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422"/>
        <w:gridCol w:w="5807"/>
      </w:tblGrid>
      <w:tr w:rsidR="00804C9E" w14:paraId="709C66A7" w14:textId="77777777" w:rsidTr="00D250B5">
        <w:tc>
          <w:tcPr>
            <w:tcW w:w="2256" w:type="dxa"/>
            <w:tcBorders>
              <w:top w:val="nil"/>
              <w:left w:val="nil"/>
              <w:bottom w:val="nil"/>
              <w:right w:val="nil"/>
            </w:tcBorders>
          </w:tcPr>
          <w:p w14:paraId="69E26F67" w14:textId="77777777" w:rsidR="00804C9E" w:rsidRDefault="00804C9E" w:rsidP="00D250B5">
            <w:r>
              <w:rPr>
                <w:noProof/>
                <w:lang w:eastAsia="lv-LV"/>
              </w:rPr>
              <w:drawing>
                <wp:inline distT="0" distB="0" distL="0" distR="0" wp14:anchorId="1508AE49" wp14:editId="0912D953">
                  <wp:extent cx="1288111" cy="1045180"/>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5022" cy="1058902"/>
                          </a:xfrm>
                          <a:prstGeom prst="rect">
                            <a:avLst/>
                          </a:prstGeom>
                          <a:noFill/>
                          <a:ln>
                            <a:noFill/>
                          </a:ln>
                        </pic:spPr>
                      </pic:pic>
                    </a:graphicData>
                  </a:graphic>
                </wp:inline>
              </w:drawing>
            </w:r>
          </w:p>
        </w:tc>
        <w:tc>
          <w:tcPr>
            <w:tcW w:w="2422" w:type="dxa"/>
            <w:tcBorders>
              <w:top w:val="nil"/>
              <w:left w:val="nil"/>
              <w:bottom w:val="nil"/>
              <w:right w:val="nil"/>
            </w:tcBorders>
          </w:tcPr>
          <w:p w14:paraId="2ED8BB47" w14:textId="77777777" w:rsidR="00804C9E" w:rsidRDefault="00804C9E" w:rsidP="00D250B5">
            <w:pPr>
              <w:jc w:val="both"/>
              <w:rPr>
                <w:rFonts w:ascii="Times New Roman" w:hAnsi="Times New Roman" w:cs="Times New Roman"/>
                <w:b/>
                <w:sz w:val="32"/>
                <w:szCs w:val="32"/>
              </w:rPr>
            </w:pPr>
          </w:p>
          <w:p w14:paraId="4B956C1B" w14:textId="77777777" w:rsidR="00804C9E" w:rsidRDefault="00804C9E" w:rsidP="00D250B5">
            <w:pPr>
              <w:jc w:val="both"/>
              <w:rPr>
                <w:rFonts w:ascii="Times New Roman" w:hAnsi="Times New Roman" w:cs="Times New Roman"/>
                <w:b/>
                <w:sz w:val="32"/>
                <w:szCs w:val="32"/>
              </w:rPr>
            </w:pPr>
          </w:p>
          <w:p w14:paraId="3E61356E" w14:textId="77777777" w:rsidR="00804C9E" w:rsidRDefault="00804C9E" w:rsidP="00D250B5">
            <w:pPr>
              <w:jc w:val="both"/>
              <w:rPr>
                <w:rFonts w:ascii="Times New Roman" w:hAnsi="Times New Roman" w:cs="Times New Roman"/>
                <w:b/>
                <w:sz w:val="32"/>
                <w:szCs w:val="32"/>
              </w:rPr>
            </w:pPr>
          </w:p>
          <w:p w14:paraId="324B8CD6" w14:textId="77777777" w:rsidR="00804C9E" w:rsidRDefault="00804C9E" w:rsidP="00D250B5">
            <w:pPr>
              <w:jc w:val="both"/>
              <w:rPr>
                <w:rFonts w:ascii="Times New Roman" w:hAnsi="Times New Roman" w:cs="Times New Roman"/>
                <w:b/>
                <w:sz w:val="32"/>
                <w:szCs w:val="32"/>
              </w:rPr>
            </w:pPr>
          </w:p>
          <w:p w14:paraId="1766B959" w14:textId="77777777" w:rsidR="00804C9E" w:rsidRDefault="00804C9E" w:rsidP="00D250B5">
            <w:pPr>
              <w:jc w:val="both"/>
              <w:rPr>
                <w:rFonts w:ascii="Times New Roman" w:hAnsi="Times New Roman" w:cs="Times New Roman"/>
                <w:b/>
                <w:sz w:val="32"/>
                <w:szCs w:val="32"/>
              </w:rPr>
            </w:pPr>
          </w:p>
          <w:p w14:paraId="5AE1495F" w14:textId="77777777" w:rsidR="00804C9E" w:rsidRDefault="00804C9E" w:rsidP="00D250B5">
            <w:pPr>
              <w:jc w:val="both"/>
              <w:rPr>
                <w:rFonts w:ascii="Times New Roman" w:hAnsi="Times New Roman" w:cs="Times New Roman"/>
                <w:b/>
                <w:sz w:val="32"/>
                <w:szCs w:val="32"/>
              </w:rPr>
            </w:pPr>
          </w:p>
          <w:p w14:paraId="0FC8AAA4" w14:textId="77777777" w:rsidR="00804C9E" w:rsidRDefault="00804C9E" w:rsidP="00D250B5">
            <w:pPr>
              <w:jc w:val="both"/>
            </w:pPr>
          </w:p>
        </w:tc>
        <w:tc>
          <w:tcPr>
            <w:tcW w:w="5807" w:type="dxa"/>
            <w:tcBorders>
              <w:top w:val="nil"/>
              <w:left w:val="nil"/>
              <w:bottom w:val="nil"/>
              <w:right w:val="nil"/>
            </w:tcBorders>
          </w:tcPr>
          <w:p w14:paraId="204702FD" w14:textId="77777777" w:rsidR="00804C9E" w:rsidRDefault="00804C9E" w:rsidP="00D250B5">
            <w:pPr>
              <w:jc w:val="right"/>
              <w:rPr>
                <w:rFonts w:ascii="Times New Roman" w:eastAsia="Calibri" w:hAnsi="Times New Roman" w:cs="Times New Roman"/>
                <w:b/>
                <w:bCs/>
                <w:lang w:eastAsia="lv-LV"/>
              </w:rPr>
            </w:pPr>
            <w:r w:rsidRPr="005320DA">
              <w:rPr>
                <w:rFonts w:ascii="Times New Roman" w:eastAsia="Calibri" w:hAnsi="Times New Roman" w:cs="Times New Roman"/>
                <w:b/>
                <w:bCs/>
                <w:lang w:eastAsia="lv-LV"/>
              </w:rPr>
              <w:t>APSTIPRINU</w:t>
            </w:r>
          </w:p>
          <w:p w14:paraId="5F4A5A3B" w14:textId="77777777" w:rsidR="00804C9E" w:rsidRPr="005320DA" w:rsidRDefault="00804C9E" w:rsidP="00D250B5">
            <w:pPr>
              <w:jc w:val="right"/>
              <w:rPr>
                <w:rFonts w:ascii="Times New Roman" w:eastAsia="Calibri" w:hAnsi="Times New Roman" w:cs="Times New Roman"/>
                <w:lang w:eastAsia="lv-LV"/>
              </w:rPr>
            </w:pPr>
            <w:r w:rsidRPr="005320DA">
              <w:rPr>
                <w:rFonts w:ascii="Times New Roman" w:eastAsia="Calibri" w:hAnsi="Times New Roman" w:cs="Times New Roman"/>
                <w:lang w:eastAsia="lv-LV"/>
              </w:rPr>
              <w:t>Finanšu ministrijas</w:t>
            </w:r>
          </w:p>
          <w:p w14:paraId="42747DB9" w14:textId="7F69B3EE" w:rsidR="00804C9E" w:rsidRPr="005320DA" w:rsidRDefault="00804C9E" w:rsidP="00D250B5">
            <w:pPr>
              <w:jc w:val="right"/>
              <w:rPr>
                <w:rFonts w:ascii="Times New Roman" w:eastAsia="Calibri" w:hAnsi="Times New Roman" w:cs="Times New Roman"/>
                <w:lang w:eastAsia="lv-LV"/>
              </w:rPr>
            </w:pPr>
            <w:r>
              <w:rPr>
                <w:rFonts w:ascii="Times New Roman" w:eastAsia="Calibri" w:hAnsi="Times New Roman" w:cs="Times New Roman"/>
                <w:lang w:eastAsia="lv-LV"/>
              </w:rPr>
              <w:t>v</w:t>
            </w:r>
            <w:r w:rsidRPr="005320DA">
              <w:rPr>
                <w:rFonts w:ascii="Times New Roman" w:eastAsia="Calibri" w:hAnsi="Times New Roman" w:cs="Times New Roman"/>
                <w:lang w:eastAsia="lv-LV"/>
              </w:rPr>
              <w:t>alsts sekretār</w:t>
            </w:r>
            <w:r w:rsidR="003E700B">
              <w:rPr>
                <w:rFonts w:ascii="Times New Roman" w:eastAsia="Calibri" w:hAnsi="Times New Roman" w:cs="Times New Roman"/>
                <w:lang w:eastAsia="lv-LV"/>
              </w:rPr>
              <w:t>a p.i</w:t>
            </w:r>
          </w:p>
          <w:p w14:paraId="0A07F874" w14:textId="57ED0C19" w:rsidR="00804C9E" w:rsidRPr="005320DA" w:rsidRDefault="003E700B" w:rsidP="00D250B5">
            <w:pPr>
              <w:jc w:val="right"/>
              <w:rPr>
                <w:rFonts w:ascii="Times New Roman" w:eastAsia="Calibri" w:hAnsi="Times New Roman" w:cs="Times New Roman"/>
                <w:b/>
                <w:bCs/>
                <w:i/>
                <w:iCs/>
              </w:rPr>
            </w:pPr>
            <w:r>
              <w:rPr>
                <w:rFonts w:ascii="Times New Roman" w:eastAsia="Calibri" w:hAnsi="Times New Roman" w:cs="Times New Roman"/>
                <w:lang w:eastAsia="lv-LV"/>
              </w:rPr>
              <w:t>I</w:t>
            </w:r>
            <w:r w:rsidR="00804C9E" w:rsidRPr="005320DA">
              <w:rPr>
                <w:rFonts w:ascii="Times New Roman" w:eastAsia="Calibri" w:hAnsi="Times New Roman" w:cs="Times New Roman"/>
                <w:lang w:eastAsia="lv-LV"/>
              </w:rPr>
              <w:t>.</w:t>
            </w:r>
            <w:r w:rsidR="00804C9E">
              <w:rPr>
                <w:rFonts w:ascii="Times New Roman" w:eastAsia="Calibri" w:hAnsi="Times New Roman" w:cs="Times New Roman"/>
                <w:lang w:eastAsia="lv-LV"/>
              </w:rPr>
              <w:t xml:space="preserve"> </w:t>
            </w:r>
            <w:r w:rsidR="00804C9E" w:rsidRPr="005320DA">
              <w:rPr>
                <w:rFonts w:ascii="Times New Roman" w:eastAsia="Calibri" w:hAnsi="Times New Roman" w:cs="Times New Roman"/>
                <w:lang w:eastAsia="lv-LV"/>
              </w:rPr>
              <w:t>B</w:t>
            </w:r>
            <w:r>
              <w:rPr>
                <w:rFonts w:ascii="Times New Roman" w:eastAsia="Calibri" w:hAnsi="Times New Roman" w:cs="Times New Roman"/>
                <w:lang w:eastAsia="lv-LV"/>
              </w:rPr>
              <w:t>raunfelde</w:t>
            </w:r>
          </w:p>
          <w:p w14:paraId="6ED3303C" w14:textId="77777777" w:rsidR="00804C9E" w:rsidRPr="005320DA" w:rsidRDefault="00804C9E" w:rsidP="00D250B5">
            <w:pPr>
              <w:jc w:val="right"/>
              <w:rPr>
                <w:rFonts w:ascii="Times New Roman" w:eastAsia="Calibri" w:hAnsi="Times New Roman" w:cs="Times New Roman"/>
                <w:b/>
                <w:bCs/>
                <w:lang w:eastAsia="lv-LV"/>
              </w:rPr>
            </w:pPr>
            <w:r w:rsidRPr="005320DA">
              <w:rPr>
                <w:rFonts w:ascii="Times New Roman" w:eastAsia="Calibri" w:hAnsi="Times New Roman" w:cs="Times New Roman"/>
                <w:b/>
                <w:bCs/>
                <w:lang w:eastAsia="lv-LV"/>
              </w:rPr>
              <w:t>Dokuments apstiprināts ar elektronisko parakstu</w:t>
            </w:r>
          </w:p>
          <w:p w14:paraId="36EE738B" w14:textId="77777777" w:rsidR="00804C9E" w:rsidRPr="005320DA" w:rsidRDefault="00804C9E" w:rsidP="00D250B5">
            <w:pPr>
              <w:jc w:val="right"/>
              <w:rPr>
                <w:rFonts w:ascii="Times New Roman" w:eastAsia="Calibri" w:hAnsi="Times New Roman" w:cs="Times New Roman"/>
                <w:b/>
                <w:bCs/>
                <w:lang w:eastAsia="lv-LV"/>
              </w:rPr>
            </w:pPr>
            <w:r w:rsidRPr="005320DA">
              <w:rPr>
                <w:rFonts w:ascii="Times New Roman" w:eastAsia="Calibri" w:hAnsi="Times New Roman" w:cs="Times New Roman"/>
                <w:b/>
                <w:bCs/>
                <w:lang w:eastAsia="lv-LV"/>
              </w:rPr>
              <w:t>Datums skatāms laika zīmogā</w:t>
            </w:r>
          </w:p>
          <w:p w14:paraId="74D37E2C" w14:textId="77777777" w:rsidR="00804C9E" w:rsidRDefault="00804C9E" w:rsidP="00D250B5">
            <w:pPr>
              <w:jc w:val="right"/>
            </w:pPr>
            <w:r w:rsidRPr="005320DA">
              <w:rPr>
                <w:rFonts w:ascii="Times New Roman" w:eastAsia="Calibri" w:hAnsi="Times New Roman" w:cs="Times New Roman"/>
                <w:b/>
                <w:bCs/>
                <w:lang w:eastAsia="lv-LV"/>
              </w:rPr>
              <w:t>Reģistrācijas numurs skatāms reģistrācijas informācijā</w:t>
            </w:r>
          </w:p>
        </w:tc>
      </w:tr>
    </w:tbl>
    <w:p w14:paraId="3B1AFA7F" w14:textId="77777777" w:rsidR="00804C9E" w:rsidRDefault="00804C9E" w:rsidP="00804C9E">
      <w:r>
        <w:rPr>
          <w:rFonts w:ascii="Times New Roman" w:hAnsi="Times New Roman" w:cs="Times New Roman"/>
          <w:b/>
          <w:sz w:val="32"/>
          <w:szCs w:val="32"/>
        </w:rPr>
        <w:t xml:space="preserve">                                       </w:t>
      </w:r>
      <w:r w:rsidRPr="00E65C7A">
        <w:rPr>
          <w:rFonts w:ascii="Times New Roman" w:hAnsi="Times New Roman" w:cs="Times New Roman"/>
          <w:b/>
          <w:sz w:val="32"/>
          <w:szCs w:val="32"/>
        </w:rPr>
        <w:t>AMATA APRAKSTS</w:t>
      </w:r>
    </w:p>
    <w:tbl>
      <w:tblPr>
        <w:tblStyle w:val="TableGrid2"/>
        <w:tblW w:w="9991" w:type="dxa"/>
        <w:tblLayout w:type="fixed"/>
        <w:tblLook w:val="04A0" w:firstRow="1" w:lastRow="0" w:firstColumn="1" w:lastColumn="0" w:noHBand="0" w:noVBand="1"/>
      </w:tblPr>
      <w:tblGrid>
        <w:gridCol w:w="1881"/>
        <w:gridCol w:w="2581"/>
        <w:gridCol w:w="2410"/>
        <w:gridCol w:w="3119"/>
      </w:tblGrid>
      <w:tr w:rsidR="00DE56AE" w:rsidRPr="00DE56AE" w14:paraId="0CD7C8E2" w14:textId="77777777" w:rsidTr="007E7F8D">
        <w:tc>
          <w:tcPr>
            <w:tcW w:w="1881" w:type="dxa"/>
          </w:tcPr>
          <w:p w14:paraId="16F1D86E"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2.AMATA NOSAUKUMS</w:t>
            </w:r>
          </w:p>
        </w:tc>
        <w:tc>
          <w:tcPr>
            <w:tcW w:w="2581" w:type="dxa"/>
          </w:tcPr>
          <w:p w14:paraId="5708A483" w14:textId="407BA268"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 xml:space="preserve">Vecākais </w:t>
            </w:r>
            <w:r w:rsidR="00B90B4A">
              <w:rPr>
                <w:rFonts w:ascii="Times New Roman" w:eastAsia="Calibri" w:hAnsi="Times New Roman" w:cs="Times New Roman"/>
                <w:sz w:val="24"/>
                <w:szCs w:val="24"/>
              </w:rPr>
              <w:t>eksperts</w:t>
            </w:r>
            <w:r w:rsidRPr="00DE56AE">
              <w:rPr>
                <w:rFonts w:ascii="Times New Roman" w:eastAsia="Calibri" w:hAnsi="Times New Roman" w:cs="Times New Roman"/>
                <w:sz w:val="24"/>
                <w:szCs w:val="24"/>
              </w:rPr>
              <w:t xml:space="preserve"> </w:t>
            </w:r>
          </w:p>
        </w:tc>
        <w:tc>
          <w:tcPr>
            <w:tcW w:w="2410" w:type="dxa"/>
          </w:tcPr>
          <w:p w14:paraId="019C2A68"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2.1.AMATA STATUSS</w:t>
            </w:r>
          </w:p>
        </w:tc>
        <w:tc>
          <w:tcPr>
            <w:tcW w:w="3119" w:type="dxa"/>
          </w:tcPr>
          <w:p w14:paraId="5F139213"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Ierēdnis</w:t>
            </w:r>
          </w:p>
        </w:tc>
      </w:tr>
      <w:tr w:rsidR="00DE56AE" w:rsidRPr="00DE56AE" w14:paraId="7DAC4733" w14:textId="77777777" w:rsidTr="007E7F8D">
        <w:tc>
          <w:tcPr>
            <w:tcW w:w="4462" w:type="dxa"/>
            <w:gridSpan w:val="2"/>
          </w:tcPr>
          <w:p w14:paraId="4D424D35" w14:textId="77777777" w:rsidR="00DE56AE" w:rsidRPr="00DE56AE" w:rsidRDefault="00DE56AE" w:rsidP="00DE56AE">
            <w:pPr>
              <w:rPr>
                <w:rFonts w:ascii="Times New Roman" w:eastAsia="Calibri" w:hAnsi="Times New Roman" w:cs="Times New Roman"/>
              </w:rPr>
            </w:pPr>
            <w:r w:rsidRPr="00DE56AE">
              <w:rPr>
                <w:rFonts w:ascii="Times New Roman" w:eastAsia="Calibri" w:hAnsi="Times New Roman" w:cs="Times New Roman"/>
              </w:rPr>
              <w:t>3.STRUKTŪRVIENĪBA</w:t>
            </w:r>
          </w:p>
          <w:p w14:paraId="0398D28F" w14:textId="77777777" w:rsidR="00DE56AE" w:rsidRPr="00DE56AE" w:rsidRDefault="00DE56AE" w:rsidP="00DE56AE">
            <w:pPr>
              <w:jc w:val="both"/>
              <w:rPr>
                <w:rFonts w:ascii="Times New Roman" w:eastAsia="Calibri" w:hAnsi="Times New Roman" w:cs="Times New Roman"/>
                <w:sz w:val="24"/>
                <w:szCs w:val="24"/>
              </w:rPr>
            </w:pPr>
          </w:p>
        </w:tc>
        <w:tc>
          <w:tcPr>
            <w:tcW w:w="5529" w:type="dxa"/>
            <w:gridSpan w:val="2"/>
          </w:tcPr>
          <w:p w14:paraId="18D2656F" w14:textId="148E0B9E" w:rsidR="00DE56AE" w:rsidRPr="00DE56AE" w:rsidRDefault="00AA6844" w:rsidP="00DE56AE">
            <w:pPr>
              <w:jc w:val="both"/>
              <w:rPr>
                <w:rFonts w:ascii="Times New Roman" w:eastAsia="Calibri" w:hAnsi="Times New Roman" w:cs="Times New Roman"/>
                <w:sz w:val="24"/>
                <w:szCs w:val="24"/>
              </w:rPr>
            </w:pPr>
            <w:r w:rsidRPr="00AA6844">
              <w:rPr>
                <w:rFonts w:ascii="Times New Roman" w:eastAsia="Calibri" w:hAnsi="Times New Roman" w:cs="Times New Roman"/>
                <w:sz w:val="24"/>
                <w:szCs w:val="24"/>
              </w:rPr>
              <w:t>Nodokļu administrēšanas politikas un ēnu ekonomikas ierobežošanas koordinācijas</w:t>
            </w:r>
            <w:r w:rsidR="00DE56AE" w:rsidRPr="00DE56AE">
              <w:rPr>
                <w:rFonts w:ascii="Times New Roman" w:eastAsia="Calibri" w:hAnsi="Times New Roman" w:cs="Times New Roman"/>
                <w:sz w:val="24"/>
                <w:szCs w:val="24"/>
              </w:rPr>
              <w:t xml:space="preserve"> departaments</w:t>
            </w:r>
          </w:p>
          <w:p w14:paraId="5A8A109D"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Nodokļu administrēšanas un starptautiskās administratīvās sadarbības politikas nodaļa</w:t>
            </w:r>
          </w:p>
        </w:tc>
      </w:tr>
      <w:tr w:rsidR="00DE56AE" w:rsidRPr="00DE56AE" w14:paraId="03E45C06" w14:textId="77777777" w:rsidTr="007E7F8D">
        <w:tc>
          <w:tcPr>
            <w:tcW w:w="1881" w:type="dxa"/>
          </w:tcPr>
          <w:p w14:paraId="55346C82"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4.PROFESIJAS KODS</w:t>
            </w:r>
          </w:p>
        </w:tc>
        <w:tc>
          <w:tcPr>
            <w:tcW w:w="2581" w:type="dxa"/>
          </w:tcPr>
          <w:p w14:paraId="5733902A" w14:textId="110F9D9A"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2422 0</w:t>
            </w:r>
            <w:r w:rsidR="00B90B4A">
              <w:rPr>
                <w:rFonts w:ascii="Times New Roman" w:eastAsia="Calibri" w:hAnsi="Times New Roman" w:cs="Times New Roman"/>
                <w:sz w:val="24"/>
                <w:szCs w:val="24"/>
              </w:rPr>
              <w:t>9</w:t>
            </w:r>
          </w:p>
          <w:p w14:paraId="702E8C66" w14:textId="77777777" w:rsidR="00DE56AE" w:rsidRPr="00DE56AE" w:rsidRDefault="00DE56AE" w:rsidP="00DE56AE">
            <w:pPr>
              <w:jc w:val="both"/>
              <w:rPr>
                <w:rFonts w:ascii="Times New Roman" w:eastAsia="Calibri" w:hAnsi="Times New Roman" w:cs="Times New Roman"/>
                <w:sz w:val="24"/>
                <w:szCs w:val="24"/>
              </w:rPr>
            </w:pPr>
          </w:p>
        </w:tc>
        <w:tc>
          <w:tcPr>
            <w:tcW w:w="2410" w:type="dxa"/>
          </w:tcPr>
          <w:p w14:paraId="44CD0989" w14:textId="77777777" w:rsidR="00DE56AE" w:rsidRPr="00DE56AE" w:rsidRDefault="00DE56AE" w:rsidP="00DE56AE">
            <w:pPr>
              <w:rPr>
                <w:rFonts w:ascii="Times New Roman" w:eastAsia="Calibri" w:hAnsi="Times New Roman" w:cs="Times New Roman"/>
                <w:sz w:val="24"/>
                <w:szCs w:val="24"/>
              </w:rPr>
            </w:pPr>
            <w:r w:rsidRPr="00DE56AE">
              <w:rPr>
                <w:rFonts w:ascii="Times New Roman" w:eastAsia="Calibri" w:hAnsi="Times New Roman" w:cs="Times New Roman"/>
                <w:sz w:val="24"/>
                <w:szCs w:val="24"/>
              </w:rPr>
              <w:t>5.AMATA SAIME UN LĪMENIS</w:t>
            </w:r>
          </w:p>
        </w:tc>
        <w:tc>
          <w:tcPr>
            <w:tcW w:w="3119" w:type="dxa"/>
          </w:tcPr>
          <w:p w14:paraId="7D896F6C" w14:textId="77777777" w:rsidR="00DE56AE" w:rsidRDefault="00DE56AE" w:rsidP="00DE56AE">
            <w:pPr>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p w14:paraId="08F39694" w14:textId="04772B48" w:rsidR="00DE56AE" w:rsidRPr="00DE56AE" w:rsidRDefault="00DE56AE" w:rsidP="00DE56AE">
            <w:pPr>
              <w:jc w:val="both"/>
              <w:rPr>
                <w:rFonts w:ascii="Times New Roman" w:eastAsia="Calibri" w:hAnsi="Times New Roman" w:cs="Times New Roman"/>
                <w:sz w:val="24"/>
                <w:szCs w:val="24"/>
              </w:rPr>
            </w:pPr>
            <w:r>
              <w:rPr>
                <w:rFonts w:ascii="Times New Roman" w:eastAsia="Calibri" w:hAnsi="Times New Roman" w:cs="Times New Roman"/>
                <w:sz w:val="24"/>
                <w:szCs w:val="24"/>
              </w:rPr>
              <w:t>IIA</w:t>
            </w:r>
          </w:p>
        </w:tc>
      </w:tr>
      <w:tr w:rsidR="00DE56AE" w:rsidRPr="00DE56AE" w14:paraId="7EB06C6C" w14:textId="77777777" w:rsidTr="007E7F8D">
        <w:tc>
          <w:tcPr>
            <w:tcW w:w="1881" w:type="dxa"/>
          </w:tcPr>
          <w:p w14:paraId="6AAB04C1"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6.TIEŠAIS VADĪTĀJS</w:t>
            </w:r>
          </w:p>
        </w:tc>
        <w:tc>
          <w:tcPr>
            <w:tcW w:w="2581" w:type="dxa"/>
          </w:tcPr>
          <w:p w14:paraId="3DE25141"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Nodaļas vadītājs</w:t>
            </w:r>
          </w:p>
        </w:tc>
        <w:tc>
          <w:tcPr>
            <w:tcW w:w="2410" w:type="dxa"/>
          </w:tcPr>
          <w:p w14:paraId="2E540F18" w14:textId="77777777" w:rsidR="00DE56AE" w:rsidRPr="00DE56AE" w:rsidRDefault="00DE56AE" w:rsidP="00DE56AE">
            <w:pPr>
              <w:rPr>
                <w:rFonts w:ascii="Times New Roman" w:eastAsia="Calibri" w:hAnsi="Times New Roman" w:cs="Times New Roman"/>
                <w:sz w:val="24"/>
                <w:szCs w:val="24"/>
              </w:rPr>
            </w:pPr>
            <w:r w:rsidRPr="00DE56AE">
              <w:rPr>
                <w:rFonts w:ascii="Times New Roman" w:eastAsia="Calibri" w:hAnsi="Times New Roman" w:cs="Times New Roman"/>
                <w:sz w:val="24"/>
                <w:szCs w:val="24"/>
              </w:rPr>
              <w:t>7.FUNKCIONĀLAIS VADĪTĀJS</w:t>
            </w:r>
          </w:p>
        </w:tc>
        <w:tc>
          <w:tcPr>
            <w:tcW w:w="3119" w:type="dxa"/>
          </w:tcPr>
          <w:p w14:paraId="69D3D572"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Nodaļas vadītājs</w:t>
            </w:r>
          </w:p>
        </w:tc>
      </w:tr>
      <w:tr w:rsidR="00DE56AE" w:rsidRPr="00DE56AE" w14:paraId="0B7EE269" w14:textId="77777777" w:rsidTr="007E7F8D">
        <w:tc>
          <w:tcPr>
            <w:tcW w:w="1881" w:type="dxa"/>
          </w:tcPr>
          <w:p w14:paraId="513C6EA8"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8.IEKŠĒJĀ SADARBĪBA</w:t>
            </w:r>
          </w:p>
        </w:tc>
        <w:tc>
          <w:tcPr>
            <w:tcW w:w="2581" w:type="dxa"/>
          </w:tcPr>
          <w:p w14:paraId="166E13F3"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Ar departamenta un citu ministrijas struktūrvienību darbiniekiem</w:t>
            </w:r>
          </w:p>
        </w:tc>
        <w:tc>
          <w:tcPr>
            <w:tcW w:w="2410" w:type="dxa"/>
          </w:tcPr>
          <w:p w14:paraId="180020DB"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9.ĀRĒJĀ SADARBĪBA</w:t>
            </w:r>
          </w:p>
        </w:tc>
        <w:tc>
          <w:tcPr>
            <w:tcW w:w="3119" w:type="dxa"/>
          </w:tcPr>
          <w:p w14:paraId="57F92149" w14:textId="77777777" w:rsidR="00DE56AE" w:rsidRPr="00DE56AE" w:rsidRDefault="00DE56AE" w:rsidP="00DE56AE">
            <w:pPr>
              <w:jc w:val="both"/>
              <w:rPr>
                <w:rFonts w:ascii="Times New Roman" w:eastAsia="Calibri" w:hAnsi="Times New Roman" w:cs="Times New Roman"/>
                <w:sz w:val="24"/>
                <w:szCs w:val="24"/>
                <w:highlight w:val="yellow"/>
              </w:rPr>
            </w:pPr>
            <w:r w:rsidRPr="00DE56AE">
              <w:rPr>
                <w:rFonts w:ascii="Times New Roman" w:eastAsia="Calibri" w:hAnsi="Times New Roman" w:cs="Times New Roman"/>
                <w:sz w:val="24"/>
                <w:szCs w:val="24"/>
              </w:rPr>
              <w:t>Ar Finanšu ministrijas padotības iestādēm, citām ministrijām, Saeimu, Eiropas Komisiju, Ekonomiskās sadarbības un attīstības organizāciju, kā arī citām starptautiskajām organizācijām</w:t>
            </w:r>
            <w:r w:rsidRPr="00DE56AE">
              <w:rPr>
                <w:rFonts w:ascii="Times New Roman" w:eastAsia="Calibri" w:hAnsi="Times New Roman" w:cs="Times New Roman"/>
                <w:sz w:val="24"/>
                <w:szCs w:val="24"/>
                <w:highlight w:val="yellow"/>
              </w:rPr>
              <w:t xml:space="preserve">  </w:t>
            </w:r>
          </w:p>
        </w:tc>
      </w:tr>
    </w:tbl>
    <w:p w14:paraId="1DC09769" w14:textId="77777777" w:rsidR="00DE56AE" w:rsidRPr="00DE56AE" w:rsidRDefault="00DE56AE" w:rsidP="00DE56AE">
      <w:pPr>
        <w:spacing w:after="160" w:line="259" w:lineRule="auto"/>
        <w:jc w:val="both"/>
        <w:rPr>
          <w:rFonts w:ascii="Times New Roman" w:eastAsia="Calibri" w:hAnsi="Times New Roman" w:cs="Times New Roman"/>
          <w:b/>
          <w:sz w:val="24"/>
          <w:szCs w:val="24"/>
        </w:rPr>
      </w:pPr>
    </w:p>
    <w:tbl>
      <w:tblPr>
        <w:tblStyle w:val="TableGrid2"/>
        <w:tblW w:w="9991" w:type="dxa"/>
        <w:tblLayout w:type="fixed"/>
        <w:tblLook w:val="04A0" w:firstRow="1" w:lastRow="0" w:firstColumn="1" w:lastColumn="0" w:noHBand="0" w:noVBand="1"/>
      </w:tblPr>
      <w:tblGrid>
        <w:gridCol w:w="772"/>
        <w:gridCol w:w="1984"/>
        <w:gridCol w:w="5529"/>
        <w:gridCol w:w="1706"/>
      </w:tblGrid>
      <w:tr w:rsidR="00DE56AE" w:rsidRPr="00DE56AE" w14:paraId="175AC905" w14:textId="77777777" w:rsidTr="007E7F8D">
        <w:tc>
          <w:tcPr>
            <w:tcW w:w="2756" w:type="dxa"/>
            <w:gridSpan w:val="2"/>
          </w:tcPr>
          <w:p w14:paraId="007D52A4" w14:textId="77777777" w:rsidR="00DE56AE" w:rsidRPr="00DE56AE" w:rsidRDefault="00DE56AE" w:rsidP="00DE56AE">
            <w:pPr>
              <w:rPr>
                <w:rFonts w:ascii="Times New Roman" w:eastAsia="Calibri" w:hAnsi="Times New Roman" w:cs="Times New Roman"/>
                <w:sz w:val="24"/>
                <w:szCs w:val="24"/>
              </w:rPr>
            </w:pPr>
            <w:r w:rsidRPr="00DE56AE">
              <w:rPr>
                <w:rFonts w:ascii="Times New Roman" w:eastAsia="Calibri" w:hAnsi="Times New Roman" w:cs="Times New Roman"/>
                <w:sz w:val="24"/>
                <w:szCs w:val="24"/>
              </w:rPr>
              <w:t>10.AMATA MĒRĶIS</w:t>
            </w:r>
          </w:p>
        </w:tc>
        <w:tc>
          <w:tcPr>
            <w:tcW w:w="7235" w:type="dxa"/>
            <w:gridSpan w:val="2"/>
          </w:tcPr>
          <w:p w14:paraId="62D81998" w14:textId="77777777" w:rsidR="00DE56AE" w:rsidRPr="00DE56AE" w:rsidRDefault="00DE56AE" w:rsidP="00DE56AE">
            <w:pPr>
              <w:jc w:val="both"/>
              <w:rPr>
                <w:rFonts w:ascii="Calibri Light" w:eastAsia="Calibri" w:hAnsi="Calibri Light" w:cs="Times New Roman"/>
                <w:color w:val="1F497D"/>
              </w:rPr>
            </w:pPr>
            <w:r w:rsidRPr="00DE56AE">
              <w:rPr>
                <w:rFonts w:ascii="Times New Roman" w:eastAsia="Calibri" w:hAnsi="Times New Roman" w:cs="Times New Roman"/>
                <w:sz w:val="24"/>
                <w:szCs w:val="24"/>
              </w:rPr>
              <w:t>Nodrošināt kvalitatīvu nodokļu un nodevu administrēšanas politikas procesa pilnveidošanu un īstenošanu</w:t>
            </w:r>
          </w:p>
        </w:tc>
      </w:tr>
      <w:tr w:rsidR="00DE56AE" w:rsidRPr="00DE56AE" w14:paraId="41F60434" w14:textId="77777777" w:rsidTr="007E7F8D">
        <w:tc>
          <w:tcPr>
            <w:tcW w:w="9991" w:type="dxa"/>
            <w:gridSpan w:val="4"/>
          </w:tcPr>
          <w:p w14:paraId="10DE79DE"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11.AMATA PIENĀKUMI</w:t>
            </w:r>
          </w:p>
        </w:tc>
      </w:tr>
      <w:tr w:rsidR="00DE56AE" w:rsidRPr="00DE56AE" w14:paraId="1A05E37A" w14:textId="77777777" w:rsidTr="007E7F8D">
        <w:tc>
          <w:tcPr>
            <w:tcW w:w="772" w:type="dxa"/>
          </w:tcPr>
          <w:p w14:paraId="160C0E78" w14:textId="77777777" w:rsidR="00DE56AE" w:rsidRPr="00DE56AE" w:rsidRDefault="00DE56AE" w:rsidP="00DE56AE">
            <w:pPr>
              <w:jc w:val="both"/>
              <w:rPr>
                <w:rFonts w:ascii="Times New Roman" w:eastAsia="Calibri" w:hAnsi="Times New Roman" w:cs="Times New Roman"/>
                <w:sz w:val="24"/>
                <w:szCs w:val="24"/>
              </w:rPr>
            </w:pPr>
          </w:p>
        </w:tc>
        <w:tc>
          <w:tcPr>
            <w:tcW w:w="7513" w:type="dxa"/>
            <w:gridSpan w:val="2"/>
          </w:tcPr>
          <w:p w14:paraId="6793C152"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PIENĀKUMS</w:t>
            </w:r>
          </w:p>
        </w:tc>
        <w:tc>
          <w:tcPr>
            <w:tcW w:w="1706" w:type="dxa"/>
          </w:tcPr>
          <w:p w14:paraId="2A6C5BAE"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NOZĪMĪBA %</w:t>
            </w:r>
          </w:p>
        </w:tc>
      </w:tr>
      <w:tr w:rsidR="00DE56AE" w:rsidRPr="00DE56AE" w14:paraId="4B412610" w14:textId="77777777" w:rsidTr="007E7F8D">
        <w:trPr>
          <w:trHeight w:val="625"/>
        </w:trPr>
        <w:tc>
          <w:tcPr>
            <w:tcW w:w="772" w:type="dxa"/>
          </w:tcPr>
          <w:p w14:paraId="6EF47AD0"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11.1.</w:t>
            </w:r>
          </w:p>
        </w:tc>
        <w:tc>
          <w:tcPr>
            <w:tcW w:w="7513" w:type="dxa"/>
            <w:gridSpan w:val="2"/>
          </w:tcPr>
          <w:p w14:paraId="34185FF2" w14:textId="77777777" w:rsidR="00DE56AE" w:rsidRPr="00DE56AE" w:rsidRDefault="00DE56AE" w:rsidP="00DE56AE">
            <w:pPr>
              <w:tabs>
                <w:tab w:val="left" w:pos="993"/>
              </w:tabs>
              <w:jc w:val="both"/>
              <w:rPr>
                <w:rFonts w:ascii="Times New Roman" w:eastAsia="Calibri" w:hAnsi="Times New Roman" w:cs="Times New Roman"/>
                <w:color w:val="000000"/>
                <w:sz w:val="24"/>
              </w:rPr>
            </w:pPr>
            <w:r w:rsidRPr="00DE56AE">
              <w:rPr>
                <w:rFonts w:ascii="Times New Roman" w:eastAsia="Calibri" w:hAnsi="Times New Roman" w:cs="Times New Roman"/>
                <w:color w:val="000000"/>
                <w:sz w:val="24"/>
              </w:rPr>
              <w:t>Sniegt</w:t>
            </w:r>
            <w:r w:rsidRPr="00DE56AE">
              <w:rPr>
                <w:rFonts w:ascii="Times New Roman" w:eastAsia="Calibri" w:hAnsi="Times New Roman" w:cs="Times New Roman"/>
                <w:color w:val="000000"/>
                <w:sz w:val="24"/>
                <w:szCs w:val="24"/>
              </w:rPr>
              <w:t xml:space="preserve"> atzinumus par citu institūciju izstrādātajiem tiesību aktu un politikas plānošanas dokumentu projektiem</w:t>
            </w:r>
            <w:r w:rsidRPr="00DE56AE">
              <w:rPr>
                <w:rFonts w:ascii="Times New Roman" w:eastAsia="Calibri" w:hAnsi="Times New Roman" w:cs="Times New Roman"/>
                <w:color w:val="000000"/>
                <w:sz w:val="24"/>
              </w:rPr>
              <w:t>:</w:t>
            </w:r>
          </w:p>
          <w:p w14:paraId="26258D6C" w14:textId="77777777" w:rsidR="00DE56AE" w:rsidRPr="00DE56AE" w:rsidRDefault="00DE56AE" w:rsidP="00DE56AE">
            <w:pPr>
              <w:tabs>
                <w:tab w:val="left" w:pos="993"/>
              </w:tabs>
              <w:jc w:val="both"/>
              <w:rPr>
                <w:rFonts w:ascii="Times New Roman" w:eastAsia="Calibri" w:hAnsi="Times New Roman" w:cs="Times New Roman"/>
                <w:color w:val="000000"/>
                <w:sz w:val="24"/>
              </w:rPr>
            </w:pPr>
            <w:r w:rsidRPr="00DE56AE">
              <w:rPr>
                <w:rFonts w:ascii="Times New Roman" w:eastAsia="Calibri" w:hAnsi="Times New Roman" w:cs="Times New Roman"/>
                <w:color w:val="000000"/>
                <w:sz w:val="24"/>
              </w:rPr>
              <w:t>11.1.1. izvērtēt regulējuma atbilstību vispārējās valsts nodevu sistēmas prasībām;</w:t>
            </w:r>
          </w:p>
          <w:p w14:paraId="09AF3F28" w14:textId="77777777" w:rsidR="00DE56AE" w:rsidRPr="00DE56AE" w:rsidRDefault="00DE56AE" w:rsidP="00DE56AE">
            <w:pPr>
              <w:tabs>
                <w:tab w:val="left" w:pos="993"/>
              </w:tabs>
              <w:jc w:val="both"/>
              <w:rPr>
                <w:rFonts w:ascii="Times New Roman" w:eastAsia="Calibri" w:hAnsi="Times New Roman" w:cs="Times New Roman"/>
                <w:color w:val="000000"/>
                <w:sz w:val="24"/>
              </w:rPr>
            </w:pPr>
            <w:r w:rsidRPr="00DE56AE">
              <w:rPr>
                <w:rFonts w:ascii="Times New Roman" w:eastAsia="Calibri" w:hAnsi="Times New Roman" w:cs="Times New Roman"/>
                <w:color w:val="000000"/>
                <w:sz w:val="24"/>
              </w:rPr>
              <w:t>11.1.2. nodrošināt regulējuma atbilstību nodokļu administrēšanas procesa normatīvā regulējuma nosacījumiem;</w:t>
            </w:r>
          </w:p>
          <w:p w14:paraId="2316899F" w14:textId="77777777" w:rsidR="00DE56AE" w:rsidRPr="00DE56AE" w:rsidRDefault="00DE56AE" w:rsidP="00DE56AE">
            <w:pPr>
              <w:tabs>
                <w:tab w:val="left" w:pos="993"/>
              </w:tabs>
              <w:jc w:val="both"/>
              <w:rPr>
                <w:rFonts w:ascii="Times New Roman" w:eastAsia="Calibri" w:hAnsi="Times New Roman" w:cs="Times New Roman"/>
                <w:color w:val="000000"/>
                <w:sz w:val="24"/>
              </w:rPr>
            </w:pPr>
            <w:r w:rsidRPr="00DE56AE">
              <w:rPr>
                <w:rFonts w:ascii="Times New Roman" w:eastAsia="Calibri" w:hAnsi="Times New Roman" w:cs="Times New Roman"/>
                <w:color w:val="000000"/>
                <w:sz w:val="24"/>
              </w:rPr>
              <w:t>11.1.3. nodrošināt regulējuma atbilstību citu nodaļas kompetencē esošo normatīvo regulējumu prasībām un/vai salāgojot šīs prasības.</w:t>
            </w:r>
          </w:p>
        </w:tc>
        <w:tc>
          <w:tcPr>
            <w:tcW w:w="1706" w:type="dxa"/>
          </w:tcPr>
          <w:p w14:paraId="32AA530F" w14:textId="77777777" w:rsidR="00DE56AE" w:rsidRPr="00DE56AE" w:rsidRDefault="00DE56AE" w:rsidP="00DE56AE">
            <w:pPr>
              <w:jc w:val="center"/>
              <w:rPr>
                <w:rFonts w:ascii="Times New Roman" w:eastAsia="Calibri" w:hAnsi="Times New Roman" w:cs="Times New Roman"/>
                <w:sz w:val="24"/>
                <w:szCs w:val="24"/>
              </w:rPr>
            </w:pPr>
            <w:r w:rsidRPr="00DE56AE">
              <w:rPr>
                <w:rFonts w:ascii="Times New Roman" w:eastAsia="Calibri" w:hAnsi="Times New Roman" w:cs="Times New Roman"/>
                <w:sz w:val="24"/>
                <w:szCs w:val="24"/>
              </w:rPr>
              <w:t>50</w:t>
            </w:r>
          </w:p>
        </w:tc>
      </w:tr>
      <w:tr w:rsidR="00DE56AE" w:rsidRPr="00DE56AE" w14:paraId="5FD11DF6" w14:textId="77777777" w:rsidTr="007E7F8D">
        <w:trPr>
          <w:trHeight w:val="847"/>
        </w:trPr>
        <w:tc>
          <w:tcPr>
            <w:tcW w:w="772" w:type="dxa"/>
          </w:tcPr>
          <w:p w14:paraId="1D5E15D2"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11.2.</w:t>
            </w:r>
          </w:p>
        </w:tc>
        <w:tc>
          <w:tcPr>
            <w:tcW w:w="7513" w:type="dxa"/>
            <w:gridSpan w:val="2"/>
          </w:tcPr>
          <w:p w14:paraId="3D77E33E" w14:textId="77777777" w:rsidR="00DE56AE" w:rsidRPr="00DE56AE" w:rsidRDefault="00DE56AE" w:rsidP="00DE56AE">
            <w:pPr>
              <w:tabs>
                <w:tab w:val="left" w:pos="993"/>
              </w:tabs>
              <w:jc w:val="both"/>
              <w:rPr>
                <w:rFonts w:ascii="Calibri Light" w:eastAsia="Calibri" w:hAnsi="Calibri Light" w:cs="Times New Roman"/>
              </w:rPr>
            </w:pPr>
            <w:r w:rsidRPr="00DE56AE">
              <w:rPr>
                <w:rFonts w:ascii="Times New Roman" w:eastAsia="Calibri" w:hAnsi="Times New Roman" w:cs="Times New Roman"/>
                <w:sz w:val="24"/>
              </w:rPr>
              <w:t xml:space="preserve">Piedalīties interešu konflikta novēršanas valsts amatpersonu darbībā politikas jomas regulējuma attiecībā uz valsts amatpersonu mantiskā stāvokļa deklarēšanu un valsts amatpersonu deklarāciju pārbaudes procesu izstrādē. </w:t>
            </w:r>
          </w:p>
        </w:tc>
        <w:tc>
          <w:tcPr>
            <w:tcW w:w="1706" w:type="dxa"/>
          </w:tcPr>
          <w:p w14:paraId="3B55A614" w14:textId="77777777" w:rsidR="00DE56AE" w:rsidRPr="00DE56AE" w:rsidRDefault="00DE56AE" w:rsidP="00DE56AE">
            <w:pPr>
              <w:jc w:val="center"/>
              <w:rPr>
                <w:rFonts w:ascii="Times New Roman" w:eastAsia="Calibri" w:hAnsi="Times New Roman" w:cs="Times New Roman"/>
                <w:sz w:val="24"/>
                <w:szCs w:val="24"/>
              </w:rPr>
            </w:pPr>
            <w:r w:rsidRPr="00DE56AE">
              <w:rPr>
                <w:rFonts w:ascii="Times New Roman" w:eastAsia="Calibri" w:hAnsi="Times New Roman" w:cs="Times New Roman"/>
                <w:sz w:val="24"/>
                <w:szCs w:val="24"/>
              </w:rPr>
              <w:t>10</w:t>
            </w:r>
          </w:p>
        </w:tc>
      </w:tr>
      <w:tr w:rsidR="00DE56AE" w:rsidRPr="00DE56AE" w14:paraId="510D5598" w14:textId="77777777" w:rsidTr="007E7F8D">
        <w:trPr>
          <w:trHeight w:val="844"/>
        </w:trPr>
        <w:tc>
          <w:tcPr>
            <w:tcW w:w="772" w:type="dxa"/>
          </w:tcPr>
          <w:p w14:paraId="74775841"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11.3.</w:t>
            </w:r>
          </w:p>
        </w:tc>
        <w:tc>
          <w:tcPr>
            <w:tcW w:w="7513" w:type="dxa"/>
            <w:gridSpan w:val="2"/>
          </w:tcPr>
          <w:p w14:paraId="2181B96A" w14:textId="77777777" w:rsidR="00DE56AE" w:rsidRPr="00DE56AE" w:rsidRDefault="00DE56AE" w:rsidP="00DE56AE">
            <w:pPr>
              <w:tabs>
                <w:tab w:val="left" w:pos="993"/>
              </w:tabs>
              <w:jc w:val="both"/>
              <w:rPr>
                <w:rFonts w:ascii="Times New Roman" w:eastAsia="Calibri" w:hAnsi="Times New Roman" w:cs="Times New Roman"/>
                <w:color w:val="000000"/>
                <w:sz w:val="24"/>
              </w:rPr>
            </w:pPr>
            <w:r w:rsidRPr="00DE56AE">
              <w:rPr>
                <w:rFonts w:ascii="Times New Roman" w:eastAsia="Calibri" w:hAnsi="Times New Roman" w:cs="Times New Roman"/>
                <w:sz w:val="24"/>
              </w:rPr>
              <w:t xml:space="preserve">Sniegt atbildes uz </w:t>
            </w:r>
            <w:r w:rsidRPr="00DE56AE">
              <w:rPr>
                <w:rFonts w:ascii="Times New Roman" w:eastAsia="Calibri" w:hAnsi="Times New Roman" w:cs="Times New Roman"/>
                <w:sz w:val="24"/>
                <w:szCs w:val="24"/>
              </w:rPr>
              <w:t>citu tiešās un pastarpinātās valsts pārvaldes institūciju, nevalstisko organizāciju un fizisko un juridisko personu</w:t>
            </w:r>
            <w:r w:rsidRPr="00DE56AE">
              <w:rPr>
                <w:rFonts w:ascii="Times New Roman" w:eastAsia="Calibri" w:hAnsi="Times New Roman" w:cs="Times New Roman"/>
                <w:sz w:val="24"/>
              </w:rPr>
              <w:t xml:space="preserve"> iesniegumiem par nodokļu un nodevu piemērošanu. </w:t>
            </w:r>
          </w:p>
        </w:tc>
        <w:tc>
          <w:tcPr>
            <w:tcW w:w="1706" w:type="dxa"/>
          </w:tcPr>
          <w:p w14:paraId="08B2DE78" w14:textId="77777777" w:rsidR="00DE56AE" w:rsidRPr="00DE56AE" w:rsidRDefault="00DE56AE" w:rsidP="00DE56AE">
            <w:pPr>
              <w:jc w:val="center"/>
              <w:rPr>
                <w:rFonts w:ascii="Times New Roman" w:eastAsia="Calibri" w:hAnsi="Times New Roman" w:cs="Times New Roman"/>
                <w:sz w:val="24"/>
                <w:szCs w:val="24"/>
              </w:rPr>
            </w:pPr>
            <w:r w:rsidRPr="00DE56AE">
              <w:rPr>
                <w:rFonts w:ascii="Times New Roman" w:eastAsia="Calibri" w:hAnsi="Times New Roman" w:cs="Times New Roman"/>
                <w:sz w:val="24"/>
                <w:szCs w:val="24"/>
              </w:rPr>
              <w:t>10</w:t>
            </w:r>
          </w:p>
        </w:tc>
      </w:tr>
      <w:tr w:rsidR="00DE56AE" w:rsidRPr="00DE56AE" w14:paraId="3316E3FA" w14:textId="77777777" w:rsidTr="007E7F8D">
        <w:trPr>
          <w:trHeight w:val="844"/>
        </w:trPr>
        <w:tc>
          <w:tcPr>
            <w:tcW w:w="772" w:type="dxa"/>
          </w:tcPr>
          <w:p w14:paraId="0799844F"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11.4.</w:t>
            </w:r>
          </w:p>
        </w:tc>
        <w:tc>
          <w:tcPr>
            <w:tcW w:w="7513" w:type="dxa"/>
            <w:gridSpan w:val="2"/>
          </w:tcPr>
          <w:p w14:paraId="2775873E" w14:textId="77777777" w:rsidR="00DE56AE" w:rsidRPr="00DE56AE" w:rsidRDefault="00DE56AE" w:rsidP="00DE56AE">
            <w:pPr>
              <w:tabs>
                <w:tab w:val="left" w:pos="993"/>
              </w:tabs>
              <w:jc w:val="both"/>
              <w:rPr>
                <w:rFonts w:ascii="Times New Roman" w:eastAsia="Calibri" w:hAnsi="Times New Roman" w:cs="Times New Roman"/>
                <w:sz w:val="24"/>
              </w:rPr>
            </w:pPr>
            <w:r w:rsidRPr="00DE56AE">
              <w:rPr>
                <w:rFonts w:ascii="Times New Roman" w:eastAsia="Times New Roman" w:hAnsi="Times New Roman" w:cs="Times New Roman"/>
                <w:sz w:val="24"/>
                <w:szCs w:val="24"/>
              </w:rPr>
              <w:t>Piedalīties valsts nodokļu administrēšanas procesu regulējošu politikas dokumentu projektu, likumprojektu un citu tiesību aktu projektu izstrādāšanā.</w:t>
            </w:r>
          </w:p>
        </w:tc>
        <w:tc>
          <w:tcPr>
            <w:tcW w:w="1706" w:type="dxa"/>
          </w:tcPr>
          <w:p w14:paraId="62D2265F" w14:textId="77777777" w:rsidR="00DE56AE" w:rsidRPr="00DE56AE" w:rsidRDefault="00DE56AE" w:rsidP="00DE56AE">
            <w:pPr>
              <w:jc w:val="center"/>
              <w:rPr>
                <w:rFonts w:ascii="Times New Roman" w:eastAsia="Calibri" w:hAnsi="Times New Roman" w:cs="Times New Roman"/>
                <w:sz w:val="24"/>
                <w:szCs w:val="24"/>
              </w:rPr>
            </w:pPr>
            <w:r w:rsidRPr="00DE56AE">
              <w:rPr>
                <w:rFonts w:ascii="Times New Roman" w:eastAsia="Calibri" w:hAnsi="Times New Roman" w:cs="Times New Roman"/>
                <w:sz w:val="24"/>
                <w:szCs w:val="24"/>
              </w:rPr>
              <w:t>10</w:t>
            </w:r>
          </w:p>
        </w:tc>
      </w:tr>
      <w:tr w:rsidR="00DE56AE" w:rsidRPr="00DE56AE" w14:paraId="3AFA4E2C" w14:textId="77777777" w:rsidTr="007E7F8D">
        <w:trPr>
          <w:trHeight w:val="559"/>
        </w:trPr>
        <w:tc>
          <w:tcPr>
            <w:tcW w:w="772" w:type="dxa"/>
          </w:tcPr>
          <w:p w14:paraId="1034C304"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11.5.</w:t>
            </w:r>
          </w:p>
        </w:tc>
        <w:tc>
          <w:tcPr>
            <w:tcW w:w="7513" w:type="dxa"/>
            <w:gridSpan w:val="2"/>
          </w:tcPr>
          <w:p w14:paraId="532A3815"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Izvērtēt ministrijas un tās padotības iestāžu tiesību aktu projektus un citu institūciju priekšlikumus:</w:t>
            </w:r>
          </w:p>
          <w:p w14:paraId="15B67059"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lastRenderedPageBreak/>
              <w:t>11.5.1. izvērtēt ministrijas citu departamentu sagatavotos iekšējos tiesību aktus;</w:t>
            </w:r>
          </w:p>
          <w:p w14:paraId="1300BD55" w14:textId="77777777" w:rsidR="00DE56AE" w:rsidRPr="00DE56AE" w:rsidRDefault="00DE56AE" w:rsidP="00DE56AE">
            <w:pPr>
              <w:jc w:val="both"/>
              <w:rPr>
                <w:rFonts w:ascii="Times New Roman" w:eastAsia="Calibri" w:hAnsi="Times New Roman" w:cs="Times New Roman"/>
                <w:sz w:val="24"/>
              </w:rPr>
            </w:pPr>
            <w:r w:rsidRPr="00DE56AE">
              <w:rPr>
                <w:rFonts w:ascii="Times New Roman" w:eastAsia="Calibri" w:hAnsi="Times New Roman" w:cs="Times New Roman"/>
                <w:sz w:val="24"/>
                <w:szCs w:val="24"/>
              </w:rPr>
              <w:t>11.5.2. izvērtēt Valsts ieņēmumu dienesta sagatavotos ārējo normatīvo aktu projektus un iekšējo nodokļu administrēšanas normatīvo aktu projektus</w:t>
            </w:r>
            <w:r w:rsidRPr="00DE56AE">
              <w:rPr>
                <w:rFonts w:ascii="Times New Roman" w:eastAsia="Calibri" w:hAnsi="Times New Roman" w:cs="Times New Roman"/>
                <w:sz w:val="24"/>
              </w:rPr>
              <w:t>;</w:t>
            </w:r>
          </w:p>
          <w:p w14:paraId="1E6C25CC"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11.5.3. izvērtēt citu tiešās un pastarpinātās valsts pārvaldes institūciju, nevalstisko organizāciju un fizisko un juridisko personu priekšlikumus.</w:t>
            </w:r>
          </w:p>
        </w:tc>
        <w:tc>
          <w:tcPr>
            <w:tcW w:w="1706" w:type="dxa"/>
          </w:tcPr>
          <w:p w14:paraId="35F2B443" w14:textId="77777777" w:rsidR="00DE56AE" w:rsidRPr="00DE56AE" w:rsidRDefault="00DE56AE" w:rsidP="00DE56AE">
            <w:pPr>
              <w:jc w:val="center"/>
              <w:rPr>
                <w:rFonts w:ascii="Times New Roman" w:eastAsia="Calibri" w:hAnsi="Times New Roman" w:cs="Times New Roman"/>
                <w:sz w:val="24"/>
                <w:szCs w:val="24"/>
              </w:rPr>
            </w:pPr>
            <w:r w:rsidRPr="00DE56AE">
              <w:rPr>
                <w:rFonts w:ascii="Times New Roman" w:eastAsia="Calibri" w:hAnsi="Times New Roman" w:cs="Times New Roman"/>
                <w:sz w:val="24"/>
                <w:szCs w:val="24"/>
              </w:rPr>
              <w:lastRenderedPageBreak/>
              <w:t>10</w:t>
            </w:r>
          </w:p>
        </w:tc>
      </w:tr>
      <w:tr w:rsidR="00DE56AE" w:rsidRPr="00DE56AE" w14:paraId="674B813E" w14:textId="77777777" w:rsidTr="007E7F8D">
        <w:tc>
          <w:tcPr>
            <w:tcW w:w="772" w:type="dxa"/>
          </w:tcPr>
          <w:p w14:paraId="2F95D40A"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11.6.</w:t>
            </w:r>
          </w:p>
        </w:tc>
        <w:tc>
          <w:tcPr>
            <w:tcW w:w="7513" w:type="dxa"/>
            <w:gridSpan w:val="2"/>
          </w:tcPr>
          <w:p w14:paraId="21F4463F" w14:textId="77777777" w:rsidR="00DE56AE" w:rsidRPr="00DE56AE" w:rsidRDefault="00DE56AE" w:rsidP="00DE56AE">
            <w:pPr>
              <w:tabs>
                <w:tab w:val="left" w:pos="993"/>
              </w:tabs>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Vispārīgie amata pienākumi:</w:t>
            </w:r>
          </w:p>
          <w:p w14:paraId="3337A4B9" w14:textId="77777777" w:rsidR="00DE56AE" w:rsidRPr="00DE56AE" w:rsidRDefault="00DE56AE" w:rsidP="00DE56AE">
            <w:pPr>
              <w:tabs>
                <w:tab w:val="left" w:pos="993"/>
              </w:tabs>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11.6.1. Nodokļu administrēšanas un starptautiskās administratīvās sadarbības politikas nodaļas kompetences jautājumos pārstāvēt Finanšu ministriju Saeimas komisiju sēdēs, Ministru kabineta un Ministru kabineta komiteju sēdēs, pārstāvēt nodaļu citās ministrijas struktūrvienībās un citās valsts pārvaldes institūcijās un ministrijas pakļautībā un pārraudzībā esošajās valsts pārvaldes institūcijās, nevalstiskajās organizācijās;</w:t>
            </w:r>
          </w:p>
          <w:p w14:paraId="78B70BC5" w14:textId="77777777" w:rsidR="00DE56AE" w:rsidRPr="00DE56AE" w:rsidRDefault="00DE56AE" w:rsidP="00DE56AE">
            <w:pPr>
              <w:tabs>
                <w:tab w:val="left" w:pos="993"/>
              </w:tabs>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11.6.2. nodrošināt citu ministrijas un departamenta vadības uzdevumu izpildi.</w:t>
            </w:r>
          </w:p>
        </w:tc>
        <w:tc>
          <w:tcPr>
            <w:tcW w:w="1706" w:type="dxa"/>
          </w:tcPr>
          <w:p w14:paraId="214B781C" w14:textId="77777777" w:rsidR="00DE56AE" w:rsidRPr="00DE56AE" w:rsidRDefault="00DE56AE" w:rsidP="00DE56AE">
            <w:pPr>
              <w:jc w:val="center"/>
              <w:rPr>
                <w:rFonts w:ascii="Times New Roman" w:eastAsia="Calibri" w:hAnsi="Times New Roman" w:cs="Times New Roman"/>
                <w:sz w:val="24"/>
                <w:szCs w:val="24"/>
              </w:rPr>
            </w:pPr>
            <w:r w:rsidRPr="00DE56AE">
              <w:rPr>
                <w:rFonts w:ascii="Times New Roman" w:eastAsia="Calibri" w:hAnsi="Times New Roman" w:cs="Times New Roman"/>
                <w:sz w:val="24"/>
                <w:szCs w:val="24"/>
              </w:rPr>
              <w:t>10</w:t>
            </w:r>
          </w:p>
        </w:tc>
      </w:tr>
    </w:tbl>
    <w:p w14:paraId="56AA14C5" w14:textId="77777777" w:rsidR="00DE56AE" w:rsidRPr="00DE56AE" w:rsidRDefault="00DE56AE" w:rsidP="00DE56AE">
      <w:pPr>
        <w:spacing w:after="160" w:line="259" w:lineRule="auto"/>
        <w:jc w:val="both"/>
        <w:rPr>
          <w:rFonts w:ascii="Times New Roman" w:eastAsia="Calibri" w:hAnsi="Times New Roman" w:cs="Times New Roman"/>
          <w:sz w:val="24"/>
          <w:szCs w:val="24"/>
        </w:rPr>
      </w:pPr>
    </w:p>
    <w:tbl>
      <w:tblPr>
        <w:tblStyle w:val="TableGrid2"/>
        <w:tblW w:w="9986" w:type="dxa"/>
        <w:tblLayout w:type="fixed"/>
        <w:tblLook w:val="04A0" w:firstRow="1" w:lastRow="0" w:firstColumn="1" w:lastColumn="0" w:noHBand="0" w:noVBand="1"/>
      </w:tblPr>
      <w:tblGrid>
        <w:gridCol w:w="772"/>
        <w:gridCol w:w="9214"/>
      </w:tblGrid>
      <w:tr w:rsidR="00DE56AE" w:rsidRPr="00DE56AE" w14:paraId="4AF16993" w14:textId="77777777" w:rsidTr="00DE56AE">
        <w:tc>
          <w:tcPr>
            <w:tcW w:w="9986" w:type="dxa"/>
            <w:gridSpan w:val="2"/>
          </w:tcPr>
          <w:p w14:paraId="55EB9CF6"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12.KOMPETENCES</w:t>
            </w:r>
          </w:p>
        </w:tc>
      </w:tr>
      <w:tr w:rsidR="00DE56AE" w:rsidRPr="00DE56AE" w14:paraId="3B6B34DF" w14:textId="77777777" w:rsidTr="00DE56AE">
        <w:tc>
          <w:tcPr>
            <w:tcW w:w="772" w:type="dxa"/>
          </w:tcPr>
          <w:p w14:paraId="2A6C0EEF"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12.1.</w:t>
            </w:r>
          </w:p>
        </w:tc>
        <w:tc>
          <w:tcPr>
            <w:tcW w:w="9214" w:type="dxa"/>
          </w:tcPr>
          <w:p w14:paraId="0E85BB32" w14:textId="06634D5F" w:rsidR="00DE56AE" w:rsidRPr="00DE56AE" w:rsidRDefault="00DE56AE" w:rsidP="00DE56AE">
            <w:pPr>
              <w:jc w:val="both"/>
              <w:rPr>
                <w:rFonts w:ascii="Times New Roman" w:eastAsia="Calibri" w:hAnsi="Times New Roman" w:cs="Times New Roman"/>
                <w:sz w:val="24"/>
                <w:szCs w:val="24"/>
              </w:rPr>
            </w:pPr>
            <w:r w:rsidRPr="008F4289">
              <w:rPr>
                <w:rFonts w:ascii="Times New Roman" w:hAnsi="Times New Roman" w:cs="Times New Roman"/>
                <w:sz w:val="24"/>
                <w:szCs w:val="24"/>
              </w:rPr>
              <w:t>Analītiska domāšana</w:t>
            </w:r>
          </w:p>
        </w:tc>
      </w:tr>
      <w:tr w:rsidR="00DE56AE" w:rsidRPr="00DE56AE" w14:paraId="426D958D" w14:textId="77777777" w:rsidTr="00DE56AE">
        <w:tc>
          <w:tcPr>
            <w:tcW w:w="772" w:type="dxa"/>
          </w:tcPr>
          <w:p w14:paraId="1AD82256"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12.2.</w:t>
            </w:r>
          </w:p>
        </w:tc>
        <w:tc>
          <w:tcPr>
            <w:tcW w:w="9214" w:type="dxa"/>
          </w:tcPr>
          <w:p w14:paraId="70A9F01E" w14:textId="6439098F" w:rsidR="00DE56AE" w:rsidRPr="00DE56AE" w:rsidRDefault="00DE56AE" w:rsidP="00DE56AE">
            <w:pPr>
              <w:jc w:val="both"/>
              <w:rPr>
                <w:rFonts w:ascii="Times New Roman" w:eastAsia="Calibri" w:hAnsi="Times New Roman" w:cs="Times New Roman"/>
                <w:sz w:val="24"/>
                <w:szCs w:val="24"/>
              </w:rPr>
            </w:pPr>
            <w:r>
              <w:rPr>
                <w:rFonts w:ascii="Times New Roman" w:eastAsia="Calibri" w:hAnsi="Times New Roman" w:cs="Times New Roman"/>
                <w:sz w:val="24"/>
                <w:szCs w:val="24"/>
              </w:rPr>
              <w:t>Iniciatīva</w:t>
            </w:r>
          </w:p>
        </w:tc>
      </w:tr>
      <w:tr w:rsidR="00DE56AE" w:rsidRPr="00DE56AE" w14:paraId="5571F5BF" w14:textId="77777777" w:rsidTr="00DE56AE">
        <w:tc>
          <w:tcPr>
            <w:tcW w:w="772" w:type="dxa"/>
          </w:tcPr>
          <w:p w14:paraId="010F165F"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12.3.</w:t>
            </w:r>
          </w:p>
        </w:tc>
        <w:tc>
          <w:tcPr>
            <w:tcW w:w="9214" w:type="dxa"/>
          </w:tcPr>
          <w:p w14:paraId="3AD9ED50" w14:textId="782A5ABF" w:rsidR="00DE56AE" w:rsidRPr="00DE56AE" w:rsidRDefault="00DE56AE" w:rsidP="00DE56AE">
            <w:pPr>
              <w:jc w:val="both"/>
              <w:rPr>
                <w:rFonts w:ascii="Times New Roman" w:eastAsia="Calibri" w:hAnsi="Times New Roman" w:cs="Times New Roman"/>
                <w:sz w:val="24"/>
                <w:szCs w:val="24"/>
              </w:rPr>
            </w:pPr>
            <w:r w:rsidRPr="008F4289">
              <w:rPr>
                <w:rFonts w:ascii="Times New Roman" w:hAnsi="Times New Roman" w:cs="Times New Roman"/>
                <w:sz w:val="24"/>
                <w:szCs w:val="24"/>
              </w:rPr>
              <w:t>Konceptuāla domāšana</w:t>
            </w:r>
          </w:p>
        </w:tc>
      </w:tr>
      <w:tr w:rsidR="00DE56AE" w:rsidRPr="00DE56AE" w14:paraId="7D8E1C32" w14:textId="77777777" w:rsidTr="00DE56AE">
        <w:tc>
          <w:tcPr>
            <w:tcW w:w="772" w:type="dxa"/>
          </w:tcPr>
          <w:p w14:paraId="0FED83F8"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12.4.</w:t>
            </w:r>
          </w:p>
        </w:tc>
        <w:tc>
          <w:tcPr>
            <w:tcW w:w="9214" w:type="dxa"/>
          </w:tcPr>
          <w:p w14:paraId="25EC83EF" w14:textId="333B664F" w:rsidR="00DE56AE" w:rsidRPr="00DE56AE" w:rsidRDefault="00DE56AE" w:rsidP="00DE56AE">
            <w:pPr>
              <w:jc w:val="both"/>
              <w:rPr>
                <w:rFonts w:ascii="Times New Roman" w:eastAsia="Calibri" w:hAnsi="Times New Roman" w:cs="Times New Roman"/>
                <w:sz w:val="24"/>
                <w:szCs w:val="24"/>
              </w:rPr>
            </w:pPr>
            <w:r w:rsidRPr="008F4289">
              <w:rPr>
                <w:rFonts w:ascii="Times New Roman" w:hAnsi="Times New Roman" w:cs="Times New Roman"/>
                <w:sz w:val="24"/>
                <w:szCs w:val="24"/>
              </w:rPr>
              <w:t>Ētiskums</w:t>
            </w:r>
          </w:p>
        </w:tc>
      </w:tr>
    </w:tbl>
    <w:p w14:paraId="120DCEB1" w14:textId="77777777" w:rsidR="00DE56AE" w:rsidRPr="00DE56AE" w:rsidRDefault="00DE56AE" w:rsidP="00DE56AE">
      <w:pPr>
        <w:spacing w:after="160" w:line="259" w:lineRule="auto"/>
        <w:jc w:val="both"/>
        <w:rPr>
          <w:rFonts w:ascii="Times New Roman" w:eastAsia="Calibri" w:hAnsi="Times New Roman" w:cs="Times New Roman"/>
          <w:sz w:val="24"/>
          <w:szCs w:val="24"/>
        </w:rPr>
      </w:pPr>
    </w:p>
    <w:tbl>
      <w:tblPr>
        <w:tblStyle w:val="TableGrid2"/>
        <w:tblW w:w="0" w:type="auto"/>
        <w:tblLayout w:type="fixed"/>
        <w:tblLook w:val="04A0" w:firstRow="1" w:lastRow="0" w:firstColumn="1" w:lastColumn="0" w:noHBand="0" w:noVBand="1"/>
      </w:tblPr>
      <w:tblGrid>
        <w:gridCol w:w="2756"/>
        <w:gridCol w:w="7230"/>
      </w:tblGrid>
      <w:tr w:rsidR="00DE56AE" w:rsidRPr="00DE56AE" w14:paraId="5A79BAB7" w14:textId="77777777" w:rsidTr="007E7F8D">
        <w:tc>
          <w:tcPr>
            <w:tcW w:w="9986" w:type="dxa"/>
            <w:gridSpan w:val="2"/>
          </w:tcPr>
          <w:p w14:paraId="36BF0D9B"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13.PROFESIONĀLĀ KVALIFIKĀCIJA</w:t>
            </w:r>
          </w:p>
        </w:tc>
      </w:tr>
      <w:tr w:rsidR="00DE56AE" w:rsidRPr="00DE56AE" w14:paraId="75D0DB75" w14:textId="77777777" w:rsidTr="007E7F8D">
        <w:tc>
          <w:tcPr>
            <w:tcW w:w="2756" w:type="dxa"/>
          </w:tcPr>
          <w:p w14:paraId="0AFCDC4B"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13.1.IZGLĪTĪBA</w:t>
            </w:r>
          </w:p>
        </w:tc>
        <w:tc>
          <w:tcPr>
            <w:tcW w:w="7230" w:type="dxa"/>
          </w:tcPr>
          <w:p w14:paraId="219BEC9C"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bCs/>
                <w:sz w:val="24"/>
                <w:szCs w:val="24"/>
              </w:rPr>
              <w:t xml:space="preserve">Augstākā akadēmiskā vai augstākā profesionālā izglītība </w:t>
            </w:r>
            <w:r w:rsidRPr="00DE56AE">
              <w:rPr>
                <w:rFonts w:ascii="Times New Roman" w:eastAsia="Calibri" w:hAnsi="Times New Roman" w:cs="Times New Roman"/>
                <w:bCs/>
                <w:iCs/>
                <w:sz w:val="24"/>
                <w:szCs w:val="24"/>
              </w:rPr>
              <w:t>ekonomikā, finansēs, vadības vai tiesību zinātnē</w:t>
            </w:r>
            <w:r w:rsidRPr="00DE56AE">
              <w:rPr>
                <w:rFonts w:ascii="Times New Roman" w:eastAsia="Calibri" w:hAnsi="Times New Roman" w:cs="Times New Roman"/>
                <w:sz w:val="24"/>
                <w:szCs w:val="24"/>
              </w:rPr>
              <w:t>. Nepārtraukta  zināšanu  papildināšana.</w:t>
            </w:r>
          </w:p>
        </w:tc>
      </w:tr>
      <w:tr w:rsidR="00DE56AE" w:rsidRPr="00DE56AE" w14:paraId="0F372AD6" w14:textId="77777777" w:rsidTr="007E7F8D">
        <w:tc>
          <w:tcPr>
            <w:tcW w:w="2756" w:type="dxa"/>
          </w:tcPr>
          <w:p w14:paraId="68801FF2"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13.2.PROFESIONĀLĀ PIEREDZE</w:t>
            </w:r>
          </w:p>
        </w:tc>
        <w:tc>
          <w:tcPr>
            <w:tcW w:w="7230" w:type="dxa"/>
          </w:tcPr>
          <w:p w14:paraId="36FECCFC" w14:textId="39E62425" w:rsidR="005005E1" w:rsidRDefault="005005E1" w:rsidP="00DE56AE">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13.2.1. </w:t>
            </w:r>
            <w:r w:rsidR="00DE56AE" w:rsidRPr="00DE56AE">
              <w:rPr>
                <w:rFonts w:ascii="Times New Roman" w:eastAsia="Calibri" w:hAnsi="Times New Roman" w:cs="Times New Roman"/>
                <w:sz w:val="24"/>
                <w:szCs w:val="24"/>
              </w:rPr>
              <w:t>pieredze</w:t>
            </w:r>
            <w:r w:rsidRPr="00DE56AE">
              <w:rPr>
                <w:rFonts w:ascii="Times New Roman" w:eastAsia="Calibri" w:hAnsi="Times New Roman" w:cs="Times New Roman"/>
                <w:sz w:val="24"/>
                <w:szCs w:val="24"/>
              </w:rPr>
              <w:t xml:space="preserve"> nodokļu administrēšanas jomā un/vai tiesību aktu izstrādāšanā</w:t>
            </w:r>
            <w:r>
              <w:rPr>
                <w:rFonts w:ascii="Times New Roman" w:eastAsia="Calibri" w:hAnsi="Times New Roman" w:cs="Times New Roman"/>
                <w:sz w:val="24"/>
                <w:szCs w:val="24"/>
              </w:rPr>
              <w:t xml:space="preserve"> ne mazāk kā 3 gadi; </w:t>
            </w:r>
          </w:p>
          <w:p w14:paraId="16567E47" w14:textId="54E00AC9" w:rsidR="00DE56AE" w:rsidRPr="00DE56AE" w:rsidRDefault="00DE56AE" w:rsidP="00DE56AE">
            <w:pPr>
              <w:jc w:val="both"/>
              <w:rPr>
                <w:rFonts w:ascii="Times New Roman" w:eastAsia="Calibri" w:hAnsi="Times New Roman" w:cs="Times New Roman"/>
                <w:bCs/>
                <w:sz w:val="24"/>
                <w:szCs w:val="24"/>
              </w:rPr>
            </w:pPr>
            <w:r w:rsidRPr="00DE56AE">
              <w:rPr>
                <w:rFonts w:ascii="Times New Roman" w:eastAsia="Calibri" w:hAnsi="Times New Roman" w:cs="Times New Roman"/>
                <w:sz w:val="24"/>
                <w:szCs w:val="24"/>
              </w:rPr>
              <w:t xml:space="preserve"> </w:t>
            </w:r>
            <w:r w:rsidR="005005E1">
              <w:rPr>
                <w:rFonts w:ascii="Times New Roman" w:eastAsia="Calibri" w:hAnsi="Times New Roman" w:cs="Times New Roman"/>
                <w:sz w:val="24"/>
                <w:szCs w:val="24"/>
              </w:rPr>
              <w:t xml:space="preserve">13.2.2. pieredze </w:t>
            </w:r>
            <w:r w:rsidRPr="00DE56AE">
              <w:rPr>
                <w:rFonts w:ascii="Times New Roman" w:eastAsia="Calibri" w:hAnsi="Times New Roman" w:cs="Times New Roman"/>
                <w:sz w:val="24"/>
                <w:szCs w:val="24"/>
              </w:rPr>
              <w:t>darbā valsts pārvaldē</w:t>
            </w:r>
            <w:r w:rsidR="005005E1">
              <w:rPr>
                <w:rFonts w:ascii="Times New Roman" w:eastAsia="Calibri" w:hAnsi="Times New Roman" w:cs="Times New Roman"/>
                <w:sz w:val="24"/>
                <w:szCs w:val="24"/>
              </w:rPr>
              <w:t xml:space="preserve"> ne mazāk kā 3 gadi </w:t>
            </w:r>
            <w:r w:rsidRPr="00DE56AE">
              <w:rPr>
                <w:rFonts w:ascii="Times New Roman" w:eastAsia="Calibri" w:hAnsi="Times New Roman" w:cs="Times New Roman"/>
                <w:bCs/>
                <w:sz w:val="24"/>
                <w:szCs w:val="24"/>
              </w:rPr>
              <w:t xml:space="preserve"> </w:t>
            </w:r>
            <w:r w:rsidR="005005E1" w:rsidRPr="00DE56AE">
              <w:rPr>
                <w:rFonts w:ascii="Times New Roman" w:eastAsia="Calibri" w:hAnsi="Times New Roman" w:cs="Times New Roman"/>
                <w:sz w:val="24"/>
                <w:szCs w:val="24"/>
              </w:rPr>
              <w:t>pēdējo 5 gadu laikā</w:t>
            </w:r>
            <w:r w:rsidR="005005E1">
              <w:rPr>
                <w:rFonts w:ascii="Times New Roman" w:eastAsia="Calibri" w:hAnsi="Times New Roman" w:cs="Times New Roman"/>
                <w:sz w:val="24"/>
                <w:szCs w:val="24"/>
              </w:rPr>
              <w:t>.</w:t>
            </w:r>
          </w:p>
        </w:tc>
      </w:tr>
      <w:tr w:rsidR="00DE56AE" w:rsidRPr="00DE56AE" w14:paraId="071407F4" w14:textId="77777777" w:rsidTr="007E7F8D">
        <w:tc>
          <w:tcPr>
            <w:tcW w:w="2756" w:type="dxa"/>
          </w:tcPr>
          <w:p w14:paraId="5272FA54" w14:textId="77777777" w:rsidR="00DE56AE" w:rsidRPr="00DE56AE" w:rsidRDefault="00DE56AE" w:rsidP="00DE56AE">
            <w:pPr>
              <w:rPr>
                <w:rFonts w:ascii="Times New Roman" w:eastAsia="Calibri" w:hAnsi="Times New Roman" w:cs="Times New Roman"/>
                <w:sz w:val="24"/>
                <w:szCs w:val="24"/>
              </w:rPr>
            </w:pPr>
            <w:r w:rsidRPr="00DE56AE">
              <w:rPr>
                <w:rFonts w:ascii="Times New Roman" w:eastAsia="Calibri" w:hAnsi="Times New Roman" w:cs="Times New Roman"/>
                <w:sz w:val="24"/>
                <w:szCs w:val="24"/>
              </w:rPr>
              <w:t>13.3.PROFESIONĀLĀS ZINĀŠANAS UN PRASMES</w:t>
            </w:r>
          </w:p>
        </w:tc>
        <w:tc>
          <w:tcPr>
            <w:tcW w:w="7230" w:type="dxa"/>
          </w:tcPr>
          <w:p w14:paraId="1FFA5743" w14:textId="77777777" w:rsidR="00DE56AE" w:rsidRPr="00DE56AE" w:rsidRDefault="00DE56AE" w:rsidP="00DE56AE">
            <w:pPr>
              <w:tabs>
                <w:tab w:val="left" w:pos="851"/>
                <w:tab w:val="left" w:pos="993"/>
              </w:tabs>
              <w:ind w:left="34"/>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13.3.1.padziļinātas zināšanas vispārējos nodevu administrēšanas jautājumos un nodokļu administrēšanas jautājumos;</w:t>
            </w:r>
          </w:p>
          <w:p w14:paraId="61F26AA6" w14:textId="77777777" w:rsidR="00DE56AE" w:rsidRPr="00DE56AE" w:rsidRDefault="00DE56AE" w:rsidP="00DE56AE">
            <w:pPr>
              <w:tabs>
                <w:tab w:val="left" w:pos="851"/>
                <w:tab w:val="left" w:pos="993"/>
              </w:tabs>
              <w:ind w:left="34"/>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13.3.2.spēja padziļināti analizēt liela un sarežģīta apjoma informāciju īsos termiņos paaugstināta stresa apstākļos, analīzes rezultētā spējot izcelt koncentrētā veidā būtiskāko;</w:t>
            </w:r>
          </w:p>
          <w:p w14:paraId="2BF23CD2" w14:textId="77777777" w:rsidR="00DE56AE" w:rsidRPr="00DE56AE" w:rsidRDefault="00DE56AE" w:rsidP="00DE56AE">
            <w:pPr>
              <w:tabs>
                <w:tab w:val="left" w:pos="851"/>
                <w:tab w:val="left" w:pos="993"/>
              </w:tabs>
              <w:ind w:left="34"/>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13.3.3. spēja piedāvāt redzējumu nodokļu administrēšanas procesa pilnveidošanas jautājumos.</w:t>
            </w:r>
          </w:p>
        </w:tc>
      </w:tr>
      <w:tr w:rsidR="00DE56AE" w:rsidRPr="00DE56AE" w14:paraId="3342E3E0" w14:textId="77777777" w:rsidTr="007E7F8D">
        <w:tc>
          <w:tcPr>
            <w:tcW w:w="2756" w:type="dxa"/>
          </w:tcPr>
          <w:p w14:paraId="2681CFF1" w14:textId="77777777" w:rsidR="00DE56AE" w:rsidRPr="00DE56AE" w:rsidRDefault="00DE56AE" w:rsidP="00DE56AE">
            <w:pPr>
              <w:rPr>
                <w:rFonts w:ascii="Times New Roman" w:eastAsia="Calibri" w:hAnsi="Times New Roman" w:cs="Times New Roman"/>
                <w:sz w:val="24"/>
                <w:szCs w:val="24"/>
              </w:rPr>
            </w:pPr>
            <w:r w:rsidRPr="00DE56AE">
              <w:rPr>
                <w:rFonts w:ascii="Times New Roman" w:eastAsia="Calibri" w:hAnsi="Times New Roman" w:cs="Times New Roman"/>
                <w:sz w:val="24"/>
                <w:szCs w:val="24"/>
              </w:rPr>
              <w:t>13.4.VISPĀRĒJĀS ZINĀŠANAS UN PRASMES</w:t>
            </w:r>
          </w:p>
        </w:tc>
        <w:tc>
          <w:tcPr>
            <w:tcW w:w="7230" w:type="dxa"/>
          </w:tcPr>
          <w:p w14:paraId="5D132225" w14:textId="77777777" w:rsidR="00DE56AE" w:rsidRPr="00DE56AE" w:rsidRDefault="00DE56AE" w:rsidP="00DE56AE">
            <w:pPr>
              <w:ind w:left="34"/>
              <w:jc w:val="both"/>
              <w:rPr>
                <w:rFonts w:ascii="Times New Roman" w:eastAsia="Calibri" w:hAnsi="Times New Roman" w:cs="Times New Roman"/>
                <w:sz w:val="24"/>
                <w:szCs w:val="24"/>
              </w:rPr>
            </w:pPr>
            <w:r w:rsidRPr="00DE56AE">
              <w:rPr>
                <w:rFonts w:ascii="Times New Roman" w:eastAsia="Calibri" w:hAnsi="Times New Roman" w:cs="Times New Roman"/>
                <w:bCs/>
                <w:sz w:val="24"/>
                <w:szCs w:val="24"/>
              </w:rPr>
              <w:t>13.4.1.labas datorprasmes</w:t>
            </w:r>
            <w:r w:rsidRPr="00DE56AE">
              <w:rPr>
                <w:rFonts w:ascii="Times New Roman" w:eastAsia="Calibri" w:hAnsi="Times New Roman" w:cs="Times New Roman"/>
                <w:sz w:val="24"/>
                <w:szCs w:val="24"/>
              </w:rPr>
              <w:t>;</w:t>
            </w:r>
          </w:p>
          <w:p w14:paraId="4211DE3A" w14:textId="77777777" w:rsidR="00DE56AE" w:rsidRPr="00DE56AE" w:rsidRDefault="00DE56AE" w:rsidP="00DE56AE">
            <w:pPr>
              <w:ind w:left="34"/>
              <w:jc w:val="both"/>
              <w:rPr>
                <w:rFonts w:ascii="Times New Roman" w:eastAsia="Calibri" w:hAnsi="Times New Roman" w:cs="Times New Roman"/>
                <w:sz w:val="24"/>
                <w:szCs w:val="24"/>
              </w:rPr>
            </w:pPr>
            <w:r w:rsidRPr="00DE56AE">
              <w:rPr>
                <w:rFonts w:ascii="Times New Roman" w:eastAsia="Calibri" w:hAnsi="Times New Roman" w:cs="Times New Roman"/>
                <w:bCs/>
                <w:sz w:val="24"/>
                <w:szCs w:val="24"/>
              </w:rPr>
              <w:t>13.4.2.vēlamas angļu valodas zināšanas</w:t>
            </w:r>
            <w:r w:rsidRPr="00DE56AE">
              <w:rPr>
                <w:rFonts w:ascii="Times New Roman" w:eastAsia="Calibri" w:hAnsi="Times New Roman" w:cs="Times New Roman"/>
                <w:sz w:val="24"/>
                <w:szCs w:val="24"/>
              </w:rPr>
              <w:t>;</w:t>
            </w:r>
          </w:p>
          <w:p w14:paraId="4287296B" w14:textId="77777777" w:rsidR="00DE56AE" w:rsidRPr="00DE56AE" w:rsidRDefault="00DE56AE" w:rsidP="00DE56AE">
            <w:pPr>
              <w:ind w:left="34"/>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13.4.3.p</w:t>
            </w:r>
            <w:r w:rsidRPr="00DE56AE">
              <w:rPr>
                <w:rFonts w:ascii="Times New Roman" w:eastAsia="Arial Unicode MS" w:hAnsi="Times New Roman" w:cs="Times New Roman"/>
                <w:sz w:val="24"/>
                <w:szCs w:val="24"/>
              </w:rPr>
              <w:t xml:space="preserve">eriodiska zināšanu papildināšana dažādos kursos un semināros; </w:t>
            </w:r>
          </w:p>
          <w:p w14:paraId="564CB93F" w14:textId="77777777" w:rsidR="00DE56AE" w:rsidRPr="00DE56AE" w:rsidRDefault="00DE56AE" w:rsidP="00DE56AE">
            <w:pPr>
              <w:ind w:left="34"/>
              <w:jc w:val="both"/>
              <w:rPr>
                <w:rFonts w:ascii="Times New Roman" w:eastAsia="Arial Unicode MS" w:hAnsi="Times New Roman" w:cs="Times New Roman"/>
                <w:sz w:val="24"/>
                <w:szCs w:val="24"/>
              </w:rPr>
            </w:pPr>
            <w:r w:rsidRPr="00DE56AE">
              <w:rPr>
                <w:rFonts w:ascii="Times New Roman" w:eastAsia="Arial Unicode MS" w:hAnsi="Times New Roman" w:cs="Times New Roman"/>
                <w:sz w:val="24"/>
                <w:szCs w:val="24"/>
              </w:rPr>
              <w:t>13.4.4.tiesiskā regulējuma pārzināšana nodokļu jomā;</w:t>
            </w:r>
          </w:p>
          <w:p w14:paraId="586B9BBF" w14:textId="77777777" w:rsidR="00DE56AE" w:rsidRPr="00DE56AE" w:rsidRDefault="00DE56AE" w:rsidP="00DE56AE">
            <w:pPr>
              <w:ind w:left="34"/>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13.4.5.prasme lietot praksē teorētiskās zināšanas.</w:t>
            </w:r>
          </w:p>
        </w:tc>
      </w:tr>
    </w:tbl>
    <w:p w14:paraId="282CDB06" w14:textId="77777777" w:rsidR="00DE56AE" w:rsidRPr="00DE56AE" w:rsidRDefault="00DE56AE" w:rsidP="00DE56AE">
      <w:pPr>
        <w:spacing w:after="160" w:line="259" w:lineRule="auto"/>
        <w:jc w:val="both"/>
        <w:rPr>
          <w:rFonts w:ascii="Times New Roman" w:eastAsia="Calibri" w:hAnsi="Times New Roman" w:cs="Times New Roman"/>
          <w:sz w:val="24"/>
          <w:szCs w:val="24"/>
        </w:rPr>
      </w:pPr>
    </w:p>
    <w:tbl>
      <w:tblPr>
        <w:tblStyle w:val="TableGrid2"/>
        <w:tblW w:w="0" w:type="auto"/>
        <w:tblLayout w:type="fixed"/>
        <w:tblLook w:val="04A0" w:firstRow="1" w:lastRow="0" w:firstColumn="1" w:lastColumn="0" w:noHBand="0" w:noVBand="1"/>
      </w:tblPr>
      <w:tblGrid>
        <w:gridCol w:w="2756"/>
        <w:gridCol w:w="7230"/>
      </w:tblGrid>
      <w:tr w:rsidR="00DE56AE" w:rsidRPr="00DE56AE" w14:paraId="7A7F8B35" w14:textId="77777777" w:rsidTr="007E7F8D">
        <w:tc>
          <w:tcPr>
            <w:tcW w:w="2756" w:type="dxa"/>
          </w:tcPr>
          <w:p w14:paraId="5BDB3611"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14.AMATA ATBILDĪBA</w:t>
            </w:r>
          </w:p>
        </w:tc>
        <w:tc>
          <w:tcPr>
            <w:tcW w:w="7230" w:type="dxa"/>
          </w:tcPr>
          <w:p w14:paraId="62BF3142" w14:textId="77777777" w:rsidR="003E700B" w:rsidRPr="00E551B8" w:rsidRDefault="003E700B" w:rsidP="003E700B">
            <w:pPr>
              <w:jc w:val="both"/>
              <w:rPr>
                <w:rFonts w:ascii="Times New Roman" w:hAnsi="Times New Roman"/>
                <w:iCs/>
                <w:sz w:val="24"/>
                <w:szCs w:val="24"/>
              </w:rPr>
            </w:pPr>
            <w:r w:rsidRPr="00E551B8">
              <w:rPr>
                <w:rFonts w:ascii="Times New Roman" w:hAnsi="Times New Roman"/>
                <w:sz w:val="24"/>
                <w:szCs w:val="24"/>
              </w:rPr>
              <w:t>14.1.atbild par kvalitatīvu un savlaicīgu amata pienākumu izpildi;</w:t>
            </w:r>
          </w:p>
          <w:p w14:paraId="5BD18E30" w14:textId="77777777" w:rsidR="003E700B" w:rsidRPr="00E551B8" w:rsidRDefault="003E700B" w:rsidP="003E700B">
            <w:pPr>
              <w:jc w:val="both"/>
              <w:rPr>
                <w:rFonts w:ascii="Times New Roman" w:hAnsi="Times New Roman"/>
                <w:iCs/>
                <w:sz w:val="24"/>
                <w:szCs w:val="24"/>
              </w:rPr>
            </w:pPr>
            <w:r w:rsidRPr="00E551B8">
              <w:rPr>
                <w:rFonts w:ascii="Times New Roman" w:hAnsi="Times New Roman"/>
                <w:iCs/>
                <w:sz w:val="24"/>
                <w:szCs w:val="24"/>
              </w:rPr>
              <w:t>14.2. atbild par vadībai sniegtās informācijas ticamību un patiesumu;</w:t>
            </w:r>
          </w:p>
          <w:p w14:paraId="11489FC8" w14:textId="77777777" w:rsidR="003E700B" w:rsidRPr="00E551B8" w:rsidRDefault="003E700B" w:rsidP="003E700B">
            <w:pPr>
              <w:jc w:val="both"/>
              <w:rPr>
                <w:rFonts w:ascii="Times New Roman" w:eastAsia="Times New Roman" w:hAnsi="Times New Roman"/>
                <w:sz w:val="24"/>
                <w:szCs w:val="24"/>
                <w:lang w:eastAsia="lv-LV"/>
              </w:rPr>
            </w:pPr>
            <w:r w:rsidRPr="00E551B8">
              <w:rPr>
                <w:rFonts w:ascii="Times New Roman" w:eastAsia="Times New Roman" w:hAnsi="Times New Roman"/>
                <w:sz w:val="24"/>
                <w:szCs w:val="24"/>
                <w:lang w:eastAsia="lv-LV"/>
              </w:rPr>
              <w:t>14.3. atbild par ierobežotas pieejamības un konfidenciālās informācijas saglabāšanu, neizpaušanu un aizsargāšanu, kā arī par minētās informācijas izmantošanu amata pienākumu veikšanai;</w:t>
            </w:r>
          </w:p>
          <w:p w14:paraId="2A26750E" w14:textId="77777777" w:rsidR="003E700B" w:rsidRPr="00E551B8" w:rsidRDefault="003E700B" w:rsidP="003E700B">
            <w:pPr>
              <w:jc w:val="both"/>
              <w:rPr>
                <w:rFonts w:ascii="Times New Roman" w:eastAsia="Times New Roman" w:hAnsi="Times New Roman"/>
                <w:sz w:val="24"/>
                <w:szCs w:val="24"/>
                <w:lang w:eastAsia="lv-LV"/>
              </w:rPr>
            </w:pPr>
            <w:r w:rsidRPr="00E551B8">
              <w:rPr>
                <w:rFonts w:ascii="Times New Roman" w:eastAsia="Times New Roman" w:hAnsi="Times New Roman"/>
                <w:sz w:val="24"/>
                <w:szCs w:val="24"/>
                <w:lang w:eastAsia="lv-LV"/>
              </w:rPr>
              <w:t xml:space="preserve">14.4. atbild par normatīvo aktu, darba kārtības, valsts pārvaldes ētikas pamatprincipu, darba aizsardzības noteikumu, Finanšu ministrijas, </w:t>
            </w:r>
            <w:r w:rsidRPr="00E551B8">
              <w:rPr>
                <w:rFonts w:ascii="Times New Roman" w:eastAsia="Times New Roman" w:hAnsi="Times New Roman"/>
                <w:sz w:val="24"/>
                <w:szCs w:val="24"/>
                <w:lang w:eastAsia="lv-LV"/>
              </w:rPr>
              <w:lastRenderedPageBreak/>
              <w:t>apstiprināto dokumentu izpildi un ievērošanu, kas attiecas uz amata pienākumu pildīšanu;</w:t>
            </w:r>
          </w:p>
          <w:p w14:paraId="03B60F8F" w14:textId="206552CF" w:rsidR="00DE56AE" w:rsidRPr="00DE56AE" w:rsidRDefault="003E700B" w:rsidP="003E700B">
            <w:pPr>
              <w:tabs>
                <w:tab w:val="left" w:pos="851"/>
                <w:tab w:val="left" w:pos="993"/>
              </w:tabs>
              <w:jc w:val="both"/>
              <w:rPr>
                <w:rFonts w:ascii="Times New Roman" w:eastAsia="Calibri" w:hAnsi="Times New Roman" w:cs="Times New Roman"/>
                <w:sz w:val="24"/>
                <w:szCs w:val="24"/>
              </w:rPr>
            </w:pPr>
            <w:r w:rsidRPr="00E551B8">
              <w:rPr>
                <w:rFonts w:ascii="Times New Roman" w:eastAsia="Times New Roman" w:hAnsi="Times New Roman"/>
                <w:sz w:val="24"/>
                <w:szCs w:val="24"/>
                <w:lang w:eastAsia="lv-LV"/>
              </w:rPr>
              <w:t>14.5. atbild par darba procesā izstrādāto dokumentu atbilstību normatīvajiem aktiem un sniegtās informācijas patiesumu (identitāti).</w:t>
            </w:r>
          </w:p>
        </w:tc>
      </w:tr>
      <w:tr w:rsidR="00DE56AE" w:rsidRPr="00DE56AE" w14:paraId="32534631" w14:textId="77777777" w:rsidTr="007E7F8D">
        <w:tc>
          <w:tcPr>
            <w:tcW w:w="2756" w:type="dxa"/>
          </w:tcPr>
          <w:p w14:paraId="0A0C5B2E" w14:textId="77777777" w:rsidR="00DE56AE" w:rsidRPr="00DE56AE" w:rsidRDefault="00DE56AE" w:rsidP="00DE56AE">
            <w:pPr>
              <w:rPr>
                <w:rFonts w:ascii="Times New Roman" w:eastAsia="Calibri" w:hAnsi="Times New Roman" w:cs="Times New Roman"/>
                <w:sz w:val="24"/>
                <w:szCs w:val="24"/>
              </w:rPr>
            </w:pPr>
            <w:r w:rsidRPr="00DE56AE">
              <w:rPr>
                <w:rFonts w:ascii="Times New Roman" w:eastAsia="Calibri" w:hAnsi="Times New Roman" w:cs="Times New Roman"/>
                <w:sz w:val="24"/>
                <w:szCs w:val="24"/>
              </w:rPr>
              <w:lastRenderedPageBreak/>
              <w:t>15.AMATA TIESĪBAS</w:t>
            </w:r>
          </w:p>
        </w:tc>
        <w:tc>
          <w:tcPr>
            <w:tcW w:w="7230" w:type="dxa"/>
          </w:tcPr>
          <w:p w14:paraId="1712AEFB" w14:textId="26272EBB" w:rsidR="00DE56AE" w:rsidRPr="00DE56AE" w:rsidRDefault="00DE56AE" w:rsidP="00DE56AE">
            <w:pPr>
              <w:tabs>
                <w:tab w:val="left" w:pos="851"/>
                <w:tab w:val="left" w:pos="993"/>
              </w:tabs>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 xml:space="preserve">15.1.savlaicīgi saņemt amata pienākumu veikšanai nepieciešamo informāciju no </w:t>
            </w:r>
            <w:r w:rsidR="00E306DC">
              <w:rPr>
                <w:rFonts w:ascii="Times New Roman" w:hAnsi="Times New Roman"/>
                <w:sz w:val="24"/>
                <w:szCs w:val="24"/>
              </w:rPr>
              <w:t xml:space="preserve">departamenta direktora vietnieka -  </w:t>
            </w:r>
            <w:r w:rsidRPr="00DE56AE">
              <w:rPr>
                <w:rFonts w:ascii="Times New Roman" w:eastAsia="Calibri" w:hAnsi="Times New Roman" w:cs="Times New Roman"/>
                <w:sz w:val="24"/>
                <w:szCs w:val="24"/>
              </w:rPr>
              <w:t>nodaļas vadītāja, kā arī citiem departamenta darbiniekiem;</w:t>
            </w:r>
          </w:p>
          <w:p w14:paraId="42CFA0A9" w14:textId="77777777" w:rsidR="00DE56AE" w:rsidRPr="00DE56AE" w:rsidRDefault="00DE56AE" w:rsidP="00DE56AE">
            <w:pPr>
              <w:tabs>
                <w:tab w:val="left" w:pos="851"/>
                <w:tab w:val="left" w:pos="993"/>
              </w:tabs>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15.2.sadarboties ar citām ministrijas struktūrvienībām amata pienākumu izpildei.</w:t>
            </w:r>
          </w:p>
        </w:tc>
      </w:tr>
      <w:tr w:rsidR="00DE56AE" w:rsidRPr="00DE56AE" w14:paraId="0958962B" w14:textId="77777777" w:rsidTr="007E7F8D">
        <w:tc>
          <w:tcPr>
            <w:tcW w:w="2756" w:type="dxa"/>
          </w:tcPr>
          <w:p w14:paraId="3FB894A0" w14:textId="77777777" w:rsidR="00DE56AE" w:rsidRPr="00DE56AE" w:rsidRDefault="00DE56AE" w:rsidP="00DE56AE">
            <w:pPr>
              <w:rPr>
                <w:rFonts w:ascii="Times New Roman" w:eastAsia="Calibri" w:hAnsi="Times New Roman" w:cs="Times New Roman"/>
                <w:sz w:val="24"/>
                <w:szCs w:val="24"/>
              </w:rPr>
            </w:pPr>
            <w:r w:rsidRPr="00DE56AE">
              <w:rPr>
                <w:rFonts w:ascii="Times New Roman" w:eastAsia="Calibri" w:hAnsi="Times New Roman" w:cs="Times New Roman"/>
                <w:sz w:val="24"/>
                <w:szCs w:val="24"/>
              </w:rPr>
              <w:t>16.CITA INFORMĀCIJA</w:t>
            </w:r>
          </w:p>
        </w:tc>
        <w:tc>
          <w:tcPr>
            <w:tcW w:w="7230" w:type="dxa"/>
          </w:tcPr>
          <w:p w14:paraId="272A9B43" w14:textId="77777777" w:rsidR="00DE56AE" w:rsidRPr="00DE56AE" w:rsidRDefault="00DE56AE" w:rsidP="00DE56AE">
            <w:pPr>
              <w:jc w:val="both"/>
              <w:rPr>
                <w:rFonts w:ascii="Times New Roman" w:eastAsia="Calibri" w:hAnsi="Times New Roman" w:cs="Times New Roman"/>
                <w:sz w:val="24"/>
                <w:szCs w:val="24"/>
                <w:u w:val="single"/>
              </w:rPr>
            </w:pPr>
            <w:r w:rsidRPr="00DE56AE">
              <w:rPr>
                <w:rFonts w:ascii="Times New Roman" w:eastAsia="Calibri" w:hAnsi="Times New Roman" w:cs="Times New Roman"/>
                <w:sz w:val="24"/>
                <w:szCs w:val="24"/>
                <w:u w:val="single"/>
              </w:rPr>
              <w:t xml:space="preserve">Darba raksturs: </w:t>
            </w:r>
          </w:p>
          <w:p w14:paraId="28932AB7" w14:textId="77777777" w:rsidR="00DE56AE" w:rsidRPr="00DE56AE" w:rsidRDefault="00DE56AE" w:rsidP="00DE56AE">
            <w:pPr>
              <w:tabs>
                <w:tab w:val="left" w:pos="851"/>
                <w:tab w:val="left" w:pos="993"/>
              </w:tabs>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 xml:space="preserve">Darbs ar sarežģītām problēmām, kas prasa jaunus, oriģinālus risinājumus. Iespējamas bezprecedenta situācijas. </w:t>
            </w:r>
          </w:p>
          <w:p w14:paraId="30DA6BFF" w14:textId="77777777" w:rsidR="00DE56AE" w:rsidRPr="00DE56AE" w:rsidRDefault="00DE56AE" w:rsidP="00DE56AE">
            <w:pPr>
              <w:jc w:val="both"/>
              <w:rPr>
                <w:rFonts w:ascii="Times New Roman" w:eastAsia="Calibri" w:hAnsi="Times New Roman" w:cs="Times New Roman"/>
                <w:bCs/>
                <w:sz w:val="24"/>
                <w:szCs w:val="24"/>
                <w:u w:val="single"/>
              </w:rPr>
            </w:pPr>
            <w:r w:rsidRPr="00DE56AE">
              <w:rPr>
                <w:rFonts w:ascii="Times New Roman" w:eastAsia="Calibri" w:hAnsi="Times New Roman" w:cs="Times New Roman"/>
                <w:bCs/>
                <w:sz w:val="24"/>
                <w:szCs w:val="24"/>
                <w:u w:val="single"/>
              </w:rPr>
              <w:t>Veicamā darba sarežģītības pakāpe:</w:t>
            </w:r>
          </w:p>
          <w:p w14:paraId="466DF459" w14:textId="77777777"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 xml:space="preserve">Amata pienākumu veikšanai nepieciešama koncentrēšanās, precizitāte, organizatora spējas, psihiska noturība un savaldība. </w:t>
            </w:r>
          </w:p>
          <w:p w14:paraId="0343C497" w14:textId="77777777" w:rsidR="00DE56AE" w:rsidRPr="00DE56AE" w:rsidRDefault="00DE56AE" w:rsidP="00DE56AE">
            <w:pPr>
              <w:jc w:val="both"/>
              <w:rPr>
                <w:rFonts w:ascii="Times New Roman" w:eastAsia="Calibri" w:hAnsi="Times New Roman" w:cs="Times New Roman"/>
                <w:sz w:val="24"/>
                <w:szCs w:val="24"/>
                <w:u w:val="single"/>
              </w:rPr>
            </w:pPr>
            <w:r w:rsidRPr="00DE56AE">
              <w:rPr>
                <w:rFonts w:ascii="Times New Roman" w:eastAsia="Calibri" w:hAnsi="Times New Roman" w:cs="Times New Roman"/>
                <w:sz w:val="24"/>
                <w:szCs w:val="24"/>
                <w:u w:val="single"/>
              </w:rPr>
              <w:t xml:space="preserve">Darbību reglamentējošie normatīvie akti: </w:t>
            </w:r>
          </w:p>
          <w:p w14:paraId="59D9888E" w14:textId="3758F171" w:rsidR="00DE56AE" w:rsidRPr="00DE56AE" w:rsidRDefault="00DE56AE" w:rsidP="00DE56AE">
            <w:pPr>
              <w:jc w:val="both"/>
              <w:rPr>
                <w:rFonts w:ascii="Times New Roman" w:eastAsia="Calibri" w:hAnsi="Times New Roman" w:cs="Times New Roman"/>
                <w:sz w:val="24"/>
                <w:szCs w:val="24"/>
              </w:rPr>
            </w:pPr>
            <w:r w:rsidRPr="00DE56AE">
              <w:rPr>
                <w:rFonts w:ascii="Times New Roman" w:eastAsia="Calibri" w:hAnsi="Times New Roman" w:cs="Times New Roman"/>
                <w:sz w:val="24"/>
                <w:szCs w:val="24"/>
              </w:rPr>
              <w:t xml:space="preserve">Latvijas Republikas Satversme, Latvijas Republikas likumi, Ministru kabineta noteikumi, lēmumi, rīkojumi un instrukcijas, Eiropas Savienības tiesību akti, starptautiskie līgumi un konvencijas, Finanšu ministrijas </w:t>
            </w:r>
            <w:smartTag w:uri="schemas-tilde-lv/tildestengine" w:element="veidnes">
              <w:smartTagPr>
                <w:attr w:name="text" w:val="nolikums"/>
                <w:attr w:name="baseform" w:val="nolikums"/>
                <w:attr w:name="id" w:val="-1"/>
              </w:smartTagPr>
              <w:r w:rsidRPr="00DE56AE">
                <w:rPr>
                  <w:rFonts w:ascii="Times New Roman" w:eastAsia="Calibri" w:hAnsi="Times New Roman" w:cs="Times New Roman"/>
                  <w:sz w:val="24"/>
                  <w:szCs w:val="24"/>
                </w:rPr>
                <w:t>nolikums</w:t>
              </w:r>
            </w:smartTag>
            <w:r w:rsidRPr="00DE56AE">
              <w:rPr>
                <w:rFonts w:ascii="Times New Roman" w:eastAsia="Calibri" w:hAnsi="Times New Roman" w:cs="Times New Roman"/>
                <w:sz w:val="24"/>
                <w:szCs w:val="24"/>
              </w:rPr>
              <w:t xml:space="preserve">, instrukcijas, rīkojumi un kārtības, </w:t>
            </w:r>
            <w:r w:rsidR="00AA6844" w:rsidRPr="00AA6844">
              <w:rPr>
                <w:rFonts w:ascii="Times New Roman" w:eastAsia="Calibri" w:hAnsi="Times New Roman" w:cs="Times New Roman"/>
                <w:sz w:val="24"/>
                <w:szCs w:val="24"/>
              </w:rPr>
              <w:t>Nodokļu administrēšanas politikas un ēnu ekonomikas ierobežošanas koordinācijas</w:t>
            </w:r>
            <w:r w:rsidRPr="00DE56AE">
              <w:rPr>
                <w:rFonts w:ascii="Times New Roman" w:eastAsia="Calibri" w:hAnsi="Times New Roman" w:cs="Times New Roman"/>
                <w:sz w:val="24"/>
                <w:szCs w:val="24"/>
              </w:rPr>
              <w:t xml:space="preserve"> departamenta reglaments, iekšējās procedūras un kārtības, ieņemamajam amatam atbilstošais amata apraksts.</w:t>
            </w:r>
          </w:p>
        </w:tc>
      </w:tr>
    </w:tbl>
    <w:p w14:paraId="5864D427" w14:textId="77777777" w:rsidR="00CE1F4F" w:rsidRDefault="00CE1F4F"/>
    <w:tbl>
      <w:tblPr>
        <w:tblStyle w:val="TableGrid"/>
        <w:tblW w:w="9923" w:type="dxa"/>
        <w:tblInd w:w="137" w:type="dxa"/>
        <w:tblLook w:val="04A0" w:firstRow="1" w:lastRow="0" w:firstColumn="1" w:lastColumn="0" w:noHBand="0" w:noVBand="1"/>
      </w:tblPr>
      <w:tblGrid>
        <w:gridCol w:w="2681"/>
        <w:gridCol w:w="1938"/>
        <w:gridCol w:w="3603"/>
        <w:gridCol w:w="1701"/>
      </w:tblGrid>
      <w:tr w:rsidR="00651736" w:rsidRPr="00E62B1E" w14:paraId="3017F540" w14:textId="77777777" w:rsidTr="00EE60FA">
        <w:tc>
          <w:tcPr>
            <w:tcW w:w="2681" w:type="dxa"/>
            <w:tcBorders>
              <w:top w:val="single" w:sz="4" w:space="0" w:color="auto"/>
              <w:left w:val="single" w:sz="4" w:space="0" w:color="auto"/>
              <w:bottom w:val="nil"/>
              <w:right w:val="single" w:sz="4" w:space="0" w:color="auto"/>
            </w:tcBorders>
          </w:tcPr>
          <w:p w14:paraId="52D57839" w14:textId="77777777" w:rsidR="00651736" w:rsidRPr="00E62B1E" w:rsidRDefault="00651736" w:rsidP="00EE60FA">
            <w:pPr>
              <w:rPr>
                <w:rFonts w:ascii="Times New Roman" w:hAnsi="Times New Roman" w:cs="Times New Roman"/>
              </w:rPr>
            </w:pPr>
            <w:r>
              <w:rPr>
                <w:rFonts w:ascii="Times New Roman" w:hAnsi="Times New Roman" w:cs="Times New Roman"/>
              </w:rPr>
              <w:t xml:space="preserve">STRUKTŪRVIENĪBAS </w:t>
            </w:r>
          </w:p>
        </w:tc>
        <w:tc>
          <w:tcPr>
            <w:tcW w:w="1938" w:type="dxa"/>
            <w:tcBorders>
              <w:left w:val="single" w:sz="4" w:space="0" w:color="auto"/>
            </w:tcBorders>
          </w:tcPr>
          <w:p w14:paraId="6271F4C0" w14:textId="28804C00" w:rsidR="00651736" w:rsidRPr="00E62B1E" w:rsidRDefault="00651736" w:rsidP="00EE60FA">
            <w:pPr>
              <w:rPr>
                <w:rFonts w:ascii="Times New Roman" w:hAnsi="Times New Roman" w:cs="Times New Roman"/>
              </w:rPr>
            </w:pPr>
            <w:r>
              <w:rPr>
                <w:rFonts w:ascii="Times New Roman" w:hAnsi="Times New Roman" w:cs="Times New Roman"/>
              </w:rPr>
              <w:t xml:space="preserve">Saskaņots </w:t>
            </w:r>
            <w:r w:rsidR="005005E1">
              <w:rPr>
                <w:rFonts w:ascii="Times New Roman" w:hAnsi="Times New Roman" w:cs="Times New Roman"/>
              </w:rPr>
              <w:t>DV</w:t>
            </w:r>
            <w:r>
              <w:rPr>
                <w:rFonts w:ascii="Times New Roman" w:hAnsi="Times New Roman" w:cs="Times New Roman"/>
              </w:rPr>
              <w:t>S</w:t>
            </w:r>
          </w:p>
        </w:tc>
        <w:tc>
          <w:tcPr>
            <w:tcW w:w="3603" w:type="dxa"/>
          </w:tcPr>
          <w:p w14:paraId="48C765FB" w14:textId="06886266" w:rsidR="00651736" w:rsidRPr="00B62386" w:rsidRDefault="004F5CA9" w:rsidP="00DB6213">
            <w:pPr>
              <w:jc w:val="center"/>
              <w:rPr>
                <w:rFonts w:ascii="Times New Roman" w:hAnsi="Times New Roman" w:cs="Times New Roman"/>
                <w:sz w:val="24"/>
                <w:szCs w:val="24"/>
              </w:rPr>
            </w:pPr>
            <w:r>
              <w:rPr>
                <w:rFonts w:ascii="Times New Roman" w:hAnsi="Times New Roman" w:cs="Times New Roman"/>
                <w:sz w:val="24"/>
                <w:szCs w:val="24"/>
              </w:rPr>
              <w:t>Ingūna Runča</w:t>
            </w:r>
          </w:p>
        </w:tc>
        <w:tc>
          <w:tcPr>
            <w:tcW w:w="1701" w:type="dxa"/>
          </w:tcPr>
          <w:p w14:paraId="24A02E2B" w14:textId="614DBEFA" w:rsidR="00651736" w:rsidRPr="00E62B1E" w:rsidRDefault="00651736" w:rsidP="00EE60FA">
            <w:pPr>
              <w:rPr>
                <w:rFonts w:ascii="Times New Roman" w:hAnsi="Times New Roman" w:cs="Times New Roman"/>
              </w:rPr>
            </w:pPr>
          </w:p>
        </w:tc>
      </w:tr>
      <w:tr w:rsidR="00651736" w:rsidRPr="00E62B1E" w14:paraId="5FC23D5E" w14:textId="77777777" w:rsidTr="00EE60FA">
        <w:tc>
          <w:tcPr>
            <w:tcW w:w="2681" w:type="dxa"/>
            <w:tcBorders>
              <w:top w:val="nil"/>
              <w:bottom w:val="single" w:sz="4" w:space="0" w:color="auto"/>
            </w:tcBorders>
          </w:tcPr>
          <w:p w14:paraId="2228529F" w14:textId="77777777" w:rsidR="00651736" w:rsidRPr="00E62B1E" w:rsidRDefault="00651736" w:rsidP="00EE60FA">
            <w:pPr>
              <w:rPr>
                <w:rFonts w:ascii="Times New Roman" w:hAnsi="Times New Roman" w:cs="Times New Roman"/>
              </w:rPr>
            </w:pPr>
            <w:r>
              <w:rPr>
                <w:rFonts w:ascii="Times New Roman" w:hAnsi="Times New Roman" w:cs="Times New Roman"/>
              </w:rPr>
              <w:t>VADĪTĀJS</w:t>
            </w:r>
          </w:p>
        </w:tc>
        <w:tc>
          <w:tcPr>
            <w:tcW w:w="1938" w:type="dxa"/>
          </w:tcPr>
          <w:p w14:paraId="7FF66457" w14:textId="54321E94" w:rsidR="00651736" w:rsidRPr="00E62B1E" w:rsidRDefault="00651736" w:rsidP="00D51A38">
            <w:pPr>
              <w:jc w:val="center"/>
              <w:rPr>
                <w:rFonts w:ascii="Times New Roman" w:hAnsi="Times New Roman" w:cs="Times New Roman"/>
                <w:i/>
              </w:rPr>
            </w:pPr>
            <w:r w:rsidRPr="00E62B1E">
              <w:rPr>
                <w:rFonts w:ascii="Times New Roman" w:hAnsi="Times New Roman" w:cs="Times New Roman"/>
                <w:i/>
              </w:rPr>
              <w:t>paraksts</w:t>
            </w:r>
          </w:p>
        </w:tc>
        <w:tc>
          <w:tcPr>
            <w:tcW w:w="3603" w:type="dxa"/>
          </w:tcPr>
          <w:p w14:paraId="2A7461DB" w14:textId="77777777" w:rsidR="00651736" w:rsidRPr="00E62B1E" w:rsidRDefault="00651736" w:rsidP="00EE60FA">
            <w:pPr>
              <w:rPr>
                <w:rFonts w:ascii="Times New Roman" w:hAnsi="Times New Roman" w:cs="Times New Roman"/>
                <w:i/>
              </w:rPr>
            </w:pPr>
            <w:r w:rsidRPr="00E62B1E">
              <w:rPr>
                <w:rFonts w:ascii="Times New Roman" w:hAnsi="Times New Roman" w:cs="Times New Roman"/>
              </w:rPr>
              <w:t xml:space="preserve">               </w:t>
            </w:r>
            <w:r w:rsidRPr="00E62B1E">
              <w:rPr>
                <w:rFonts w:ascii="Times New Roman" w:hAnsi="Times New Roman" w:cs="Times New Roman"/>
                <w:i/>
              </w:rPr>
              <w:t>vārds, uzvārds</w:t>
            </w:r>
          </w:p>
        </w:tc>
        <w:tc>
          <w:tcPr>
            <w:tcW w:w="1701" w:type="dxa"/>
          </w:tcPr>
          <w:p w14:paraId="4DDAD8F6" w14:textId="77777777" w:rsidR="00651736" w:rsidRPr="00E62B1E" w:rsidRDefault="00651736" w:rsidP="00EE60FA">
            <w:pPr>
              <w:rPr>
                <w:rFonts w:ascii="Times New Roman" w:hAnsi="Times New Roman" w:cs="Times New Roman"/>
                <w:i/>
              </w:rPr>
            </w:pPr>
            <w:r w:rsidRPr="00E62B1E">
              <w:rPr>
                <w:rFonts w:ascii="Times New Roman" w:hAnsi="Times New Roman" w:cs="Times New Roman"/>
                <w:i/>
              </w:rPr>
              <w:t xml:space="preserve">  datums</w:t>
            </w:r>
          </w:p>
        </w:tc>
      </w:tr>
      <w:tr w:rsidR="00651736" w14:paraId="1D51FA64" w14:textId="77777777" w:rsidTr="00EE60FA">
        <w:tc>
          <w:tcPr>
            <w:tcW w:w="2681" w:type="dxa"/>
            <w:tcBorders>
              <w:top w:val="single" w:sz="4" w:space="0" w:color="auto"/>
              <w:left w:val="single" w:sz="4" w:space="0" w:color="auto"/>
              <w:bottom w:val="nil"/>
              <w:right w:val="single" w:sz="4" w:space="0" w:color="auto"/>
            </w:tcBorders>
          </w:tcPr>
          <w:p w14:paraId="39B91D7C" w14:textId="77777777" w:rsidR="00651736" w:rsidRDefault="00651736" w:rsidP="00EE60FA">
            <w:pPr>
              <w:rPr>
                <w:rFonts w:ascii="Times New Roman" w:hAnsi="Times New Roman" w:cs="Times New Roman"/>
                <w:sz w:val="24"/>
                <w:szCs w:val="24"/>
              </w:rPr>
            </w:pPr>
            <w:r>
              <w:rPr>
                <w:rFonts w:ascii="Times New Roman" w:hAnsi="Times New Roman" w:cs="Times New Roman"/>
                <w:sz w:val="24"/>
                <w:szCs w:val="24"/>
              </w:rPr>
              <w:t>DARBINIEKS</w:t>
            </w:r>
          </w:p>
        </w:tc>
        <w:tc>
          <w:tcPr>
            <w:tcW w:w="1938" w:type="dxa"/>
            <w:tcBorders>
              <w:left w:val="single" w:sz="4" w:space="0" w:color="auto"/>
            </w:tcBorders>
          </w:tcPr>
          <w:p w14:paraId="0DACEBD3" w14:textId="46974017" w:rsidR="00651736" w:rsidRDefault="00651736" w:rsidP="00D51A38">
            <w:pPr>
              <w:jc w:val="center"/>
              <w:rPr>
                <w:rFonts w:ascii="Times New Roman" w:hAnsi="Times New Roman" w:cs="Times New Roman"/>
                <w:sz w:val="24"/>
                <w:szCs w:val="24"/>
              </w:rPr>
            </w:pPr>
            <w:r>
              <w:rPr>
                <w:rFonts w:ascii="Times New Roman" w:hAnsi="Times New Roman" w:cs="Times New Roman"/>
                <w:i/>
                <w:sz w:val="24"/>
                <w:szCs w:val="24"/>
              </w:rPr>
              <w:t>(paraksts)*</w:t>
            </w:r>
          </w:p>
        </w:tc>
        <w:tc>
          <w:tcPr>
            <w:tcW w:w="3603" w:type="dxa"/>
          </w:tcPr>
          <w:p w14:paraId="3DDFC5F5" w14:textId="420552FE" w:rsidR="00651736" w:rsidRDefault="00651736" w:rsidP="00EE60FA">
            <w:pPr>
              <w:rPr>
                <w:rFonts w:ascii="Times New Roman" w:hAnsi="Times New Roman" w:cs="Times New Roman"/>
                <w:sz w:val="24"/>
                <w:szCs w:val="24"/>
              </w:rPr>
            </w:pPr>
          </w:p>
        </w:tc>
        <w:tc>
          <w:tcPr>
            <w:tcW w:w="1701" w:type="dxa"/>
          </w:tcPr>
          <w:p w14:paraId="4CBA2CB5" w14:textId="77777777" w:rsidR="00651736" w:rsidRDefault="00651736" w:rsidP="00EE60FA">
            <w:pPr>
              <w:rPr>
                <w:rFonts w:ascii="Times New Roman" w:hAnsi="Times New Roman" w:cs="Times New Roman"/>
                <w:sz w:val="24"/>
                <w:szCs w:val="24"/>
              </w:rPr>
            </w:pPr>
          </w:p>
        </w:tc>
      </w:tr>
      <w:tr w:rsidR="00651736" w14:paraId="3FBF16A0" w14:textId="77777777" w:rsidTr="00EE60FA">
        <w:tc>
          <w:tcPr>
            <w:tcW w:w="2681" w:type="dxa"/>
            <w:tcBorders>
              <w:top w:val="nil"/>
            </w:tcBorders>
          </w:tcPr>
          <w:p w14:paraId="6CFF919C" w14:textId="77777777" w:rsidR="00651736" w:rsidRDefault="00651736" w:rsidP="00EE60FA">
            <w:pPr>
              <w:rPr>
                <w:rFonts w:ascii="Times New Roman" w:hAnsi="Times New Roman" w:cs="Times New Roman"/>
                <w:sz w:val="24"/>
                <w:szCs w:val="24"/>
              </w:rPr>
            </w:pPr>
          </w:p>
        </w:tc>
        <w:tc>
          <w:tcPr>
            <w:tcW w:w="1938" w:type="dxa"/>
          </w:tcPr>
          <w:p w14:paraId="23821239" w14:textId="77777777" w:rsidR="00651736" w:rsidRDefault="00651736" w:rsidP="00EE60FA">
            <w:pPr>
              <w:rPr>
                <w:rFonts w:ascii="Times New Roman" w:hAnsi="Times New Roman" w:cs="Times New Roman"/>
                <w:sz w:val="24"/>
                <w:szCs w:val="24"/>
              </w:rPr>
            </w:pPr>
            <w:r>
              <w:rPr>
                <w:rFonts w:ascii="Times New Roman" w:hAnsi="Times New Roman" w:cs="Times New Roman"/>
                <w:sz w:val="24"/>
                <w:szCs w:val="24"/>
              </w:rPr>
              <w:t xml:space="preserve">       </w:t>
            </w:r>
          </w:p>
        </w:tc>
        <w:tc>
          <w:tcPr>
            <w:tcW w:w="3603" w:type="dxa"/>
          </w:tcPr>
          <w:p w14:paraId="5001D49F" w14:textId="7F306E48" w:rsidR="00651736" w:rsidRPr="00877F7B" w:rsidRDefault="00651736" w:rsidP="00D51A38">
            <w:pPr>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vārds, uzvārds</w:t>
            </w:r>
          </w:p>
        </w:tc>
        <w:tc>
          <w:tcPr>
            <w:tcW w:w="1701" w:type="dxa"/>
          </w:tcPr>
          <w:p w14:paraId="7146AF46" w14:textId="77777777" w:rsidR="00651736" w:rsidRPr="00877F7B" w:rsidRDefault="00651736" w:rsidP="00EE60FA">
            <w:pPr>
              <w:rPr>
                <w:rFonts w:ascii="Times New Roman" w:hAnsi="Times New Roman" w:cs="Times New Roman"/>
                <w:i/>
                <w:sz w:val="24"/>
                <w:szCs w:val="24"/>
              </w:rPr>
            </w:pPr>
          </w:p>
        </w:tc>
      </w:tr>
    </w:tbl>
    <w:p w14:paraId="20D3DE41" w14:textId="77777777" w:rsidR="00651736" w:rsidRPr="00877F7B" w:rsidRDefault="00651736" w:rsidP="00651736">
      <w:pPr>
        <w:spacing w:before="120"/>
        <w:rPr>
          <w:rFonts w:ascii="Times New Roman" w:hAnsi="Times New Roman" w:cs="Times New Roman"/>
          <w:sz w:val="24"/>
          <w:szCs w:val="24"/>
        </w:rPr>
      </w:pPr>
      <w:r>
        <w:rPr>
          <w:rFonts w:ascii="Times New Roman" w:hAnsi="Times New Roman" w:cs="Times New Roman"/>
          <w:sz w:val="24"/>
          <w:szCs w:val="24"/>
        </w:rPr>
        <w:t>*Dokuments parakstīts ar drošu elektronisko parakstu un satur laika zīmogu.</w:t>
      </w:r>
    </w:p>
    <w:p w14:paraId="1E0C7623" w14:textId="77777777" w:rsidR="00877F7B" w:rsidRPr="00877F7B" w:rsidRDefault="00877F7B" w:rsidP="00877F7B">
      <w:pPr>
        <w:rPr>
          <w:rFonts w:ascii="Times New Roman" w:hAnsi="Times New Roman" w:cs="Times New Roman"/>
          <w:sz w:val="24"/>
          <w:szCs w:val="24"/>
        </w:rPr>
      </w:pPr>
    </w:p>
    <w:sectPr w:rsidR="00877F7B" w:rsidRPr="00877F7B" w:rsidSect="008D4974">
      <w:footerReference w:type="default" r:id="rId11"/>
      <w:pgSz w:w="11906" w:h="16838"/>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6329D" w14:textId="77777777" w:rsidR="000206CC" w:rsidRDefault="000206CC" w:rsidP="008A0942">
      <w:pPr>
        <w:spacing w:after="0" w:line="240" w:lineRule="auto"/>
      </w:pPr>
      <w:r>
        <w:separator/>
      </w:r>
    </w:p>
  </w:endnote>
  <w:endnote w:type="continuationSeparator" w:id="0">
    <w:p w14:paraId="09897385" w14:textId="77777777" w:rsidR="000206CC" w:rsidRDefault="000206CC" w:rsidP="008A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614009"/>
      <w:docPartObj>
        <w:docPartGallery w:val="Page Numbers (Bottom of Page)"/>
        <w:docPartUnique/>
      </w:docPartObj>
    </w:sdtPr>
    <w:sdtEndPr>
      <w:rPr>
        <w:noProof/>
      </w:rPr>
    </w:sdtEndPr>
    <w:sdtContent>
      <w:p w14:paraId="44521F91" w14:textId="13D0B011" w:rsidR="008A0942" w:rsidRDefault="008A0942">
        <w:pPr>
          <w:pStyle w:val="Footer"/>
          <w:jc w:val="center"/>
        </w:pPr>
        <w:r>
          <w:fldChar w:fldCharType="begin"/>
        </w:r>
        <w:r>
          <w:instrText xml:space="preserve"> PAGE   \* MERGEFORMAT </w:instrText>
        </w:r>
        <w:r>
          <w:fldChar w:fldCharType="separate"/>
        </w:r>
        <w:r w:rsidR="00DE56AE">
          <w:rPr>
            <w:noProof/>
          </w:rPr>
          <w:t>2</w:t>
        </w:r>
        <w:r>
          <w:rPr>
            <w:noProof/>
          </w:rPr>
          <w:fldChar w:fldCharType="end"/>
        </w:r>
      </w:p>
    </w:sdtContent>
  </w:sdt>
  <w:p w14:paraId="33AE7E2E" w14:textId="77777777" w:rsidR="008A0942" w:rsidRDefault="008A0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BB894" w14:textId="77777777" w:rsidR="000206CC" w:rsidRDefault="000206CC" w:rsidP="008A0942">
      <w:pPr>
        <w:spacing w:after="0" w:line="240" w:lineRule="auto"/>
      </w:pPr>
      <w:r>
        <w:separator/>
      </w:r>
    </w:p>
  </w:footnote>
  <w:footnote w:type="continuationSeparator" w:id="0">
    <w:p w14:paraId="7D50EBE0" w14:textId="77777777" w:rsidR="000206CC" w:rsidRDefault="000206CC" w:rsidP="008A0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B55C4"/>
    <w:multiLevelType w:val="multilevel"/>
    <w:tmpl w:val="52005B4A"/>
    <w:lvl w:ilvl="0">
      <w:start w:val="2"/>
      <w:numFmt w:val="decimal"/>
      <w:lvlText w:val="%1."/>
      <w:lvlJc w:val="left"/>
      <w:pPr>
        <w:tabs>
          <w:tab w:val="num" w:pos="1440"/>
        </w:tabs>
        <w:ind w:left="1440" w:hanging="720"/>
      </w:pPr>
      <w:rPr>
        <w:rFonts w:cs="Times New Roman" w:hint="default"/>
        <w:b w:val="0"/>
        <w:i w:val="0"/>
      </w:rPr>
    </w:lvl>
    <w:lvl w:ilvl="1">
      <w:start w:val="1"/>
      <w:numFmt w:val="decimal"/>
      <w:isLgl/>
      <w:lvlText w:val="%1.%2."/>
      <w:lvlJc w:val="left"/>
      <w:pPr>
        <w:ind w:left="1080" w:hanging="360"/>
      </w:pPr>
      <w:rPr>
        <w:rFonts w:cs="Times New Roman" w:hint="default"/>
        <w:sz w:val="20"/>
      </w:rPr>
    </w:lvl>
    <w:lvl w:ilvl="2">
      <w:start w:val="1"/>
      <w:numFmt w:val="decimal"/>
      <w:isLgl/>
      <w:lvlText w:val="%1.%2.%3."/>
      <w:lvlJc w:val="left"/>
      <w:pPr>
        <w:ind w:left="1440" w:hanging="720"/>
      </w:pPr>
      <w:rPr>
        <w:rFonts w:cs="Times New Roman" w:hint="default"/>
        <w:sz w:val="20"/>
      </w:rPr>
    </w:lvl>
    <w:lvl w:ilvl="3">
      <w:start w:val="1"/>
      <w:numFmt w:val="decimal"/>
      <w:isLgl/>
      <w:lvlText w:val="%1.%2.%3.%4."/>
      <w:lvlJc w:val="left"/>
      <w:pPr>
        <w:ind w:left="1440" w:hanging="720"/>
      </w:pPr>
      <w:rPr>
        <w:rFonts w:cs="Times New Roman" w:hint="default"/>
        <w:sz w:val="20"/>
      </w:rPr>
    </w:lvl>
    <w:lvl w:ilvl="4">
      <w:start w:val="1"/>
      <w:numFmt w:val="decimal"/>
      <w:isLgl/>
      <w:lvlText w:val="%1.%2.%3.%4.%5."/>
      <w:lvlJc w:val="left"/>
      <w:pPr>
        <w:ind w:left="1800" w:hanging="1080"/>
      </w:pPr>
      <w:rPr>
        <w:rFonts w:cs="Times New Roman" w:hint="default"/>
        <w:sz w:val="20"/>
      </w:rPr>
    </w:lvl>
    <w:lvl w:ilvl="5">
      <w:start w:val="1"/>
      <w:numFmt w:val="decimal"/>
      <w:isLgl/>
      <w:lvlText w:val="%1.%2.%3.%4.%5.%6."/>
      <w:lvlJc w:val="left"/>
      <w:pPr>
        <w:ind w:left="1800" w:hanging="1080"/>
      </w:pPr>
      <w:rPr>
        <w:rFonts w:cs="Times New Roman" w:hint="default"/>
        <w:sz w:val="20"/>
      </w:rPr>
    </w:lvl>
    <w:lvl w:ilvl="6">
      <w:start w:val="1"/>
      <w:numFmt w:val="decimal"/>
      <w:isLgl/>
      <w:lvlText w:val="%1.%2.%3.%4.%5.%6.%7."/>
      <w:lvlJc w:val="left"/>
      <w:pPr>
        <w:ind w:left="2160" w:hanging="1440"/>
      </w:pPr>
      <w:rPr>
        <w:rFonts w:cs="Times New Roman" w:hint="default"/>
        <w:sz w:val="20"/>
      </w:rPr>
    </w:lvl>
    <w:lvl w:ilvl="7">
      <w:start w:val="1"/>
      <w:numFmt w:val="decimal"/>
      <w:isLgl/>
      <w:lvlText w:val="%1.%2.%3.%4.%5.%6.%7.%8."/>
      <w:lvlJc w:val="left"/>
      <w:pPr>
        <w:ind w:left="2160" w:hanging="1440"/>
      </w:pPr>
      <w:rPr>
        <w:rFonts w:cs="Times New Roman" w:hint="default"/>
        <w:sz w:val="20"/>
      </w:rPr>
    </w:lvl>
    <w:lvl w:ilvl="8">
      <w:start w:val="1"/>
      <w:numFmt w:val="decimal"/>
      <w:isLgl/>
      <w:lvlText w:val="%1.%2.%3.%4.%5.%6.%7.%8.%9."/>
      <w:lvlJc w:val="left"/>
      <w:pPr>
        <w:ind w:left="2520" w:hanging="1800"/>
      </w:pPr>
      <w:rPr>
        <w:rFonts w:cs="Times New Roman" w:hint="default"/>
        <w:sz w:val="20"/>
      </w:rPr>
    </w:lvl>
  </w:abstractNum>
  <w:abstractNum w:abstractNumId="1" w15:restartNumberingAfterBreak="0">
    <w:nsid w:val="39535642"/>
    <w:multiLevelType w:val="hybridMultilevel"/>
    <w:tmpl w:val="E1EE1E90"/>
    <w:lvl w:ilvl="0" w:tplc="331ACB96">
      <w:start w:val="11"/>
      <w:numFmt w:val="bullet"/>
      <w:lvlText w:val="-"/>
      <w:lvlJc w:val="left"/>
      <w:pPr>
        <w:ind w:left="360" w:hanging="360"/>
      </w:pPr>
      <w:rPr>
        <w:rFonts w:ascii="Cambria" w:eastAsiaTheme="minorHAnsi" w:hAnsi="Cambria" w:cstheme="majorBid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C264C80"/>
    <w:multiLevelType w:val="hybridMultilevel"/>
    <w:tmpl w:val="DC3680DA"/>
    <w:lvl w:ilvl="0" w:tplc="C0120A60">
      <w:start w:val="11"/>
      <w:numFmt w:val="bullet"/>
      <w:lvlText w:val="-"/>
      <w:lvlJc w:val="left"/>
      <w:pPr>
        <w:ind w:left="720" w:hanging="360"/>
      </w:pPr>
      <w:rPr>
        <w:rFonts w:ascii="Cambria" w:eastAsiaTheme="minorHAnsi" w:hAnsi="Cambri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1564928"/>
    <w:multiLevelType w:val="hybridMultilevel"/>
    <w:tmpl w:val="804E9B7A"/>
    <w:lvl w:ilvl="0" w:tplc="331ACB96">
      <w:start w:val="11"/>
      <w:numFmt w:val="bullet"/>
      <w:lvlText w:val="-"/>
      <w:lvlJc w:val="left"/>
      <w:pPr>
        <w:ind w:left="360" w:hanging="360"/>
      </w:pPr>
      <w:rPr>
        <w:rFonts w:ascii="Cambria" w:eastAsiaTheme="minorHAnsi" w:hAnsi="Cambria" w:cstheme="majorBid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447152A9"/>
    <w:multiLevelType w:val="hybridMultilevel"/>
    <w:tmpl w:val="4940B4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B91179"/>
    <w:multiLevelType w:val="hybridMultilevel"/>
    <w:tmpl w:val="EA5AFF6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A0E4CF8"/>
    <w:multiLevelType w:val="multilevel"/>
    <w:tmpl w:val="090A159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B251B7A"/>
    <w:multiLevelType w:val="multilevel"/>
    <w:tmpl w:val="AAC6FCCC"/>
    <w:lvl w:ilvl="0">
      <w:start w:val="1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0951A63"/>
    <w:multiLevelType w:val="multilevel"/>
    <w:tmpl w:val="FD4AC104"/>
    <w:lvl w:ilvl="0">
      <w:start w:val="13"/>
      <w:numFmt w:val="decimal"/>
      <w:lvlText w:val="%1."/>
      <w:lvlJc w:val="left"/>
      <w:pPr>
        <w:ind w:left="660" w:hanging="660"/>
      </w:pPr>
    </w:lvl>
    <w:lvl w:ilvl="1">
      <w:start w:val="4"/>
      <w:numFmt w:val="decimal"/>
      <w:lvlText w:val="%1.%2."/>
      <w:lvlJc w:val="left"/>
      <w:pPr>
        <w:ind w:left="660" w:hanging="660"/>
      </w:pPr>
    </w:lvl>
    <w:lvl w:ilvl="2">
      <w:start w:val="1"/>
      <w:numFmt w:val="decimal"/>
      <w:lvlText w:val="%1.%2.%3."/>
      <w:lvlJc w:val="left"/>
      <w:pPr>
        <w:ind w:left="128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15859DA"/>
    <w:multiLevelType w:val="hybridMultilevel"/>
    <w:tmpl w:val="EB360722"/>
    <w:lvl w:ilvl="0" w:tplc="331ACB96">
      <w:start w:val="11"/>
      <w:numFmt w:val="bullet"/>
      <w:lvlText w:val="-"/>
      <w:lvlJc w:val="left"/>
      <w:pPr>
        <w:ind w:left="720" w:hanging="360"/>
      </w:pPr>
      <w:rPr>
        <w:rFonts w:ascii="Cambria" w:eastAsiaTheme="minorHAnsi" w:hAnsi="Cambria" w:cstheme="maj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B00003"/>
    <w:multiLevelType w:val="multilevel"/>
    <w:tmpl w:val="584A861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1C337D3"/>
    <w:multiLevelType w:val="multilevel"/>
    <w:tmpl w:val="6876EE8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2395E27"/>
    <w:multiLevelType w:val="hybridMultilevel"/>
    <w:tmpl w:val="716250DA"/>
    <w:lvl w:ilvl="0" w:tplc="331ACB96">
      <w:start w:val="11"/>
      <w:numFmt w:val="bullet"/>
      <w:lvlText w:val="-"/>
      <w:lvlJc w:val="left"/>
      <w:pPr>
        <w:ind w:left="720" w:hanging="360"/>
      </w:pPr>
      <w:rPr>
        <w:rFonts w:ascii="Cambria" w:eastAsiaTheme="minorHAnsi" w:hAnsi="Cambria" w:cstheme="maj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26F1B00"/>
    <w:multiLevelType w:val="hybridMultilevel"/>
    <w:tmpl w:val="BBBE13EE"/>
    <w:lvl w:ilvl="0" w:tplc="672471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EFA2F28"/>
    <w:multiLevelType w:val="hybridMultilevel"/>
    <w:tmpl w:val="5478EDD0"/>
    <w:lvl w:ilvl="0" w:tplc="E9CC0000">
      <w:start w:val="1"/>
      <w:numFmt w:val="decimal"/>
      <w:lvlText w:val="%1)"/>
      <w:lvlJc w:val="left"/>
      <w:pPr>
        <w:ind w:left="720" w:hanging="360"/>
      </w:pPr>
      <w:rPr>
        <w:rFonts w:ascii="Times New Roman" w:eastAsia="Arial Unicode MS"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217CBD"/>
    <w:multiLevelType w:val="hybridMultilevel"/>
    <w:tmpl w:val="7A50AD4A"/>
    <w:lvl w:ilvl="0" w:tplc="9828C9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E375FA"/>
    <w:multiLevelType w:val="multilevel"/>
    <w:tmpl w:val="F02EB648"/>
    <w:lvl w:ilvl="0">
      <w:start w:val="1"/>
      <w:numFmt w:val="decimal"/>
      <w:lvlText w:val="5.%1."/>
      <w:lvlJc w:val="left"/>
      <w:pPr>
        <w:tabs>
          <w:tab w:val="num" w:pos="1494"/>
        </w:tabs>
        <w:ind w:left="1494"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1452362770">
    <w:abstractNumId w:val="16"/>
  </w:num>
  <w:num w:numId="2" w16cid:durableId="942231054">
    <w:abstractNumId w:val="0"/>
    <w:lvlOverride w:ilvl="0">
      <w:startOverride w:val="1"/>
    </w:lvlOverride>
  </w:num>
  <w:num w:numId="3" w16cid:durableId="1623417821">
    <w:abstractNumId w:val="6"/>
  </w:num>
  <w:num w:numId="4" w16cid:durableId="1153764724">
    <w:abstractNumId w:val="15"/>
  </w:num>
  <w:num w:numId="5" w16cid:durableId="1759060476">
    <w:abstractNumId w:val="11"/>
  </w:num>
  <w:num w:numId="6" w16cid:durableId="2028215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8821850">
    <w:abstractNumId w:val="8"/>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1664238">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0356622">
    <w:abstractNumId w:val="4"/>
  </w:num>
  <w:num w:numId="10" w16cid:durableId="1821580357">
    <w:abstractNumId w:val="14"/>
  </w:num>
  <w:num w:numId="11" w16cid:durableId="540829005">
    <w:abstractNumId w:val="13"/>
  </w:num>
  <w:num w:numId="12" w16cid:durableId="213850912">
    <w:abstractNumId w:val="3"/>
  </w:num>
  <w:num w:numId="13" w16cid:durableId="771974731">
    <w:abstractNumId w:val="1"/>
  </w:num>
  <w:num w:numId="14" w16cid:durableId="1296908850">
    <w:abstractNumId w:val="10"/>
  </w:num>
  <w:num w:numId="15" w16cid:durableId="1575815147">
    <w:abstractNumId w:val="9"/>
  </w:num>
  <w:num w:numId="16" w16cid:durableId="1863586053">
    <w:abstractNumId w:val="12"/>
  </w:num>
  <w:num w:numId="17" w16cid:durableId="495153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FD"/>
    <w:rsid w:val="00013E08"/>
    <w:rsid w:val="000206CC"/>
    <w:rsid w:val="00036B3B"/>
    <w:rsid w:val="00061D3B"/>
    <w:rsid w:val="000A4186"/>
    <w:rsid w:val="000A426F"/>
    <w:rsid w:val="000B551E"/>
    <w:rsid w:val="000C7FB5"/>
    <w:rsid w:val="000F56A3"/>
    <w:rsid w:val="000F5CF7"/>
    <w:rsid w:val="001035AB"/>
    <w:rsid w:val="00134228"/>
    <w:rsid w:val="001368AA"/>
    <w:rsid w:val="001A6B09"/>
    <w:rsid w:val="001E3F68"/>
    <w:rsid w:val="00213B30"/>
    <w:rsid w:val="00257620"/>
    <w:rsid w:val="00271752"/>
    <w:rsid w:val="00283660"/>
    <w:rsid w:val="002A32E2"/>
    <w:rsid w:val="002C3C29"/>
    <w:rsid w:val="002D3C1F"/>
    <w:rsid w:val="002E7F1E"/>
    <w:rsid w:val="002F228F"/>
    <w:rsid w:val="00331AB6"/>
    <w:rsid w:val="00334913"/>
    <w:rsid w:val="003365AF"/>
    <w:rsid w:val="00343FB8"/>
    <w:rsid w:val="00361E7E"/>
    <w:rsid w:val="00367870"/>
    <w:rsid w:val="00382B1B"/>
    <w:rsid w:val="003E282C"/>
    <w:rsid w:val="003E700B"/>
    <w:rsid w:val="003F5111"/>
    <w:rsid w:val="00466F94"/>
    <w:rsid w:val="00485FFD"/>
    <w:rsid w:val="004A074A"/>
    <w:rsid w:val="004B56C8"/>
    <w:rsid w:val="004B713F"/>
    <w:rsid w:val="004E41C2"/>
    <w:rsid w:val="004E610C"/>
    <w:rsid w:val="004F5CA9"/>
    <w:rsid w:val="005005E1"/>
    <w:rsid w:val="00512D0C"/>
    <w:rsid w:val="00526513"/>
    <w:rsid w:val="005315D6"/>
    <w:rsid w:val="005320DA"/>
    <w:rsid w:val="00534225"/>
    <w:rsid w:val="00540FC8"/>
    <w:rsid w:val="00541DF6"/>
    <w:rsid w:val="005571A8"/>
    <w:rsid w:val="00574CA5"/>
    <w:rsid w:val="005C098F"/>
    <w:rsid w:val="005C253B"/>
    <w:rsid w:val="005C2988"/>
    <w:rsid w:val="005C47FC"/>
    <w:rsid w:val="005E5CA1"/>
    <w:rsid w:val="005F18F8"/>
    <w:rsid w:val="006262B4"/>
    <w:rsid w:val="00651736"/>
    <w:rsid w:val="00651B17"/>
    <w:rsid w:val="006533B2"/>
    <w:rsid w:val="00693281"/>
    <w:rsid w:val="006C0896"/>
    <w:rsid w:val="006F2AEA"/>
    <w:rsid w:val="00711B1E"/>
    <w:rsid w:val="00714868"/>
    <w:rsid w:val="007234D4"/>
    <w:rsid w:val="007635D6"/>
    <w:rsid w:val="0076656C"/>
    <w:rsid w:val="007879E2"/>
    <w:rsid w:val="007E2CAE"/>
    <w:rsid w:val="007E36F2"/>
    <w:rsid w:val="007E7368"/>
    <w:rsid w:val="0080089A"/>
    <w:rsid w:val="00804C9E"/>
    <w:rsid w:val="0085399F"/>
    <w:rsid w:val="008614AE"/>
    <w:rsid w:val="00877F7B"/>
    <w:rsid w:val="008843C2"/>
    <w:rsid w:val="00885370"/>
    <w:rsid w:val="0089582A"/>
    <w:rsid w:val="0089612C"/>
    <w:rsid w:val="008A0942"/>
    <w:rsid w:val="008B0CCB"/>
    <w:rsid w:val="008D4974"/>
    <w:rsid w:val="008D528D"/>
    <w:rsid w:val="008D60E2"/>
    <w:rsid w:val="008E221E"/>
    <w:rsid w:val="008E73B7"/>
    <w:rsid w:val="008F4289"/>
    <w:rsid w:val="008F5C49"/>
    <w:rsid w:val="009112CE"/>
    <w:rsid w:val="00915E91"/>
    <w:rsid w:val="00922BA0"/>
    <w:rsid w:val="00943EE7"/>
    <w:rsid w:val="00972CAD"/>
    <w:rsid w:val="00991BE3"/>
    <w:rsid w:val="009A736D"/>
    <w:rsid w:val="009B3077"/>
    <w:rsid w:val="009B3F3D"/>
    <w:rsid w:val="009F3DEB"/>
    <w:rsid w:val="00A3785F"/>
    <w:rsid w:val="00A41E38"/>
    <w:rsid w:val="00A437BD"/>
    <w:rsid w:val="00A47285"/>
    <w:rsid w:val="00A47653"/>
    <w:rsid w:val="00A577EC"/>
    <w:rsid w:val="00A77093"/>
    <w:rsid w:val="00A80379"/>
    <w:rsid w:val="00A92C1D"/>
    <w:rsid w:val="00AA6844"/>
    <w:rsid w:val="00AB59F5"/>
    <w:rsid w:val="00AB6EE7"/>
    <w:rsid w:val="00AC5A22"/>
    <w:rsid w:val="00B26DB6"/>
    <w:rsid w:val="00B56DD3"/>
    <w:rsid w:val="00B90B4A"/>
    <w:rsid w:val="00BA6231"/>
    <w:rsid w:val="00BB3033"/>
    <w:rsid w:val="00BD4923"/>
    <w:rsid w:val="00BD67F6"/>
    <w:rsid w:val="00BD6DEE"/>
    <w:rsid w:val="00C1299F"/>
    <w:rsid w:val="00C14E85"/>
    <w:rsid w:val="00C40CB5"/>
    <w:rsid w:val="00C421C2"/>
    <w:rsid w:val="00C531DC"/>
    <w:rsid w:val="00C628C1"/>
    <w:rsid w:val="00C63155"/>
    <w:rsid w:val="00C72383"/>
    <w:rsid w:val="00C9089D"/>
    <w:rsid w:val="00C9377D"/>
    <w:rsid w:val="00CB7B87"/>
    <w:rsid w:val="00CD2676"/>
    <w:rsid w:val="00CE1F4F"/>
    <w:rsid w:val="00CE7ED7"/>
    <w:rsid w:val="00CF14FA"/>
    <w:rsid w:val="00CF36B8"/>
    <w:rsid w:val="00CF4098"/>
    <w:rsid w:val="00D050BA"/>
    <w:rsid w:val="00D15DB8"/>
    <w:rsid w:val="00D45162"/>
    <w:rsid w:val="00D51A38"/>
    <w:rsid w:val="00D800B8"/>
    <w:rsid w:val="00D84480"/>
    <w:rsid w:val="00DA18B1"/>
    <w:rsid w:val="00DA31E5"/>
    <w:rsid w:val="00DB2B93"/>
    <w:rsid w:val="00DB46DD"/>
    <w:rsid w:val="00DB6213"/>
    <w:rsid w:val="00DC2102"/>
    <w:rsid w:val="00DE56AE"/>
    <w:rsid w:val="00E306DC"/>
    <w:rsid w:val="00E57068"/>
    <w:rsid w:val="00E572EB"/>
    <w:rsid w:val="00E65C7A"/>
    <w:rsid w:val="00EB5220"/>
    <w:rsid w:val="00EE7D2C"/>
    <w:rsid w:val="00EF3D30"/>
    <w:rsid w:val="00F205A7"/>
    <w:rsid w:val="00F30DBC"/>
    <w:rsid w:val="00F43854"/>
    <w:rsid w:val="00FA02A1"/>
    <w:rsid w:val="00FA5808"/>
    <w:rsid w:val="00FF3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5ECFC8"/>
  <w15:docId w15:val="{BF0217AE-222E-40B8-901F-FD0A3A38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3B"/>
  </w:style>
  <w:style w:type="paragraph" w:styleId="Heading1">
    <w:name w:val="heading 1"/>
    <w:basedOn w:val="Normal"/>
    <w:next w:val="Normal"/>
    <w:link w:val="Heading1Char"/>
    <w:uiPriority w:val="99"/>
    <w:qFormat/>
    <w:rsid w:val="00061D3B"/>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061D3B"/>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061D3B"/>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061D3B"/>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61D3B"/>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61D3B"/>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061D3B"/>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061D3B"/>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061D3B"/>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D3B"/>
    <w:rPr>
      <w:smallCaps/>
      <w:spacing w:val="5"/>
      <w:sz w:val="36"/>
      <w:szCs w:val="36"/>
    </w:rPr>
  </w:style>
  <w:style w:type="character" w:customStyle="1" w:styleId="Heading2Char">
    <w:name w:val="Heading 2 Char"/>
    <w:basedOn w:val="DefaultParagraphFont"/>
    <w:link w:val="Heading2"/>
    <w:uiPriority w:val="9"/>
    <w:semiHidden/>
    <w:rsid w:val="00061D3B"/>
    <w:rPr>
      <w:smallCaps/>
      <w:sz w:val="28"/>
      <w:szCs w:val="28"/>
    </w:rPr>
  </w:style>
  <w:style w:type="character" w:customStyle="1" w:styleId="Heading3Char">
    <w:name w:val="Heading 3 Char"/>
    <w:basedOn w:val="DefaultParagraphFont"/>
    <w:link w:val="Heading3"/>
    <w:uiPriority w:val="9"/>
    <w:semiHidden/>
    <w:rsid w:val="00061D3B"/>
    <w:rPr>
      <w:i/>
      <w:iCs/>
      <w:smallCaps/>
      <w:spacing w:val="5"/>
      <w:sz w:val="26"/>
      <w:szCs w:val="26"/>
    </w:rPr>
  </w:style>
  <w:style w:type="character" w:customStyle="1" w:styleId="Heading4Char">
    <w:name w:val="Heading 4 Char"/>
    <w:basedOn w:val="DefaultParagraphFont"/>
    <w:link w:val="Heading4"/>
    <w:uiPriority w:val="9"/>
    <w:semiHidden/>
    <w:rsid w:val="00061D3B"/>
    <w:rPr>
      <w:b/>
      <w:bCs/>
      <w:spacing w:val="5"/>
      <w:sz w:val="24"/>
      <w:szCs w:val="24"/>
    </w:rPr>
  </w:style>
  <w:style w:type="character" w:customStyle="1" w:styleId="Heading5Char">
    <w:name w:val="Heading 5 Char"/>
    <w:basedOn w:val="DefaultParagraphFont"/>
    <w:link w:val="Heading5"/>
    <w:uiPriority w:val="9"/>
    <w:semiHidden/>
    <w:rsid w:val="00061D3B"/>
    <w:rPr>
      <w:i/>
      <w:iCs/>
      <w:sz w:val="24"/>
      <w:szCs w:val="24"/>
    </w:rPr>
  </w:style>
  <w:style w:type="character" w:customStyle="1" w:styleId="Heading6Char">
    <w:name w:val="Heading 6 Char"/>
    <w:basedOn w:val="DefaultParagraphFont"/>
    <w:link w:val="Heading6"/>
    <w:uiPriority w:val="9"/>
    <w:semiHidden/>
    <w:rsid w:val="00061D3B"/>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61D3B"/>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61D3B"/>
    <w:rPr>
      <w:b/>
      <w:bCs/>
      <w:color w:val="7F7F7F" w:themeColor="text1" w:themeTint="80"/>
      <w:sz w:val="20"/>
      <w:szCs w:val="20"/>
    </w:rPr>
  </w:style>
  <w:style w:type="character" w:customStyle="1" w:styleId="Heading9Char">
    <w:name w:val="Heading 9 Char"/>
    <w:basedOn w:val="DefaultParagraphFont"/>
    <w:link w:val="Heading9"/>
    <w:uiPriority w:val="9"/>
    <w:semiHidden/>
    <w:rsid w:val="00061D3B"/>
    <w:rPr>
      <w:b/>
      <w:bCs/>
      <w:i/>
      <w:iCs/>
      <w:color w:val="7F7F7F" w:themeColor="text1" w:themeTint="80"/>
      <w:sz w:val="18"/>
      <w:szCs w:val="18"/>
    </w:rPr>
  </w:style>
  <w:style w:type="paragraph" w:styleId="Title">
    <w:name w:val="Title"/>
    <w:basedOn w:val="Normal"/>
    <w:next w:val="Normal"/>
    <w:link w:val="TitleChar"/>
    <w:uiPriority w:val="99"/>
    <w:qFormat/>
    <w:rsid w:val="00061D3B"/>
    <w:pPr>
      <w:spacing w:after="300" w:line="240" w:lineRule="auto"/>
      <w:contextualSpacing/>
    </w:pPr>
    <w:rPr>
      <w:smallCaps/>
      <w:sz w:val="52"/>
      <w:szCs w:val="52"/>
    </w:rPr>
  </w:style>
  <w:style w:type="character" w:customStyle="1" w:styleId="TitleChar">
    <w:name w:val="Title Char"/>
    <w:basedOn w:val="DefaultParagraphFont"/>
    <w:link w:val="Title"/>
    <w:uiPriority w:val="99"/>
    <w:rsid w:val="00061D3B"/>
    <w:rPr>
      <w:smallCaps/>
      <w:sz w:val="52"/>
      <w:szCs w:val="52"/>
    </w:rPr>
  </w:style>
  <w:style w:type="paragraph" w:styleId="Subtitle">
    <w:name w:val="Subtitle"/>
    <w:basedOn w:val="Normal"/>
    <w:next w:val="Normal"/>
    <w:link w:val="SubtitleChar"/>
    <w:uiPriority w:val="11"/>
    <w:qFormat/>
    <w:rsid w:val="00061D3B"/>
    <w:rPr>
      <w:i/>
      <w:iCs/>
      <w:smallCaps/>
      <w:spacing w:val="10"/>
      <w:sz w:val="28"/>
      <w:szCs w:val="28"/>
    </w:rPr>
  </w:style>
  <w:style w:type="character" w:customStyle="1" w:styleId="SubtitleChar">
    <w:name w:val="Subtitle Char"/>
    <w:basedOn w:val="DefaultParagraphFont"/>
    <w:link w:val="Subtitle"/>
    <w:uiPriority w:val="11"/>
    <w:rsid w:val="00061D3B"/>
    <w:rPr>
      <w:i/>
      <w:iCs/>
      <w:smallCaps/>
      <w:spacing w:val="10"/>
      <w:sz w:val="28"/>
      <w:szCs w:val="28"/>
    </w:rPr>
  </w:style>
  <w:style w:type="character" w:styleId="Strong">
    <w:name w:val="Strong"/>
    <w:uiPriority w:val="22"/>
    <w:qFormat/>
    <w:rsid w:val="00061D3B"/>
    <w:rPr>
      <w:b/>
      <w:bCs/>
    </w:rPr>
  </w:style>
  <w:style w:type="character" w:styleId="Emphasis">
    <w:name w:val="Emphasis"/>
    <w:uiPriority w:val="20"/>
    <w:qFormat/>
    <w:rsid w:val="00061D3B"/>
    <w:rPr>
      <w:b/>
      <w:bCs/>
      <w:i/>
      <w:iCs/>
      <w:spacing w:val="10"/>
    </w:rPr>
  </w:style>
  <w:style w:type="paragraph" w:styleId="NoSpacing">
    <w:name w:val="No Spacing"/>
    <w:basedOn w:val="Normal"/>
    <w:uiPriority w:val="1"/>
    <w:qFormat/>
    <w:rsid w:val="00061D3B"/>
    <w:pPr>
      <w:spacing w:after="0" w:line="240" w:lineRule="auto"/>
    </w:pPr>
  </w:style>
  <w:style w:type="paragraph" w:styleId="ListParagraph">
    <w:name w:val="List Paragraph"/>
    <w:basedOn w:val="Normal"/>
    <w:uiPriority w:val="34"/>
    <w:qFormat/>
    <w:rsid w:val="00061D3B"/>
    <w:pPr>
      <w:ind w:left="720"/>
      <w:contextualSpacing/>
    </w:pPr>
  </w:style>
  <w:style w:type="paragraph" w:styleId="Quote">
    <w:name w:val="Quote"/>
    <w:basedOn w:val="Normal"/>
    <w:next w:val="Normal"/>
    <w:link w:val="QuoteChar"/>
    <w:uiPriority w:val="29"/>
    <w:qFormat/>
    <w:rsid w:val="00061D3B"/>
    <w:rPr>
      <w:i/>
      <w:iCs/>
    </w:rPr>
  </w:style>
  <w:style w:type="character" w:customStyle="1" w:styleId="QuoteChar">
    <w:name w:val="Quote Char"/>
    <w:basedOn w:val="DefaultParagraphFont"/>
    <w:link w:val="Quote"/>
    <w:uiPriority w:val="29"/>
    <w:rsid w:val="00061D3B"/>
    <w:rPr>
      <w:i/>
      <w:iCs/>
    </w:rPr>
  </w:style>
  <w:style w:type="paragraph" w:styleId="IntenseQuote">
    <w:name w:val="Intense Quote"/>
    <w:basedOn w:val="Normal"/>
    <w:next w:val="Normal"/>
    <w:link w:val="IntenseQuoteChar"/>
    <w:uiPriority w:val="30"/>
    <w:qFormat/>
    <w:rsid w:val="00061D3B"/>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61D3B"/>
    <w:rPr>
      <w:i/>
      <w:iCs/>
    </w:rPr>
  </w:style>
  <w:style w:type="character" w:styleId="SubtleEmphasis">
    <w:name w:val="Subtle Emphasis"/>
    <w:uiPriority w:val="19"/>
    <w:qFormat/>
    <w:rsid w:val="00061D3B"/>
    <w:rPr>
      <w:i/>
      <w:iCs/>
    </w:rPr>
  </w:style>
  <w:style w:type="character" w:styleId="IntenseEmphasis">
    <w:name w:val="Intense Emphasis"/>
    <w:uiPriority w:val="21"/>
    <w:qFormat/>
    <w:rsid w:val="00061D3B"/>
    <w:rPr>
      <w:b/>
      <w:bCs/>
      <w:i/>
      <w:iCs/>
    </w:rPr>
  </w:style>
  <w:style w:type="character" w:styleId="SubtleReference">
    <w:name w:val="Subtle Reference"/>
    <w:basedOn w:val="DefaultParagraphFont"/>
    <w:uiPriority w:val="31"/>
    <w:qFormat/>
    <w:rsid w:val="00061D3B"/>
    <w:rPr>
      <w:smallCaps/>
    </w:rPr>
  </w:style>
  <w:style w:type="character" w:styleId="IntenseReference">
    <w:name w:val="Intense Reference"/>
    <w:uiPriority w:val="32"/>
    <w:qFormat/>
    <w:rsid w:val="00061D3B"/>
    <w:rPr>
      <w:b/>
      <w:bCs/>
      <w:smallCaps/>
    </w:rPr>
  </w:style>
  <w:style w:type="character" w:styleId="BookTitle">
    <w:name w:val="Book Title"/>
    <w:basedOn w:val="DefaultParagraphFont"/>
    <w:uiPriority w:val="33"/>
    <w:qFormat/>
    <w:rsid w:val="00061D3B"/>
    <w:rPr>
      <w:i/>
      <w:iCs/>
      <w:smallCaps/>
      <w:spacing w:val="5"/>
    </w:rPr>
  </w:style>
  <w:style w:type="paragraph" w:styleId="TOCHeading">
    <w:name w:val="TOC Heading"/>
    <w:basedOn w:val="Heading1"/>
    <w:next w:val="Normal"/>
    <w:uiPriority w:val="39"/>
    <w:semiHidden/>
    <w:unhideWhenUsed/>
    <w:qFormat/>
    <w:rsid w:val="00061D3B"/>
    <w:pPr>
      <w:outlineLvl w:val="9"/>
    </w:pPr>
    <w:rPr>
      <w:lang w:bidi="en-US"/>
    </w:rPr>
  </w:style>
  <w:style w:type="table" w:styleId="TableGrid">
    <w:name w:val="Table Grid"/>
    <w:basedOn w:val="TableNormal"/>
    <w:uiPriority w:val="59"/>
    <w:rsid w:val="00CE7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38"/>
    <w:rPr>
      <w:rFonts w:ascii="Tahoma" w:hAnsi="Tahoma" w:cs="Tahoma"/>
      <w:sz w:val="16"/>
      <w:szCs w:val="16"/>
    </w:rPr>
  </w:style>
  <w:style w:type="paragraph" w:customStyle="1" w:styleId="Default">
    <w:name w:val="Default"/>
    <w:rsid w:val="00E572E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A09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0942"/>
  </w:style>
  <w:style w:type="paragraph" w:styleId="Footer">
    <w:name w:val="footer"/>
    <w:basedOn w:val="Normal"/>
    <w:link w:val="FooterChar"/>
    <w:uiPriority w:val="99"/>
    <w:unhideWhenUsed/>
    <w:rsid w:val="008A09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0942"/>
  </w:style>
  <w:style w:type="character" w:styleId="PlaceholderText">
    <w:name w:val="Placeholder Text"/>
    <w:uiPriority w:val="99"/>
    <w:semiHidden/>
    <w:rsid w:val="00DB46DD"/>
    <w:rPr>
      <w:color w:val="808080"/>
    </w:rPr>
  </w:style>
  <w:style w:type="paragraph" w:styleId="FootnoteText">
    <w:name w:val="footnote text"/>
    <w:basedOn w:val="Normal"/>
    <w:link w:val="FootnoteTextChar"/>
    <w:uiPriority w:val="99"/>
    <w:unhideWhenUsed/>
    <w:rsid w:val="008D497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D497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D4974"/>
    <w:rPr>
      <w:vertAlign w:val="superscript"/>
    </w:rPr>
  </w:style>
  <w:style w:type="table" w:customStyle="1" w:styleId="TableGrid1">
    <w:name w:val="Table Grid1"/>
    <w:basedOn w:val="TableNormal"/>
    <w:next w:val="TableGrid"/>
    <w:uiPriority w:val="59"/>
    <w:rsid w:val="008D4974"/>
    <w:pPr>
      <w:spacing w:after="0" w:line="240" w:lineRule="auto"/>
    </w:pPr>
    <w:rPr>
      <w:rFonts w:ascii="Cambria" w:eastAsia="Calibri"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5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6895">
      <w:bodyDiv w:val="1"/>
      <w:marLeft w:val="0"/>
      <w:marRight w:val="0"/>
      <w:marTop w:val="0"/>
      <w:marBottom w:val="0"/>
      <w:divBdr>
        <w:top w:val="none" w:sz="0" w:space="0" w:color="auto"/>
        <w:left w:val="none" w:sz="0" w:space="0" w:color="auto"/>
        <w:bottom w:val="none" w:sz="0" w:space="0" w:color="auto"/>
        <w:right w:val="none" w:sz="0" w:space="0" w:color="auto"/>
      </w:divBdr>
    </w:div>
    <w:div w:id="366834442">
      <w:bodyDiv w:val="1"/>
      <w:marLeft w:val="0"/>
      <w:marRight w:val="0"/>
      <w:marTop w:val="0"/>
      <w:marBottom w:val="0"/>
      <w:divBdr>
        <w:top w:val="none" w:sz="0" w:space="0" w:color="auto"/>
        <w:left w:val="none" w:sz="0" w:space="0" w:color="auto"/>
        <w:bottom w:val="none" w:sz="0" w:space="0" w:color="auto"/>
        <w:right w:val="none" w:sz="0" w:space="0" w:color="auto"/>
      </w:divBdr>
    </w:div>
    <w:div w:id="557978606">
      <w:bodyDiv w:val="1"/>
      <w:marLeft w:val="0"/>
      <w:marRight w:val="0"/>
      <w:marTop w:val="0"/>
      <w:marBottom w:val="0"/>
      <w:divBdr>
        <w:top w:val="none" w:sz="0" w:space="0" w:color="auto"/>
        <w:left w:val="none" w:sz="0" w:space="0" w:color="auto"/>
        <w:bottom w:val="none" w:sz="0" w:space="0" w:color="auto"/>
        <w:right w:val="none" w:sz="0" w:space="0" w:color="auto"/>
      </w:divBdr>
    </w:div>
    <w:div w:id="2119710963">
      <w:bodyDiv w:val="1"/>
      <w:marLeft w:val="0"/>
      <w:marRight w:val="0"/>
      <w:marTop w:val="0"/>
      <w:marBottom w:val="0"/>
      <w:divBdr>
        <w:top w:val="none" w:sz="0" w:space="0" w:color="auto"/>
        <w:left w:val="none" w:sz="0" w:space="0" w:color="auto"/>
        <w:bottom w:val="none" w:sz="0" w:space="0" w:color="auto"/>
        <w:right w:val="none" w:sz="0" w:space="0" w:color="auto"/>
      </w:divBdr>
    </w:div>
    <w:div w:id="214342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f3215d-01f7-4578-859e-d76708405c9e" xsi:nil="true"/>
    <_ip_UnifiedCompliancePolicyUIAction xmlns="http://schemas.microsoft.com/sharepoint/v3" xsi:nil="true"/>
    <lcf76f155ced4ddcb4097134ff3c332f xmlns="b99bf0c4-4503-4a3c-9d96-19981fcee4fa">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B5E7D93344A654A8FEA6D64BD09EFA3" ma:contentTypeVersion="15" ma:contentTypeDescription="Izveidot jaunu dokumentu." ma:contentTypeScope="" ma:versionID="9f69b2d2d96dce6f5f8612b2aa9ad67a">
  <xsd:schema xmlns:xsd="http://www.w3.org/2001/XMLSchema" xmlns:xs="http://www.w3.org/2001/XMLSchema" xmlns:p="http://schemas.microsoft.com/office/2006/metadata/properties" xmlns:ns1="http://schemas.microsoft.com/sharepoint/v3" xmlns:ns2="b99bf0c4-4503-4a3c-9d96-19981fcee4fa" xmlns:ns3="c5f3215d-01f7-4578-859e-d76708405c9e" targetNamespace="http://schemas.microsoft.com/office/2006/metadata/properties" ma:root="true" ma:fieldsID="904eccba8cbd8dc78608b477431fa0c4" ns1:_="" ns2:_="" ns3:_="">
    <xsd:import namespace="http://schemas.microsoft.com/sharepoint/v3"/>
    <xsd:import namespace="b99bf0c4-4503-4a3c-9d96-19981fcee4fa"/>
    <xsd:import namespace="c5f3215d-01f7-4578-859e-d76708405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bf0c4-4503-4a3c-9d96-19981fce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f3215d-01f7-4578-859e-d76708405c9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3386a4-6131-440d-94cb-eb833da8b0e0}" ma:internalName="TaxCatchAll" ma:showField="CatchAllData" ma:web="c5f3215d-01f7-4578-859e-d76708405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ED01A-4F55-4535-96F4-E3AA9016F837}">
  <ds:schemaRefs>
    <ds:schemaRef ds:uri="http://schemas.microsoft.com/office/2006/metadata/properties"/>
    <ds:schemaRef ds:uri="http://schemas.microsoft.com/office/infopath/2007/PartnerControls"/>
    <ds:schemaRef ds:uri="c5f3215d-01f7-4578-859e-d76708405c9e"/>
    <ds:schemaRef ds:uri="http://schemas.microsoft.com/sharepoint/v3"/>
    <ds:schemaRef ds:uri="b99bf0c4-4503-4a3c-9d96-19981fcee4fa"/>
  </ds:schemaRefs>
</ds:datastoreItem>
</file>

<file path=customXml/itemProps2.xml><?xml version="1.0" encoding="utf-8"?>
<ds:datastoreItem xmlns:ds="http://schemas.openxmlformats.org/officeDocument/2006/customXml" ds:itemID="{1316945A-9460-4B48-AB58-CF4ECB3B7A02}">
  <ds:schemaRefs>
    <ds:schemaRef ds:uri="http://schemas.microsoft.com/sharepoint/v3/contenttype/forms"/>
  </ds:schemaRefs>
</ds:datastoreItem>
</file>

<file path=customXml/itemProps3.xml><?xml version="1.0" encoding="utf-8"?>
<ds:datastoreItem xmlns:ds="http://schemas.openxmlformats.org/officeDocument/2006/customXml" ds:itemID="{D4C71AA9-5F27-43E4-9898-A25FC5BB5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bf0c4-4503-4a3c-9d96-19981fcee4fa"/>
    <ds:schemaRef ds:uri="c5f3215d-01f7-4578-859e-d7670840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4085</Words>
  <Characters>2329</Characters>
  <Application>Microsoft Office Word</Application>
  <DocSecurity>4</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Finanšu ministrija</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pn-krisa</dc:creator>
  <cp:keywords/>
  <dc:description/>
  <cp:lastModifiedBy>Gunta Dukure</cp:lastModifiedBy>
  <cp:revision>2</cp:revision>
  <cp:lastPrinted>2015-01-08T12:12:00Z</cp:lastPrinted>
  <dcterms:created xsi:type="dcterms:W3CDTF">2026-08-25T07:24:00Z</dcterms:created>
  <dcterms:modified xsi:type="dcterms:W3CDTF">2026-08-25T07:24:00Z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0x0101008B5E7D93344A654A8FEA6D64BD09EFA3</vt:lpwstr>
  </property>
  <property fmtid="{D5CDD505-2E9C-101B-9397-08002B2CF9AE}" pid="3" name="MediaServiceImageTags">
    <vt:lpwstr/>
  </property>
</Properties>
</file>