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FA01C" w14:textId="77777777" w:rsidR="006457F2" w:rsidRPr="00F5458C" w:rsidRDefault="006457F2" w:rsidP="00DD6762">
      <w:pPr>
        <w:tabs>
          <w:tab w:val="left" w:pos="6663"/>
        </w:tabs>
        <w:rPr>
          <w:sz w:val="28"/>
          <w:szCs w:val="28"/>
        </w:rPr>
      </w:pPr>
    </w:p>
    <w:p w14:paraId="084E5500" w14:textId="0A808E25" w:rsidR="006457F2" w:rsidRPr="008C4EDF" w:rsidRDefault="00B90978" w:rsidP="00DD6762">
      <w:pPr>
        <w:tabs>
          <w:tab w:val="left" w:pos="6804"/>
        </w:tabs>
        <w:rPr>
          <w:sz w:val="28"/>
          <w:szCs w:val="28"/>
        </w:rPr>
      </w:pPr>
      <w:r w:rsidRPr="008C4EDF">
        <w:rPr>
          <w:sz w:val="28"/>
          <w:szCs w:val="28"/>
        </w:rPr>
        <w:t>20</w:t>
      </w:r>
      <w:r>
        <w:rPr>
          <w:sz w:val="28"/>
          <w:szCs w:val="28"/>
        </w:rPr>
        <w:t>2</w:t>
      </w:r>
      <w:r w:rsidR="008251F1">
        <w:rPr>
          <w:sz w:val="28"/>
          <w:szCs w:val="28"/>
        </w:rPr>
        <w:t>1</w:t>
      </w:r>
      <w:r w:rsidR="006457F2" w:rsidRPr="008C4EDF">
        <w:rPr>
          <w:sz w:val="28"/>
          <w:szCs w:val="28"/>
        </w:rPr>
        <w:t>.</w:t>
      </w:r>
      <w:r w:rsidR="006457F2">
        <w:rPr>
          <w:sz w:val="28"/>
          <w:szCs w:val="28"/>
        </w:rPr>
        <w:t> </w:t>
      </w:r>
      <w:r w:rsidR="006457F2" w:rsidRPr="008C4EDF">
        <w:rPr>
          <w:sz w:val="28"/>
          <w:szCs w:val="28"/>
        </w:rPr>
        <w:t xml:space="preserve">gada </w:t>
      </w:r>
      <w:r w:rsidR="003B6775">
        <w:rPr>
          <w:sz w:val="28"/>
          <w:szCs w:val="28"/>
        </w:rPr>
        <w:t xml:space="preserve">    </w:t>
      </w:r>
      <w:r w:rsidR="006457F2" w:rsidRPr="008C4EDF">
        <w:rPr>
          <w:sz w:val="28"/>
          <w:szCs w:val="28"/>
        </w:rPr>
        <w:tab/>
        <w:t>Noteikumi Nr.</w:t>
      </w:r>
      <w:r w:rsidR="00CA7A60">
        <w:rPr>
          <w:sz w:val="28"/>
          <w:szCs w:val="28"/>
        </w:rPr>
        <w:t> </w:t>
      </w:r>
      <w:r w:rsidR="003B6775">
        <w:rPr>
          <w:sz w:val="28"/>
          <w:szCs w:val="28"/>
        </w:rPr>
        <w:t xml:space="preserve">   </w:t>
      </w:r>
    </w:p>
    <w:p w14:paraId="401F9A05" w14:textId="465F48FA" w:rsidR="006457F2" w:rsidRPr="00E9501F" w:rsidRDefault="006457F2" w:rsidP="00DD6762">
      <w:pPr>
        <w:tabs>
          <w:tab w:val="left" w:pos="6804"/>
        </w:tabs>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01330DB4" w14:textId="040224F0" w:rsidR="00C00A8E" w:rsidRDefault="00C00A8E" w:rsidP="00143392">
      <w:pPr>
        <w:ind w:right="-1"/>
        <w:jc w:val="center"/>
        <w:rPr>
          <w:b/>
          <w:sz w:val="28"/>
          <w:szCs w:val="28"/>
        </w:rPr>
      </w:pPr>
    </w:p>
    <w:p w14:paraId="614FD07F" w14:textId="4DFE72A6" w:rsidR="004B4661" w:rsidRDefault="004B4661" w:rsidP="00143392">
      <w:pPr>
        <w:ind w:right="-1"/>
        <w:jc w:val="center"/>
        <w:rPr>
          <w:b/>
          <w:sz w:val="28"/>
          <w:szCs w:val="28"/>
        </w:rPr>
      </w:pPr>
    </w:p>
    <w:p w14:paraId="35813454" w14:textId="77777777" w:rsidR="004B4661" w:rsidRPr="00242C98" w:rsidRDefault="004B4661" w:rsidP="00143392">
      <w:pPr>
        <w:ind w:right="-1"/>
        <w:jc w:val="center"/>
        <w:rPr>
          <w:b/>
          <w:sz w:val="28"/>
          <w:szCs w:val="28"/>
        </w:rPr>
      </w:pPr>
    </w:p>
    <w:p w14:paraId="1EA15B74" w14:textId="018D6FF6" w:rsidR="00FB47BE" w:rsidRPr="00FB47BE" w:rsidRDefault="001E7CF0" w:rsidP="00FB47BE">
      <w:pPr>
        <w:jc w:val="center"/>
        <w:rPr>
          <w:b/>
          <w:sz w:val="28"/>
          <w:szCs w:val="28"/>
        </w:rPr>
      </w:pPr>
      <w:r w:rsidRPr="001E7CF0">
        <w:rPr>
          <w:b/>
          <w:sz w:val="28"/>
          <w:szCs w:val="28"/>
        </w:rPr>
        <w:t>Grozījum</w:t>
      </w:r>
      <w:r w:rsidR="00E36F87">
        <w:rPr>
          <w:b/>
          <w:sz w:val="28"/>
          <w:szCs w:val="28"/>
        </w:rPr>
        <w:t>s</w:t>
      </w:r>
      <w:r w:rsidRPr="001E7CF0">
        <w:rPr>
          <w:b/>
          <w:sz w:val="28"/>
          <w:szCs w:val="28"/>
        </w:rPr>
        <w:t xml:space="preserve"> Ministru kabineta 201</w:t>
      </w:r>
      <w:r w:rsidR="008860BB">
        <w:rPr>
          <w:b/>
          <w:sz w:val="28"/>
          <w:szCs w:val="28"/>
        </w:rPr>
        <w:t>5</w:t>
      </w:r>
      <w:r w:rsidRPr="001E7CF0">
        <w:rPr>
          <w:b/>
          <w:sz w:val="28"/>
          <w:szCs w:val="28"/>
        </w:rPr>
        <w:t>.</w:t>
      </w:r>
      <w:r>
        <w:rPr>
          <w:b/>
          <w:sz w:val="28"/>
          <w:szCs w:val="28"/>
        </w:rPr>
        <w:t> </w:t>
      </w:r>
      <w:r w:rsidRPr="001E7CF0">
        <w:rPr>
          <w:b/>
          <w:sz w:val="28"/>
          <w:szCs w:val="28"/>
        </w:rPr>
        <w:t xml:space="preserve">gada </w:t>
      </w:r>
      <w:r w:rsidR="0097781C">
        <w:rPr>
          <w:b/>
          <w:sz w:val="28"/>
          <w:szCs w:val="28"/>
        </w:rPr>
        <w:t>2</w:t>
      </w:r>
      <w:r w:rsidR="008860BB">
        <w:rPr>
          <w:b/>
          <w:sz w:val="28"/>
          <w:szCs w:val="28"/>
        </w:rPr>
        <w:t>4</w:t>
      </w:r>
      <w:r w:rsidRPr="001E7CF0">
        <w:rPr>
          <w:b/>
          <w:sz w:val="28"/>
          <w:szCs w:val="28"/>
        </w:rPr>
        <w:t>.</w:t>
      </w:r>
      <w:r>
        <w:rPr>
          <w:b/>
          <w:sz w:val="28"/>
          <w:szCs w:val="28"/>
        </w:rPr>
        <w:t> </w:t>
      </w:r>
      <w:r w:rsidR="008860BB">
        <w:rPr>
          <w:b/>
          <w:sz w:val="28"/>
          <w:szCs w:val="28"/>
        </w:rPr>
        <w:t>februāra</w:t>
      </w:r>
      <w:r w:rsidRPr="001E7CF0">
        <w:rPr>
          <w:b/>
          <w:sz w:val="28"/>
          <w:szCs w:val="28"/>
        </w:rPr>
        <w:t xml:space="preserve"> noteikumos Nr.</w:t>
      </w:r>
      <w:r>
        <w:rPr>
          <w:b/>
          <w:sz w:val="28"/>
          <w:szCs w:val="28"/>
        </w:rPr>
        <w:t> </w:t>
      </w:r>
      <w:r w:rsidRPr="001E7CF0">
        <w:rPr>
          <w:b/>
          <w:sz w:val="28"/>
          <w:szCs w:val="28"/>
        </w:rPr>
        <w:t>1</w:t>
      </w:r>
      <w:r w:rsidR="008860BB">
        <w:rPr>
          <w:b/>
          <w:sz w:val="28"/>
          <w:szCs w:val="28"/>
        </w:rPr>
        <w:t xml:space="preserve">08 </w:t>
      </w:r>
      <w:r w:rsidRPr="001E7CF0">
        <w:rPr>
          <w:b/>
          <w:sz w:val="28"/>
          <w:szCs w:val="28"/>
        </w:rPr>
        <w:t>"</w:t>
      </w:r>
      <w:r w:rsidR="008860BB" w:rsidRPr="008860BB">
        <w:rPr>
          <w:b/>
          <w:sz w:val="28"/>
          <w:szCs w:val="28"/>
        </w:rPr>
        <w:t>Kārtība, kādā uzrauga un izvērtē Eiropas Savienības struktūrfondu un Kohēzijas fonda ieviešanu, kā arī izveido un izmanto Kohēzijas politikas fondu vadības informācijas sistēmu 2014.–2020.</w:t>
      </w:r>
      <w:r w:rsidR="004D2789">
        <w:rPr>
          <w:b/>
          <w:sz w:val="28"/>
          <w:szCs w:val="28"/>
        </w:rPr>
        <w:t xml:space="preserve"> </w:t>
      </w:r>
      <w:r w:rsidR="008860BB" w:rsidRPr="008860BB">
        <w:rPr>
          <w:b/>
          <w:sz w:val="28"/>
          <w:szCs w:val="28"/>
        </w:rPr>
        <w:t>gadam</w:t>
      </w:r>
      <w:r w:rsidRPr="001E7CF0">
        <w:rPr>
          <w:b/>
          <w:sz w:val="28"/>
          <w:szCs w:val="28"/>
        </w:rPr>
        <w:t>"</w:t>
      </w:r>
    </w:p>
    <w:p w14:paraId="1C2D58E7" w14:textId="77777777" w:rsidR="009C5A63" w:rsidRDefault="009C5A63" w:rsidP="00143392">
      <w:pPr>
        <w:jc w:val="right"/>
        <w:rPr>
          <w:sz w:val="28"/>
          <w:szCs w:val="28"/>
        </w:rPr>
      </w:pPr>
    </w:p>
    <w:p w14:paraId="12B858DF" w14:textId="205AD6E8" w:rsidR="00BB487A" w:rsidRPr="00B1583A" w:rsidRDefault="009F3EFB" w:rsidP="00143392">
      <w:pPr>
        <w:jc w:val="right"/>
        <w:rPr>
          <w:sz w:val="28"/>
          <w:szCs w:val="28"/>
        </w:rPr>
      </w:pPr>
      <w:r>
        <w:rPr>
          <w:sz w:val="28"/>
          <w:szCs w:val="28"/>
        </w:rPr>
        <w:t>Izdoti saskaņā ar</w:t>
      </w:r>
    </w:p>
    <w:p w14:paraId="228578BD" w14:textId="77777777" w:rsidR="008860BB" w:rsidRDefault="008860BB" w:rsidP="00143392">
      <w:pPr>
        <w:jc w:val="right"/>
        <w:rPr>
          <w:sz w:val="28"/>
          <w:szCs w:val="28"/>
        </w:rPr>
      </w:pPr>
      <w:r>
        <w:rPr>
          <w:sz w:val="28"/>
          <w:szCs w:val="28"/>
        </w:rPr>
        <w:t xml:space="preserve">Eiropas Savienības struktūrfondu un </w:t>
      </w:r>
    </w:p>
    <w:p w14:paraId="3FCFAD64" w14:textId="22FF66AB" w:rsidR="008860BB" w:rsidRDefault="008860BB" w:rsidP="00143392">
      <w:pPr>
        <w:jc w:val="right"/>
        <w:rPr>
          <w:sz w:val="28"/>
          <w:szCs w:val="28"/>
        </w:rPr>
      </w:pPr>
      <w:r>
        <w:rPr>
          <w:sz w:val="28"/>
          <w:szCs w:val="28"/>
        </w:rPr>
        <w:t>Kohēzijas fonda 2014.-2020.</w:t>
      </w:r>
      <w:r w:rsidR="004D2789">
        <w:rPr>
          <w:sz w:val="28"/>
          <w:szCs w:val="28"/>
        </w:rPr>
        <w:t xml:space="preserve"> </w:t>
      </w:r>
      <w:r>
        <w:rPr>
          <w:sz w:val="28"/>
          <w:szCs w:val="28"/>
        </w:rPr>
        <w:t xml:space="preserve">gada plānošanas </w:t>
      </w:r>
    </w:p>
    <w:p w14:paraId="5B1678C2" w14:textId="304DB1FF" w:rsidR="001E7CF0" w:rsidRDefault="008860BB" w:rsidP="00143392">
      <w:pPr>
        <w:jc w:val="right"/>
        <w:rPr>
          <w:sz w:val="28"/>
          <w:szCs w:val="28"/>
        </w:rPr>
      </w:pPr>
      <w:r>
        <w:rPr>
          <w:sz w:val="28"/>
          <w:szCs w:val="28"/>
        </w:rPr>
        <w:t>perioda vadības</w:t>
      </w:r>
      <w:r w:rsidR="00BB487A" w:rsidRPr="00B1583A">
        <w:rPr>
          <w:sz w:val="28"/>
          <w:szCs w:val="28"/>
        </w:rPr>
        <w:t xml:space="preserve"> likuma</w:t>
      </w:r>
      <w:r w:rsidR="001E7CF0">
        <w:rPr>
          <w:sz w:val="28"/>
          <w:szCs w:val="28"/>
        </w:rPr>
        <w:t xml:space="preserve"> </w:t>
      </w:r>
      <w:r>
        <w:rPr>
          <w:sz w:val="28"/>
          <w:szCs w:val="28"/>
        </w:rPr>
        <w:t>2</w:t>
      </w:r>
      <w:r w:rsidR="001E7CF0">
        <w:rPr>
          <w:sz w:val="28"/>
          <w:szCs w:val="28"/>
        </w:rPr>
        <w:t>0. panta</w:t>
      </w:r>
    </w:p>
    <w:p w14:paraId="45361A29" w14:textId="6CB53226" w:rsidR="00BB487A" w:rsidRPr="00B1583A" w:rsidRDefault="008860BB" w:rsidP="00143392">
      <w:pPr>
        <w:jc w:val="right"/>
        <w:rPr>
          <w:sz w:val="28"/>
          <w:szCs w:val="28"/>
        </w:rPr>
      </w:pPr>
      <w:r>
        <w:rPr>
          <w:sz w:val="28"/>
          <w:szCs w:val="28"/>
        </w:rPr>
        <w:t>11. un 12.</w:t>
      </w:r>
      <w:r w:rsidR="004D2789">
        <w:rPr>
          <w:sz w:val="28"/>
          <w:szCs w:val="28"/>
        </w:rPr>
        <w:t xml:space="preserve"> </w:t>
      </w:r>
      <w:r>
        <w:rPr>
          <w:sz w:val="28"/>
          <w:szCs w:val="28"/>
        </w:rPr>
        <w:t>punktu</w:t>
      </w:r>
    </w:p>
    <w:p w14:paraId="6F722EE7" w14:textId="38C1552E" w:rsidR="00143392" w:rsidRDefault="00143392" w:rsidP="00143392">
      <w:pPr>
        <w:pStyle w:val="Title"/>
        <w:ind w:firstLine="709"/>
        <w:jc w:val="both"/>
        <w:outlineLvl w:val="0"/>
        <w:rPr>
          <w:szCs w:val="28"/>
        </w:rPr>
      </w:pPr>
    </w:p>
    <w:p w14:paraId="6BED974E" w14:textId="77777777" w:rsidR="004B4661" w:rsidRDefault="004B4661" w:rsidP="00143392">
      <w:pPr>
        <w:pStyle w:val="Title"/>
        <w:ind w:firstLine="709"/>
        <w:jc w:val="both"/>
        <w:outlineLvl w:val="0"/>
        <w:rPr>
          <w:szCs w:val="28"/>
        </w:rPr>
      </w:pPr>
    </w:p>
    <w:p w14:paraId="0A7E4118" w14:textId="68542408" w:rsidR="003460CE" w:rsidRDefault="00420148" w:rsidP="00352C92">
      <w:pPr>
        <w:pStyle w:val="Title"/>
        <w:jc w:val="both"/>
        <w:outlineLvl w:val="0"/>
      </w:pPr>
      <w:r w:rsidRPr="00420148">
        <w:t>Izdarīt Ministru kabineta 201</w:t>
      </w:r>
      <w:r w:rsidR="008860BB">
        <w:t>5</w:t>
      </w:r>
      <w:r w:rsidRPr="00420148">
        <w:t>.</w:t>
      </w:r>
      <w:r>
        <w:t> </w:t>
      </w:r>
      <w:r w:rsidRPr="00420148">
        <w:t xml:space="preserve">gada </w:t>
      </w:r>
      <w:r w:rsidR="0097781C">
        <w:t>2</w:t>
      </w:r>
      <w:r w:rsidR="008860BB">
        <w:t>4</w:t>
      </w:r>
      <w:r w:rsidRPr="00420148">
        <w:t>.</w:t>
      </w:r>
      <w:r>
        <w:t> </w:t>
      </w:r>
      <w:r w:rsidR="008860BB">
        <w:t>februāra</w:t>
      </w:r>
      <w:r>
        <w:t xml:space="preserve"> </w:t>
      </w:r>
      <w:r w:rsidRPr="00420148">
        <w:t>noteikumos Nr.</w:t>
      </w:r>
      <w:r>
        <w:t> 1</w:t>
      </w:r>
      <w:r w:rsidR="008860BB">
        <w:t>08</w:t>
      </w:r>
      <w:r w:rsidRPr="00420148">
        <w:t xml:space="preserve"> "</w:t>
      </w:r>
      <w:r w:rsidR="008860BB" w:rsidRPr="008860BB">
        <w:t>Kārtība, kādā uzrauga un izvērtē Eiropas Savienības struktūrfondu un Kohēzijas fonda ieviešanu, kā arī izveido un izmanto Kohēzijas politikas fondu vadības informācijas sistēmu 2014.–2020.</w:t>
      </w:r>
      <w:r w:rsidR="003D4B34">
        <w:t> </w:t>
      </w:r>
      <w:r w:rsidR="008860BB" w:rsidRPr="008860BB">
        <w:t>gadam</w:t>
      </w:r>
      <w:r w:rsidRPr="00420148">
        <w:t>" (Latvijas Vēstnesis, 201</w:t>
      </w:r>
      <w:r w:rsidR="008860BB">
        <w:t>5, 53</w:t>
      </w:r>
      <w:r w:rsidRPr="00420148">
        <w:t>.</w:t>
      </w:r>
      <w:r w:rsidR="008860BB">
        <w:t xml:space="preserve"> </w:t>
      </w:r>
      <w:r w:rsidRPr="00420148">
        <w:t>nr.</w:t>
      </w:r>
      <w:r w:rsidR="002676FB">
        <w:t>, 2017, 158. nr.</w:t>
      </w:r>
      <w:r w:rsidR="00B90978">
        <w:t>, 2018, 137. nr.</w:t>
      </w:r>
      <w:r w:rsidRPr="00420148">
        <w:t>) grozījumu</w:t>
      </w:r>
      <w:r w:rsidR="009C1471">
        <w:t xml:space="preserve"> un s</w:t>
      </w:r>
      <w:r w:rsidR="0045208D">
        <w:t>vītrot 34. punktu.</w:t>
      </w:r>
    </w:p>
    <w:p w14:paraId="2FD09AEB" w14:textId="77777777" w:rsidR="00610E8F" w:rsidRDefault="00610E8F" w:rsidP="00143392">
      <w:pPr>
        <w:pStyle w:val="Title"/>
        <w:ind w:firstLine="709"/>
        <w:jc w:val="both"/>
        <w:outlineLvl w:val="0"/>
      </w:pPr>
    </w:p>
    <w:p w14:paraId="4DD4E67F" w14:textId="77777777" w:rsidR="00703B25" w:rsidRPr="00703B25" w:rsidRDefault="00703B25" w:rsidP="006D7754">
      <w:pPr>
        <w:pStyle w:val="Title"/>
        <w:ind w:left="1069"/>
        <w:jc w:val="both"/>
        <w:outlineLvl w:val="0"/>
      </w:pPr>
    </w:p>
    <w:p w14:paraId="5B12474A" w14:textId="3DF1C4BF" w:rsidR="00F40CFE" w:rsidRDefault="00F40CFE" w:rsidP="00703B25">
      <w:pPr>
        <w:pStyle w:val="Title"/>
        <w:ind w:left="1069"/>
        <w:jc w:val="both"/>
        <w:outlineLvl w:val="0"/>
        <w:rPr>
          <w:b/>
        </w:rPr>
      </w:pPr>
    </w:p>
    <w:p w14:paraId="56CEB954" w14:textId="77777777" w:rsidR="006457F2" w:rsidRPr="00C514FD" w:rsidRDefault="006457F2" w:rsidP="00C27BE4">
      <w:pPr>
        <w:jc w:val="both"/>
        <w:rPr>
          <w:sz w:val="28"/>
          <w:szCs w:val="28"/>
        </w:rPr>
      </w:pPr>
    </w:p>
    <w:p w14:paraId="53A8B876" w14:textId="77777777" w:rsidR="006457F2" w:rsidRPr="00C514FD" w:rsidRDefault="006457F2" w:rsidP="00C27BE4">
      <w:pPr>
        <w:jc w:val="both"/>
        <w:rPr>
          <w:sz w:val="28"/>
          <w:szCs w:val="28"/>
        </w:rPr>
      </w:pPr>
    </w:p>
    <w:p w14:paraId="0AB97BC2" w14:textId="2AEA6B05" w:rsidR="006457F2" w:rsidRPr="00C514FD" w:rsidRDefault="006457F2" w:rsidP="00B34F08">
      <w:pPr>
        <w:pStyle w:val="naisf"/>
        <w:tabs>
          <w:tab w:val="left" w:pos="6521"/>
          <w:tab w:val="right" w:pos="8820"/>
        </w:tabs>
        <w:spacing w:before="0" w:after="0"/>
        <w:ind w:firstLine="709"/>
        <w:rPr>
          <w:sz w:val="28"/>
          <w:szCs w:val="28"/>
        </w:rPr>
      </w:pPr>
      <w:r w:rsidRPr="00C514FD">
        <w:rPr>
          <w:sz w:val="28"/>
          <w:szCs w:val="28"/>
        </w:rPr>
        <w:t>Ministru prezidents</w:t>
      </w:r>
      <w:r w:rsidRPr="00C514FD">
        <w:rPr>
          <w:sz w:val="28"/>
          <w:szCs w:val="28"/>
        </w:rPr>
        <w:tab/>
      </w:r>
      <w:proofErr w:type="spellStart"/>
      <w:r w:rsidR="00F47AFF">
        <w:rPr>
          <w:sz w:val="28"/>
          <w:szCs w:val="28"/>
        </w:rPr>
        <w:t>A.K.Kariņš</w:t>
      </w:r>
      <w:proofErr w:type="spellEnd"/>
    </w:p>
    <w:p w14:paraId="08CD82BE" w14:textId="77777777" w:rsidR="006457F2" w:rsidRPr="00C514FD" w:rsidRDefault="006457F2" w:rsidP="00B34F08">
      <w:pPr>
        <w:pStyle w:val="naisf"/>
        <w:tabs>
          <w:tab w:val="right" w:pos="9000"/>
        </w:tabs>
        <w:spacing w:before="0" w:after="0"/>
        <w:ind w:firstLine="709"/>
        <w:rPr>
          <w:sz w:val="28"/>
          <w:szCs w:val="28"/>
        </w:rPr>
      </w:pPr>
    </w:p>
    <w:p w14:paraId="3725A056" w14:textId="77777777" w:rsidR="006457F2" w:rsidRPr="00C514FD" w:rsidRDefault="006457F2" w:rsidP="00B34F08">
      <w:pPr>
        <w:pStyle w:val="naisf"/>
        <w:tabs>
          <w:tab w:val="right" w:pos="9000"/>
        </w:tabs>
        <w:spacing w:before="0" w:after="0"/>
        <w:ind w:firstLine="709"/>
        <w:rPr>
          <w:sz w:val="28"/>
          <w:szCs w:val="28"/>
        </w:rPr>
      </w:pPr>
    </w:p>
    <w:p w14:paraId="5769E9D9" w14:textId="7E185E0D" w:rsidR="00D7280B" w:rsidRPr="00D7280B" w:rsidRDefault="00B22401" w:rsidP="00D7280B">
      <w:pPr>
        <w:tabs>
          <w:tab w:val="left" w:pos="6521"/>
          <w:tab w:val="right" w:pos="8820"/>
        </w:tabs>
        <w:ind w:firstLine="709"/>
        <w:rPr>
          <w:sz w:val="28"/>
          <w:szCs w:val="28"/>
        </w:rPr>
      </w:pPr>
      <w:r>
        <w:rPr>
          <w:sz w:val="28"/>
          <w:szCs w:val="28"/>
        </w:rPr>
        <w:t>Finanšu</w:t>
      </w:r>
      <w:r w:rsidR="006457F2">
        <w:rPr>
          <w:sz w:val="28"/>
          <w:szCs w:val="28"/>
        </w:rPr>
        <w:t xml:space="preserve"> ministr</w:t>
      </w:r>
      <w:r w:rsidR="00F47AFF">
        <w:rPr>
          <w:sz w:val="28"/>
          <w:szCs w:val="28"/>
        </w:rPr>
        <w:t>s</w:t>
      </w:r>
      <w:r w:rsidR="006457F2">
        <w:rPr>
          <w:sz w:val="28"/>
          <w:szCs w:val="28"/>
        </w:rPr>
        <w:tab/>
      </w:r>
      <w:proofErr w:type="spellStart"/>
      <w:r w:rsidR="00F47AFF">
        <w:rPr>
          <w:sz w:val="28"/>
          <w:szCs w:val="28"/>
        </w:rPr>
        <w:t>J.Reirs</w:t>
      </w:r>
      <w:proofErr w:type="spellEnd"/>
    </w:p>
    <w:sectPr w:rsidR="00D7280B" w:rsidRPr="00D7280B" w:rsidSect="009F58ED">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CB49E" w14:textId="77777777" w:rsidR="00E43150" w:rsidRDefault="00E43150">
      <w:r>
        <w:separator/>
      </w:r>
    </w:p>
  </w:endnote>
  <w:endnote w:type="continuationSeparator" w:id="0">
    <w:p w14:paraId="5449A4AA" w14:textId="77777777" w:rsidR="00E43150" w:rsidRDefault="00E4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39E8" w14:textId="3DEBBDAE" w:rsidR="006C0BDC" w:rsidRPr="009F58ED" w:rsidRDefault="009F58ED" w:rsidP="009F58ED">
    <w:pPr>
      <w:pStyle w:val="Footer"/>
    </w:pPr>
    <w:r w:rsidRPr="009F58ED">
      <w:rPr>
        <w:sz w:val="20"/>
        <w:szCs w:val="20"/>
      </w:rPr>
      <w:t>FMnot_</w:t>
    </w:r>
    <w:r w:rsidR="005D0775">
      <w:rPr>
        <w:sz w:val="20"/>
        <w:szCs w:val="20"/>
      </w:rPr>
      <w:t>2411</w:t>
    </w:r>
    <w:r w:rsidR="005D0775" w:rsidRPr="009F58ED">
      <w:rPr>
        <w:sz w:val="20"/>
        <w:szCs w:val="20"/>
      </w:rPr>
      <w:t>17</w:t>
    </w:r>
    <w:r w:rsidRPr="009F58ED">
      <w:rPr>
        <w:sz w:val="20"/>
        <w:szCs w:val="20"/>
      </w:rPr>
      <w:t>_MK 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C354" w14:textId="268629E6" w:rsidR="006457F2" w:rsidRPr="009F3EFB" w:rsidRDefault="00B22401" w:rsidP="00B22401">
    <w:pPr>
      <w:pStyle w:val="Footer"/>
      <w:jc w:val="both"/>
      <w:rPr>
        <w:sz w:val="20"/>
        <w:szCs w:val="20"/>
      </w:rPr>
    </w:pPr>
    <w:r>
      <w:rPr>
        <w:sz w:val="20"/>
        <w:szCs w:val="20"/>
      </w:rPr>
      <w:t>FM</w:t>
    </w:r>
    <w:r w:rsidR="00291A7E">
      <w:rPr>
        <w:sz w:val="20"/>
        <w:szCs w:val="20"/>
      </w:rPr>
      <w:t>n</w:t>
    </w:r>
    <w:r w:rsidR="009F3EFB">
      <w:rPr>
        <w:sz w:val="20"/>
        <w:szCs w:val="20"/>
      </w:rPr>
      <w:t>ot_</w:t>
    </w:r>
    <w:r w:rsidR="004B4661">
      <w:rPr>
        <w:sz w:val="20"/>
        <w:szCs w:val="20"/>
      </w:rPr>
      <w:t>281220</w:t>
    </w:r>
    <w:r w:rsidR="009F3EFB">
      <w:rPr>
        <w:sz w:val="20"/>
        <w:szCs w:val="20"/>
      </w:rPr>
      <w:t>_</w:t>
    </w:r>
    <w:r w:rsidR="009F58ED">
      <w:rPr>
        <w:sz w:val="20"/>
        <w:szCs w:val="20"/>
      </w:rPr>
      <w:t>MK 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4FD45" w14:textId="77777777" w:rsidR="00E43150" w:rsidRDefault="00E43150">
      <w:r>
        <w:separator/>
      </w:r>
    </w:p>
  </w:footnote>
  <w:footnote w:type="continuationSeparator" w:id="0">
    <w:p w14:paraId="17FCAA21" w14:textId="77777777" w:rsidR="00E43150" w:rsidRDefault="00E4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507135"/>
      <w:docPartObj>
        <w:docPartGallery w:val="Page Numbers (Top of Page)"/>
        <w:docPartUnique/>
      </w:docPartObj>
    </w:sdtPr>
    <w:sdtEndPr>
      <w:rPr>
        <w:noProof/>
      </w:rPr>
    </w:sdtEndPr>
    <w:sdtContent>
      <w:p w14:paraId="7E728325" w14:textId="5A557DFE" w:rsidR="0097781C" w:rsidRDefault="0097781C">
        <w:pPr>
          <w:pStyle w:val="Header"/>
          <w:jc w:val="center"/>
        </w:pPr>
        <w:r>
          <w:fldChar w:fldCharType="begin"/>
        </w:r>
        <w:r>
          <w:instrText xml:space="preserve"> PAGE   \* MERGEFORMAT </w:instrText>
        </w:r>
        <w:r>
          <w:fldChar w:fldCharType="separate"/>
        </w:r>
        <w:r w:rsidR="0045208D">
          <w:rPr>
            <w:noProof/>
          </w:rPr>
          <w:t>2</w:t>
        </w:r>
        <w:r>
          <w:rPr>
            <w:noProof/>
          </w:rPr>
          <w:fldChar w:fldCharType="end"/>
        </w:r>
      </w:p>
    </w:sdtContent>
  </w:sdt>
  <w:p w14:paraId="3EA996F0" w14:textId="77777777" w:rsidR="006457F2" w:rsidRDefault="006457F2"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1F5F"/>
    <w:multiLevelType w:val="multilevel"/>
    <w:tmpl w:val="563C9584"/>
    <w:lvl w:ilvl="0">
      <w:start w:val="1"/>
      <w:numFmt w:val="decimal"/>
      <w:lvlText w:val="%1."/>
      <w:lvlJc w:val="left"/>
      <w:pPr>
        <w:ind w:left="450" w:hanging="450"/>
      </w:pPr>
      <w:rPr>
        <w:rFonts w:hint="default"/>
      </w:rPr>
    </w:lvl>
    <w:lvl w:ilvl="1">
      <w:start w:val="7"/>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15:restartNumberingAfterBreak="0">
    <w:nsid w:val="03D77C6E"/>
    <w:multiLevelType w:val="hybridMultilevel"/>
    <w:tmpl w:val="27C044FC"/>
    <w:lvl w:ilvl="0" w:tplc="AAEE12DE">
      <w:start w:val="9"/>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AC4C1E"/>
    <w:multiLevelType w:val="hybridMultilevel"/>
    <w:tmpl w:val="281ABEEC"/>
    <w:lvl w:ilvl="0" w:tplc="2C3096F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6760718"/>
    <w:multiLevelType w:val="multilevel"/>
    <w:tmpl w:val="B0D0CCF4"/>
    <w:lvl w:ilvl="0">
      <w:start w:val="1"/>
      <w:numFmt w:val="decimal"/>
      <w:lvlText w:val="%1."/>
      <w:lvlJc w:val="left"/>
      <w:pPr>
        <w:ind w:left="1069"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059BB"/>
    <w:rsid w:val="00010E7F"/>
    <w:rsid w:val="0001382E"/>
    <w:rsid w:val="000149FD"/>
    <w:rsid w:val="00023004"/>
    <w:rsid w:val="000343F2"/>
    <w:rsid w:val="000546F7"/>
    <w:rsid w:val="00064A65"/>
    <w:rsid w:val="00065417"/>
    <w:rsid w:val="00097A3F"/>
    <w:rsid w:val="000A5426"/>
    <w:rsid w:val="000A7D69"/>
    <w:rsid w:val="000B5288"/>
    <w:rsid w:val="000B5AE1"/>
    <w:rsid w:val="000D08D3"/>
    <w:rsid w:val="000D0BD6"/>
    <w:rsid w:val="000E7546"/>
    <w:rsid w:val="000F2712"/>
    <w:rsid w:val="000F2D8F"/>
    <w:rsid w:val="00105D97"/>
    <w:rsid w:val="0011419B"/>
    <w:rsid w:val="00120072"/>
    <w:rsid w:val="00122A47"/>
    <w:rsid w:val="001248D9"/>
    <w:rsid w:val="001254CA"/>
    <w:rsid w:val="0013562F"/>
    <w:rsid w:val="00137AC9"/>
    <w:rsid w:val="00143392"/>
    <w:rsid w:val="00143694"/>
    <w:rsid w:val="00162B07"/>
    <w:rsid w:val="00166916"/>
    <w:rsid w:val="00166FCA"/>
    <w:rsid w:val="00171FDB"/>
    <w:rsid w:val="00173124"/>
    <w:rsid w:val="0017478B"/>
    <w:rsid w:val="0017641C"/>
    <w:rsid w:val="00181AD6"/>
    <w:rsid w:val="001920E1"/>
    <w:rsid w:val="00196238"/>
    <w:rsid w:val="001C2481"/>
    <w:rsid w:val="001C54BD"/>
    <w:rsid w:val="001D2B17"/>
    <w:rsid w:val="001D31F3"/>
    <w:rsid w:val="001D7F58"/>
    <w:rsid w:val="001E7CF0"/>
    <w:rsid w:val="001F4DBA"/>
    <w:rsid w:val="002040C5"/>
    <w:rsid w:val="00216C6D"/>
    <w:rsid w:val="002324E9"/>
    <w:rsid w:val="002348DB"/>
    <w:rsid w:val="00240843"/>
    <w:rsid w:val="00242C98"/>
    <w:rsid w:val="00244096"/>
    <w:rsid w:val="0024726B"/>
    <w:rsid w:val="002676FB"/>
    <w:rsid w:val="00267760"/>
    <w:rsid w:val="00291A7E"/>
    <w:rsid w:val="00294ED1"/>
    <w:rsid w:val="0029612C"/>
    <w:rsid w:val="002A72A1"/>
    <w:rsid w:val="002B1439"/>
    <w:rsid w:val="002C51C0"/>
    <w:rsid w:val="002D5D3B"/>
    <w:rsid w:val="002D5FC0"/>
    <w:rsid w:val="002F09CE"/>
    <w:rsid w:val="002F4DB3"/>
    <w:rsid w:val="002F71E6"/>
    <w:rsid w:val="003460CE"/>
    <w:rsid w:val="003461B0"/>
    <w:rsid w:val="0035279E"/>
    <w:rsid w:val="00352C92"/>
    <w:rsid w:val="0036524C"/>
    <w:rsid w:val="003657FB"/>
    <w:rsid w:val="00370725"/>
    <w:rsid w:val="00376CF7"/>
    <w:rsid w:val="00394279"/>
    <w:rsid w:val="00395BC5"/>
    <w:rsid w:val="003A1C90"/>
    <w:rsid w:val="003B41F0"/>
    <w:rsid w:val="003B6775"/>
    <w:rsid w:val="003C1CF6"/>
    <w:rsid w:val="003C368A"/>
    <w:rsid w:val="003D4B34"/>
    <w:rsid w:val="003E1992"/>
    <w:rsid w:val="003E6B71"/>
    <w:rsid w:val="003E7EE5"/>
    <w:rsid w:val="003F2AFD"/>
    <w:rsid w:val="00404CAA"/>
    <w:rsid w:val="0041250F"/>
    <w:rsid w:val="00416E6E"/>
    <w:rsid w:val="00420148"/>
    <w:rsid w:val="004203E7"/>
    <w:rsid w:val="00433DAD"/>
    <w:rsid w:val="004367CA"/>
    <w:rsid w:val="004466A0"/>
    <w:rsid w:val="0045208D"/>
    <w:rsid w:val="00452998"/>
    <w:rsid w:val="0046330D"/>
    <w:rsid w:val="00482603"/>
    <w:rsid w:val="004944D5"/>
    <w:rsid w:val="00497C20"/>
    <w:rsid w:val="004B0B67"/>
    <w:rsid w:val="004B4661"/>
    <w:rsid w:val="004B6BF0"/>
    <w:rsid w:val="004B6E00"/>
    <w:rsid w:val="004C0159"/>
    <w:rsid w:val="004C60C4"/>
    <w:rsid w:val="004C7E03"/>
    <w:rsid w:val="004D2789"/>
    <w:rsid w:val="004D4846"/>
    <w:rsid w:val="004E3E9C"/>
    <w:rsid w:val="004E5A1D"/>
    <w:rsid w:val="004E74DA"/>
    <w:rsid w:val="005003A0"/>
    <w:rsid w:val="005079B8"/>
    <w:rsid w:val="00511EDE"/>
    <w:rsid w:val="00522290"/>
    <w:rsid w:val="00523B02"/>
    <w:rsid w:val="005256C0"/>
    <w:rsid w:val="00537199"/>
    <w:rsid w:val="0055228A"/>
    <w:rsid w:val="0055244A"/>
    <w:rsid w:val="00572852"/>
    <w:rsid w:val="00574B34"/>
    <w:rsid w:val="0058034F"/>
    <w:rsid w:val="005966AB"/>
    <w:rsid w:val="0059785F"/>
    <w:rsid w:val="005A2632"/>
    <w:rsid w:val="005A6234"/>
    <w:rsid w:val="005C2A8B"/>
    <w:rsid w:val="005C2E05"/>
    <w:rsid w:val="005C78D9"/>
    <w:rsid w:val="005C7F82"/>
    <w:rsid w:val="005D0775"/>
    <w:rsid w:val="005D0A8B"/>
    <w:rsid w:val="005D285F"/>
    <w:rsid w:val="005D4FBE"/>
    <w:rsid w:val="005D534B"/>
    <w:rsid w:val="005E2B87"/>
    <w:rsid w:val="005F289F"/>
    <w:rsid w:val="005F5401"/>
    <w:rsid w:val="00600472"/>
    <w:rsid w:val="0060088B"/>
    <w:rsid w:val="00610E8F"/>
    <w:rsid w:val="00615BB4"/>
    <w:rsid w:val="0062215B"/>
    <w:rsid w:val="00623DF2"/>
    <w:rsid w:val="0062725A"/>
    <w:rsid w:val="00627A0E"/>
    <w:rsid w:val="00631730"/>
    <w:rsid w:val="006457F2"/>
    <w:rsid w:val="00651934"/>
    <w:rsid w:val="00654369"/>
    <w:rsid w:val="00664357"/>
    <w:rsid w:val="00665111"/>
    <w:rsid w:val="00671D14"/>
    <w:rsid w:val="00676FEC"/>
    <w:rsid w:val="00681F12"/>
    <w:rsid w:val="00684B30"/>
    <w:rsid w:val="0068514E"/>
    <w:rsid w:val="00692104"/>
    <w:rsid w:val="00695B9B"/>
    <w:rsid w:val="006A4F8B"/>
    <w:rsid w:val="006B60F9"/>
    <w:rsid w:val="006C0BDC"/>
    <w:rsid w:val="006C4B76"/>
    <w:rsid w:val="006D7754"/>
    <w:rsid w:val="006E083B"/>
    <w:rsid w:val="006E5D5F"/>
    <w:rsid w:val="006E5FE2"/>
    <w:rsid w:val="006E6314"/>
    <w:rsid w:val="00703B25"/>
    <w:rsid w:val="00707B76"/>
    <w:rsid w:val="00710ACA"/>
    <w:rsid w:val="00721036"/>
    <w:rsid w:val="00746861"/>
    <w:rsid w:val="00746F4F"/>
    <w:rsid w:val="00750EE3"/>
    <w:rsid w:val="00762E50"/>
    <w:rsid w:val="00774A4B"/>
    <w:rsid w:val="00775F74"/>
    <w:rsid w:val="00777358"/>
    <w:rsid w:val="00787DA8"/>
    <w:rsid w:val="007947CC"/>
    <w:rsid w:val="00796BFD"/>
    <w:rsid w:val="007B5DBD"/>
    <w:rsid w:val="007C4838"/>
    <w:rsid w:val="007C63F0"/>
    <w:rsid w:val="007E6756"/>
    <w:rsid w:val="007F7F31"/>
    <w:rsid w:val="0080189A"/>
    <w:rsid w:val="00812AFA"/>
    <w:rsid w:val="008251F1"/>
    <w:rsid w:val="008312B3"/>
    <w:rsid w:val="00837BBE"/>
    <w:rsid w:val="00846240"/>
    <w:rsid w:val="008467C5"/>
    <w:rsid w:val="00856090"/>
    <w:rsid w:val="0085651A"/>
    <w:rsid w:val="0086399E"/>
    <w:rsid w:val="008644A0"/>
    <w:rsid w:val="00864D00"/>
    <w:rsid w:val="008678E7"/>
    <w:rsid w:val="00871391"/>
    <w:rsid w:val="008769BC"/>
    <w:rsid w:val="008860BB"/>
    <w:rsid w:val="008928FE"/>
    <w:rsid w:val="008A7539"/>
    <w:rsid w:val="008B5A9F"/>
    <w:rsid w:val="008B657E"/>
    <w:rsid w:val="008C0C2F"/>
    <w:rsid w:val="008C7A3B"/>
    <w:rsid w:val="008D5CC2"/>
    <w:rsid w:val="008E7807"/>
    <w:rsid w:val="008F0423"/>
    <w:rsid w:val="008F7797"/>
    <w:rsid w:val="00900023"/>
    <w:rsid w:val="00907025"/>
    <w:rsid w:val="009079D9"/>
    <w:rsid w:val="00910156"/>
    <w:rsid w:val="009172AE"/>
    <w:rsid w:val="00932D89"/>
    <w:rsid w:val="00947B4D"/>
    <w:rsid w:val="00967769"/>
    <w:rsid w:val="0097651E"/>
    <w:rsid w:val="009769A5"/>
    <w:rsid w:val="0097781C"/>
    <w:rsid w:val="00980D1E"/>
    <w:rsid w:val="0098390C"/>
    <w:rsid w:val="00985516"/>
    <w:rsid w:val="0099136C"/>
    <w:rsid w:val="00994600"/>
    <w:rsid w:val="009A7A12"/>
    <w:rsid w:val="009C1471"/>
    <w:rsid w:val="009C1C4D"/>
    <w:rsid w:val="009C5A63"/>
    <w:rsid w:val="009D0DD4"/>
    <w:rsid w:val="009D1238"/>
    <w:rsid w:val="009D1576"/>
    <w:rsid w:val="009F0937"/>
    <w:rsid w:val="009F1E4B"/>
    <w:rsid w:val="009F3EFB"/>
    <w:rsid w:val="009F58ED"/>
    <w:rsid w:val="00A02F96"/>
    <w:rsid w:val="00A13705"/>
    <w:rsid w:val="00A16CE2"/>
    <w:rsid w:val="00A33179"/>
    <w:rsid w:val="00A442F3"/>
    <w:rsid w:val="00A61519"/>
    <w:rsid w:val="00A62407"/>
    <w:rsid w:val="00A6794B"/>
    <w:rsid w:val="00A75F12"/>
    <w:rsid w:val="00A816A6"/>
    <w:rsid w:val="00A81C8B"/>
    <w:rsid w:val="00A86F1E"/>
    <w:rsid w:val="00A92F81"/>
    <w:rsid w:val="00A94F3A"/>
    <w:rsid w:val="00A955E2"/>
    <w:rsid w:val="00A97155"/>
    <w:rsid w:val="00AA5D64"/>
    <w:rsid w:val="00AB0AC9"/>
    <w:rsid w:val="00AC23DE"/>
    <w:rsid w:val="00AD28A5"/>
    <w:rsid w:val="00AD3655"/>
    <w:rsid w:val="00AF5AB5"/>
    <w:rsid w:val="00B03485"/>
    <w:rsid w:val="00B10E46"/>
    <w:rsid w:val="00B12F17"/>
    <w:rsid w:val="00B1583A"/>
    <w:rsid w:val="00B17DBE"/>
    <w:rsid w:val="00B22401"/>
    <w:rsid w:val="00B23383"/>
    <w:rsid w:val="00B249E8"/>
    <w:rsid w:val="00B30445"/>
    <w:rsid w:val="00B30D1A"/>
    <w:rsid w:val="00B517C7"/>
    <w:rsid w:val="00B5714C"/>
    <w:rsid w:val="00B57ACD"/>
    <w:rsid w:val="00B60DB3"/>
    <w:rsid w:val="00B6675C"/>
    <w:rsid w:val="00B72AF4"/>
    <w:rsid w:val="00B77A0F"/>
    <w:rsid w:val="00B81177"/>
    <w:rsid w:val="00B83E78"/>
    <w:rsid w:val="00B90978"/>
    <w:rsid w:val="00B9584F"/>
    <w:rsid w:val="00BA506B"/>
    <w:rsid w:val="00BB487A"/>
    <w:rsid w:val="00BB56CF"/>
    <w:rsid w:val="00BC4543"/>
    <w:rsid w:val="00BD688C"/>
    <w:rsid w:val="00C00364"/>
    <w:rsid w:val="00C00A8E"/>
    <w:rsid w:val="00C27AF9"/>
    <w:rsid w:val="00C31E7D"/>
    <w:rsid w:val="00C406ED"/>
    <w:rsid w:val="00C44DE9"/>
    <w:rsid w:val="00C53AD0"/>
    <w:rsid w:val="00C67E03"/>
    <w:rsid w:val="00C72F9E"/>
    <w:rsid w:val="00C75E19"/>
    <w:rsid w:val="00C83631"/>
    <w:rsid w:val="00C87EBF"/>
    <w:rsid w:val="00C9023A"/>
    <w:rsid w:val="00C903DE"/>
    <w:rsid w:val="00C93126"/>
    <w:rsid w:val="00CA30A6"/>
    <w:rsid w:val="00CA7A60"/>
    <w:rsid w:val="00CB6776"/>
    <w:rsid w:val="00CD07CA"/>
    <w:rsid w:val="00CD5DD8"/>
    <w:rsid w:val="00CE04CC"/>
    <w:rsid w:val="00CE0B90"/>
    <w:rsid w:val="00CF14BD"/>
    <w:rsid w:val="00D1431D"/>
    <w:rsid w:val="00D14B43"/>
    <w:rsid w:val="00D33D58"/>
    <w:rsid w:val="00D34E8D"/>
    <w:rsid w:val="00D4069D"/>
    <w:rsid w:val="00D46149"/>
    <w:rsid w:val="00D53187"/>
    <w:rsid w:val="00D61E73"/>
    <w:rsid w:val="00D65840"/>
    <w:rsid w:val="00D7280B"/>
    <w:rsid w:val="00D75911"/>
    <w:rsid w:val="00D76D68"/>
    <w:rsid w:val="00D81E23"/>
    <w:rsid w:val="00D92529"/>
    <w:rsid w:val="00D962ED"/>
    <w:rsid w:val="00DA4BAA"/>
    <w:rsid w:val="00DC25B2"/>
    <w:rsid w:val="00DD3A2A"/>
    <w:rsid w:val="00E1482B"/>
    <w:rsid w:val="00E24F61"/>
    <w:rsid w:val="00E25C04"/>
    <w:rsid w:val="00E36A1B"/>
    <w:rsid w:val="00E36F87"/>
    <w:rsid w:val="00E43150"/>
    <w:rsid w:val="00E43197"/>
    <w:rsid w:val="00E468E1"/>
    <w:rsid w:val="00E51C0E"/>
    <w:rsid w:val="00E555E7"/>
    <w:rsid w:val="00E6461F"/>
    <w:rsid w:val="00E66D30"/>
    <w:rsid w:val="00E765CD"/>
    <w:rsid w:val="00E826B4"/>
    <w:rsid w:val="00E852AF"/>
    <w:rsid w:val="00E94494"/>
    <w:rsid w:val="00EA363C"/>
    <w:rsid w:val="00EA43C2"/>
    <w:rsid w:val="00EA441A"/>
    <w:rsid w:val="00EA7694"/>
    <w:rsid w:val="00EB0545"/>
    <w:rsid w:val="00EB16AA"/>
    <w:rsid w:val="00EC193A"/>
    <w:rsid w:val="00EC7F10"/>
    <w:rsid w:val="00ED1B3F"/>
    <w:rsid w:val="00EF258D"/>
    <w:rsid w:val="00EF32AB"/>
    <w:rsid w:val="00F04334"/>
    <w:rsid w:val="00F0516D"/>
    <w:rsid w:val="00F0572A"/>
    <w:rsid w:val="00F12337"/>
    <w:rsid w:val="00F14001"/>
    <w:rsid w:val="00F16D93"/>
    <w:rsid w:val="00F23BB8"/>
    <w:rsid w:val="00F25CDE"/>
    <w:rsid w:val="00F2734A"/>
    <w:rsid w:val="00F40CFE"/>
    <w:rsid w:val="00F416E7"/>
    <w:rsid w:val="00F43C28"/>
    <w:rsid w:val="00F47AFF"/>
    <w:rsid w:val="00F54E5F"/>
    <w:rsid w:val="00F54F30"/>
    <w:rsid w:val="00F55185"/>
    <w:rsid w:val="00F62C80"/>
    <w:rsid w:val="00F749DB"/>
    <w:rsid w:val="00F77E25"/>
    <w:rsid w:val="00F801B9"/>
    <w:rsid w:val="00F844B6"/>
    <w:rsid w:val="00F85B78"/>
    <w:rsid w:val="00F870C8"/>
    <w:rsid w:val="00F900BC"/>
    <w:rsid w:val="00FA08B2"/>
    <w:rsid w:val="00FA63F1"/>
    <w:rsid w:val="00FB16E8"/>
    <w:rsid w:val="00FB47BE"/>
    <w:rsid w:val="00FC10BC"/>
    <w:rsid w:val="00FC1BF2"/>
    <w:rsid w:val="00FD34BC"/>
    <w:rsid w:val="00FD3805"/>
    <w:rsid w:val="00FF0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82700E04-9C6F-450B-838E-0F99BA05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AE91-C674-460F-9012-BB26B6E9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Grozījumi Ministru kabineta 2015. gada 24. februāra noteikumos Nr. 108 "Kārtība, kādā uzrauga un izvērtē Eiropas Savienības struktūrfondu un Kohēzijas fonda ieviešanu, kā arī izveido un izmanto Kohēzijas politikas fondu vadības informācijas sistēmu 2014.–</vt:lpstr>
    </vt:vector>
  </TitlesOfParts>
  <Company>Finanšu ministrija</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24. februāra noteikumos Nr. 108 "Kārtība, kādā uzrauga un izvērtē Eiropas Savienības struktūrfondu un Kohēzijas fonda ieviešanu, kā arī izveido un izmanto Kohēzijas politikas fondu vadības informācijas sistēmu 2014.–2020.gadam"</dc:title>
  <dc:subject>Noteikumu projekts</dc:subject>
  <dc:creator>Inita Petrova</dc:creator>
  <dc:description>67083941, Inita.Petrova@fm.gov.lv</dc:description>
  <cp:lastModifiedBy>Inguna Dancīte</cp:lastModifiedBy>
  <cp:revision>2</cp:revision>
  <cp:lastPrinted>2017-02-23T08:40:00Z</cp:lastPrinted>
  <dcterms:created xsi:type="dcterms:W3CDTF">2021-02-08T07:07:00Z</dcterms:created>
  <dcterms:modified xsi:type="dcterms:W3CDTF">2021-02-08T07:07:00Z</dcterms:modified>
</cp:coreProperties>
</file>