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CCF3D5" w14:textId="77777777" w:rsidR="00677EAF" w:rsidRPr="00677EAF" w:rsidRDefault="00677EAF" w:rsidP="0066040A">
      <w:pPr>
        <w:jc w:val="center"/>
        <w:rPr>
          <w:b/>
        </w:rPr>
      </w:pPr>
      <w:r w:rsidRPr="00677EAF">
        <w:rPr>
          <w:b/>
        </w:rPr>
        <w:t>Jautājumi un atbildes par Ministru kabineta 2005.gada 27.decembra noteikumu Nr.1032 “Noteikumi par budžeta ieņēmumu klasifikāciju” kodu pielietošanu (turpmāk – ieņēmumu klasifikācija)</w:t>
      </w:r>
    </w:p>
    <w:p w14:paraId="6DB30D90" w14:textId="77777777" w:rsidR="00677EAF" w:rsidRPr="00677EAF" w:rsidRDefault="00677EAF" w:rsidP="0066040A">
      <w:pPr>
        <w:jc w:val="center"/>
        <w:rPr>
          <w:b/>
        </w:rPr>
      </w:pPr>
    </w:p>
    <w:p w14:paraId="091C4FB1" w14:textId="4CCBE13F" w:rsidR="00677EAF" w:rsidRPr="00F16113" w:rsidRDefault="001F04FA" w:rsidP="004D5BA0">
      <w:pPr>
        <w:jc w:val="right"/>
        <w:rPr>
          <w:sz w:val="22"/>
        </w:rPr>
      </w:pPr>
      <w:r>
        <w:rPr>
          <w:sz w:val="22"/>
        </w:rPr>
        <w:t>uz 20</w:t>
      </w:r>
      <w:r w:rsidR="001A2959">
        <w:rPr>
          <w:sz w:val="22"/>
        </w:rPr>
        <w:t>2</w:t>
      </w:r>
      <w:r w:rsidR="0083623F">
        <w:rPr>
          <w:sz w:val="22"/>
        </w:rPr>
        <w:t>1</w:t>
      </w:r>
      <w:r w:rsidR="00677EAF" w:rsidRPr="00F16113">
        <w:rPr>
          <w:sz w:val="22"/>
        </w:rPr>
        <w:t xml:space="preserve">.gada </w:t>
      </w:r>
      <w:r w:rsidR="0083623F">
        <w:rPr>
          <w:sz w:val="22"/>
        </w:rPr>
        <w:t>1</w:t>
      </w:r>
      <w:r w:rsidR="008270F9">
        <w:rPr>
          <w:sz w:val="22"/>
        </w:rPr>
        <w:t>0</w:t>
      </w:r>
      <w:r w:rsidR="00677EAF" w:rsidRPr="00F16113">
        <w:rPr>
          <w:sz w:val="22"/>
        </w:rPr>
        <w:t>.</w:t>
      </w:r>
      <w:r w:rsidR="0083623F">
        <w:rPr>
          <w:sz w:val="22"/>
        </w:rPr>
        <w:t>februāri</w:t>
      </w:r>
    </w:p>
    <w:tbl>
      <w:tblPr>
        <w:tblStyle w:val="TableGrid"/>
        <w:tblW w:w="9214" w:type="dxa"/>
        <w:tblInd w:w="-431" w:type="dxa"/>
        <w:tblLook w:val="04A0" w:firstRow="1" w:lastRow="0" w:firstColumn="1" w:lastColumn="0" w:noHBand="0" w:noVBand="1"/>
      </w:tblPr>
      <w:tblGrid>
        <w:gridCol w:w="4537"/>
        <w:gridCol w:w="4677"/>
      </w:tblGrid>
      <w:tr w:rsidR="00D1395C" w:rsidRPr="00434156" w14:paraId="029B1108" w14:textId="77777777" w:rsidTr="00E80A7C">
        <w:tc>
          <w:tcPr>
            <w:tcW w:w="4537" w:type="dxa"/>
            <w:shd w:val="clear" w:color="auto" w:fill="auto"/>
          </w:tcPr>
          <w:p w14:paraId="211DCD0A" w14:textId="3FB70A57" w:rsidR="00D1395C" w:rsidRPr="00402DB9" w:rsidRDefault="00D1395C" w:rsidP="00434156">
            <w:pPr>
              <w:pStyle w:val="Default"/>
              <w:jc w:val="both"/>
              <w:rPr>
                <w:rFonts w:ascii="Times New Roman" w:hAnsi="Times New Roman"/>
                <w:sz w:val="24"/>
              </w:rPr>
            </w:pPr>
            <w:r w:rsidRPr="00402DB9">
              <w:rPr>
                <w:rFonts w:ascii="Times New Roman" w:hAnsi="Times New Roman"/>
                <w:iCs/>
                <w:sz w:val="24"/>
              </w:rPr>
              <w:t xml:space="preserve">Vai nokavējuma nauda par Nekustamā īpašuma nodokli jāgrāmato uz 10.3.0.0. „Soda sankcijas par vispārējiem nodokļu maksāšanas pārkāpumiem”? </w:t>
            </w:r>
          </w:p>
        </w:tc>
        <w:tc>
          <w:tcPr>
            <w:tcW w:w="4677" w:type="dxa"/>
            <w:shd w:val="clear" w:color="auto" w:fill="auto"/>
          </w:tcPr>
          <w:p w14:paraId="780ECBCF" w14:textId="0AA7FA11" w:rsidR="001F04FA" w:rsidRDefault="001F04FA" w:rsidP="00434156">
            <w:pPr>
              <w:jc w:val="both"/>
              <w:rPr>
                <w:rFonts w:ascii="Times New Roman" w:hAnsi="Times New Roman" w:cs="Times New Roman"/>
                <w:sz w:val="24"/>
                <w:szCs w:val="24"/>
              </w:rPr>
            </w:pPr>
            <w:r w:rsidRPr="001F04FA">
              <w:rPr>
                <w:rFonts w:ascii="Times New Roman" w:hAnsi="Times New Roman" w:cs="Times New Roman"/>
                <w:sz w:val="24"/>
                <w:szCs w:val="24"/>
              </w:rPr>
              <w:t>Soda nauda, nokavējuma nauda, nokavējuma procenti, līgumsodu ieņēmumi, kas radušies nodokļu, nodevu nenomaksāšanas vai aizdevumu darījumu nosacījumu nepildīšanas rezultātā, tiek attiecināti pie konkrētā nodokļa, nodevas ieņēmumiem, vai aizdevumu darījumu gadījumā - pie procentu ieņēmumiem.</w:t>
            </w:r>
          </w:p>
          <w:p w14:paraId="0F4FC73C" w14:textId="263396AB" w:rsidR="00D1395C" w:rsidRPr="00402DB9" w:rsidRDefault="001F04FA" w:rsidP="00434156">
            <w:pPr>
              <w:jc w:val="both"/>
              <w:rPr>
                <w:rFonts w:ascii="Times New Roman" w:hAnsi="Times New Roman" w:cs="Times New Roman"/>
                <w:sz w:val="24"/>
                <w:szCs w:val="24"/>
              </w:rPr>
            </w:pPr>
            <w:r>
              <w:rPr>
                <w:rFonts w:ascii="Times New Roman" w:hAnsi="Times New Roman" w:cs="Times New Roman"/>
                <w:sz w:val="24"/>
                <w:szCs w:val="24"/>
              </w:rPr>
              <w:t>Konkrētajā gadījumā ir p</w:t>
            </w:r>
            <w:r w:rsidR="00D1395C" w:rsidRPr="00402DB9">
              <w:rPr>
                <w:rFonts w:ascii="Times New Roman" w:hAnsi="Times New Roman" w:cs="Times New Roman"/>
                <w:sz w:val="24"/>
                <w:szCs w:val="24"/>
              </w:rPr>
              <w:t>iemērojams ieņēmumu klasifikācijas kods 4.1.0.0. „Nekustamā īpašuma nodoklis”.</w:t>
            </w:r>
          </w:p>
        </w:tc>
      </w:tr>
      <w:tr w:rsidR="00BB169B" w:rsidRPr="00434156" w14:paraId="2E967301" w14:textId="77777777" w:rsidTr="00E80A7C">
        <w:tc>
          <w:tcPr>
            <w:tcW w:w="4537" w:type="dxa"/>
            <w:shd w:val="clear" w:color="auto" w:fill="auto"/>
          </w:tcPr>
          <w:p w14:paraId="04A5AF94" w14:textId="089A2448" w:rsidR="00BB169B" w:rsidRPr="0098787F" w:rsidRDefault="00BB169B" w:rsidP="00BF1624">
            <w:pPr>
              <w:pStyle w:val="NormalWeb"/>
              <w:jc w:val="both"/>
              <w:rPr>
                <w:rFonts w:ascii="Times New Roman" w:hAnsi="Times New Roman"/>
                <w:sz w:val="24"/>
                <w:lang w:eastAsia="en-US"/>
              </w:rPr>
            </w:pPr>
            <w:r w:rsidRPr="0098787F">
              <w:rPr>
                <w:rFonts w:ascii="Times New Roman" w:hAnsi="Times New Roman"/>
                <w:sz w:val="24"/>
                <w:lang w:eastAsia="en-US"/>
              </w:rPr>
              <w:t xml:space="preserve">Pašvaldība likvidē savu 100% kapitālsabiedrību, kura ieskaita </w:t>
            </w:r>
            <w:r w:rsidR="00BF1624" w:rsidRPr="0098787F">
              <w:rPr>
                <w:rFonts w:ascii="Times New Roman" w:hAnsi="Times New Roman"/>
                <w:sz w:val="24"/>
                <w:lang w:eastAsia="en-US"/>
              </w:rPr>
              <w:t xml:space="preserve">pašvaldībai </w:t>
            </w:r>
            <w:r w:rsidRPr="0098787F">
              <w:rPr>
                <w:rFonts w:ascii="Times New Roman" w:hAnsi="Times New Roman"/>
                <w:sz w:val="24"/>
                <w:lang w:eastAsia="en-US"/>
              </w:rPr>
              <w:t>savu naudas līdzekļu atlikumu - kurā ieņēmumu kodā pašvaldībā tas jāliek?</w:t>
            </w:r>
          </w:p>
        </w:tc>
        <w:tc>
          <w:tcPr>
            <w:tcW w:w="4677" w:type="dxa"/>
            <w:shd w:val="clear" w:color="auto" w:fill="auto"/>
          </w:tcPr>
          <w:p w14:paraId="634D7BE2" w14:textId="31A8BE0A" w:rsidR="00BB169B" w:rsidRPr="0098787F" w:rsidRDefault="00BB169B" w:rsidP="00BB169B">
            <w:pPr>
              <w:jc w:val="both"/>
              <w:rPr>
                <w:rFonts w:ascii="Times New Roman" w:hAnsi="Times New Roman" w:cs="Times New Roman"/>
                <w:sz w:val="24"/>
                <w:szCs w:val="24"/>
              </w:rPr>
            </w:pPr>
            <w:r w:rsidRPr="0098787F">
              <w:rPr>
                <w:rFonts w:ascii="Times New Roman" w:hAnsi="Times New Roman" w:cs="Times New Roman"/>
                <w:sz w:val="24"/>
                <w:szCs w:val="24"/>
              </w:rPr>
              <w:t xml:space="preserve">Saņemtos aktīvus (tai skaitā naudas līdzekļus) kapitālsabiedrības likvidācijas gadījumā atzīst finanšu ieņēmumos un piemēro finansēšanas klasifikācijas koda “Akcijas un cita līdzdalība pašu kapitālā” attiecīgo </w:t>
            </w:r>
            <w:proofErr w:type="spellStart"/>
            <w:r w:rsidRPr="0098787F">
              <w:rPr>
                <w:rFonts w:ascii="Times New Roman" w:hAnsi="Times New Roman" w:cs="Times New Roman"/>
                <w:sz w:val="24"/>
                <w:szCs w:val="24"/>
              </w:rPr>
              <w:t>apakškodu</w:t>
            </w:r>
            <w:proofErr w:type="spellEnd"/>
            <w:r w:rsidRPr="0098787F">
              <w:rPr>
                <w:rFonts w:ascii="Times New Roman" w:hAnsi="Times New Roman" w:cs="Times New Roman"/>
                <w:sz w:val="24"/>
                <w:szCs w:val="24"/>
              </w:rPr>
              <w:t xml:space="preserve"> tādā apmērā, kas atbilst ieguldījuma bilances vērtībai. Ja veidojas pārsniegums vai samazinājums pār bilances vērtību, to atbilstoši atzīst finanšu ieņēmumos 8.1.2.0. “Ieņēmumi no ieguldījumu un vērtspapīru pārvērtēšanas un kapitāla daļu vērtības palielināšanās vai pārsnieguma radniecīgajās un asociētajās kapitālsabiedrībās vai finanšu ieguldījuma atzīšanas patiesajā vērtībā, veicot mantisku ieguldījumu”  vai finanšu izdevumos kodu 8900 “Pārējie iepriekš neuzskaitītie budžeta izdevumi, kas veidojas pēc uzkrāšanas principa un nav uzskaitīti citos koda 8000 </w:t>
            </w:r>
            <w:proofErr w:type="spellStart"/>
            <w:r w:rsidRPr="0098787F">
              <w:rPr>
                <w:rFonts w:ascii="Times New Roman" w:hAnsi="Times New Roman" w:cs="Times New Roman"/>
                <w:sz w:val="24"/>
                <w:szCs w:val="24"/>
              </w:rPr>
              <w:t>apakškodos</w:t>
            </w:r>
            <w:proofErr w:type="spellEnd"/>
            <w:r w:rsidRPr="0098787F">
              <w:rPr>
                <w:rFonts w:ascii="Times New Roman" w:hAnsi="Times New Roman" w:cs="Times New Roman"/>
                <w:sz w:val="24"/>
                <w:szCs w:val="24"/>
              </w:rPr>
              <w:t>”.</w:t>
            </w:r>
          </w:p>
        </w:tc>
      </w:tr>
      <w:tr w:rsidR="00702F86" w:rsidRPr="00434156" w14:paraId="4523C53A" w14:textId="77777777" w:rsidTr="00E80A7C">
        <w:tc>
          <w:tcPr>
            <w:tcW w:w="4537" w:type="dxa"/>
            <w:shd w:val="clear" w:color="auto" w:fill="auto"/>
          </w:tcPr>
          <w:p w14:paraId="77DE06AE" w14:textId="4FE0AE47" w:rsidR="00702F86" w:rsidRPr="00402DB9" w:rsidRDefault="00702F86" w:rsidP="00434156">
            <w:pPr>
              <w:pStyle w:val="Default"/>
              <w:jc w:val="both"/>
              <w:rPr>
                <w:rFonts w:ascii="Times New Roman" w:hAnsi="Times New Roman"/>
                <w:iCs/>
                <w:sz w:val="24"/>
              </w:rPr>
            </w:pPr>
            <w:r w:rsidRPr="00402DB9">
              <w:rPr>
                <w:rFonts w:ascii="Times New Roman" w:hAnsi="Times New Roman"/>
                <w:sz w:val="24"/>
              </w:rPr>
              <w:t>Kāds ieņēmumu klasifikācijas kods būtu jāpiemēro veicot valsts budžetā nodevas maksājumu par licenci atbilstoši MK 22.12.2015. noteikumiem Nr.805 “Noteikumi par ogļūdeņražu meklēšanu, izpēti un ieguvi”.</w:t>
            </w:r>
          </w:p>
        </w:tc>
        <w:tc>
          <w:tcPr>
            <w:tcW w:w="4677" w:type="dxa"/>
            <w:shd w:val="clear" w:color="auto" w:fill="auto"/>
          </w:tcPr>
          <w:p w14:paraId="713E7248" w14:textId="1172EC49" w:rsidR="00702F86" w:rsidRPr="00402DB9" w:rsidRDefault="00702F86" w:rsidP="00434156">
            <w:pPr>
              <w:jc w:val="both"/>
              <w:rPr>
                <w:rFonts w:ascii="Times New Roman" w:hAnsi="Times New Roman" w:cs="Times New Roman"/>
                <w:sz w:val="24"/>
                <w:szCs w:val="24"/>
              </w:rPr>
            </w:pPr>
            <w:r w:rsidRPr="00402DB9">
              <w:rPr>
                <w:rFonts w:ascii="Times New Roman" w:hAnsi="Times New Roman" w:cs="Times New Roman"/>
                <w:sz w:val="24"/>
                <w:szCs w:val="24"/>
              </w:rPr>
              <w:t>Piemērojams ir budžeta ieņēmumu klasifikācijas kods 9.2.9.3. “Valsts nodeva par zemes dzīļu izmantošanas lice</w:t>
            </w:r>
            <w:r w:rsidR="001F04FA">
              <w:rPr>
                <w:rFonts w:ascii="Times New Roman" w:hAnsi="Times New Roman" w:cs="Times New Roman"/>
                <w:sz w:val="24"/>
                <w:szCs w:val="24"/>
              </w:rPr>
              <w:t xml:space="preserve">nci </w:t>
            </w:r>
            <w:r w:rsidRPr="00402DB9">
              <w:rPr>
                <w:rFonts w:ascii="Times New Roman" w:hAnsi="Times New Roman" w:cs="Times New Roman"/>
                <w:sz w:val="24"/>
                <w:szCs w:val="24"/>
              </w:rPr>
              <w:t>un atradnes pasi”.</w:t>
            </w:r>
          </w:p>
          <w:p w14:paraId="1BB335CD" w14:textId="77777777" w:rsidR="00702F86" w:rsidRPr="00402DB9" w:rsidRDefault="00702F86" w:rsidP="00434156">
            <w:pPr>
              <w:jc w:val="both"/>
              <w:rPr>
                <w:rFonts w:ascii="Times New Roman" w:hAnsi="Times New Roman" w:cs="Times New Roman"/>
                <w:sz w:val="24"/>
                <w:szCs w:val="24"/>
              </w:rPr>
            </w:pPr>
          </w:p>
        </w:tc>
      </w:tr>
      <w:tr w:rsidR="00677EAF" w:rsidRPr="00434156" w14:paraId="3EE38174" w14:textId="77777777" w:rsidTr="00E80A7C">
        <w:tc>
          <w:tcPr>
            <w:tcW w:w="4537" w:type="dxa"/>
            <w:shd w:val="clear" w:color="auto" w:fill="auto"/>
          </w:tcPr>
          <w:p w14:paraId="3BAEAC65" w14:textId="77777777" w:rsidR="00677EAF" w:rsidRPr="00402DB9" w:rsidRDefault="00677EAF" w:rsidP="00434156">
            <w:pPr>
              <w:jc w:val="both"/>
              <w:rPr>
                <w:rFonts w:ascii="Times New Roman" w:hAnsi="Times New Roman" w:cs="Times New Roman"/>
                <w:sz w:val="24"/>
                <w:szCs w:val="24"/>
              </w:rPr>
            </w:pPr>
            <w:r w:rsidRPr="00402DB9">
              <w:rPr>
                <w:rFonts w:ascii="Times New Roman" w:hAnsi="Times New Roman" w:cs="Times New Roman"/>
                <w:sz w:val="24"/>
                <w:szCs w:val="24"/>
              </w:rPr>
              <w:t>Kā saskaņā ar budžeta ieņēmumu klasifikācijas kodiem mums ir jāapsaimnieko un jāuzskaita  </w:t>
            </w:r>
            <w:r w:rsidRPr="00402DB9">
              <w:rPr>
                <w:rFonts w:ascii="Times New Roman" w:hAnsi="Times New Roman" w:cs="Times New Roman"/>
                <w:i/>
                <w:iCs/>
                <w:sz w:val="24"/>
                <w:szCs w:val="24"/>
              </w:rPr>
              <w:t>piespiedu naudas</w:t>
            </w:r>
            <w:r w:rsidRPr="00402DB9">
              <w:rPr>
                <w:rFonts w:ascii="Times New Roman" w:hAnsi="Times New Roman" w:cs="Times New Roman"/>
                <w:sz w:val="24"/>
                <w:szCs w:val="24"/>
              </w:rPr>
              <w:t xml:space="preserve">? </w:t>
            </w:r>
            <w:r w:rsidRPr="00402DB9">
              <w:rPr>
                <w:rFonts w:ascii="Times New Roman" w:hAnsi="Times New Roman" w:cs="Times New Roman"/>
                <w:sz w:val="24"/>
                <w:szCs w:val="24"/>
              </w:rPr>
              <w:br/>
            </w:r>
          </w:p>
        </w:tc>
        <w:tc>
          <w:tcPr>
            <w:tcW w:w="4677" w:type="dxa"/>
            <w:shd w:val="clear" w:color="auto" w:fill="auto"/>
          </w:tcPr>
          <w:p w14:paraId="37186B92" w14:textId="77777777" w:rsidR="00677EAF" w:rsidRPr="00402DB9" w:rsidRDefault="00677EAF" w:rsidP="00434156">
            <w:pPr>
              <w:jc w:val="both"/>
              <w:rPr>
                <w:rFonts w:ascii="Times New Roman" w:hAnsi="Times New Roman" w:cs="Times New Roman"/>
                <w:sz w:val="24"/>
                <w:szCs w:val="24"/>
              </w:rPr>
            </w:pPr>
            <w:r w:rsidRPr="00402DB9">
              <w:rPr>
                <w:rFonts w:ascii="Times New Roman" w:hAnsi="Times New Roman" w:cs="Times New Roman"/>
                <w:sz w:val="24"/>
                <w:szCs w:val="24"/>
              </w:rPr>
              <w:t xml:space="preserve">Administratīvā procesa likuma 370. panta trešajā daļā ir noteikti piespiedu naudas apmēri, kurus var piemērot iestāde pret administratīvā akta adresātu par pienākuma – izpildīt noteiktu darbību vai atturēties no noteiktas darbības, neveikšanu. Pēc būtības piespiedu nauda ir uzskatāma par sankciju. Tāpēc uzskatām, ka atbilstoši šādi ieņēmumi būtu arī uzskaitāmi ieņēmumu klasifikācijas koda 10.1.0.0. “Naudas sodi” ietvaros. </w:t>
            </w:r>
          </w:p>
        </w:tc>
      </w:tr>
      <w:tr w:rsidR="003A4EE8" w:rsidRPr="00434156" w14:paraId="006D04CB" w14:textId="77777777" w:rsidTr="00E80A7C">
        <w:tc>
          <w:tcPr>
            <w:tcW w:w="4537" w:type="dxa"/>
            <w:shd w:val="clear" w:color="auto" w:fill="auto"/>
          </w:tcPr>
          <w:p w14:paraId="6E60DE25" w14:textId="3F799800" w:rsidR="003A4EE8" w:rsidRPr="00402DB9" w:rsidRDefault="003A4EE8" w:rsidP="00434156">
            <w:pPr>
              <w:jc w:val="both"/>
              <w:rPr>
                <w:rFonts w:ascii="Times New Roman" w:hAnsi="Times New Roman" w:cs="Times New Roman"/>
                <w:sz w:val="24"/>
                <w:szCs w:val="24"/>
              </w:rPr>
            </w:pPr>
            <w:r w:rsidRPr="00402DB9">
              <w:rPr>
                <w:rFonts w:ascii="Times New Roman" w:hAnsi="Times New Roman" w:cs="Times New Roman"/>
                <w:sz w:val="24"/>
                <w:szCs w:val="24"/>
              </w:rPr>
              <w:lastRenderedPageBreak/>
              <w:t>Kāds kods būtu piemērojams soda naudām saskaņā ar Latvijas Bankas noteikumu pantiem, pamatojoties uz kuriem, Latvijas Bankas licencēšanas komisijai jāpiemēro sodi par pārkāpumiem.</w:t>
            </w:r>
          </w:p>
        </w:tc>
        <w:tc>
          <w:tcPr>
            <w:tcW w:w="4677" w:type="dxa"/>
            <w:shd w:val="clear" w:color="auto" w:fill="auto"/>
          </w:tcPr>
          <w:p w14:paraId="15372AAE" w14:textId="25901A91" w:rsidR="003A4EE8" w:rsidRPr="00402DB9" w:rsidRDefault="003A4EE8" w:rsidP="00434156">
            <w:pPr>
              <w:jc w:val="both"/>
              <w:rPr>
                <w:rFonts w:ascii="Times New Roman" w:hAnsi="Times New Roman" w:cs="Times New Roman"/>
                <w:sz w:val="24"/>
                <w:szCs w:val="24"/>
              </w:rPr>
            </w:pPr>
            <w:r w:rsidRPr="00402DB9">
              <w:rPr>
                <w:rFonts w:ascii="Times New Roman" w:hAnsi="Times New Roman" w:cs="Times New Roman"/>
                <w:sz w:val="24"/>
                <w:szCs w:val="24"/>
              </w:rPr>
              <w:t>Jāpiemēro budžeta ieņēmumu klasifikācijas kods 10.1.9.9. “Naudas sodi, ko uzliek pārējās iestādes, kas nav klasificētas iepriekšminētajos kodos”</w:t>
            </w:r>
          </w:p>
        </w:tc>
      </w:tr>
      <w:tr w:rsidR="00702F86" w:rsidRPr="00434156" w14:paraId="37236524" w14:textId="77777777" w:rsidTr="00E80A7C">
        <w:tc>
          <w:tcPr>
            <w:tcW w:w="4537" w:type="dxa"/>
            <w:shd w:val="clear" w:color="auto" w:fill="auto"/>
          </w:tcPr>
          <w:p w14:paraId="4ACB2C9C" w14:textId="77777777" w:rsidR="00702F86" w:rsidRPr="00402DB9" w:rsidRDefault="00702F86" w:rsidP="00434156">
            <w:pPr>
              <w:jc w:val="both"/>
              <w:rPr>
                <w:rFonts w:ascii="Times New Roman" w:hAnsi="Times New Roman" w:cs="Times New Roman"/>
                <w:sz w:val="24"/>
                <w:szCs w:val="24"/>
              </w:rPr>
            </w:pPr>
            <w:r w:rsidRPr="00402DB9">
              <w:rPr>
                <w:rFonts w:ascii="Times New Roman" w:hAnsi="Times New Roman" w:cs="Times New Roman"/>
                <w:sz w:val="24"/>
                <w:szCs w:val="24"/>
              </w:rPr>
              <w:t>Ar tiesas lēmumu ir atzīts, ka manta, kas atrodas kādu noteiktu kompāniju kontos ir atzīta par noziedzīgi iegūtu un tā jākonfiscē, ieskaitot to valsts budžeta ieņēmumos.</w:t>
            </w:r>
          </w:p>
          <w:p w14:paraId="2C6E0145" w14:textId="6F7B37F8" w:rsidR="00702F86" w:rsidRPr="00402DB9" w:rsidRDefault="00702F86" w:rsidP="00434156">
            <w:pPr>
              <w:jc w:val="both"/>
              <w:rPr>
                <w:rFonts w:ascii="Times New Roman" w:hAnsi="Times New Roman" w:cs="Times New Roman"/>
                <w:sz w:val="24"/>
                <w:szCs w:val="24"/>
              </w:rPr>
            </w:pPr>
            <w:r w:rsidRPr="00402DB9">
              <w:rPr>
                <w:rFonts w:ascii="Times New Roman" w:hAnsi="Times New Roman" w:cs="Times New Roman"/>
                <w:sz w:val="24"/>
                <w:szCs w:val="24"/>
              </w:rPr>
              <w:t>Kurš ieņēmumu klasifikācijas kods ir atbilstošākais?</w:t>
            </w:r>
          </w:p>
        </w:tc>
        <w:tc>
          <w:tcPr>
            <w:tcW w:w="4677" w:type="dxa"/>
            <w:shd w:val="clear" w:color="auto" w:fill="auto"/>
          </w:tcPr>
          <w:p w14:paraId="13336E83" w14:textId="4F19A8A3" w:rsidR="00702F86" w:rsidRPr="00402DB9" w:rsidRDefault="00702F86" w:rsidP="00434156">
            <w:pPr>
              <w:jc w:val="both"/>
              <w:rPr>
                <w:rFonts w:ascii="Times New Roman" w:hAnsi="Times New Roman" w:cs="Times New Roman"/>
                <w:sz w:val="24"/>
                <w:szCs w:val="24"/>
              </w:rPr>
            </w:pPr>
            <w:r w:rsidRPr="00402DB9">
              <w:rPr>
                <w:rFonts w:ascii="Times New Roman" w:hAnsi="Times New Roman" w:cs="Times New Roman"/>
                <w:sz w:val="24"/>
                <w:szCs w:val="24"/>
              </w:rPr>
              <w:t>Piemērojams ir ieņēmumu klasifikācijas kods 12.</w:t>
            </w:r>
            <w:r w:rsidR="001F04FA">
              <w:rPr>
                <w:rFonts w:ascii="Times New Roman" w:hAnsi="Times New Roman" w:cs="Times New Roman"/>
                <w:sz w:val="24"/>
                <w:szCs w:val="24"/>
              </w:rPr>
              <w:t>1.6.1.</w:t>
            </w:r>
            <w:r w:rsidRPr="00402DB9">
              <w:rPr>
                <w:rFonts w:ascii="Times New Roman" w:hAnsi="Times New Roman" w:cs="Times New Roman"/>
                <w:sz w:val="24"/>
                <w:szCs w:val="24"/>
              </w:rPr>
              <w:t xml:space="preserve"> “</w:t>
            </w:r>
            <w:r w:rsidR="001F04FA" w:rsidRPr="001F04FA">
              <w:rPr>
                <w:rFonts w:ascii="Times New Roman" w:hAnsi="Times New Roman" w:cs="Times New Roman"/>
                <w:sz w:val="24"/>
                <w:szCs w:val="24"/>
              </w:rPr>
              <w:t>Ieņēmumi no konfiscēto noziedzīgi iegūto līdzekļu realizācijas</w:t>
            </w:r>
            <w:r w:rsidRPr="00402DB9">
              <w:rPr>
                <w:rFonts w:ascii="Times New Roman" w:hAnsi="Times New Roman" w:cs="Times New Roman"/>
                <w:sz w:val="24"/>
                <w:szCs w:val="24"/>
              </w:rPr>
              <w:t>”.</w:t>
            </w:r>
          </w:p>
        </w:tc>
      </w:tr>
      <w:tr w:rsidR="00ED7545" w:rsidRPr="00434156" w14:paraId="6B622D80" w14:textId="77777777" w:rsidTr="00E80A7C">
        <w:tc>
          <w:tcPr>
            <w:tcW w:w="4537" w:type="dxa"/>
            <w:shd w:val="clear" w:color="auto" w:fill="auto"/>
          </w:tcPr>
          <w:p w14:paraId="24B4D1EE" w14:textId="07C3D280" w:rsidR="00ED7545" w:rsidRPr="0098787F" w:rsidRDefault="00ED7545" w:rsidP="00ED7545">
            <w:pPr>
              <w:jc w:val="both"/>
              <w:rPr>
                <w:rFonts w:ascii="Times New Roman" w:hAnsi="Times New Roman" w:cs="Times New Roman"/>
                <w:sz w:val="24"/>
                <w:szCs w:val="24"/>
              </w:rPr>
            </w:pPr>
            <w:r w:rsidRPr="0098787F">
              <w:rPr>
                <w:rFonts w:ascii="Times New Roman" w:hAnsi="Times New Roman" w:cs="Times New Roman"/>
                <w:sz w:val="24"/>
                <w:szCs w:val="24"/>
              </w:rPr>
              <w:t>Pašvaldība ir aprēķinājusi privātpersonai par koka nozāģēšanu pilsētā maksu, lai kompensētu zaudējumu videi, pamatojoties uz pašvaldības saistošajiem noteikumiem ''Par koka ciršanu ārpus meža X novada administratīvajā teritorijā'', Meža likuma 8.panta otro daļu un MK noteikumiem nr.309 ''Noteikumi par koku ciršanu ārpus meža''.</w:t>
            </w:r>
            <w:r w:rsidR="00BF1624" w:rsidRPr="0098787F">
              <w:rPr>
                <w:rFonts w:ascii="Times New Roman" w:hAnsi="Times New Roman" w:cs="Times New Roman"/>
                <w:sz w:val="24"/>
                <w:szCs w:val="24"/>
              </w:rPr>
              <w:t xml:space="preserve"> Kādu ieņēmumu kodu piemērot?</w:t>
            </w:r>
          </w:p>
        </w:tc>
        <w:tc>
          <w:tcPr>
            <w:tcW w:w="4677" w:type="dxa"/>
            <w:shd w:val="clear" w:color="auto" w:fill="auto"/>
          </w:tcPr>
          <w:p w14:paraId="6FCAE220" w14:textId="77777777" w:rsidR="00ED7545" w:rsidRPr="0098787F" w:rsidRDefault="00ED7545" w:rsidP="00ED7545">
            <w:pPr>
              <w:pStyle w:val="PlainText"/>
              <w:jc w:val="both"/>
              <w:rPr>
                <w:rFonts w:ascii="Times New Roman" w:hAnsi="Times New Roman" w:cs="Times New Roman"/>
                <w:sz w:val="24"/>
                <w:szCs w:val="24"/>
              </w:rPr>
            </w:pPr>
            <w:r w:rsidRPr="0098787F">
              <w:rPr>
                <w:rFonts w:ascii="Times New Roman" w:hAnsi="Times New Roman" w:cs="Times New Roman"/>
                <w:sz w:val="24"/>
                <w:szCs w:val="24"/>
              </w:rPr>
              <w:t>Zaudējumu atlīdzībai par koku ciršanu pilsētas teritorijā jāpiemēro ieņēmumu kods 12.2.6.0 “Ieņēmumi no zaudējumu atlīdzības par meža resursiem nodarītiem kaitējumiem”.</w:t>
            </w:r>
          </w:p>
          <w:p w14:paraId="47E65BF2" w14:textId="77777777" w:rsidR="00ED7545" w:rsidRPr="0098787F" w:rsidRDefault="00ED7545" w:rsidP="00ED7545">
            <w:pPr>
              <w:jc w:val="both"/>
              <w:rPr>
                <w:rFonts w:ascii="Times New Roman" w:hAnsi="Times New Roman" w:cs="Times New Roman"/>
                <w:sz w:val="24"/>
                <w:szCs w:val="24"/>
              </w:rPr>
            </w:pPr>
          </w:p>
        </w:tc>
      </w:tr>
      <w:tr w:rsidR="00402DB9" w:rsidRPr="00434156" w14:paraId="654BA766" w14:textId="77777777" w:rsidTr="00E80A7C">
        <w:tc>
          <w:tcPr>
            <w:tcW w:w="4537" w:type="dxa"/>
            <w:shd w:val="clear" w:color="auto" w:fill="auto"/>
          </w:tcPr>
          <w:p w14:paraId="3D40AC0B" w14:textId="77777777" w:rsidR="00402DB9" w:rsidRPr="00402DB9" w:rsidRDefault="00402DB9" w:rsidP="001F04FA">
            <w:pPr>
              <w:jc w:val="both"/>
              <w:rPr>
                <w:rFonts w:ascii="Times New Roman" w:hAnsi="Times New Roman" w:cs="Times New Roman"/>
                <w:sz w:val="24"/>
                <w:szCs w:val="24"/>
              </w:rPr>
            </w:pPr>
            <w:r w:rsidRPr="00402DB9">
              <w:rPr>
                <w:rFonts w:ascii="Times New Roman" w:hAnsi="Times New Roman" w:cs="Times New Roman"/>
                <w:sz w:val="24"/>
                <w:szCs w:val="24"/>
              </w:rPr>
              <w:t>Saskaņā ar pārrobežu sadarbības programmas vienošanos, ja Programmas ieviešanas perioda beigās dalībvalstis ir pārskaitījušas lielāku finansējuma apjomu nekā izmantots tehniskai palīdzībai, Vadošā iestāde šo finansējumu atmaksā. Igaunijas Republikas Finanšu ministrija, kas pilda Programmas Vadošas iestādes funkcijas, 2017.g. jūnijā ir veikusi atmaksu ministrijai deponētajā kontā, jo Programmai izveidojās ietaupījumi no Latvijas nacionālā līdzfinansējuma iemaksām tehniskās palīdzības budžetā.</w:t>
            </w:r>
          </w:p>
          <w:p w14:paraId="61215EF6" w14:textId="75150187" w:rsidR="00402DB9" w:rsidRPr="00402DB9" w:rsidRDefault="00402DB9" w:rsidP="001F04FA">
            <w:pPr>
              <w:jc w:val="both"/>
              <w:rPr>
                <w:rFonts w:ascii="Times New Roman" w:hAnsi="Times New Roman" w:cs="Times New Roman"/>
                <w:sz w:val="24"/>
                <w:szCs w:val="24"/>
              </w:rPr>
            </w:pPr>
            <w:r w:rsidRPr="00402DB9">
              <w:rPr>
                <w:rFonts w:ascii="Times New Roman" w:hAnsi="Times New Roman" w:cs="Times New Roman"/>
                <w:sz w:val="24"/>
                <w:szCs w:val="24"/>
              </w:rPr>
              <w:t>Lūdzam Jūs norādīt kontu minētas summas atmaksai valsts budžetā.</w:t>
            </w:r>
          </w:p>
        </w:tc>
        <w:tc>
          <w:tcPr>
            <w:tcW w:w="4677" w:type="dxa"/>
            <w:shd w:val="clear" w:color="auto" w:fill="auto"/>
          </w:tcPr>
          <w:p w14:paraId="41E88896" w14:textId="0BF856A7" w:rsidR="00402DB9" w:rsidRPr="00402DB9" w:rsidRDefault="00402DB9" w:rsidP="001F04FA">
            <w:pPr>
              <w:jc w:val="both"/>
              <w:rPr>
                <w:rFonts w:ascii="Times New Roman" w:hAnsi="Times New Roman" w:cs="Times New Roman"/>
                <w:sz w:val="24"/>
                <w:szCs w:val="24"/>
              </w:rPr>
            </w:pPr>
            <w:r w:rsidRPr="00402DB9">
              <w:rPr>
                <w:rFonts w:ascii="Times New Roman" w:hAnsi="Times New Roman" w:cs="Times New Roman"/>
                <w:sz w:val="24"/>
                <w:szCs w:val="24"/>
              </w:rPr>
              <w:t xml:space="preserve">Saņemtā atmaksa ieskaitāma valsts budžeta ieņēmumu kontā, kas ir atvērts valsts budžetu ieņēmumu klasifikācijas kodam 12.3.4.1 “Ieņēmumi no budžeta iestādēm atmaksātiem debitoru parādiem Eiropas Savienības politiku instrumentu un pārējās ārvalstu finanšu palīdzības līdzfinansētos projektos (pasākumos)”. </w:t>
            </w:r>
          </w:p>
          <w:p w14:paraId="5844DFD4" w14:textId="77777777" w:rsidR="00402DB9" w:rsidRPr="00402DB9" w:rsidRDefault="00402DB9" w:rsidP="001F04FA">
            <w:pPr>
              <w:jc w:val="both"/>
              <w:rPr>
                <w:rFonts w:ascii="Times New Roman" w:hAnsi="Times New Roman" w:cs="Times New Roman"/>
                <w:sz w:val="24"/>
                <w:szCs w:val="24"/>
              </w:rPr>
            </w:pPr>
          </w:p>
        </w:tc>
      </w:tr>
      <w:tr w:rsidR="00402DB9" w:rsidRPr="00434156" w14:paraId="6698F017" w14:textId="77777777" w:rsidTr="00E80A7C">
        <w:tc>
          <w:tcPr>
            <w:tcW w:w="4537" w:type="dxa"/>
            <w:shd w:val="clear" w:color="auto" w:fill="auto"/>
          </w:tcPr>
          <w:p w14:paraId="3CF0C0D6" w14:textId="77777777" w:rsidR="00402DB9" w:rsidRPr="00402DB9" w:rsidRDefault="00402DB9" w:rsidP="00402DB9">
            <w:pPr>
              <w:jc w:val="both"/>
              <w:rPr>
                <w:rFonts w:ascii="Times New Roman" w:hAnsi="Times New Roman" w:cs="Times New Roman"/>
                <w:sz w:val="24"/>
                <w:szCs w:val="24"/>
              </w:rPr>
            </w:pPr>
            <w:r w:rsidRPr="00402DB9">
              <w:rPr>
                <w:rFonts w:ascii="Times New Roman" w:hAnsi="Times New Roman" w:cs="Times New Roman"/>
                <w:sz w:val="24"/>
                <w:szCs w:val="24"/>
              </w:rPr>
              <w:t>Kādā ieņēmumu klasifikācijas kodā attiecināt naudas līdzekļus, kurus pēc kriminālprocesa par masu nekārtībām  apsūdzētā persona vēlas iemaksāt savu noziedzīgo darbību radītā kaitējuma kompensācijai valsts budžetā?</w:t>
            </w:r>
          </w:p>
          <w:p w14:paraId="7B22AC8D" w14:textId="77777777" w:rsidR="00402DB9" w:rsidRPr="00402DB9" w:rsidRDefault="00402DB9" w:rsidP="00402DB9">
            <w:pPr>
              <w:jc w:val="both"/>
              <w:rPr>
                <w:rFonts w:ascii="Times New Roman" w:hAnsi="Times New Roman" w:cs="Times New Roman"/>
                <w:sz w:val="24"/>
                <w:szCs w:val="24"/>
              </w:rPr>
            </w:pPr>
            <w:r w:rsidRPr="00402DB9">
              <w:rPr>
                <w:rFonts w:ascii="Times New Roman" w:hAnsi="Times New Roman" w:cs="Times New Roman"/>
                <w:sz w:val="24"/>
                <w:szCs w:val="24"/>
              </w:rPr>
              <w:t>Nodarītais kaitējums valsts un pašvaldību iestādēm tika sākotnēji segts no valsts budžeta līdzekļiem.</w:t>
            </w:r>
          </w:p>
        </w:tc>
        <w:tc>
          <w:tcPr>
            <w:tcW w:w="4677" w:type="dxa"/>
            <w:shd w:val="clear" w:color="auto" w:fill="auto"/>
          </w:tcPr>
          <w:p w14:paraId="7C42A31E" w14:textId="5BC99E07" w:rsidR="00402DB9" w:rsidRPr="00402DB9" w:rsidRDefault="00402DB9" w:rsidP="00402DB9">
            <w:pPr>
              <w:jc w:val="both"/>
              <w:rPr>
                <w:rFonts w:ascii="Times New Roman" w:hAnsi="Times New Roman" w:cs="Times New Roman"/>
                <w:sz w:val="24"/>
                <w:szCs w:val="24"/>
              </w:rPr>
            </w:pPr>
            <w:r w:rsidRPr="00402DB9">
              <w:rPr>
                <w:rFonts w:ascii="Times New Roman" w:hAnsi="Times New Roman" w:cs="Times New Roman"/>
                <w:sz w:val="24"/>
                <w:szCs w:val="24"/>
              </w:rPr>
              <w:t>Ieņēmumi jāattiecina ieņēmumu klasifikācijas kodā 12.3.9.3. “Piedzītie un labprātīgi atmaksātie līdzekļi”.</w:t>
            </w:r>
          </w:p>
          <w:p w14:paraId="2378A685" w14:textId="77777777" w:rsidR="00402DB9" w:rsidRPr="00402DB9" w:rsidRDefault="00402DB9" w:rsidP="00402DB9">
            <w:pPr>
              <w:jc w:val="both"/>
              <w:rPr>
                <w:rFonts w:ascii="Times New Roman" w:hAnsi="Times New Roman" w:cs="Times New Roman"/>
                <w:sz w:val="24"/>
                <w:szCs w:val="24"/>
              </w:rPr>
            </w:pPr>
          </w:p>
        </w:tc>
      </w:tr>
      <w:tr w:rsidR="00402DB9" w:rsidRPr="00434156" w14:paraId="58FFBC6A" w14:textId="77777777" w:rsidTr="00E80A7C">
        <w:tc>
          <w:tcPr>
            <w:tcW w:w="4537" w:type="dxa"/>
            <w:shd w:val="clear" w:color="auto" w:fill="auto"/>
          </w:tcPr>
          <w:p w14:paraId="03C94A7A" w14:textId="483FC839" w:rsidR="00402DB9" w:rsidRPr="00402DB9" w:rsidRDefault="00402DB9" w:rsidP="001F04FA">
            <w:pPr>
              <w:jc w:val="both"/>
              <w:rPr>
                <w:rFonts w:ascii="Times New Roman" w:hAnsi="Times New Roman" w:cs="Times New Roman"/>
                <w:sz w:val="24"/>
                <w:szCs w:val="24"/>
              </w:rPr>
            </w:pPr>
            <w:r w:rsidRPr="00402DB9">
              <w:rPr>
                <w:rFonts w:ascii="Times New Roman" w:hAnsi="Times New Roman" w:cs="Times New Roman"/>
                <w:sz w:val="24"/>
                <w:szCs w:val="24"/>
              </w:rPr>
              <w:t xml:space="preserve">Valsts Darba inspekcijas pamatbudžeta kontā ieskaitīti līdzekļi pamatojoties uz krimināllietas spriedumu. </w:t>
            </w:r>
            <w:r w:rsidRPr="00402DB9">
              <w:rPr>
                <w:rFonts w:ascii="Times New Roman" w:hAnsi="Times New Roman" w:cs="Times New Roman"/>
                <w:sz w:val="24"/>
                <w:szCs w:val="24"/>
              </w:rPr>
              <w:br/>
              <w:t xml:space="preserve">Krimināllieta ierosināta 2011. gadā, Spriedums stājies spēkā 2017. gada novembrī. </w:t>
            </w:r>
            <w:r w:rsidRPr="00402DB9">
              <w:rPr>
                <w:rFonts w:ascii="Times New Roman" w:hAnsi="Times New Roman" w:cs="Times New Roman"/>
                <w:sz w:val="24"/>
                <w:szCs w:val="24"/>
              </w:rPr>
              <w:br/>
            </w:r>
            <w:r w:rsidRPr="00402DB9">
              <w:rPr>
                <w:rFonts w:ascii="Times New Roman" w:hAnsi="Times New Roman" w:cs="Times New Roman"/>
                <w:sz w:val="24"/>
                <w:szCs w:val="24"/>
              </w:rPr>
              <w:lastRenderedPageBreak/>
              <w:t>Kādā VK kontā  atgrieztie līdzekļi jāpārskaita un kāds ir ieņēmumu kods?</w:t>
            </w:r>
          </w:p>
        </w:tc>
        <w:tc>
          <w:tcPr>
            <w:tcW w:w="4677" w:type="dxa"/>
            <w:shd w:val="clear" w:color="auto" w:fill="auto"/>
          </w:tcPr>
          <w:p w14:paraId="51F109EC" w14:textId="0CB4DE5F" w:rsidR="00402DB9" w:rsidRPr="00402DB9" w:rsidRDefault="00402DB9" w:rsidP="001F04FA">
            <w:pPr>
              <w:jc w:val="both"/>
              <w:rPr>
                <w:rFonts w:ascii="Times New Roman" w:hAnsi="Times New Roman" w:cs="Times New Roman"/>
                <w:sz w:val="24"/>
                <w:szCs w:val="24"/>
              </w:rPr>
            </w:pPr>
            <w:r w:rsidRPr="00402DB9">
              <w:rPr>
                <w:rFonts w:ascii="Times New Roman" w:hAnsi="Times New Roman" w:cs="Times New Roman"/>
                <w:sz w:val="24"/>
                <w:szCs w:val="24"/>
              </w:rPr>
              <w:lastRenderedPageBreak/>
              <w:t>Atgrieztie līdzekļi ar ieņēmumu samazinājumu jāpārskaita kopējos vals</w:t>
            </w:r>
            <w:r w:rsidR="001F04FA">
              <w:rPr>
                <w:rFonts w:ascii="Times New Roman" w:hAnsi="Times New Roman" w:cs="Times New Roman"/>
                <w:sz w:val="24"/>
                <w:szCs w:val="24"/>
              </w:rPr>
              <w:t>ts budžeta ieņēmumos - </w:t>
            </w:r>
            <w:r w:rsidRPr="00402DB9">
              <w:rPr>
                <w:rFonts w:ascii="Times New Roman" w:hAnsi="Times New Roman" w:cs="Times New Roman"/>
                <w:sz w:val="24"/>
                <w:szCs w:val="24"/>
              </w:rPr>
              <w:t>12.3.9.3 “Piedzītie un labprātīgi atmaksātie līdzekļi”</w:t>
            </w:r>
            <w:r w:rsidRPr="00402DB9" w:rsidDel="00D31C41">
              <w:rPr>
                <w:rFonts w:ascii="Times New Roman" w:hAnsi="Times New Roman" w:cs="Times New Roman"/>
                <w:sz w:val="24"/>
                <w:szCs w:val="24"/>
              </w:rPr>
              <w:t xml:space="preserve"> </w:t>
            </w:r>
          </w:p>
          <w:p w14:paraId="5C3ADB66" w14:textId="77777777" w:rsidR="00402DB9" w:rsidRPr="00402DB9" w:rsidRDefault="00402DB9" w:rsidP="001F04FA">
            <w:pPr>
              <w:jc w:val="both"/>
              <w:rPr>
                <w:rFonts w:ascii="Times New Roman" w:hAnsi="Times New Roman" w:cs="Times New Roman"/>
                <w:sz w:val="24"/>
                <w:szCs w:val="24"/>
              </w:rPr>
            </w:pPr>
          </w:p>
        </w:tc>
      </w:tr>
      <w:tr w:rsidR="00402DB9" w:rsidRPr="00434156" w14:paraId="63EF3372" w14:textId="77777777" w:rsidTr="00E80A7C">
        <w:tc>
          <w:tcPr>
            <w:tcW w:w="4537" w:type="dxa"/>
            <w:shd w:val="clear" w:color="auto" w:fill="auto"/>
          </w:tcPr>
          <w:p w14:paraId="17CEBDE9" w14:textId="17A03C91" w:rsidR="00402DB9" w:rsidRPr="00402DB9" w:rsidRDefault="00402DB9" w:rsidP="001F04FA">
            <w:pPr>
              <w:jc w:val="both"/>
              <w:rPr>
                <w:rFonts w:ascii="Times New Roman" w:hAnsi="Times New Roman" w:cs="Times New Roman"/>
                <w:sz w:val="24"/>
                <w:szCs w:val="24"/>
              </w:rPr>
            </w:pPr>
            <w:r w:rsidRPr="00402DB9">
              <w:rPr>
                <w:rFonts w:ascii="Times New Roman" w:hAnsi="Times New Roman" w:cs="Times New Roman"/>
                <w:sz w:val="24"/>
                <w:szCs w:val="24"/>
              </w:rPr>
              <w:t>Kādā ieņēmumu klasifikācijas kodā jāuzskaita ieņēmumi par tiesas izdevumu atlīdzību civillietā, ko iemaksā par labu pašvaldībai.</w:t>
            </w:r>
          </w:p>
        </w:tc>
        <w:tc>
          <w:tcPr>
            <w:tcW w:w="4677" w:type="dxa"/>
            <w:shd w:val="clear" w:color="auto" w:fill="auto"/>
          </w:tcPr>
          <w:p w14:paraId="71584F82" w14:textId="794041DE" w:rsidR="00402DB9" w:rsidRPr="00402DB9" w:rsidRDefault="00402DB9" w:rsidP="001F04FA">
            <w:pPr>
              <w:jc w:val="both"/>
              <w:rPr>
                <w:rFonts w:ascii="Times New Roman" w:hAnsi="Times New Roman" w:cs="Times New Roman"/>
                <w:sz w:val="24"/>
                <w:szCs w:val="24"/>
              </w:rPr>
            </w:pPr>
            <w:r w:rsidRPr="00402DB9">
              <w:rPr>
                <w:rFonts w:ascii="Times New Roman" w:hAnsi="Times New Roman" w:cs="Times New Roman"/>
                <w:sz w:val="24"/>
                <w:szCs w:val="24"/>
              </w:rPr>
              <w:t>Ieņēmumiem par tiesas izdevumu atlīdzību civillietā, ko iemaksā par labu pašvaldībai, piemērojams kods 12.3.9.3. “Piedzītie un labprātīgi atmaksātie līdzekļi”.</w:t>
            </w:r>
          </w:p>
        </w:tc>
      </w:tr>
      <w:tr w:rsidR="00402DB9" w:rsidRPr="00434156" w14:paraId="4E6BCF59" w14:textId="77777777" w:rsidTr="00E80A7C">
        <w:tc>
          <w:tcPr>
            <w:tcW w:w="4537" w:type="dxa"/>
            <w:shd w:val="clear" w:color="auto" w:fill="auto"/>
          </w:tcPr>
          <w:p w14:paraId="61FFB74A" w14:textId="77777777" w:rsidR="00402DB9" w:rsidRPr="00402DB9" w:rsidRDefault="00402DB9" w:rsidP="00402DB9">
            <w:pPr>
              <w:pStyle w:val="PlainText"/>
              <w:jc w:val="both"/>
              <w:rPr>
                <w:rFonts w:ascii="Times New Roman" w:hAnsi="Times New Roman" w:cs="Times New Roman"/>
                <w:sz w:val="24"/>
                <w:szCs w:val="24"/>
              </w:rPr>
            </w:pPr>
            <w:r w:rsidRPr="00402DB9">
              <w:rPr>
                <w:rFonts w:ascii="Times New Roman" w:hAnsi="Times New Roman" w:cs="Times New Roman"/>
                <w:sz w:val="24"/>
                <w:szCs w:val="24"/>
              </w:rPr>
              <w:t>Pašvaldības iestādes sniedz maksas pakalpojumu, slēdz līgumus, līgumā ir atrunāta soda nauda par līguma saistību neizpildi</w:t>
            </w:r>
          </w:p>
          <w:p w14:paraId="7B3A454B" w14:textId="2BC9FD02" w:rsidR="00402DB9" w:rsidRPr="00402DB9" w:rsidRDefault="00402DB9" w:rsidP="00402DB9">
            <w:pPr>
              <w:pStyle w:val="PlainText"/>
              <w:jc w:val="both"/>
              <w:rPr>
                <w:rFonts w:ascii="Times New Roman" w:hAnsi="Times New Roman" w:cs="Times New Roman"/>
                <w:sz w:val="24"/>
                <w:szCs w:val="24"/>
              </w:rPr>
            </w:pPr>
            <w:r w:rsidRPr="00402DB9">
              <w:rPr>
                <w:rFonts w:ascii="Times New Roman" w:hAnsi="Times New Roman" w:cs="Times New Roman"/>
                <w:sz w:val="24"/>
                <w:szCs w:val="24"/>
              </w:rPr>
              <w:t>Kāds ieņēmumu EKK būtu jāpiemēro soda naudai?</w:t>
            </w:r>
          </w:p>
        </w:tc>
        <w:tc>
          <w:tcPr>
            <w:tcW w:w="4677" w:type="dxa"/>
            <w:shd w:val="clear" w:color="auto" w:fill="auto"/>
          </w:tcPr>
          <w:p w14:paraId="05815A24" w14:textId="29DED2B3" w:rsidR="00402DB9" w:rsidRPr="00402DB9" w:rsidRDefault="00402DB9" w:rsidP="00402DB9">
            <w:pPr>
              <w:jc w:val="both"/>
              <w:rPr>
                <w:rFonts w:ascii="Times New Roman" w:hAnsi="Times New Roman" w:cs="Times New Roman"/>
                <w:sz w:val="24"/>
                <w:szCs w:val="24"/>
              </w:rPr>
            </w:pPr>
            <w:r w:rsidRPr="00402DB9">
              <w:rPr>
                <w:rFonts w:ascii="Times New Roman" w:hAnsi="Times New Roman" w:cs="Times New Roman"/>
                <w:sz w:val="24"/>
                <w:szCs w:val="24"/>
              </w:rPr>
              <w:t>Pašvaldību budžetā  (līdzīgi valsts budžetā)  ieņēmumiem no soda naudas par līguma saistību neizpildi piemērojams ieņēmumu klasifikācijas kods 12.3.9.5. "Līgumsodi un procentu maksājumi par saistību neizpildi". Atbilstoši minētā koda skaidrojumam uz kodu 12.3.9.5. attiecina vienoti gan valsts budžeta, gan pašvaldību budžetu ieņēmumus no līgumsodu un procentu maksājumiem par saistību neizpildi.</w:t>
            </w:r>
          </w:p>
        </w:tc>
      </w:tr>
      <w:tr w:rsidR="00402DB9" w:rsidRPr="00434156" w14:paraId="6C12FD10" w14:textId="77777777" w:rsidTr="00E80A7C">
        <w:tc>
          <w:tcPr>
            <w:tcW w:w="4537" w:type="dxa"/>
            <w:shd w:val="clear" w:color="auto" w:fill="auto"/>
          </w:tcPr>
          <w:p w14:paraId="773BF629" w14:textId="77777777" w:rsidR="00402DB9" w:rsidRPr="00402DB9" w:rsidRDefault="00402DB9" w:rsidP="001F04FA">
            <w:pPr>
              <w:jc w:val="both"/>
              <w:rPr>
                <w:rFonts w:ascii="Times New Roman" w:hAnsi="Times New Roman" w:cs="Times New Roman"/>
                <w:sz w:val="24"/>
                <w:szCs w:val="24"/>
              </w:rPr>
            </w:pPr>
            <w:r w:rsidRPr="00402DB9">
              <w:rPr>
                <w:rFonts w:ascii="Times New Roman" w:hAnsi="Times New Roman" w:cs="Times New Roman"/>
                <w:sz w:val="24"/>
                <w:szCs w:val="24"/>
              </w:rPr>
              <w:t xml:space="preserve">Saskaņā ar </w:t>
            </w:r>
            <w:hyperlink r:id="rId8" w:history="1">
              <w:r w:rsidRPr="00402DB9">
                <w:rPr>
                  <w:rFonts w:ascii="Times New Roman" w:hAnsi="Times New Roman" w:cs="Times New Roman"/>
                  <w:sz w:val="24"/>
                  <w:szCs w:val="24"/>
                </w:rPr>
                <w:t>MK 2014.gada 30.septembra noteikumu Nr.599</w:t>
              </w:r>
            </w:hyperlink>
            <w:r w:rsidRPr="00402DB9">
              <w:rPr>
                <w:rFonts w:ascii="Times New Roman" w:hAnsi="Times New Roman" w:cs="Times New Roman"/>
                <w:sz w:val="24"/>
                <w:szCs w:val="24"/>
              </w:rPr>
              <w:t xml:space="preserve"> "Noteikumi par Eiropas Lauksaimniecības garantiju fonda, Eiropas Lauksaimniecības fonda lauku attīstībai, Eiropas Jūrlietu un zivsaimniecības fonda, kā arī par valsts un Eiropas Savienības atbalsta lauksaimniecībai un lauku un zivsaimniecības attīstībai finansējuma administrēšanu 2014.–2020.gada plānošanas periodā" 75.punktu atbalsta saņēmēja pienākums ir atmaksāt neatbilstošos izdevumus un nokavējuma naudu Lauku atbalsta dienesta (turpmāk – LAD) norādītajā kontā.</w:t>
            </w:r>
          </w:p>
          <w:p w14:paraId="525F7828" w14:textId="77777777" w:rsidR="00402DB9" w:rsidRPr="00402DB9" w:rsidRDefault="00402DB9" w:rsidP="001F04FA">
            <w:pPr>
              <w:jc w:val="both"/>
              <w:rPr>
                <w:rFonts w:ascii="Times New Roman" w:hAnsi="Times New Roman" w:cs="Times New Roman"/>
                <w:sz w:val="24"/>
                <w:szCs w:val="24"/>
              </w:rPr>
            </w:pPr>
            <w:r w:rsidRPr="00402DB9">
              <w:rPr>
                <w:rFonts w:ascii="Times New Roman" w:hAnsi="Times New Roman" w:cs="Times New Roman"/>
                <w:sz w:val="24"/>
                <w:szCs w:val="24"/>
              </w:rPr>
              <w:t>Tā kā minēto fondu līdzekļu resursu avots iepriekšējos saimnieciskajos gados bija dotācija no vispārējiem ieņēmumiem, atmaksātos līdzekļus par neatbilstoši veiktajiem izdevumiem LAD uzskaita ar 21.1.9.3. kodu līdz minēto atmaksu tālākai pārskaitīšanai vispārējos budžeta ieņēmumos (valsts budžetā piemērojot 20.7.1.0. un 20.7.2.0. kodu (atmaksātie neatbilstoši veiktie izdevumi).</w:t>
            </w:r>
          </w:p>
          <w:p w14:paraId="535B7472" w14:textId="33917AB6" w:rsidR="00402DB9" w:rsidRPr="00402DB9" w:rsidRDefault="00402DB9" w:rsidP="001F04FA">
            <w:pPr>
              <w:pStyle w:val="PlainText"/>
              <w:jc w:val="both"/>
              <w:rPr>
                <w:rFonts w:ascii="Times New Roman" w:hAnsi="Times New Roman" w:cs="Times New Roman"/>
                <w:sz w:val="24"/>
                <w:szCs w:val="24"/>
              </w:rPr>
            </w:pPr>
            <w:r w:rsidRPr="00402DB9">
              <w:rPr>
                <w:rFonts w:ascii="Times New Roman" w:hAnsi="Times New Roman" w:cs="Times New Roman"/>
                <w:sz w:val="24"/>
                <w:szCs w:val="24"/>
              </w:rPr>
              <w:t>Savukārt kā LAD uzskaitīt un kur pārskaitīt nokavējuma naudu?</w:t>
            </w:r>
          </w:p>
        </w:tc>
        <w:tc>
          <w:tcPr>
            <w:tcW w:w="4677" w:type="dxa"/>
            <w:shd w:val="clear" w:color="auto" w:fill="auto"/>
          </w:tcPr>
          <w:p w14:paraId="6F1D6C56" w14:textId="77777777" w:rsidR="00402DB9" w:rsidRPr="00402DB9" w:rsidRDefault="00402DB9" w:rsidP="001F04FA">
            <w:pPr>
              <w:jc w:val="both"/>
              <w:rPr>
                <w:rFonts w:ascii="Times New Roman" w:hAnsi="Times New Roman" w:cs="Times New Roman"/>
                <w:sz w:val="24"/>
                <w:szCs w:val="24"/>
              </w:rPr>
            </w:pPr>
            <w:r w:rsidRPr="00402DB9">
              <w:rPr>
                <w:rFonts w:ascii="Times New Roman" w:hAnsi="Times New Roman" w:cs="Times New Roman"/>
                <w:sz w:val="24"/>
                <w:szCs w:val="24"/>
              </w:rPr>
              <w:t>Nokavējuma nauda uzskaitāma kodā 12.3.9.5. “Līgumsodi un procentu maksājumi par saistību neizpildi”.</w:t>
            </w:r>
          </w:p>
          <w:p w14:paraId="768F21DC" w14:textId="77777777" w:rsidR="00402DB9" w:rsidRPr="00402DB9" w:rsidRDefault="00402DB9" w:rsidP="001F04FA">
            <w:pPr>
              <w:jc w:val="both"/>
              <w:rPr>
                <w:rFonts w:ascii="Times New Roman" w:hAnsi="Times New Roman" w:cs="Times New Roman"/>
                <w:sz w:val="24"/>
                <w:szCs w:val="24"/>
              </w:rPr>
            </w:pPr>
          </w:p>
        </w:tc>
      </w:tr>
      <w:tr w:rsidR="00402DB9" w:rsidRPr="00434156" w14:paraId="0802C361" w14:textId="77777777" w:rsidTr="00E80A7C">
        <w:tc>
          <w:tcPr>
            <w:tcW w:w="4537" w:type="dxa"/>
            <w:shd w:val="clear" w:color="auto" w:fill="auto"/>
          </w:tcPr>
          <w:p w14:paraId="143F8FE7" w14:textId="77777777" w:rsidR="00402DB9" w:rsidRPr="00402DB9" w:rsidDel="00C831F5" w:rsidRDefault="00402DB9" w:rsidP="00402DB9">
            <w:pPr>
              <w:jc w:val="both"/>
              <w:rPr>
                <w:rFonts w:ascii="Times New Roman" w:hAnsi="Times New Roman" w:cs="Times New Roman"/>
                <w:sz w:val="24"/>
                <w:szCs w:val="24"/>
              </w:rPr>
            </w:pPr>
            <w:r w:rsidRPr="00402DB9">
              <w:rPr>
                <w:rFonts w:ascii="Times New Roman" w:hAnsi="Times New Roman" w:cs="Times New Roman"/>
                <w:sz w:val="24"/>
                <w:szCs w:val="24"/>
              </w:rPr>
              <w:t>Kādā ieņēmumu klasifikācijas kodā jāattiecina ieņēmumi no iestādei piešķirtās naudas balvas?</w:t>
            </w:r>
          </w:p>
        </w:tc>
        <w:tc>
          <w:tcPr>
            <w:tcW w:w="4677" w:type="dxa"/>
            <w:shd w:val="clear" w:color="auto" w:fill="auto"/>
          </w:tcPr>
          <w:p w14:paraId="658059D2" w14:textId="43B77BB9" w:rsidR="00402DB9" w:rsidRPr="00402DB9" w:rsidDel="00C831F5" w:rsidRDefault="00402DB9" w:rsidP="00402DB9">
            <w:pPr>
              <w:jc w:val="both"/>
              <w:rPr>
                <w:rFonts w:ascii="Times New Roman" w:hAnsi="Times New Roman" w:cs="Times New Roman"/>
                <w:sz w:val="24"/>
                <w:szCs w:val="24"/>
              </w:rPr>
            </w:pPr>
            <w:r w:rsidRPr="00402DB9">
              <w:rPr>
                <w:rFonts w:ascii="Times New Roman" w:hAnsi="Times New Roman" w:cs="Times New Roman"/>
                <w:sz w:val="24"/>
                <w:szCs w:val="24"/>
              </w:rPr>
              <w:t xml:space="preserve">Ieņēmumi jāattiecina </w:t>
            </w:r>
            <w:r w:rsidR="00C563E4">
              <w:rPr>
                <w:rFonts w:ascii="Times New Roman" w:hAnsi="Times New Roman" w:cs="Times New Roman"/>
                <w:sz w:val="24"/>
                <w:szCs w:val="24"/>
              </w:rPr>
              <w:t xml:space="preserve">uz </w:t>
            </w:r>
            <w:r w:rsidRPr="00402DB9">
              <w:rPr>
                <w:rFonts w:ascii="Times New Roman" w:hAnsi="Times New Roman" w:cs="Times New Roman"/>
                <w:sz w:val="24"/>
                <w:szCs w:val="24"/>
              </w:rPr>
              <w:t xml:space="preserve">ieņēmumu klasifikācijas kodu 12.3.9.9. “Pārējie dažādi </w:t>
            </w:r>
            <w:proofErr w:type="spellStart"/>
            <w:r w:rsidRPr="00402DB9">
              <w:rPr>
                <w:rFonts w:ascii="Times New Roman" w:hAnsi="Times New Roman" w:cs="Times New Roman"/>
                <w:sz w:val="24"/>
                <w:szCs w:val="24"/>
              </w:rPr>
              <w:t>nenodokļu</w:t>
            </w:r>
            <w:proofErr w:type="spellEnd"/>
            <w:r w:rsidRPr="00402DB9">
              <w:rPr>
                <w:rFonts w:ascii="Times New Roman" w:hAnsi="Times New Roman" w:cs="Times New Roman"/>
                <w:sz w:val="24"/>
                <w:szCs w:val="24"/>
              </w:rPr>
              <w:t xml:space="preserve"> ieņēmumi, kas nav iepriekš klasificēti šajā klasifikācijā”.</w:t>
            </w:r>
          </w:p>
        </w:tc>
      </w:tr>
      <w:tr w:rsidR="00402DB9" w:rsidRPr="00434156" w14:paraId="386163D7" w14:textId="77777777" w:rsidTr="00E80A7C">
        <w:tc>
          <w:tcPr>
            <w:tcW w:w="4537" w:type="dxa"/>
            <w:shd w:val="clear" w:color="auto" w:fill="auto"/>
          </w:tcPr>
          <w:p w14:paraId="6D0E1DE7" w14:textId="77777777" w:rsidR="00402DB9" w:rsidRPr="00402DB9" w:rsidRDefault="00402DB9" w:rsidP="00402DB9">
            <w:pPr>
              <w:jc w:val="both"/>
              <w:rPr>
                <w:rFonts w:ascii="Times New Roman" w:hAnsi="Times New Roman" w:cs="Times New Roman"/>
                <w:sz w:val="24"/>
                <w:szCs w:val="24"/>
              </w:rPr>
            </w:pPr>
            <w:r w:rsidRPr="00402DB9">
              <w:rPr>
                <w:rFonts w:ascii="Times New Roman" w:hAnsi="Times New Roman" w:cs="Times New Roman"/>
                <w:sz w:val="24"/>
                <w:szCs w:val="24"/>
              </w:rPr>
              <w:t>Kāds ieņēmumu klasifikācijas kods pašvaldībai jāpielieto, pārdodot krājumus (ne pamatlīdzekļus)?</w:t>
            </w:r>
          </w:p>
        </w:tc>
        <w:tc>
          <w:tcPr>
            <w:tcW w:w="4677" w:type="dxa"/>
            <w:shd w:val="clear" w:color="auto" w:fill="auto"/>
          </w:tcPr>
          <w:p w14:paraId="519E1390" w14:textId="77777777" w:rsidR="00402DB9" w:rsidRPr="00402DB9" w:rsidRDefault="00402DB9" w:rsidP="00402DB9">
            <w:pPr>
              <w:jc w:val="both"/>
              <w:rPr>
                <w:rFonts w:ascii="Times New Roman" w:hAnsi="Times New Roman" w:cs="Times New Roman"/>
                <w:sz w:val="24"/>
                <w:szCs w:val="24"/>
              </w:rPr>
            </w:pPr>
            <w:r w:rsidRPr="00402DB9">
              <w:rPr>
                <w:rFonts w:ascii="Times New Roman" w:hAnsi="Times New Roman" w:cs="Times New Roman"/>
                <w:sz w:val="24"/>
                <w:szCs w:val="24"/>
              </w:rPr>
              <w:t>Jāpielieto ieņēmumu klasifikācijas kods 13.4.0.0. “Ieņēmumi no valsts un pašvaldību kustamā īpašuma un mantas realizācijas”.</w:t>
            </w:r>
          </w:p>
        </w:tc>
      </w:tr>
      <w:tr w:rsidR="00402DB9" w:rsidRPr="00434156" w14:paraId="4261F0FD" w14:textId="77777777" w:rsidTr="00E80A7C">
        <w:tc>
          <w:tcPr>
            <w:tcW w:w="4537" w:type="dxa"/>
            <w:shd w:val="clear" w:color="auto" w:fill="auto"/>
          </w:tcPr>
          <w:p w14:paraId="2FB14255" w14:textId="1FC0C9FD" w:rsidR="00402DB9" w:rsidRPr="00402DB9" w:rsidRDefault="00402DB9" w:rsidP="00402DB9">
            <w:pPr>
              <w:jc w:val="both"/>
              <w:rPr>
                <w:rFonts w:ascii="Times New Roman" w:hAnsi="Times New Roman" w:cs="Times New Roman"/>
                <w:sz w:val="24"/>
                <w:szCs w:val="24"/>
              </w:rPr>
            </w:pPr>
            <w:r w:rsidRPr="00402DB9">
              <w:rPr>
                <w:rFonts w:ascii="Times New Roman" w:hAnsi="Times New Roman" w:cs="Times New Roman"/>
                <w:sz w:val="24"/>
                <w:szCs w:val="24"/>
              </w:rPr>
              <w:lastRenderedPageBreak/>
              <w:t>Kāds ieņēmumu klasifikācijas kods pašvaldības iestādei Tūrisma informācijas centram jāpielieto, ja šī iestāde tirgo suvenīrus ar pašvaldības simboliku un ieņēmumi nonāk pašvaldības budžetā?</w:t>
            </w:r>
          </w:p>
          <w:p w14:paraId="1E87AECF" w14:textId="77777777" w:rsidR="00402DB9" w:rsidRPr="00402DB9" w:rsidRDefault="00402DB9" w:rsidP="00402DB9">
            <w:pPr>
              <w:jc w:val="both"/>
              <w:rPr>
                <w:rFonts w:ascii="Times New Roman" w:hAnsi="Times New Roman" w:cs="Times New Roman"/>
                <w:sz w:val="24"/>
                <w:szCs w:val="24"/>
              </w:rPr>
            </w:pPr>
          </w:p>
          <w:p w14:paraId="519EFF1F" w14:textId="77777777" w:rsidR="00402DB9" w:rsidRPr="00402DB9" w:rsidRDefault="00402DB9" w:rsidP="00402DB9">
            <w:pPr>
              <w:jc w:val="both"/>
              <w:rPr>
                <w:rFonts w:ascii="Times New Roman" w:hAnsi="Times New Roman" w:cs="Times New Roman"/>
                <w:sz w:val="24"/>
                <w:szCs w:val="24"/>
              </w:rPr>
            </w:pPr>
          </w:p>
        </w:tc>
        <w:tc>
          <w:tcPr>
            <w:tcW w:w="4677" w:type="dxa"/>
            <w:shd w:val="clear" w:color="auto" w:fill="auto"/>
          </w:tcPr>
          <w:p w14:paraId="7BB67947" w14:textId="0E6226C1" w:rsidR="00402DB9" w:rsidRPr="00402DB9" w:rsidRDefault="001F04FA" w:rsidP="00402DB9">
            <w:pPr>
              <w:jc w:val="both"/>
              <w:rPr>
                <w:rFonts w:ascii="Times New Roman" w:hAnsi="Times New Roman" w:cs="Times New Roman"/>
                <w:sz w:val="24"/>
                <w:szCs w:val="24"/>
              </w:rPr>
            </w:pPr>
            <w:r>
              <w:rPr>
                <w:rFonts w:ascii="Times New Roman" w:hAnsi="Times New Roman" w:cs="Times New Roman"/>
                <w:sz w:val="24"/>
                <w:szCs w:val="24"/>
              </w:rPr>
              <w:t>Skaidrojam sekojošo -</w:t>
            </w:r>
            <w:r w:rsidR="00402DB9" w:rsidRPr="00402DB9">
              <w:rPr>
                <w:rFonts w:ascii="Times New Roman" w:hAnsi="Times New Roman" w:cs="Times New Roman"/>
                <w:sz w:val="24"/>
                <w:szCs w:val="24"/>
              </w:rPr>
              <w:t xml:space="preserve"> 12.3.9.9. “Pārējie dažādi </w:t>
            </w:r>
            <w:proofErr w:type="spellStart"/>
            <w:r w:rsidR="00402DB9" w:rsidRPr="00402DB9">
              <w:rPr>
                <w:rFonts w:ascii="Times New Roman" w:hAnsi="Times New Roman" w:cs="Times New Roman"/>
                <w:sz w:val="24"/>
                <w:szCs w:val="24"/>
              </w:rPr>
              <w:t>nenodokļu</w:t>
            </w:r>
            <w:proofErr w:type="spellEnd"/>
            <w:r w:rsidR="00402DB9" w:rsidRPr="00402DB9">
              <w:rPr>
                <w:rFonts w:ascii="Times New Roman" w:hAnsi="Times New Roman" w:cs="Times New Roman"/>
                <w:sz w:val="24"/>
                <w:szCs w:val="24"/>
              </w:rPr>
              <w:t xml:space="preserve"> ieņēmumi, kas nav iepriekš klasificēti šajā klasifikācijā” uzskaita </w:t>
            </w:r>
            <w:proofErr w:type="spellStart"/>
            <w:r w:rsidR="00402DB9" w:rsidRPr="00402DB9">
              <w:rPr>
                <w:rFonts w:ascii="Times New Roman" w:hAnsi="Times New Roman" w:cs="Times New Roman"/>
                <w:sz w:val="24"/>
                <w:szCs w:val="24"/>
              </w:rPr>
              <w:t>nenodokļu</w:t>
            </w:r>
            <w:proofErr w:type="spellEnd"/>
            <w:r w:rsidR="00402DB9" w:rsidRPr="00402DB9">
              <w:rPr>
                <w:rFonts w:ascii="Times New Roman" w:hAnsi="Times New Roman" w:cs="Times New Roman"/>
                <w:sz w:val="24"/>
                <w:szCs w:val="24"/>
              </w:rPr>
              <w:t xml:space="preserve"> ieņēmumus, kas tiek ieskaitīti valsts vai pašvaldības budžetā, un kas nav atsevišķi klasificēti citās 12.3.0.0. koda </w:t>
            </w:r>
            <w:proofErr w:type="spellStart"/>
            <w:r w:rsidR="00402DB9" w:rsidRPr="00402DB9">
              <w:rPr>
                <w:rFonts w:ascii="Times New Roman" w:hAnsi="Times New Roman" w:cs="Times New Roman"/>
                <w:sz w:val="24"/>
                <w:szCs w:val="24"/>
              </w:rPr>
              <w:t>apakšpozīcijās</w:t>
            </w:r>
            <w:proofErr w:type="spellEnd"/>
            <w:r w:rsidR="00402DB9" w:rsidRPr="00402DB9">
              <w:rPr>
                <w:rFonts w:ascii="Times New Roman" w:hAnsi="Times New Roman" w:cs="Times New Roman"/>
                <w:sz w:val="24"/>
                <w:szCs w:val="24"/>
              </w:rPr>
              <w:t xml:space="preserve">. Pozīciju 13.4.0.0. “Ieņēmumi no valsts un pašvaldību kustamā īpašuma  un mantas realizācijas” piemēro vienreizējiem pašvaldības kustāmās mantas pārdošanas gadījumiem. Savukārt ieņēmumiem no maksas pakalpojumiem un citiem pašu ieņēmumiem ir piemērojami atbilstošie 21.3.0.0. un 21.4.0.0. kodu </w:t>
            </w:r>
            <w:proofErr w:type="spellStart"/>
            <w:r w:rsidR="00402DB9" w:rsidRPr="00402DB9">
              <w:rPr>
                <w:rFonts w:ascii="Times New Roman" w:hAnsi="Times New Roman" w:cs="Times New Roman"/>
                <w:sz w:val="24"/>
                <w:szCs w:val="24"/>
              </w:rPr>
              <w:t>apakškodi</w:t>
            </w:r>
            <w:proofErr w:type="spellEnd"/>
            <w:r w:rsidR="00402DB9" w:rsidRPr="00402DB9">
              <w:rPr>
                <w:rFonts w:ascii="Times New Roman" w:hAnsi="Times New Roman" w:cs="Times New Roman"/>
                <w:sz w:val="24"/>
                <w:szCs w:val="24"/>
              </w:rPr>
              <w:t xml:space="preserve">. </w:t>
            </w:r>
          </w:p>
          <w:p w14:paraId="5BAE222D" w14:textId="5682E8DB" w:rsidR="00402DB9" w:rsidRPr="00402DB9" w:rsidRDefault="00402DB9" w:rsidP="00402DB9">
            <w:pPr>
              <w:jc w:val="both"/>
              <w:rPr>
                <w:rFonts w:ascii="Times New Roman" w:hAnsi="Times New Roman" w:cs="Times New Roman"/>
                <w:sz w:val="24"/>
                <w:szCs w:val="24"/>
              </w:rPr>
            </w:pPr>
            <w:r w:rsidRPr="00402DB9">
              <w:rPr>
                <w:rFonts w:ascii="Times New Roman" w:hAnsi="Times New Roman" w:cs="Times New Roman"/>
                <w:sz w:val="24"/>
                <w:szCs w:val="24"/>
              </w:rPr>
              <w:t xml:space="preserve">Izvēloties piemērojamo ieņēmumu kodu, jāizvērtē ieņēmumu no suvenīru tirdzniecības ekonomiskā būtība. </w:t>
            </w:r>
          </w:p>
        </w:tc>
      </w:tr>
      <w:tr w:rsidR="00402DB9" w:rsidRPr="00434156" w14:paraId="6F50FF25" w14:textId="77777777" w:rsidTr="00E80A7C">
        <w:tc>
          <w:tcPr>
            <w:tcW w:w="4537" w:type="dxa"/>
            <w:shd w:val="clear" w:color="auto" w:fill="auto"/>
          </w:tcPr>
          <w:p w14:paraId="2DE085A6" w14:textId="77777777" w:rsidR="00402DB9" w:rsidRPr="00402DB9" w:rsidRDefault="00402DB9" w:rsidP="00402DB9">
            <w:pPr>
              <w:pStyle w:val="NormalWeb"/>
              <w:jc w:val="both"/>
              <w:rPr>
                <w:rFonts w:ascii="Times New Roman" w:hAnsi="Times New Roman"/>
                <w:sz w:val="24"/>
              </w:rPr>
            </w:pPr>
            <w:r w:rsidRPr="00402DB9">
              <w:rPr>
                <w:rFonts w:ascii="Times New Roman" w:hAnsi="Times New Roman"/>
                <w:sz w:val="24"/>
              </w:rPr>
              <w:t>Kurā Valsts kases kontā ieskaitāmi izdevumi, kas minēti Kriminālprocesa likuma 367.panta pirmās daļas 7</w:t>
            </w:r>
            <w:r w:rsidRPr="00402DB9">
              <w:rPr>
                <w:rFonts w:ascii="Times New Roman" w:hAnsi="Times New Roman"/>
                <w:sz w:val="24"/>
                <w:vertAlign w:val="superscript"/>
              </w:rPr>
              <w:t>1</w:t>
            </w:r>
            <w:r w:rsidRPr="00402DB9">
              <w:rPr>
                <w:rFonts w:ascii="Times New Roman" w:hAnsi="Times New Roman"/>
                <w:sz w:val="24"/>
              </w:rPr>
              <w:t>. un 7</w:t>
            </w:r>
            <w:r w:rsidRPr="00402DB9">
              <w:rPr>
                <w:rFonts w:ascii="Times New Roman" w:hAnsi="Times New Roman"/>
                <w:sz w:val="24"/>
                <w:vertAlign w:val="superscript"/>
              </w:rPr>
              <w:t>2</w:t>
            </w:r>
            <w:r w:rsidRPr="00402DB9">
              <w:rPr>
                <w:rFonts w:ascii="Times New Roman" w:hAnsi="Times New Roman"/>
                <w:sz w:val="24"/>
              </w:rPr>
              <w:t>.punktos?</w:t>
            </w:r>
          </w:p>
          <w:p w14:paraId="1973FD5C" w14:textId="77777777" w:rsidR="00402DB9" w:rsidRPr="00402DB9" w:rsidRDefault="00402DB9" w:rsidP="00402DB9">
            <w:pPr>
              <w:pStyle w:val="tv213"/>
              <w:jc w:val="both"/>
              <w:rPr>
                <w:rFonts w:ascii="Times New Roman" w:hAnsi="Times New Roman"/>
                <w:sz w:val="24"/>
              </w:rPr>
            </w:pPr>
            <w:r w:rsidRPr="00402DB9">
              <w:rPr>
                <w:rFonts w:ascii="Times New Roman" w:hAnsi="Times New Roman"/>
                <w:sz w:val="24"/>
              </w:rPr>
              <w:t>7</w:t>
            </w:r>
            <w:r w:rsidRPr="00402DB9">
              <w:rPr>
                <w:rFonts w:ascii="Times New Roman" w:hAnsi="Times New Roman"/>
                <w:sz w:val="24"/>
                <w:vertAlign w:val="superscript"/>
              </w:rPr>
              <w:t>1</w:t>
            </w:r>
            <w:r w:rsidRPr="00402DB9">
              <w:rPr>
                <w:rFonts w:ascii="Times New Roman" w:hAnsi="Times New Roman"/>
                <w:sz w:val="24"/>
              </w:rPr>
              <w:t>) izdevumi, kas radušies administratīvā pārkāpuma lietā, kurā pieņemts lēmums par administratīvā pārkāpuma lietvedības izbeigšanu, materiālus nododot izmeklēšanas iestādei, vai pieņemtais nolēmums ir atcelts sakarā ar kriminālprocesa uzsākšanu vai zaudējis spēku sakarā ar personas saukšanu pie kriminālatbildības;</w:t>
            </w:r>
          </w:p>
          <w:p w14:paraId="66B914D9" w14:textId="11CB73EA" w:rsidR="00402DB9" w:rsidRPr="00402DB9" w:rsidRDefault="00402DB9" w:rsidP="00402DB9">
            <w:pPr>
              <w:jc w:val="both"/>
              <w:rPr>
                <w:rFonts w:ascii="Times New Roman" w:hAnsi="Times New Roman" w:cs="Times New Roman"/>
                <w:sz w:val="24"/>
                <w:szCs w:val="24"/>
              </w:rPr>
            </w:pPr>
            <w:r w:rsidRPr="00402DB9">
              <w:rPr>
                <w:rFonts w:ascii="Times New Roman" w:hAnsi="Times New Roman" w:cs="Times New Roman"/>
                <w:sz w:val="24"/>
                <w:szCs w:val="24"/>
              </w:rPr>
              <w:t>7</w:t>
            </w:r>
            <w:r w:rsidRPr="00402DB9">
              <w:rPr>
                <w:rFonts w:ascii="Times New Roman" w:hAnsi="Times New Roman" w:cs="Times New Roman"/>
                <w:sz w:val="24"/>
                <w:szCs w:val="24"/>
                <w:vertAlign w:val="superscript"/>
              </w:rPr>
              <w:t>2</w:t>
            </w:r>
            <w:r w:rsidRPr="00402DB9">
              <w:rPr>
                <w:rFonts w:ascii="Times New Roman" w:hAnsi="Times New Roman" w:cs="Times New Roman"/>
                <w:sz w:val="24"/>
                <w:szCs w:val="24"/>
              </w:rPr>
              <w:t>) izdevumi, kas saistīti ar alkohola koncentrācijas, narkotisko, psihotropo, toksisko vai citu apreibinošu vielu ietekmes konstatēšanai veiktajām pārbaudēm;</w:t>
            </w:r>
          </w:p>
        </w:tc>
        <w:tc>
          <w:tcPr>
            <w:tcW w:w="4677" w:type="dxa"/>
            <w:shd w:val="clear" w:color="auto" w:fill="auto"/>
          </w:tcPr>
          <w:p w14:paraId="6B6CB1F6" w14:textId="77777777" w:rsidR="00402DB9" w:rsidRPr="00402DB9" w:rsidRDefault="00402DB9" w:rsidP="00402DB9">
            <w:pPr>
              <w:jc w:val="both"/>
              <w:rPr>
                <w:rFonts w:ascii="Times New Roman" w:hAnsi="Times New Roman" w:cs="Times New Roman"/>
                <w:sz w:val="24"/>
                <w:szCs w:val="24"/>
              </w:rPr>
            </w:pPr>
            <w:r w:rsidRPr="00402DB9">
              <w:rPr>
                <w:rFonts w:ascii="Times New Roman" w:hAnsi="Times New Roman" w:cs="Times New Roman"/>
                <w:sz w:val="24"/>
                <w:szCs w:val="24"/>
              </w:rPr>
              <w:t xml:space="preserve">Piemērojams ir ieņēmumu klasifikācijas kods 12.3.9.9. “Pārējie dažādi </w:t>
            </w:r>
            <w:proofErr w:type="spellStart"/>
            <w:r w:rsidRPr="00402DB9">
              <w:rPr>
                <w:rFonts w:ascii="Times New Roman" w:hAnsi="Times New Roman" w:cs="Times New Roman"/>
                <w:sz w:val="24"/>
                <w:szCs w:val="24"/>
              </w:rPr>
              <w:t>nenodokļu</w:t>
            </w:r>
            <w:proofErr w:type="spellEnd"/>
            <w:r w:rsidRPr="00402DB9">
              <w:rPr>
                <w:rFonts w:ascii="Times New Roman" w:hAnsi="Times New Roman" w:cs="Times New Roman"/>
                <w:sz w:val="24"/>
                <w:szCs w:val="24"/>
              </w:rPr>
              <w:t xml:space="preserve"> ieņēmumi, kas nav iepriekš klasificēti šajā klasifikācijā”.</w:t>
            </w:r>
          </w:p>
          <w:p w14:paraId="6561ADAF" w14:textId="77777777" w:rsidR="00402DB9" w:rsidRPr="00402DB9" w:rsidRDefault="00402DB9" w:rsidP="00402DB9">
            <w:pPr>
              <w:jc w:val="both"/>
              <w:rPr>
                <w:rFonts w:ascii="Times New Roman" w:hAnsi="Times New Roman" w:cs="Times New Roman"/>
                <w:sz w:val="24"/>
                <w:szCs w:val="24"/>
              </w:rPr>
            </w:pPr>
          </w:p>
        </w:tc>
      </w:tr>
      <w:tr w:rsidR="00402DB9" w:rsidRPr="00434156" w14:paraId="6F5D48C8" w14:textId="77777777" w:rsidTr="00E80A7C">
        <w:tc>
          <w:tcPr>
            <w:tcW w:w="4537" w:type="dxa"/>
            <w:shd w:val="clear" w:color="auto" w:fill="auto"/>
          </w:tcPr>
          <w:p w14:paraId="59BE7484" w14:textId="3337B277" w:rsidR="00402DB9" w:rsidRPr="00402DB9" w:rsidRDefault="00402DB9" w:rsidP="00402DB9">
            <w:pPr>
              <w:pStyle w:val="NormalWeb"/>
              <w:jc w:val="both"/>
              <w:rPr>
                <w:rFonts w:ascii="Times New Roman" w:hAnsi="Times New Roman"/>
                <w:sz w:val="24"/>
              </w:rPr>
            </w:pPr>
            <w:r w:rsidRPr="00402DB9">
              <w:rPr>
                <w:rFonts w:ascii="Times New Roman" w:hAnsi="Times New Roman"/>
                <w:sz w:val="24"/>
              </w:rPr>
              <w:t>Kāds ieņēmumu klasifikācijas kods jāpiemēro pašvaldībai saņemot no vēlēšanu komisijas drošības naudu, kas tiek ieskaitīta pašvaldības budžetā atbilstoši Republikas pilsētas domes un novada domes vēlēšanu likuma “</w:t>
            </w:r>
            <w:r w:rsidRPr="00402DB9">
              <w:rPr>
                <w:rFonts w:ascii="Times New Roman" w:hAnsi="Times New Roman"/>
                <w:bCs/>
                <w:sz w:val="24"/>
              </w:rPr>
              <w:t>Republikas pilsētas domes un novada domes vēlēšanu likums”</w:t>
            </w:r>
            <w:r w:rsidRPr="00402DB9">
              <w:rPr>
                <w:rFonts w:ascii="Times New Roman" w:hAnsi="Times New Roman"/>
                <w:sz w:val="24"/>
              </w:rPr>
              <w:t xml:space="preserve"> 18.panta 3.daļai.</w:t>
            </w:r>
          </w:p>
        </w:tc>
        <w:tc>
          <w:tcPr>
            <w:tcW w:w="4677" w:type="dxa"/>
            <w:shd w:val="clear" w:color="auto" w:fill="auto"/>
          </w:tcPr>
          <w:p w14:paraId="3926CE4E" w14:textId="77777777" w:rsidR="00402DB9" w:rsidRPr="00402DB9" w:rsidRDefault="00402DB9" w:rsidP="00402DB9">
            <w:pPr>
              <w:jc w:val="both"/>
              <w:rPr>
                <w:rFonts w:ascii="Times New Roman" w:hAnsi="Times New Roman" w:cs="Times New Roman"/>
                <w:sz w:val="24"/>
                <w:szCs w:val="24"/>
              </w:rPr>
            </w:pPr>
            <w:r w:rsidRPr="00402DB9">
              <w:rPr>
                <w:rFonts w:ascii="Times New Roman" w:hAnsi="Times New Roman" w:cs="Times New Roman"/>
                <w:sz w:val="24"/>
                <w:szCs w:val="24"/>
              </w:rPr>
              <w:t xml:space="preserve">Piemērojams ir budžeta ieņēmumu klasifikācijas kods 12.3.9.9. „Pārējie dažādi </w:t>
            </w:r>
            <w:proofErr w:type="spellStart"/>
            <w:r w:rsidRPr="00402DB9">
              <w:rPr>
                <w:rFonts w:ascii="Times New Roman" w:hAnsi="Times New Roman" w:cs="Times New Roman"/>
                <w:sz w:val="24"/>
                <w:szCs w:val="24"/>
              </w:rPr>
              <w:t>nenodokļu</w:t>
            </w:r>
            <w:proofErr w:type="spellEnd"/>
            <w:r w:rsidRPr="00402DB9">
              <w:rPr>
                <w:rFonts w:ascii="Times New Roman" w:hAnsi="Times New Roman" w:cs="Times New Roman"/>
                <w:sz w:val="24"/>
                <w:szCs w:val="24"/>
              </w:rPr>
              <w:t xml:space="preserve"> ieņēmumi, kas nav iepriekš klasificēti šajā klasifikācijā”.</w:t>
            </w:r>
          </w:p>
          <w:p w14:paraId="7A88DB98" w14:textId="77777777" w:rsidR="00402DB9" w:rsidRPr="00402DB9" w:rsidRDefault="00402DB9" w:rsidP="00402DB9">
            <w:pPr>
              <w:jc w:val="both"/>
              <w:rPr>
                <w:rFonts w:ascii="Times New Roman" w:hAnsi="Times New Roman" w:cs="Times New Roman"/>
                <w:sz w:val="24"/>
                <w:szCs w:val="24"/>
              </w:rPr>
            </w:pPr>
          </w:p>
        </w:tc>
      </w:tr>
      <w:tr w:rsidR="00BB169B" w:rsidRPr="00434156" w14:paraId="7AA1EAB5" w14:textId="77777777" w:rsidTr="00E80A7C">
        <w:tc>
          <w:tcPr>
            <w:tcW w:w="4537" w:type="dxa"/>
            <w:shd w:val="clear" w:color="auto" w:fill="auto"/>
          </w:tcPr>
          <w:p w14:paraId="19793CD9" w14:textId="201D9D01" w:rsidR="00BB169B" w:rsidRPr="0098787F" w:rsidRDefault="00BB169B" w:rsidP="00BB169B">
            <w:pPr>
              <w:jc w:val="both"/>
              <w:rPr>
                <w:rFonts w:ascii="Times New Roman" w:hAnsi="Times New Roman" w:cs="Times New Roman"/>
                <w:sz w:val="24"/>
                <w:szCs w:val="24"/>
                <w:lang w:eastAsia="lv-LV"/>
              </w:rPr>
            </w:pPr>
            <w:r w:rsidRPr="0098787F">
              <w:rPr>
                <w:rFonts w:ascii="Times New Roman" w:hAnsi="Times New Roman" w:cs="Times New Roman"/>
                <w:sz w:val="24"/>
                <w:szCs w:val="24"/>
                <w:lang w:eastAsia="lv-LV"/>
              </w:rPr>
              <w:t>Kāds būtu piemērojams EKK kods šādam darījumam? Pašvaldībai noslēgts līgums ar savu kapitālsabiedrību par pašvaldības piederošo mežu pārvaldīšanu un apsaimniekošanu. Saskaņā ar līgumu nosacījumiem, ja ir izveidojies līdzekļu atlikums (ieņēmumi pārsniedz izdevumus), kapitālsabiedrība pašvaldībai kā meža īpašniecei ieskaita naudas līdzekļus.</w:t>
            </w:r>
          </w:p>
        </w:tc>
        <w:tc>
          <w:tcPr>
            <w:tcW w:w="4677" w:type="dxa"/>
            <w:shd w:val="clear" w:color="auto" w:fill="auto"/>
          </w:tcPr>
          <w:p w14:paraId="6EAC9EC8" w14:textId="77777777" w:rsidR="00BB169B" w:rsidRPr="0098787F" w:rsidRDefault="00BB169B" w:rsidP="00BB169B">
            <w:pPr>
              <w:jc w:val="both"/>
              <w:rPr>
                <w:rFonts w:ascii="Times New Roman" w:hAnsi="Times New Roman" w:cs="Times New Roman"/>
                <w:sz w:val="24"/>
                <w:szCs w:val="24"/>
                <w:lang w:eastAsia="lv-LV"/>
              </w:rPr>
            </w:pPr>
            <w:r w:rsidRPr="0098787F">
              <w:rPr>
                <w:rFonts w:ascii="Times New Roman" w:hAnsi="Times New Roman" w:cs="Times New Roman"/>
                <w:sz w:val="24"/>
                <w:szCs w:val="24"/>
                <w:lang w:eastAsia="lv-LV"/>
              </w:rPr>
              <w:t>Ja šie ieņēmumi ir radušies saistībā ar mežu pārdošanu, tad piemērotākais būtu kods 13.2.2.0. “Ieņēmumi no meža īpašuma pārdošanas”, savukārt, ja tie ir no meža iznomāšanas, tad piemērotākais kods būtu 13.5.0.0. “Ieņēmumi no valsts un pašvaldību īpašuma iznomāšanas”.</w:t>
            </w:r>
          </w:p>
          <w:p w14:paraId="5B202114" w14:textId="77777777" w:rsidR="00BB169B" w:rsidRPr="0098787F" w:rsidRDefault="00BB169B" w:rsidP="00BB169B">
            <w:pPr>
              <w:jc w:val="both"/>
              <w:rPr>
                <w:rFonts w:ascii="Times New Roman" w:hAnsi="Times New Roman" w:cs="Times New Roman"/>
                <w:sz w:val="24"/>
                <w:szCs w:val="24"/>
                <w:lang w:eastAsia="lv-LV"/>
              </w:rPr>
            </w:pPr>
          </w:p>
        </w:tc>
      </w:tr>
      <w:tr w:rsidR="00402DB9" w:rsidRPr="00434156" w14:paraId="3FCDA7C6" w14:textId="77777777" w:rsidTr="00E80A7C">
        <w:tc>
          <w:tcPr>
            <w:tcW w:w="4537" w:type="dxa"/>
            <w:shd w:val="clear" w:color="auto" w:fill="auto"/>
          </w:tcPr>
          <w:p w14:paraId="0B3FF17F" w14:textId="77777777" w:rsidR="00402DB9" w:rsidRPr="00402DB9" w:rsidRDefault="00402DB9" w:rsidP="00402DB9">
            <w:pPr>
              <w:jc w:val="both"/>
              <w:rPr>
                <w:rFonts w:ascii="Times New Roman" w:hAnsi="Times New Roman" w:cs="Times New Roman"/>
                <w:sz w:val="24"/>
                <w:szCs w:val="24"/>
              </w:rPr>
            </w:pPr>
            <w:r w:rsidRPr="00402DB9">
              <w:rPr>
                <w:rFonts w:ascii="Times New Roman" w:hAnsi="Times New Roman" w:cs="Times New Roman"/>
                <w:sz w:val="24"/>
                <w:szCs w:val="24"/>
              </w:rPr>
              <w:lastRenderedPageBreak/>
              <w:t>Kādā budžeta ieņēmumu kodā ir jāuzrāda saņemtie ieņēmumi no firmas sakarā ar pāreju uz citu kurināmā veidu?</w:t>
            </w:r>
          </w:p>
          <w:p w14:paraId="2F204611" w14:textId="77777777" w:rsidR="00402DB9" w:rsidRPr="00402DB9" w:rsidRDefault="00402DB9" w:rsidP="00402DB9">
            <w:pPr>
              <w:jc w:val="both"/>
              <w:rPr>
                <w:rFonts w:ascii="Times New Roman" w:hAnsi="Times New Roman" w:cs="Times New Roman"/>
                <w:sz w:val="24"/>
                <w:szCs w:val="24"/>
              </w:rPr>
            </w:pPr>
            <w:r w:rsidRPr="00402DB9">
              <w:rPr>
                <w:rFonts w:ascii="Times New Roman" w:hAnsi="Times New Roman" w:cs="Times New Roman"/>
                <w:sz w:val="24"/>
                <w:szCs w:val="24"/>
              </w:rPr>
              <w:t xml:space="preserve"> 2013.gadā tika nopirkts un 2014.gadā tika atgriezts firmai kurināmais (sašķidrināto gāzi),  2014.gadā firma samaksāja par šo atgriezto gāzi.</w:t>
            </w:r>
          </w:p>
        </w:tc>
        <w:tc>
          <w:tcPr>
            <w:tcW w:w="4677" w:type="dxa"/>
            <w:shd w:val="clear" w:color="auto" w:fill="auto"/>
          </w:tcPr>
          <w:p w14:paraId="042CC51C" w14:textId="77777777" w:rsidR="00402DB9" w:rsidRPr="00402DB9" w:rsidRDefault="00402DB9" w:rsidP="00402DB9">
            <w:pPr>
              <w:jc w:val="both"/>
              <w:rPr>
                <w:rFonts w:ascii="Times New Roman" w:hAnsi="Times New Roman" w:cs="Times New Roman"/>
                <w:sz w:val="24"/>
                <w:szCs w:val="24"/>
              </w:rPr>
            </w:pPr>
            <w:r w:rsidRPr="00402DB9">
              <w:rPr>
                <w:rFonts w:ascii="Times New Roman" w:hAnsi="Times New Roman" w:cs="Times New Roman"/>
                <w:sz w:val="24"/>
                <w:szCs w:val="24"/>
              </w:rPr>
              <w:t>Ieņēmumi no iepriekšējā gadā nopirktās gāzes atgriešanas jāuzrāda ieņēmumu klasifikācijas kodā 13.4.0.0. “Ieņēmumi no valsts un pašvaldību kustamā īpašuma un mantas realizācijas”.</w:t>
            </w:r>
          </w:p>
          <w:p w14:paraId="449268DC" w14:textId="77777777" w:rsidR="00402DB9" w:rsidRPr="00402DB9" w:rsidRDefault="00402DB9" w:rsidP="00402DB9">
            <w:pPr>
              <w:jc w:val="both"/>
              <w:rPr>
                <w:rFonts w:ascii="Times New Roman" w:hAnsi="Times New Roman" w:cs="Times New Roman"/>
                <w:sz w:val="24"/>
                <w:szCs w:val="24"/>
              </w:rPr>
            </w:pPr>
          </w:p>
        </w:tc>
      </w:tr>
      <w:tr w:rsidR="00402DB9" w:rsidRPr="00434156" w14:paraId="25BD3EA8" w14:textId="77777777" w:rsidTr="00E80A7C">
        <w:tc>
          <w:tcPr>
            <w:tcW w:w="4537" w:type="dxa"/>
            <w:shd w:val="clear" w:color="auto" w:fill="auto"/>
          </w:tcPr>
          <w:p w14:paraId="114D7CEB" w14:textId="77777777" w:rsidR="00402DB9" w:rsidRPr="00402DB9" w:rsidRDefault="00402DB9" w:rsidP="001F04FA">
            <w:pPr>
              <w:jc w:val="both"/>
              <w:rPr>
                <w:rFonts w:ascii="Times New Roman" w:hAnsi="Times New Roman" w:cs="Times New Roman"/>
                <w:sz w:val="24"/>
                <w:szCs w:val="24"/>
              </w:rPr>
            </w:pPr>
            <w:r w:rsidRPr="00402DB9">
              <w:rPr>
                <w:rFonts w:ascii="Times New Roman" w:hAnsi="Times New Roman" w:cs="Times New Roman"/>
                <w:sz w:val="24"/>
                <w:szCs w:val="24"/>
              </w:rPr>
              <w:t xml:space="preserve">2011.gadā iegādātas automašīnas plāno pārdod izsolē. Mūsu rīcībā ir drošības naudas konts, kuru plānojam izmantot, lai pretendenti varētu iemaksāt drošības naudu, kā arī veikt pirkuma apmaksu. No šī konta tad tālāk pārskaitīsim naudu valsts budžeta ieņēmumos. </w:t>
            </w:r>
          </w:p>
          <w:p w14:paraId="47F7EFF2" w14:textId="64BDF4BF" w:rsidR="00402DB9" w:rsidRPr="00402DB9" w:rsidRDefault="00402DB9" w:rsidP="001F04FA">
            <w:pPr>
              <w:jc w:val="both"/>
              <w:rPr>
                <w:rFonts w:ascii="Times New Roman" w:hAnsi="Times New Roman" w:cs="Times New Roman"/>
                <w:sz w:val="24"/>
                <w:szCs w:val="24"/>
              </w:rPr>
            </w:pPr>
            <w:r w:rsidRPr="00402DB9">
              <w:rPr>
                <w:rFonts w:ascii="Times New Roman" w:hAnsi="Times New Roman" w:cs="Times New Roman"/>
                <w:sz w:val="24"/>
                <w:szCs w:val="24"/>
              </w:rPr>
              <w:t>Uz kuru EKK attiecināt šo maksājumu?</w:t>
            </w:r>
          </w:p>
        </w:tc>
        <w:tc>
          <w:tcPr>
            <w:tcW w:w="4677" w:type="dxa"/>
            <w:shd w:val="clear" w:color="auto" w:fill="auto"/>
          </w:tcPr>
          <w:p w14:paraId="6663381F" w14:textId="77777777" w:rsidR="00402DB9" w:rsidRPr="00402DB9" w:rsidRDefault="00402DB9" w:rsidP="001F04FA">
            <w:pPr>
              <w:jc w:val="both"/>
              <w:rPr>
                <w:rFonts w:ascii="Times New Roman" w:hAnsi="Times New Roman" w:cs="Times New Roman"/>
                <w:sz w:val="24"/>
                <w:szCs w:val="24"/>
              </w:rPr>
            </w:pPr>
            <w:r w:rsidRPr="00402DB9">
              <w:rPr>
                <w:rFonts w:ascii="Times New Roman" w:hAnsi="Times New Roman" w:cs="Times New Roman"/>
                <w:sz w:val="24"/>
                <w:szCs w:val="24"/>
              </w:rPr>
              <w:t>Valsts budžeta vispārējos ieņēmumos šī nauda ieskaitāma kodā 13.4.0.0. “Ieņēmumi no valsts un pašvaldību kustamā īpašuma un mantas realizācijas”</w:t>
            </w:r>
          </w:p>
          <w:p w14:paraId="0DBCF986" w14:textId="77777777" w:rsidR="00402DB9" w:rsidRPr="00402DB9" w:rsidRDefault="00402DB9" w:rsidP="001F04FA">
            <w:pPr>
              <w:jc w:val="both"/>
              <w:rPr>
                <w:rFonts w:ascii="Times New Roman" w:hAnsi="Times New Roman" w:cs="Times New Roman"/>
                <w:sz w:val="24"/>
                <w:szCs w:val="24"/>
              </w:rPr>
            </w:pPr>
          </w:p>
        </w:tc>
      </w:tr>
      <w:tr w:rsidR="00932F43" w:rsidRPr="00434156" w14:paraId="649195D2" w14:textId="77777777" w:rsidTr="00E80A7C">
        <w:tc>
          <w:tcPr>
            <w:tcW w:w="4537" w:type="dxa"/>
            <w:shd w:val="clear" w:color="auto" w:fill="auto"/>
          </w:tcPr>
          <w:p w14:paraId="529C81F0" w14:textId="1AD1702B" w:rsidR="00932F43" w:rsidRPr="0098787F" w:rsidRDefault="00932F43" w:rsidP="00932F43">
            <w:pPr>
              <w:jc w:val="both"/>
              <w:rPr>
                <w:rFonts w:ascii="Times New Roman" w:hAnsi="Times New Roman" w:cs="Times New Roman"/>
                <w:sz w:val="24"/>
                <w:szCs w:val="24"/>
              </w:rPr>
            </w:pPr>
            <w:r w:rsidRPr="0098787F">
              <w:rPr>
                <w:rFonts w:ascii="Times New Roman" w:hAnsi="Times New Roman" w:cs="Times New Roman"/>
                <w:sz w:val="24"/>
                <w:szCs w:val="24"/>
              </w:rPr>
              <w:t>Kurā EKK ieņēmumu kodā uzrādīt izsolē iegūtos līdzekļus par kailcirti pašvaldībai piederošā meža īpašumā?</w:t>
            </w:r>
          </w:p>
        </w:tc>
        <w:tc>
          <w:tcPr>
            <w:tcW w:w="4677" w:type="dxa"/>
            <w:shd w:val="clear" w:color="auto" w:fill="auto"/>
          </w:tcPr>
          <w:p w14:paraId="5931BFA2" w14:textId="3E0F743C" w:rsidR="00932F43" w:rsidRPr="00932F43" w:rsidRDefault="00932F43" w:rsidP="00932F43">
            <w:pPr>
              <w:jc w:val="both"/>
              <w:rPr>
                <w:rFonts w:ascii="Times New Roman" w:hAnsi="Times New Roman" w:cs="Times New Roman"/>
                <w:sz w:val="24"/>
                <w:szCs w:val="24"/>
              </w:rPr>
            </w:pPr>
            <w:r w:rsidRPr="0098787F">
              <w:rPr>
                <w:rFonts w:ascii="Times New Roman" w:hAnsi="Times New Roman" w:cs="Times New Roman"/>
                <w:sz w:val="24"/>
                <w:szCs w:val="24"/>
              </w:rPr>
              <w:t>Izsolē iegūtos līdzekļus par kailcirti pašvaldībai piederošā meža īpašumā uzskaita kodā 13.4.0.0. “Ieņēmumi no valsts un pašvaldību kustamā īpašuma un mantas realizācijas”.</w:t>
            </w:r>
          </w:p>
        </w:tc>
      </w:tr>
      <w:tr w:rsidR="001A2959" w:rsidRPr="00434156" w14:paraId="5DED04E0" w14:textId="77777777" w:rsidTr="00E80A7C">
        <w:tc>
          <w:tcPr>
            <w:tcW w:w="4537" w:type="dxa"/>
            <w:shd w:val="clear" w:color="auto" w:fill="auto"/>
          </w:tcPr>
          <w:p w14:paraId="6B779ADC" w14:textId="24DEEA62" w:rsidR="001A2959" w:rsidRPr="00402DB9" w:rsidRDefault="001A2959" w:rsidP="001F04FA">
            <w:pPr>
              <w:jc w:val="both"/>
              <w:rPr>
                <w:rFonts w:cs="Times New Roman"/>
                <w:szCs w:val="24"/>
              </w:rPr>
            </w:pPr>
            <w:r w:rsidRPr="001A2959">
              <w:rPr>
                <w:rFonts w:ascii="Times New Roman" w:hAnsi="Times New Roman" w:cs="Times New Roman"/>
                <w:sz w:val="24"/>
                <w:szCs w:val="24"/>
              </w:rPr>
              <w:t xml:space="preserve">Kādos gadījumos pašvaldībā tiek lietots kods 13.5.0.0 “Ieņēmumi no valsts un pašvaldību īpašuma iznomāšanas”, un kādos 21.3.8.0 “Ieņēmumi par nomu un īri” koda attiecīgie </w:t>
            </w:r>
            <w:proofErr w:type="spellStart"/>
            <w:r w:rsidRPr="001A2959">
              <w:rPr>
                <w:rFonts w:ascii="Times New Roman" w:hAnsi="Times New Roman" w:cs="Times New Roman"/>
                <w:sz w:val="24"/>
                <w:szCs w:val="24"/>
              </w:rPr>
              <w:t>apakškodi</w:t>
            </w:r>
            <w:proofErr w:type="spellEnd"/>
            <w:r w:rsidRPr="001A2959">
              <w:rPr>
                <w:rFonts w:ascii="Times New Roman" w:hAnsi="Times New Roman" w:cs="Times New Roman"/>
                <w:sz w:val="24"/>
                <w:szCs w:val="24"/>
              </w:rPr>
              <w:t>?</w:t>
            </w:r>
          </w:p>
        </w:tc>
        <w:tc>
          <w:tcPr>
            <w:tcW w:w="4677" w:type="dxa"/>
            <w:shd w:val="clear" w:color="auto" w:fill="auto"/>
          </w:tcPr>
          <w:p w14:paraId="667CD465" w14:textId="56B333C9" w:rsidR="001A2959" w:rsidRPr="001A2959" w:rsidRDefault="001A2959" w:rsidP="001A2959">
            <w:pPr>
              <w:jc w:val="both"/>
            </w:pPr>
            <w:r w:rsidRPr="001A2959">
              <w:rPr>
                <w:rFonts w:ascii="Times New Roman" w:hAnsi="Times New Roman" w:cs="Times New Roman"/>
                <w:sz w:val="24"/>
                <w:szCs w:val="24"/>
              </w:rPr>
              <w:t>Tā kā klasifikācija tiek lietota dažādu budžetu (valsts, pašvaldību, budžeta nefinansēto iestāžu un valsts budžeta daļēji finansēto atvasināto personu) vajadzībām, ir nepieciešams nodalīt ieņēmumus, kas ir maksa par sniegtajiem pakalpojumiem un citi pašu ieņēmumi, un kuri tādi nav. Vēršam uzmanību, ka iestādes ieņēmumi no to sniegtajiem maksas pakalpojumiem un citi pašu ieņēmumi (21.x.x.x. kods) paliek iestādes rīcībā un var tikt izlietoti konkrētās iestādes izdevumu segšanai. Savukārt pašvaldības “lielajā” budžetā ieskaitītie ieņēmumi (13.x.x.x kods) var tikt izmantoti pašvaldības vispārējo mērķu finansēšanai saskaņā ar normatīvajiem aktiem. Tātad ir svarīgi saprast, kam ir tiesības rīkoties ar īpašumu un ieņēmumiem no tā iznomāšanas - vai tā ir pašvaldība, vai arī pašvaldības iestāde, kurai pašvaldība juridiski ir nodevusi tiesības īpašumu iznomāt un saņemt ienākumus no šīs iznomāšanas.</w:t>
            </w:r>
          </w:p>
        </w:tc>
      </w:tr>
      <w:tr w:rsidR="00402DB9" w:rsidRPr="00434156" w14:paraId="7567181F" w14:textId="77777777" w:rsidTr="00E80A7C">
        <w:trPr>
          <w:trHeight w:val="2241"/>
        </w:trPr>
        <w:tc>
          <w:tcPr>
            <w:tcW w:w="4537" w:type="dxa"/>
            <w:shd w:val="clear" w:color="auto" w:fill="auto"/>
          </w:tcPr>
          <w:p w14:paraId="641434C0" w14:textId="77382ACB" w:rsidR="00402DB9" w:rsidRPr="00402DB9" w:rsidRDefault="00402DB9" w:rsidP="00402DB9">
            <w:pPr>
              <w:pStyle w:val="Default"/>
              <w:jc w:val="both"/>
              <w:rPr>
                <w:rFonts w:ascii="Times New Roman" w:hAnsi="Times New Roman"/>
                <w:sz w:val="24"/>
              </w:rPr>
            </w:pPr>
            <w:r w:rsidRPr="00402DB9">
              <w:rPr>
                <w:rFonts w:ascii="Times New Roman" w:hAnsi="Times New Roman"/>
                <w:iCs/>
                <w:sz w:val="24"/>
              </w:rPr>
              <w:t xml:space="preserve">Ieņēmumu klasifikācijas kods 18.6.0.0. „Pašvaldību saņemtie </w:t>
            </w:r>
            <w:proofErr w:type="spellStart"/>
            <w:r w:rsidRPr="00402DB9">
              <w:rPr>
                <w:rFonts w:ascii="Times New Roman" w:hAnsi="Times New Roman"/>
                <w:iCs/>
                <w:sz w:val="24"/>
              </w:rPr>
              <w:t>transferti</w:t>
            </w:r>
            <w:proofErr w:type="spellEnd"/>
            <w:r w:rsidRPr="00402DB9">
              <w:rPr>
                <w:rFonts w:ascii="Times New Roman" w:hAnsi="Times New Roman"/>
                <w:iCs/>
                <w:sz w:val="24"/>
              </w:rPr>
              <w:t xml:space="preserve"> no valsts budžeta”. Šīs grupas kodus 18.6.2.0. „Pašvaldību saņemtie valsts budžeta </w:t>
            </w:r>
            <w:proofErr w:type="spellStart"/>
            <w:r w:rsidRPr="00402DB9">
              <w:rPr>
                <w:rFonts w:ascii="Times New Roman" w:hAnsi="Times New Roman"/>
                <w:iCs/>
                <w:sz w:val="24"/>
              </w:rPr>
              <w:t>transferti</w:t>
            </w:r>
            <w:proofErr w:type="spellEnd"/>
            <w:r w:rsidRPr="00402DB9">
              <w:rPr>
                <w:rFonts w:ascii="Times New Roman" w:hAnsi="Times New Roman"/>
                <w:iCs/>
                <w:sz w:val="24"/>
              </w:rPr>
              <w:t xml:space="preserve"> noteiktam mērķim” un 18.6.9.0. „Pārējie pašvaldību saņemtie valsts budžeta iestāžu </w:t>
            </w:r>
            <w:proofErr w:type="spellStart"/>
            <w:r w:rsidRPr="00402DB9">
              <w:rPr>
                <w:rFonts w:ascii="Times New Roman" w:hAnsi="Times New Roman"/>
                <w:iCs/>
                <w:sz w:val="24"/>
              </w:rPr>
              <w:t>transferti</w:t>
            </w:r>
            <w:proofErr w:type="spellEnd"/>
            <w:r w:rsidRPr="00402DB9">
              <w:rPr>
                <w:rFonts w:ascii="Times New Roman" w:hAnsi="Times New Roman"/>
                <w:iCs/>
                <w:sz w:val="24"/>
              </w:rPr>
              <w:t xml:space="preserve">” citu starpā plāno arī dažādu projektu īstenošanas ietvaros. Vai finanšu līdzekļi ir plānojami kā „noteiktam mērķim” vai „pārējie”? Kā pašvaldībai laicīgi pie </w:t>
            </w:r>
            <w:r w:rsidRPr="00402DB9">
              <w:rPr>
                <w:rFonts w:ascii="Times New Roman" w:hAnsi="Times New Roman"/>
                <w:iCs/>
                <w:sz w:val="24"/>
              </w:rPr>
              <w:lastRenderedPageBreak/>
              <w:t>plānošanas saprast korektu ieņēmumu kodu, jo pašvaldības rīcībā nav informācijas par to, kādu izdevumu kodu pielietos sadarbības iestāde, pārskaitot līdzekļus pašvaldībai?</w:t>
            </w:r>
          </w:p>
        </w:tc>
        <w:tc>
          <w:tcPr>
            <w:tcW w:w="4677" w:type="dxa"/>
            <w:shd w:val="clear" w:color="auto" w:fill="auto"/>
          </w:tcPr>
          <w:p w14:paraId="7638A035" w14:textId="2278DFA8" w:rsidR="00402DB9" w:rsidRPr="00402DB9" w:rsidRDefault="00402DB9" w:rsidP="00402DB9">
            <w:pPr>
              <w:jc w:val="both"/>
              <w:rPr>
                <w:rFonts w:ascii="Times New Roman" w:hAnsi="Times New Roman" w:cs="Times New Roman"/>
                <w:sz w:val="24"/>
                <w:szCs w:val="24"/>
              </w:rPr>
            </w:pPr>
            <w:r w:rsidRPr="00402DB9">
              <w:rPr>
                <w:rFonts w:ascii="Times New Roman" w:hAnsi="Times New Roman" w:cs="Times New Roman"/>
                <w:sz w:val="24"/>
                <w:szCs w:val="24"/>
              </w:rPr>
              <w:lastRenderedPageBreak/>
              <w:t>Ja līdzekļi (</w:t>
            </w:r>
            <w:proofErr w:type="spellStart"/>
            <w:r w:rsidRPr="00402DB9">
              <w:rPr>
                <w:rFonts w:ascii="Times New Roman" w:hAnsi="Times New Roman" w:cs="Times New Roman"/>
                <w:sz w:val="24"/>
                <w:szCs w:val="24"/>
              </w:rPr>
              <w:t>transferts</w:t>
            </w:r>
            <w:proofErr w:type="spellEnd"/>
            <w:r w:rsidRPr="00402DB9">
              <w:rPr>
                <w:rFonts w:ascii="Times New Roman" w:hAnsi="Times New Roman" w:cs="Times New Roman"/>
                <w:sz w:val="24"/>
                <w:szCs w:val="24"/>
              </w:rPr>
              <w:t>) tiek plānoti konkrēta projekta īstenošanai un projekts netiek līdzfinansēts no ārvalstu finanšu palīdzības līdzekļiem, tad piemēro EKK 18.6.2.0. „Pašvaldību saņemtie valsts bud</w:t>
            </w:r>
            <w:r w:rsidR="001F04FA">
              <w:rPr>
                <w:rFonts w:ascii="Times New Roman" w:hAnsi="Times New Roman" w:cs="Times New Roman"/>
                <w:sz w:val="24"/>
                <w:szCs w:val="24"/>
              </w:rPr>
              <w:t xml:space="preserve">žeta </w:t>
            </w:r>
            <w:proofErr w:type="spellStart"/>
            <w:r w:rsidR="001F04FA">
              <w:rPr>
                <w:rFonts w:ascii="Times New Roman" w:hAnsi="Times New Roman" w:cs="Times New Roman"/>
                <w:sz w:val="24"/>
                <w:szCs w:val="24"/>
              </w:rPr>
              <w:t>transferti</w:t>
            </w:r>
            <w:proofErr w:type="spellEnd"/>
            <w:r w:rsidRPr="00402DB9">
              <w:rPr>
                <w:rFonts w:ascii="Times New Roman" w:hAnsi="Times New Roman" w:cs="Times New Roman"/>
                <w:sz w:val="24"/>
                <w:szCs w:val="24"/>
              </w:rPr>
              <w:t xml:space="preserve">”. Gadījumos, kad tas ir Eiropas Savienības politiku instrumentu un pārējās ārvalstu finanšu palīdzības līdzfinansēts projekts, tad piemēro EKK 18.6.3.0. „Pašvaldību no valsts budžeta iestādēm </w:t>
            </w:r>
            <w:r w:rsidRPr="00402DB9">
              <w:rPr>
                <w:rFonts w:ascii="Times New Roman" w:hAnsi="Times New Roman" w:cs="Times New Roman"/>
                <w:sz w:val="24"/>
                <w:szCs w:val="24"/>
              </w:rPr>
              <w:lastRenderedPageBreak/>
              <w:t xml:space="preserve">saņemtie </w:t>
            </w:r>
            <w:proofErr w:type="spellStart"/>
            <w:r w:rsidRPr="00402DB9">
              <w:rPr>
                <w:rFonts w:ascii="Times New Roman" w:hAnsi="Times New Roman" w:cs="Times New Roman"/>
                <w:sz w:val="24"/>
                <w:szCs w:val="24"/>
              </w:rPr>
              <w:t>transferti</w:t>
            </w:r>
            <w:proofErr w:type="spellEnd"/>
            <w:r w:rsidRPr="00402DB9">
              <w:rPr>
                <w:rFonts w:ascii="Times New Roman" w:hAnsi="Times New Roman" w:cs="Times New Roman"/>
                <w:sz w:val="24"/>
                <w:szCs w:val="24"/>
              </w:rPr>
              <w:t xml:space="preserve"> Eiropas Savienības politiku instrumentu un pārējās ārvalstu finanšu palīdzības līdzfinansētajiem projektiem (pasākumiem)”.</w:t>
            </w:r>
          </w:p>
        </w:tc>
      </w:tr>
      <w:tr w:rsidR="00402DB9" w:rsidRPr="00434156" w14:paraId="472EFE9E" w14:textId="77777777" w:rsidTr="00E80A7C">
        <w:trPr>
          <w:trHeight w:val="2241"/>
        </w:trPr>
        <w:tc>
          <w:tcPr>
            <w:tcW w:w="4537" w:type="dxa"/>
            <w:shd w:val="clear" w:color="auto" w:fill="auto"/>
          </w:tcPr>
          <w:p w14:paraId="48BB4C10" w14:textId="403E2A79" w:rsidR="00402DB9" w:rsidRPr="00402DB9" w:rsidRDefault="00402DB9" w:rsidP="00402DB9">
            <w:pPr>
              <w:jc w:val="both"/>
              <w:rPr>
                <w:rFonts w:ascii="Times New Roman" w:hAnsi="Times New Roman" w:cs="Times New Roman"/>
                <w:sz w:val="24"/>
                <w:szCs w:val="24"/>
              </w:rPr>
            </w:pPr>
            <w:r w:rsidRPr="00402DB9">
              <w:rPr>
                <w:rFonts w:ascii="Times New Roman" w:hAnsi="Times New Roman" w:cs="Times New Roman"/>
                <w:sz w:val="24"/>
                <w:szCs w:val="24"/>
              </w:rPr>
              <w:lastRenderedPageBreak/>
              <w:t xml:space="preserve">Ministrija realizē Eiropas Sociālā fonda projektu, tā ietvaros pašvaldību sociālie darbinieki apmeklē seminārus. Samaksāto naudu par piedalīšanos ministrija atgriež pašvaldībai “Kompensācija par apmācībām un </w:t>
            </w:r>
            <w:proofErr w:type="spellStart"/>
            <w:r w:rsidRPr="00402DB9">
              <w:rPr>
                <w:rFonts w:ascii="Times New Roman" w:hAnsi="Times New Roman" w:cs="Times New Roman"/>
                <w:sz w:val="24"/>
                <w:szCs w:val="24"/>
              </w:rPr>
              <w:t>supervīzijām</w:t>
            </w:r>
            <w:proofErr w:type="spellEnd"/>
            <w:r w:rsidRPr="00402DB9">
              <w:rPr>
                <w:rFonts w:ascii="Times New Roman" w:hAnsi="Times New Roman" w:cs="Times New Roman"/>
                <w:sz w:val="24"/>
                <w:szCs w:val="24"/>
              </w:rPr>
              <w:t>”. Kādā EKK pašvaldībai šo saņemto naudu iegrāmatot (izdevumi notikuši iepriekšējā gadā)?</w:t>
            </w:r>
          </w:p>
        </w:tc>
        <w:tc>
          <w:tcPr>
            <w:tcW w:w="4677" w:type="dxa"/>
            <w:shd w:val="clear" w:color="auto" w:fill="auto"/>
          </w:tcPr>
          <w:p w14:paraId="5461CE2A" w14:textId="5DA3D24A" w:rsidR="00402DB9" w:rsidRPr="00402DB9" w:rsidRDefault="00402DB9" w:rsidP="00402DB9">
            <w:pPr>
              <w:jc w:val="both"/>
              <w:rPr>
                <w:rFonts w:ascii="Times New Roman" w:hAnsi="Times New Roman" w:cs="Times New Roman"/>
                <w:sz w:val="24"/>
                <w:szCs w:val="24"/>
              </w:rPr>
            </w:pPr>
            <w:r w:rsidRPr="00402DB9">
              <w:rPr>
                <w:rFonts w:ascii="Times New Roman" w:hAnsi="Times New Roman" w:cs="Times New Roman"/>
                <w:sz w:val="24"/>
                <w:szCs w:val="24"/>
              </w:rPr>
              <w:t xml:space="preserve">Pašvaldībai minētajā gadījumā jāpiemēro ieņēmumu klasifikācijas kodu 18.6.3.0. “Pašvaldību no valsts budžeta iestādēm saņemtie </w:t>
            </w:r>
            <w:proofErr w:type="spellStart"/>
            <w:r w:rsidRPr="00402DB9">
              <w:rPr>
                <w:rFonts w:ascii="Times New Roman" w:hAnsi="Times New Roman" w:cs="Times New Roman"/>
                <w:sz w:val="24"/>
                <w:szCs w:val="24"/>
              </w:rPr>
              <w:t>transferti</w:t>
            </w:r>
            <w:proofErr w:type="spellEnd"/>
            <w:r w:rsidRPr="00402DB9">
              <w:rPr>
                <w:rFonts w:ascii="Times New Roman" w:hAnsi="Times New Roman" w:cs="Times New Roman"/>
                <w:sz w:val="24"/>
                <w:szCs w:val="24"/>
              </w:rPr>
              <w:t xml:space="preserve"> Eiropas Savienības politiku instrumentu un pārējās ārvalstu finanšu palīdzības līdzfinansētajiem projektiem un pasākumiem”.   </w:t>
            </w:r>
          </w:p>
        </w:tc>
      </w:tr>
      <w:tr w:rsidR="00402DB9" w:rsidRPr="003A4EE8" w14:paraId="37B897A3" w14:textId="77777777" w:rsidTr="00330F31">
        <w:tc>
          <w:tcPr>
            <w:tcW w:w="4537" w:type="dxa"/>
          </w:tcPr>
          <w:p w14:paraId="50EFD317" w14:textId="77777777" w:rsidR="00402DB9" w:rsidRPr="00402DB9" w:rsidRDefault="00402DB9" w:rsidP="001F04FA">
            <w:pPr>
              <w:jc w:val="both"/>
              <w:rPr>
                <w:rFonts w:ascii="Times New Roman" w:hAnsi="Times New Roman" w:cs="Times New Roman"/>
                <w:sz w:val="24"/>
                <w:szCs w:val="24"/>
              </w:rPr>
            </w:pPr>
            <w:r w:rsidRPr="00402DB9">
              <w:rPr>
                <w:rFonts w:ascii="Times New Roman" w:hAnsi="Times New Roman" w:cs="Times New Roman"/>
                <w:sz w:val="24"/>
                <w:szCs w:val="24"/>
              </w:rPr>
              <w:t>Projekta ietvaros vadošais partneris pilsētas dome ir pārskaitījis avansa maksājumu no ERAF līdzekļiem novada domei.</w:t>
            </w:r>
          </w:p>
          <w:p w14:paraId="1B81FF30" w14:textId="77777777" w:rsidR="00402DB9" w:rsidRPr="00402DB9" w:rsidRDefault="00402DB9" w:rsidP="001F04FA">
            <w:pPr>
              <w:jc w:val="both"/>
              <w:rPr>
                <w:rFonts w:ascii="Times New Roman" w:hAnsi="Times New Roman" w:cs="Times New Roman"/>
                <w:sz w:val="24"/>
                <w:szCs w:val="24"/>
              </w:rPr>
            </w:pPr>
            <w:r w:rsidRPr="00402DB9">
              <w:rPr>
                <w:rFonts w:ascii="Times New Roman" w:hAnsi="Times New Roman" w:cs="Times New Roman"/>
                <w:sz w:val="24"/>
                <w:szCs w:val="24"/>
              </w:rPr>
              <w:t xml:space="preserve">Lūdzu paskaidrot vai šajā gadījumā saņemtajam ERAF avansa maksājumam drīkst piemērot ieņēmumu EKK 21.1.9.4. “Ieņēmumi no vadošā partnera partneru grupas īstenotajiem Eiropas Savienības politiku instrumentu projektiem”, vai ir jāpiemēro EKK 19.2.0.0. “Pašvaldību saņemtie </w:t>
            </w:r>
            <w:proofErr w:type="spellStart"/>
            <w:r w:rsidRPr="00402DB9">
              <w:rPr>
                <w:rFonts w:ascii="Times New Roman" w:hAnsi="Times New Roman" w:cs="Times New Roman"/>
                <w:sz w:val="24"/>
                <w:szCs w:val="24"/>
              </w:rPr>
              <w:t>transferti</w:t>
            </w:r>
            <w:proofErr w:type="spellEnd"/>
            <w:r w:rsidRPr="00402DB9">
              <w:rPr>
                <w:rFonts w:ascii="Times New Roman" w:hAnsi="Times New Roman" w:cs="Times New Roman"/>
                <w:sz w:val="24"/>
                <w:szCs w:val="24"/>
              </w:rPr>
              <w:t xml:space="preserve"> no citām pašvaldībām” vai ir cits ieņēmumu EKK uz kuru šādus ieņēmumus ir jāattiecina?</w:t>
            </w:r>
          </w:p>
        </w:tc>
        <w:tc>
          <w:tcPr>
            <w:tcW w:w="4677" w:type="dxa"/>
          </w:tcPr>
          <w:p w14:paraId="65278224" w14:textId="77777777" w:rsidR="00402DB9" w:rsidRPr="00402DB9" w:rsidRDefault="00402DB9" w:rsidP="001F04FA">
            <w:pPr>
              <w:jc w:val="both"/>
              <w:rPr>
                <w:rFonts w:ascii="Times New Roman" w:hAnsi="Times New Roman" w:cs="Times New Roman"/>
                <w:sz w:val="24"/>
                <w:szCs w:val="24"/>
              </w:rPr>
            </w:pPr>
            <w:r w:rsidRPr="00402DB9">
              <w:rPr>
                <w:rFonts w:ascii="Times New Roman" w:hAnsi="Times New Roman" w:cs="Times New Roman"/>
                <w:sz w:val="24"/>
                <w:szCs w:val="24"/>
              </w:rPr>
              <w:t xml:space="preserve">Ir piemērojams kods 19.2.0.0. “Pašvaldību saņemtie </w:t>
            </w:r>
            <w:proofErr w:type="spellStart"/>
            <w:r w:rsidRPr="00402DB9">
              <w:rPr>
                <w:rFonts w:ascii="Times New Roman" w:hAnsi="Times New Roman" w:cs="Times New Roman"/>
                <w:sz w:val="24"/>
                <w:szCs w:val="24"/>
              </w:rPr>
              <w:t>transferti</w:t>
            </w:r>
            <w:proofErr w:type="spellEnd"/>
            <w:r w:rsidRPr="00402DB9">
              <w:rPr>
                <w:rFonts w:ascii="Times New Roman" w:hAnsi="Times New Roman" w:cs="Times New Roman"/>
                <w:sz w:val="24"/>
                <w:szCs w:val="24"/>
              </w:rPr>
              <w:t xml:space="preserve"> no citām pašvaldībām”.</w:t>
            </w:r>
          </w:p>
        </w:tc>
      </w:tr>
      <w:tr w:rsidR="00402DB9" w:rsidRPr="0098787F" w14:paraId="4ACDF861" w14:textId="77777777" w:rsidTr="00E80A7C">
        <w:tc>
          <w:tcPr>
            <w:tcW w:w="4537" w:type="dxa"/>
            <w:shd w:val="clear" w:color="auto" w:fill="auto"/>
          </w:tcPr>
          <w:p w14:paraId="6698DDE1" w14:textId="77777777" w:rsidR="00402DB9" w:rsidRPr="0098787F" w:rsidRDefault="00402DB9" w:rsidP="00402DB9">
            <w:pPr>
              <w:jc w:val="both"/>
              <w:rPr>
                <w:rFonts w:ascii="Times New Roman" w:hAnsi="Times New Roman" w:cs="Times New Roman"/>
                <w:sz w:val="24"/>
                <w:szCs w:val="24"/>
              </w:rPr>
            </w:pPr>
            <w:r w:rsidRPr="0098787F">
              <w:rPr>
                <w:rFonts w:ascii="Times New Roman" w:hAnsi="Times New Roman" w:cs="Times New Roman"/>
                <w:sz w:val="24"/>
                <w:szCs w:val="24"/>
              </w:rPr>
              <w:t>Projektā ir saņemts līdzfinansējums no valsts, kas nav ES/EEZ/NATO dalībvalsts, ne Norvēģija, ne Šveice.</w:t>
            </w:r>
          </w:p>
          <w:p w14:paraId="02520E8B" w14:textId="1184E3F2" w:rsidR="00402DB9" w:rsidRPr="0098787F" w:rsidRDefault="00402DB9" w:rsidP="00402DB9">
            <w:pPr>
              <w:jc w:val="both"/>
              <w:rPr>
                <w:rFonts w:ascii="Times New Roman" w:hAnsi="Times New Roman" w:cs="Times New Roman"/>
                <w:sz w:val="24"/>
                <w:szCs w:val="24"/>
              </w:rPr>
            </w:pPr>
            <w:r w:rsidRPr="0098787F">
              <w:rPr>
                <w:rFonts w:ascii="Times New Roman" w:hAnsi="Times New Roman" w:cs="Times New Roman"/>
                <w:sz w:val="24"/>
                <w:szCs w:val="24"/>
              </w:rPr>
              <w:t>Kāds ieņēmumu EKK būtu jāpiemēro?</w:t>
            </w:r>
          </w:p>
        </w:tc>
        <w:tc>
          <w:tcPr>
            <w:tcW w:w="4677" w:type="dxa"/>
            <w:shd w:val="clear" w:color="auto" w:fill="auto"/>
          </w:tcPr>
          <w:p w14:paraId="2104A8D7" w14:textId="7BD7DA7F" w:rsidR="00402DB9" w:rsidRPr="0098787F" w:rsidRDefault="00402DB9" w:rsidP="00402DB9">
            <w:pPr>
              <w:jc w:val="both"/>
              <w:rPr>
                <w:rFonts w:ascii="Times New Roman" w:hAnsi="Times New Roman" w:cs="Times New Roman"/>
                <w:sz w:val="24"/>
                <w:szCs w:val="24"/>
              </w:rPr>
            </w:pPr>
            <w:r w:rsidRPr="0098787F">
              <w:rPr>
                <w:rFonts w:ascii="Times New Roman" w:hAnsi="Times New Roman" w:cs="Times New Roman"/>
                <w:sz w:val="24"/>
                <w:szCs w:val="24"/>
              </w:rPr>
              <w:t>Piemērojams ir ieņēmumu klasifikācijas kods 21.1.9.</w:t>
            </w:r>
            <w:r w:rsidR="00B6248D" w:rsidRPr="0098787F">
              <w:rPr>
                <w:rFonts w:ascii="Times New Roman" w:hAnsi="Times New Roman" w:cs="Times New Roman"/>
                <w:sz w:val="24"/>
                <w:szCs w:val="24"/>
              </w:rPr>
              <w:t>1</w:t>
            </w:r>
            <w:r w:rsidRPr="0098787F">
              <w:rPr>
                <w:rFonts w:ascii="Times New Roman" w:hAnsi="Times New Roman" w:cs="Times New Roman"/>
                <w:sz w:val="24"/>
                <w:szCs w:val="24"/>
              </w:rPr>
              <w:t>. “</w:t>
            </w:r>
            <w:r w:rsidR="00B6248D" w:rsidRPr="0098787F">
              <w:rPr>
                <w:rFonts w:ascii="Times New Roman" w:hAnsi="Times New Roman" w:cs="Times New Roman"/>
                <w:sz w:val="24"/>
                <w:szCs w:val="24"/>
              </w:rPr>
              <w:t>Ieņēmumi no citu Eiropas Savienības politiku instrumentu līdzfinansēto projektu un pasākumu īstenošanas, kas nav Eiropas Savienības struktūrfondi</w:t>
            </w:r>
            <w:r w:rsidRPr="0098787F">
              <w:rPr>
                <w:rFonts w:ascii="Times New Roman" w:hAnsi="Times New Roman" w:cs="Times New Roman"/>
                <w:sz w:val="24"/>
                <w:szCs w:val="24"/>
              </w:rPr>
              <w:t>”.</w:t>
            </w:r>
          </w:p>
        </w:tc>
      </w:tr>
      <w:tr w:rsidR="00402DB9" w:rsidRPr="00434156" w14:paraId="29699DE7" w14:textId="77777777" w:rsidTr="00E80A7C">
        <w:tc>
          <w:tcPr>
            <w:tcW w:w="4537" w:type="dxa"/>
            <w:shd w:val="clear" w:color="auto" w:fill="auto"/>
          </w:tcPr>
          <w:p w14:paraId="4FAA2754" w14:textId="458A730E" w:rsidR="00402DB9" w:rsidRPr="0098787F" w:rsidRDefault="00402DB9" w:rsidP="00402DB9">
            <w:pPr>
              <w:jc w:val="both"/>
              <w:rPr>
                <w:rFonts w:ascii="Times New Roman" w:hAnsi="Times New Roman" w:cs="Times New Roman"/>
                <w:sz w:val="24"/>
                <w:szCs w:val="24"/>
              </w:rPr>
            </w:pPr>
            <w:r w:rsidRPr="0098787F">
              <w:rPr>
                <w:rFonts w:ascii="Times New Roman" w:hAnsi="Times New Roman" w:cs="Times New Roman"/>
                <w:sz w:val="24"/>
                <w:szCs w:val="24"/>
              </w:rPr>
              <w:t xml:space="preserve">Kurā ieņēmumu klasifikācijas kodā valsts budžeta iestādēm ir jāveic atmaksa par ieturētajiem un atmaksātajiem debitoru parādiem, par kuriem izdevumi ir veikti iepriekšējos saimnieciskajos gados (saņemtie un iepriekšējos gados neizlietotie budžeta līdzekļi)? </w:t>
            </w:r>
          </w:p>
        </w:tc>
        <w:tc>
          <w:tcPr>
            <w:tcW w:w="4677" w:type="dxa"/>
            <w:shd w:val="clear" w:color="auto" w:fill="auto"/>
          </w:tcPr>
          <w:p w14:paraId="4DB39788" w14:textId="2103F316" w:rsidR="00402DB9" w:rsidRPr="0098787F" w:rsidRDefault="00402DB9" w:rsidP="00402DB9">
            <w:pPr>
              <w:jc w:val="both"/>
              <w:rPr>
                <w:rFonts w:ascii="Times New Roman" w:hAnsi="Times New Roman" w:cs="Times New Roman"/>
                <w:sz w:val="24"/>
                <w:szCs w:val="24"/>
              </w:rPr>
            </w:pPr>
            <w:r w:rsidRPr="0098787F">
              <w:rPr>
                <w:rFonts w:ascii="Times New Roman" w:hAnsi="Times New Roman" w:cs="Times New Roman"/>
                <w:sz w:val="24"/>
                <w:szCs w:val="24"/>
              </w:rPr>
              <w:t>Sākot ar 2016.gadu, ieņēmumu klasifikācijas kodu 21.1.9.3 "</w:t>
            </w:r>
            <w:r w:rsidRPr="0098787F">
              <w:rPr>
                <w:rFonts w:ascii="Times New Roman" w:hAnsi="Times New Roman" w:cs="Times New Roman"/>
                <w:iCs/>
                <w:sz w:val="24"/>
                <w:szCs w:val="24"/>
              </w:rPr>
              <w:t>Ieņēmumi no saņemtajām atmaksām par iepriekšējos saimnieciskajos gados pārskaitītajiem līdzekļiem Eiropas Savienības politiku instrumentu un pārējās ārvalstu finanšu palīdzības līdzfinansēto projektu (pasākumu) īstenošanai</w:t>
            </w:r>
            <w:r w:rsidRPr="0098787F">
              <w:rPr>
                <w:rFonts w:ascii="Times New Roman" w:hAnsi="Times New Roman" w:cs="Times New Roman"/>
                <w:sz w:val="24"/>
                <w:szCs w:val="24"/>
              </w:rPr>
              <w:t xml:space="preserve">" piemēro, ja iepriekšējā gadā izdevumi veikti no valsts budžeta likuma programmām 6X.XX.00 vai 7X.XX.00 (Saistību veids „0101XXXXXX” Eiropas Savienības politiku instrumenti un pārējās ārvalstu finanšu palīdzības līdzfinansētie projekti) līdz saņemto atmaksu tālākai pārskaitīšanai vispārējos budžeta ieņēmumos – valsts budžetā piemērojot ieņēmumu klasifikācijas kodu 12.3.4.1. </w:t>
            </w:r>
            <w:r w:rsidRPr="0098787F">
              <w:rPr>
                <w:rFonts w:ascii="Times New Roman" w:hAnsi="Times New Roman" w:cs="Times New Roman"/>
                <w:sz w:val="24"/>
                <w:szCs w:val="24"/>
              </w:rPr>
              <w:lastRenderedPageBreak/>
              <w:t>(neizlietotie avansi) vai ieņēmumu klasifikācijas kodiem 20.7.1.0., 20.7.2.0. (lēmums par neatbilstoši veikto izdevumu atgūšanu). Veicot minēto līdzekļu atmaksu no deponētajiem kontiem uz vispārējiem budžeta ieņēmumiem piemēro ieņēmumu samazinājumu.</w:t>
            </w:r>
          </w:p>
          <w:p w14:paraId="7DC92A53" w14:textId="40F404F0" w:rsidR="00402DB9" w:rsidRPr="0098787F" w:rsidRDefault="00402DB9" w:rsidP="00402DB9">
            <w:pPr>
              <w:jc w:val="both"/>
              <w:rPr>
                <w:rFonts w:ascii="Times New Roman" w:hAnsi="Times New Roman" w:cs="Times New Roman"/>
                <w:sz w:val="24"/>
                <w:szCs w:val="24"/>
              </w:rPr>
            </w:pPr>
            <w:r w:rsidRPr="0098787F">
              <w:rPr>
                <w:rFonts w:ascii="Times New Roman" w:hAnsi="Times New Roman" w:cs="Times New Roman"/>
                <w:sz w:val="24"/>
                <w:szCs w:val="24"/>
              </w:rPr>
              <w:t>Ja izdevumi iepriekšējā saimnieciskajā gadā veikti no pamatdarbības vai citām ilgtermiņa saistībām (Saistību veids nav„0101XXXXXX”) – valsts budžeta iestāde atmaksu uzskaita piemērojot ieņēmumu klasifikācijas kodu 21.4.9.</w:t>
            </w:r>
            <w:r w:rsidR="00B6248D" w:rsidRPr="0098787F">
              <w:rPr>
                <w:rFonts w:ascii="Times New Roman" w:hAnsi="Times New Roman" w:cs="Times New Roman"/>
                <w:sz w:val="24"/>
                <w:szCs w:val="24"/>
              </w:rPr>
              <w:t>0</w:t>
            </w:r>
            <w:r w:rsidRPr="0098787F">
              <w:rPr>
                <w:rFonts w:ascii="Times New Roman" w:hAnsi="Times New Roman" w:cs="Times New Roman"/>
                <w:sz w:val="24"/>
                <w:szCs w:val="24"/>
              </w:rPr>
              <w:t>. „</w:t>
            </w:r>
            <w:r w:rsidR="00B6248D" w:rsidRPr="0098787F">
              <w:rPr>
                <w:rFonts w:ascii="Times New Roman" w:hAnsi="Times New Roman" w:cs="Times New Roman"/>
                <w:sz w:val="24"/>
                <w:szCs w:val="24"/>
              </w:rPr>
              <w:t>Citi iepriekš neklasificētie pašu ieņēmumi</w:t>
            </w:r>
            <w:r w:rsidRPr="0098787F">
              <w:rPr>
                <w:rFonts w:ascii="Times New Roman" w:hAnsi="Times New Roman" w:cs="Times New Roman"/>
                <w:sz w:val="24"/>
                <w:szCs w:val="24"/>
              </w:rPr>
              <w:t>” līdz tālākai pārskaitīšanai vispārējos budžeta ieņēmumos (valsts budžetā piemērojot kodu 12.3.4.9. „Ieņēmumi no budžeta iestādēm atmaksātiem pārējiem debitoru parādiem”).</w:t>
            </w:r>
          </w:p>
        </w:tc>
      </w:tr>
      <w:tr w:rsidR="00402DB9" w:rsidRPr="00434156" w14:paraId="0C3DA194" w14:textId="77777777" w:rsidTr="00E80A7C">
        <w:tc>
          <w:tcPr>
            <w:tcW w:w="4537" w:type="dxa"/>
            <w:shd w:val="clear" w:color="auto" w:fill="auto"/>
          </w:tcPr>
          <w:p w14:paraId="4CEB936C" w14:textId="509E5B82" w:rsidR="00402DB9" w:rsidRPr="00402DB9" w:rsidRDefault="00402DB9" w:rsidP="00402DB9">
            <w:pPr>
              <w:jc w:val="both"/>
              <w:rPr>
                <w:rFonts w:ascii="Times New Roman" w:hAnsi="Times New Roman" w:cs="Times New Roman"/>
                <w:sz w:val="24"/>
                <w:szCs w:val="24"/>
              </w:rPr>
            </w:pPr>
            <w:r w:rsidRPr="00402DB9">
              <w:rPr>
                <w:rFonts w:ascii="Times New Roman" w:hAnsi="Times New Roman" w:cs="Times New Roman"/>
                <w:sz w:val="24"/>
                <w:szCs w:val="24"/>
              </w:rPr>
              <w:lastRenderedPageBreak/>
              <w:t xml:space="preserve">Kādā ieņēmumu klasifikācijas kodā jāuzrāda saņemtie līdzfinansējumi </w:t>
            </w:r>
            <w:r w:rsidRPr="00402DB9">
              <w:rPr>
                <w:rFonts w:ascii="Times New Roman" w:hAnsi="Times New Roman" w:cs="Times New Roman"/>
                <w:iCs/>
                <w:sz w:val="24"/>
                <w:szCs w:val="24"/>
              </w:rPr>
              <w:t xml:space="preserve">no ārvalstu partneriem un Latvijas </w:t>
            </w:r>
            <w:proofErr w:type="spellStart"/>
            <w:r w:rsidRPr="00402DB9">
              <w:rPr>
                <w:rFonts w:ascii="Times New Roman" w:hAnsi="Times New Roman" w:cs="Times New Roman"/>
                <w:iCs/>
                <w:sz w:val="24"/>
                <w:szCs w:val="24"/>
              </w:rPr>
              <w:t>nefinanšu</w:t>
            </w:r>
            <w:proofErr w:type="spellEnd"/>
            <w:r w:rsidRPr="00402DB9">
              <w:rPr>
                <w:rFonts w:ascii="Times New Roman" w:hAnsi="Times New Roman" w:cs="Times New Roman"/>
                <w:iCs/>
                <w:sz w:val="24"/>
                <w:szCs w:val="24"/>
              </w:rPr>
              <w:t xml:space="preserve"> komersantiem projekta īstenošanai? Kā arī gadījumos, kad pašvaldība ir projekta vadošais partneris, kurš projektam paredzētos naudas līdzekļus saņem un pārskaita tālāk citiem projekta īstenotājiem</w:t>
            </w:r>
            <w:r w:rsidRPr="00402DB9">
              <w:rPr>
                <w:rFonts w:ascii="Times New Roman" w:hAnsi="Times New Roman" w:cs="Times New Roman"/>
                <w:sz w:val="24"/>
                <w:szCs w:val="24"/>
              </w:rPr>
              <w:t xml:space="preserve">. </w:t>
            </w:r>
          </w:p>
          <w:p w14:paraId="2C4BE902" w14:textId="21D20B61" w:rsidR="00402DB9" w:rsidRPr="00402DB9" w:rsidRDefault="00402DB9" w:rsidP="00402DB9">
            <w:pPr>
              <w:jc w:val="both"/>
              <w:rPr>
                <w:rFonts w:ascii="Times New Roman" w:hAnsi="Times New Roman" w:cs="Times New Roman"/>
                <w:sz w:val="24"/>
                <w:szCs w:val="24"/>
              </w:rPr>
            </w:pPr>
          </w:p>
        </w:tc>
        <w:tc>
          <w:tcPr>
            <w:tcW w:w="4677" w:type="dxa"/>
            <w:shd w:val="clear" w:color="auto" w:fill="auto"/>
          </w:tcPr>
          <w:p w14:paraId="7736CC04" w14:textId="5FC4BF6D" w:rsidR="00402DB9" w:rsidRPr="00402DB9" w:rsidRDefault="00402DB9" w:rsidP="00402DB9">
            <w:pPr>
              <w:jc w:val="both"/>
              <w:rPr>
                <w:rFonts w:ascii="Times New Roman" w:hAnsi="Times New Roman" w:cs="Times New Roman"/>
                <w:sz w:val="24"/>
                <w:szCs w:val="24"/>
              </w:rPr>
            </w:pPr>
            <w:r w:rsidRPr="00402DB9">
              <w:rPr>
                <w:rFonts w:ascii="Times New Roman" w:hAnsi="Times New Roman" w:cs="Times New Roman"/>
                <w:sz w:val="24"/>
                <w:szCs w:val="24"/>
              </w:rPr>
              <w:t xml:space="preserve">Saņemtiem līdzfinansējumiem, kā arī pašvaldības kā vadošā partnera saņemtiem līdzekļiem no ārvalstu partneriem, piemērojams ir atbilstošs koda 21.1.0.0. „Iestādes ieņēmumi no ārvalstu finanšu palīdzības” </w:t>
            </w:r>
            <w:proofErr w:type="spellStart"/>
            <w:r w:rsidRPr="00402DB9">
              <w:rPr>
                <w:rFonts w:ascii="Times New Roman" w:hAnsi="Times New Roman" w:cs="Times New Roman"/>
                <w:sz w:val="24"/>
                <w:szCs w:val="24"/>
              </w:rPr>
              <w:t>apakškods</w:t>
            </w:r>
            <w:proofErr w:type="spellEnd"/>
            <w:r w:rsidRPr="00402DB9">
              <w:rPr>
                <w:rFonts w:ascii="Times New Roman" w:hAnsi="Times New Roman" w:cs="Times New Roman"/>
                <w:sz w:val="24"/>
                <w:szCs w:val="24"/>
              </w:rPr>
              <w:t xml:space="preserve">. Savukārt, ja vietējie komersanti piedalās ar savu līdzfinansējumu, tad pašvaldībai ieņēmumiem piemēro EKK 21.4.2.9. „Pārējie iepriekš neklasificētie īpašiem mērķiem noteikti ieņēmumi”. Savukārt, par izdevumu klasifikācijas piemērošanu - vadošais partneris, veicot projektam paredzēto naudas līdzekļu pārskaitījumu tālāk citiem projekta īstenotājiem piemēro atbilstošo izdevumu </w:t>
            </w:r>
            <w:proofErr w:type="spellStart"/>
            <w:r w:rsidRPr="00402DB9">
              <w:rPr>
                <w:rFonts w:ascii="Times New Roman" w:hAnsi="Times New Roman" w:cs="Times New Roman"/>
                <w:sz w:val="24"/>
                <w:szCs w:val="24"/>
              </w:rPr>
              <w:t>transfertu</w:t>
            </w:r>
            <w:proofErr w:type="spellEnd"/>
            <w:r w:rsidRPr="00402DB9">
              <w:rPr>
                <w:rFonts w:ascii="Times New Roman" w:hAnsi="Times New Roman" w:cs="Times New Roman"/>
                <w:sz w:val="24"/>
                <w:szCs w:val="24"/>
              </w:rPr>
              <w:t xml:space="preserve"> grupas kodu (piemēram, pārskaitījums valsts budžeta iestādei) vai subsīdiju un dotāciju grupas kodu (piemēram, pārskaitījums komersantam).</w:t>
            </w:r>
          </w:p>
        </w:tc>
      </w:tr>
      <w:tr w:rsidR="001F30E1" w:rsidRPr="00434156" w14:paraId="717A264E" w14:textId="77777777" w:rsidTr="00E80A7C">
        <w:tc>
          <w:tcPr>
            <w:tcW w:w="4537" w:type="dxa"/>
            <w:shd w:val="clear" w:color="auto" w:fill="auto"/>
          </w:tcPr>
          <w:p w14:paraId="7A62B4ED" w14:textId="6158F02C" w:rsidR="001F30E1" w:rsidRPr="0098787F" w:rsidRDefault="001F30E1" w:rsidP="001F30E1">
            <w:pPr>
              <w:pStyle w:val="NormalWeb"/>
              <w:jc w:val="both"/>
              <w:rPr>
                <w:rFonts w:ascii="Times New Roman" w:hAnsi="Times New Roman"/>
                <w:sz w:val="24"/>
                <w:lang w:eastAsia="en-US"/>
              </w:rPr>
            </w:pPr>
            <w:bookmarkStart w:id="0" w:name="_Hlk64279557"/>
            <w:r w:rsidRPr="0098787F">
              <w:rPr>
                <w:rFonts w:ascii="Times New Roman" w:hAnsi="Times New Roman"/>
                <w:sz w:val="24"/>
                <w:lang w:eastAsia="en-US"/>
              </w:rPr>
              <w:t>Kuru ieņēmumu ekonomiskās klasifikācijas kodu pielietot, veicot atmaksu Valsts kasē par neizlietotiem finanšu līdzekļiem ESF projektā Nr.9.1.4.4./16/I/001 Dažādības veicināšana. 2016.gada pakalpojuma sniedzēj</w:t>
            </w:r>
            <w:r w:rsidR="00E66B54" w:rsidRPr="0098787F">
              <w:rPr>
                <w:rFonts w:ascii="Times New Roman" w:hAnsi="Times New Roman"/>
                <w:sz w:val="24"/>
                <w:lang w:eastAsia="en-US"/>
              </w:rPr>
              <w:t>a</w:t>
            </w:r>
            <w:r w:rsidRPr="0098787F">
              <w:rPr>
                <w:rFonts w:ascii="Times New Roman" w:hAnsi="Times New Roman"/>
                <w:sz w:val="24"/>
                <w:lang w:eastAsia="en-US"/>
              </w:rPr>
              <w:t>m, saskaņā ar iepirkuma līgumu tika veikts avansa maksājums, 2020.gada 15.janvārī parakstīts darbu nodošanas- pieņemšanas akts, kur pakalpojumu par iepriekšējiem budžeta gadiem summa bija mazāka nekā samaksātais avanss. Pakalpojuma sniedzējs neizlietotos avansa finanšu līdzekļus atmaksājis 15.01.2020.</w:t>
            </w:r>
            <w:r w:rsidR="00BE50B9">
              <w:rPr>
                <w:rFonts w:ascii="Times New Roman" w:hAnsi="Times New Roman"/>
                <w:sz w:val="24"/>
                <w:lang w:eastAsia="en-US"/>
              </w:rPr>
              <w:t xml:space="preserve"> (jautājums uzdots 2020.gadā)</w:t>
            </w:r>
          </w:p>
        </w:tc>
        <w:tc>
          <w:tcPr>
            <w:tcW w:w="4677" w:type="dxa"/>
            <w:shd w:val="clear" w:color="auto" w:fill="auto"/>
          </w:tcPr>
          <w:p w14:paraId="37C3E6CD" w14:textId="216ED00A" w:rsidR="001F30E1" w:rsidRPr="0098787F" w:rsidRDefault="001F30E1" w:rsidP="001F30E1">
            <w:pPr>
              <w:jc w:val="both"/>
              <w:rPr>
                <w:rFonts w:ascii="Times New Roman" w:hAnsi="Times New Roman" w:cs="Times New Roman"/>
                <w:sz w:val="24"/>
                <w:szCs w:val="24"/>
              </w:rPr>
            </w:pPr>
            <w:r w:rsidRPr="0098787F">
              <w:rPr>
                <w:rFonts w:ascii="Times New Roman" w:hAnsi="Times New Roman" w:cs="Times New Roman"/>
                <w:sz w:val="24"/>
                <w:szCs w:val="24"/>
              </w:rPr>
              <w:t>Pēc ieņēmumu saņemšanas iestādē kodā 21.1.9.3. “Ieņēmumi no saņemtajām atmaksām par iepriekšējos saimnieciskajos gados pārskaitītajiem līdzekļiem Eiropas Savienības politiku instrumentu un pārējās ārvalstu finanšu palīdzības līdzfinansēto projektu (pasākumu) īstenošanai” tos ar ieņēmumu samazinājumu novirza uz valsts budžeta ieņēmumiem kodā 12.3.4.1 “Ieņēmumi no budžeta iestādēm atmaksātiem debitoru parādiem Eiropas Savienības politiku instrumentu un pārējās ārvalstu finanšu palīdzības līdzfinansētos projektos (pasākumos)” .</w:t>
            </w:r>
          </w:p>
        </w:tc>
      </w:tr>
      <w:bookmarkEnd w:id="0"/>
      <w:tr w:rsidR="00402DB9" w:rsidRPr="00434156" w14:paraId="03C34D4A" w14:textId="77777777" w:rsidTr="00E80A7C">
        <w:tc>
          <w:tcPr>
            <w:tcW w:w="4537" w:type="dxa"/>
            <w:shd w:val="clear" w:color="auto" w:fill="auto"/>
          </w:tcPr>
          <w:p w14:paraId="41396085" w14:textId="5B6915CC" w:rsidR="00402DB9" w:rsidRPr="00402DB9" w:rsidRDefault="00402DB9" w:rsidP="00402DB9">
            <w:pPr>
              <w:tabs>
                <w:tab w:val="left" w:pos="955"/>
              </w:tabs>
              <w:jc w:val="both"/>
              <w:rPr>
                <w:rFonts w:ascii="Times New Roman" w:hAnsi="Times New Roman" w:cs="Times New Roman"/>
                <w:sz w:val="24"/>
                <w:szCs w:val="24"/>
              </w:rPr>
            </w:pPr>
            <w:r w:rsidRPr="00402DB9">
              <w:rPr>
                <w:rFonts w:ascii="Times New Roman" w:hAnsi="Times New Roman" w:cs="Times New Roman"/>
                <w:sz w:val="24"/>
                <w:szCs w:val="24"/>
              </w:rPr>
              <w:lastRenderedPageBreak/>
              <w:t>Ja iestādei ir kreditoru saistību vai nākamo periodu izdevumu atlikumi ārvalstu valūtās, aprēķinot valūtas kursa svārstības kontu atlikumiem, vai drīkst pielietot 21.3.1.0. kodu “Ieņēmumi no valūtas kursa svārstībām attiecībā uz iestāžu sniegtajiem maksas pakalpojumiem un citiem pašu ieņēmumiem”, vai arī tas attiecas tikai uz iestādes maksas pakalpojumu ieņēmumiem un izdevumu svārstībām jāpielieto cits ieņēmumu kods?</w:t>
            </w:r>
          </w:p>
        </w:tc>
        <w:tc>
          <w:tcPr>
            <w:tcW w:w="4677" w:type="dxa"/>
            <w:shd w:val="clear" w:color="auto" w:fill="auto"/>
          </w:tcPr>
          <w:p w14:paraId="606003BC" w14:textId="77777777" w:rsidR="00402DB9" w:rsidRPr="00402DB9" w:rsidRDefault="00402DB9" w:rsidP="00402DB9">
            <w:pPr>
              <w:jc w:val="both"/>
              <w:rPr>
                <w:rFonts w:ascii="Times New Roman" w:hAnsi="Times New Roman" w:cs="Times New Roman"/>
                <w:sz w:val="24"/>
                <w:szCs w:val="24"/>
              </w:rPr>
            </w:pPr>
            <w:r w:rsidRPr="00402DB9">
              <w:rPr>
                <w:rFonts w:ascii="Times New Roman" w:hAnsi="Times New Roman" w:cs="Times New Roman"/>
                <w:sz w:val="24"/>
                <w:szCs w:val="24"/>
              </w:rPr>
              <w:t>Minētajā gadījumā piemērojams  21.3.1.0. kods “Ieņēmumi no valūtas kursa svārstībām attiecībā uz iestāžu sniegtajiem maksas pakalpojumiem un citiem pašu ieņēmumiem”.</w:t>
            </w:r>
          </w:p>
          <w:p w14:paraId="51389BF1" w14:textId="77777777" w:rsidR="00402DB9" w:rsidRPr="00402DB9" w:rsidRDefault="00402DB9" w:rsidP="00402DB9">
            <w:pPr>
              <w:jc w:val="both"/>
              <w:rPr>
                <w:rFonts w:ascii="Times New Roman" w:hAnsi="Times New Roman" w:cs="Times New Roman"/>
                <w:sz w:val="24"/>
                <w:szCs w:val="24"/>
              </w:rPr>
            </w:pPr>
          </w:p>
        </w:tc>
      </w:tr>
      <w:tr w:rsidR="00402DB9" w:rsidRPr="00434156" w14:paraId="61A141F3" w14:textId="77777777" w:rsidTr="00E80A7C">
        <w:tc>
          <w:tcPr>
            <w:tcW w:w="4537" w:type="dxa"/>
            <w:shd w:val="clear" w:color="auto" w:fill="auto"/>
          </w:tcPr>
          <w:p w14:paraId="10A99305" w14:textId="33D95B4E" w:rsidR="00402DB9" w:rsidRPr="00402DB9" w:rsidRDefault="00402DB9" w:rsidP="00402DB9">
            <w:pPr>
              <w:jc w:val="both"/>
              <w:rPr>
                <w:rFonts w:ascii="Times New Roman" w:hAnsi="Times New Roman" w:cs="Times New Roman"/>
                <w:sz w:val="24"/>
                <w:szCs w:val="24"/>
              </w:rPr>
            </w:pPr>
            <w:r w:rsidRPr="00402DB9">
              <w:rPr>
                <w:rFonts w:ascii="Times New Roman" w:hAnsi="Times New Roman" w:cs="Times New Roman"/>
                <w:sz w:val="24"/>
                <w:szCs w:val="24"/>
              </w:rPr>
              <w:t>Kādā ieņēmumu klasifikācijas kodā jāuzrāda vecāku maksātais līdzfinansējums par sporta skolas organizēto sporta nometni vasarā?</w:t>
            </w:r>
          </w:p>
        </w:tc>
        <w:tc>
          <w:tcPr>
            <w:tcW w:w="4677" w:type="dxa"/>
            <w:shd w:val="clear" w:color="auto" w:fill="auto"/>
          </w:tcPr>
          <w:p w14:paraId="5479D9B1" w14:textId="7D641EBF" w:rsidR="00402DB9" w:rsidRPr="00402DB9" w:rsidRDefault="00402DB9" w:rsidP="00402DB9">
            <w:pPr>
              <w:jc w:val="both"/>
              <w:rPr>
                <w:rFonts w:ascii="Times New Roman" w:hAnsi="Times New Roman" w:cs="Times New Roman"/>
                <w:sz w:val="24"/>
                <w:szCs w:val="24"/>
              </w:rPr>
            </w:pPr>
            <w:r w:rsidRPr="00402DB9">
              <w:rPr>
                <w:rFonts w:ascii="Times New Roman" w:hAnsi="Times New Roman" w:cs="Times New Roman"/>
                <w:sz w:val="24"/>
                <w:szCs w:val="24"/>
              </w:rPr>
              <w:t>Piemērojams ieņēmumu klasifikācijas kods 21.3.5.9. “Pārējie ieņēmumi par izglītības pakalpojumiem”.</w:t>
            </w:r>
          </w:p>
        </w:tc>
      </w:tr>
      <w:tr w:rsidR="00402DB9" w:rsidRPr="00434156" w14:paraId="6C547CA8" w14:textId="77777777" w:rsidTr="00E80A7C">
        <w:tc>
          <w:tcPr>
            <w:tcW w:w="4537" w:type="dxa"/>
            <w:shd w:val="clear" w:color="auto" w:fill="auto"/>
          </w:tcPr>
          <w:p w14:paraId="53DB622F" w14:textId="77777777" w:rsidR="00402DB9" w:rsidRPr="00402DB9" w:rsidRDefault="00402DB9" w:rsidP="00402DB9">
            <w:pPr>
              <w:jc w:val="both"/>
              <w:rPr>
                <w:rFonts w:ascii="Times New Roman" w:hAnsi="Times New Roman" w:cs="Times New Roman"/>
                <w:sz w:val="24"/>
                <w:szCs w:val="24"/>
              </w:rPr>
            </w:pPr>
            <w:r w:rsidRPr="00402DB9">
              <w:rPr>
                <w:rFonts w:ascii="Times New Roman" w:hAnsi="Times New Roman" w:cs="Times New Roman"/>
                <w:sz w:val="24"/>
                <w:szCs w:val="24"/>
              </w:rPr>
              <w:t>Kādu ieņēmumu klasifikācijas kodu jāpielieto kopēšanas pakalpojumiem, piemēram, bibliotēkā, kur lasītāji veic avīžu un žurnālu  rakstu kopēšanu, vai šādi pakalpojumi uzskatāmi par kancelejas pakalpojumiem?</w:t>
            </w:r>
          </w:p>
          <w:p w14:paraId="225298EA" w14:textId="77777777" w:rsidR="00402DB9" w:rsidRPr="00402DB9" w:rsidRDefault="00402DB9" w:rsidP="00402DB9">
            <w:pPr>
              <w:jc w:val="both"/>
              <w:rPr>
                <w:rFonts w:ascii="Times New Roman" w:hAnsi="Times New Roman" w:cs="Times New Roman"/>
                <w:sz w:val="24"/>
                <w:szCs w:val="24"/>
              </w:rPr>
            </w:pPr>
          </w:p>
        </w:tc>
        <w:tc>
          <w:tcPr>
            <w:tcW w:w="4677" w:type="dxa"/>
            <w:shd w:val="clear" w:color="auto" w:fill="auto"/>
          </w:tcPr>
          <w:p w14:paraId="55C11BCD" w14:textId="77777777" w:rsidR="00402DB9" w:rsidRPr="00402DB9" w:rsidRDefault="00402DB9" w:rsidP="00402DB9">
            <w:pPr>
              <w:jc w:val="both"/>
              <w:rPr>
                <w:rFonts w:ascii="Times New Roman" w:hAnsi="Times New Roman" w:cs="Times New Roman"/>
                <w:sz w:val="24"/>
                <w:szCs w:val="24"/>
              </w:rPr>
            </w:pPr>
            <w:r w:rsidRPr="00402DB9">
              <w:rPr>
                <w:rFonts w:ascii="Times New Roman" w:hAnsi="Times New Roman" w:cs="Times New Roman"/>
                <w:sz w:val="24"/>
                <w:szCs w:val="24"/>
              </w:rPr>
              <w:t>Atbilstoši koda 21.3.7.9. “Ieņēmumi par pārējo dokumentu izsniegšanu un pārējiem kancelejas pakalpojumiem” skaidrojumam, šajā kodā ir uzskaitāmi pilnīgi visi ieņēmumi no kopēšanas pakalpojumiem, jo klasiskā izpratnē ar kancelejas pakalpojumiem saprot arī kopēšanas pakalpojumu.</w:t>
            </w:r>
          </w:p>
        </w:tc>
      </w:tr>
      <w:tr w:rsidR="00B15AD1" w:rsidRPr="00434156" w14:paraId="12B96A7B" w14:textId="77777777" w:rsidTr="00E80A7C">
        <w:tc>
          <w:tcPr>
            <w:tcW w:w="4537" w:type="dxa"/>
            <w:shd w:val="clear" w:color="auto" w:fill="auto"/>
          </w:tcPr>
          <w:p w14:paraId="6B1A3A9B" w14:textId="4BB015BA" w:rsidR="00B15AD1" w:rsidRPr="0098787F" w:rsidRDefault="00B15AD1" w:rsidP="00B15AD1">
            <w:pPr>
              <w:jc w:val="both"/>
              <w:rPr>
                <w:rFonts w:ascii="Times New Roman" w:hAnsi="Times New Roman" w:cs="Times New Roman"/>
                <w:sz w:val="24"/>
                <w:szCs w:val="24"/>
              </w:rPr>
            </w:pPr>
            <w:r w:rsidRPr="0098787F">
              <w:rPr>
                <w:rFonts w:ascii="Times New Roman" w:hAnsi="Times New Roman" w:cs="Times New Roman"/>
                <w:sz w:val="24"/>
                <w:szCs w:val="24"/>
              </w:rPr>
              <w:t>Kādu kodu piemērot aprēķinātajam PVN, iestādei izrakstot rēķinu par telpu nomu (apakšnomas līgums)?</w:t>
            </w:r>
          </w:p>
        </w:tc>
        <w:tc>
          <w:tcPr>
            <w:tcW w:w="4677" w:type="dxa"/>
            <w:shd w:val="clear" w:color="auto" w:fill="auto"/>
          </w:tcPr>
          <w:p w14:paraId="68474F48" w14:textId="2BF94E39" w:rsidR="00B15AD1" w:rsidRPr="0098787F" w:rsidRDefault="00BF1624" w:rsidP="00BF1624">
            <w:pPr>
              <w:jc w:val="both"/>
              <w:rPr>
                <w:rFonts w:ascii="Times New Roman" w:hAnsi="Times New Roman" w:cs="Times New Roman"/>
                <w:sz w:val="24"/>
                <w:szCs w:val="24"/>
              </w:rPr>
            </w:pPr>
            <w:r w:rsidRPr="0098787F">
              <w:rPr>
                <w:rFonts w:ascii="Times New Roman" w:hAnsi="Times New Roman" w:cs="Times New Roman"/>
                <w:sz w:val="24"/>
                <w:szCs w:val="24"/>
              </w:rPr>
              <w:t>V</w:t>
            </w:r>
            <w:r w:rsidR="00B15AD1" w:rsidRPr="0098787F">
              <w:rPr>
                <w:rFonts w:ascii="Times New Roman" w:hAnsi="Times New Roman" w:cs="Times New Roman"/>
                <w:sz w:val="24"/>
                <w:szCs w:val="24"/>
              </w:rPr>
              <w:t xml:space="preserve">isu no nomnieka saņemto summu attiecina uz 21.3.8.0 «Ieņēmumi par nomu un īri» atbilstošo </w:t>
            </w:r>
            <w:proofErr w:type="spellStart"/>
            <w:r w:rsidR="00B15AD1" w:rsidRPr="0098787F">
              <w:rPr>
                <w:rFonts w:ascii="Times New Roman" w:hAnsi="Times New Roman" w:cs="Times New Roman"/>
                <w:sz w:val="24"/>
                <w:szCs w:val="24"/>
              </w:rPr>
              <w:t>apakškodu</w:t>
            </w:r>
            <w:proofErr w:type="spellEnd"/>
            <w:r w:rsidR="00B15AD1" w:rsidRPr="0098787F">
              <w:rPr>
                <w:rFonts w:ascii="Times New Roman" w:hAnsi="Times New Roman" w:cs="Times New Roman"/>
                <w:sz w:val="24"/>
                <w:szCs w:val="24"/>
              </w:rPr>
              <w:t xml:space="preserve">. Izņēmums būtu, piemēram, ja </w:t>
            </w:r>
            <w:r w:rsidRPr="0098787F">
              <w:rPr>
                <w:rFonts w:ascii="Times New Roman" w:hAnsi="Times New Roman" w:cs="Times New Roman"/>
                <w:sz w:val="24"/>
                <w:szCs w:val="24"/>
              </w:rPr>
              <w:t xml:space="preserve">iznomātājs </w:t>
            </w:r>
            <w:r w:rsidR="00B15AD1" w:rsidRPr="0098787F">
              <w:rPr>
                <w:rFonts w:ascii="Times New Roman" w:hAnsi="Times New Roman" w:cs="Times New Roman"/>
                <w:sz w:val="24"/>
                <w:szCs w:val="24"/>
              </w:rPr>
              <w:t>pat</w:t>
            </w:r>
            <w:r w:rsidRPr="0098787F">
              <w:rPr>
                <w:rFonts w:ascii="Times New Roman" w:hAnsi="Times New Roman" w:cs="Times New Roman"/>
                <w:sz w:val="24"/>
                <w:szCs w:val="24"/>
              </w:rPr>
              <w:t>s</w:t>
            </w:r>
            <w:r w:rsidR="00B15AD1" w:rsidRPr="0098787F">
              <w:rPr>
                <w:rFonts w:ascii="Times New Roman" w:hAnsi="Times New Roman" w:cs="Times New Roman"/>
                <w:sz w:val="24"/>
                <w:szCs w:val="24"/>
              </w:rPr>
              <w:t xml:space="preserve"> sniegtu komunālos pakalpojumus – tad ieņēmumus par šiem pakalpojumiem uzskaita atbilstoši to ekonomiskai būtībai (piemēram, 21.3.9.4 «Ieņēmumi par komunālajiem pakalpojumiem»)</w:t>
            </w:r>
          </w:p>
        </w:tc>
      </w:tr>
      <w:tr w:rsidR="00402DB9" w:rsidRPr="00434156" w14:paraId="5683B85D" w14:textId="77777777" w:rsidTr="00E80A7C">
        <w:trPr>
          <w:trHeight w:val="1691"/>
        </w:trPr>
        <w:tc>
          <w:tcPr>
            <w:tcW w:w="4537" w:type="dxa"/>
            <w:shd w:val="clear" w:color="auto" w:fill="auto"/>
          </w:tcPr>
          <w:p w14:paraId="4B0F96EC" w14:textId="45E5EA0D" w:rsidR="00402DB9" w:rsidRPr="00402DB9" w:rsidRDefault="00402DB9" w:rsidP="00402DB9">
            <w:pPr>
              <w:pStyle w:val="Default"/>
              <w:jc w:val="both"/>
              <w:rPr>
                <w:rFonts w:ascii="Times New Roman" w:hAnsi="Times New Roman"/>
                <w:sz w:val="24"/>
              </w:rPr>
            </w:pPr>
            <w:r w:rsidRPr="00402DB9">
              <w:rPr>
                <w:rFonts w:ascii="Times New Roman" w:hAnsi="Times New Roman"/>
                <w:iCs/>
                <w:sz w:val="24"/>
              </w:rPr>
              <w:t>Vai gadījumos, kad iestāde apkurina savas ēkas pati un izīrē kādu no telpām uzņēmumam (par to piestādot rēķinu), saņemot rēķina apmaksu ieņēmumu daļa par apkuri jāgrāmato uz 21.3.9.4. „Ieņēmumi par komunālajiem pakalpojumiem”?</w:t>
            </w:r>
          </w:p>
        </w:tc>
        <w:tc>
          <w:tcPr>
            <w:tcW w:w="4677" w:type="dxa"/>
            <w:shd w:val="clear" w:color="auto" w:fill="auto"/>
          </w:tcPr>
          <w:p w14:paraId="06F094A8" w14:textId="1A872AB1" w:rsidR="00402DB9" w:rsidRPr="00402DB9" w:rsidRDefault="00402DB9" w:rsidP="00402DB9">
            <w:pPr>
              <w:jc w:val="both"/>
              <w:rPr>
                <w:rFonts w:ascii="Times New Roman" w:hAnsi="Times New Roman" w:cs="Times New Roman"/>
                <w:sz w:val="24"/>
                <w:szCs w:val="24"/>
              </w:rPr>
            </w:pPr>
            <w:r w:rsidRPr="00402DB9">
              <w:rPr>
                <w:rFonts w:ascii="Times New Roman" w:hAnsi="Times New Roman" w:cs="Times New Roman"/>
                <w:sz w:val="24"/>
                <w:szCs w:val="24"/>
              </w:rPr>
              <w:t>Piemērojams EKK 21.3.9.4. „Ieņēmumi par komunālajiem pakalpojumiem”.</w:t>
            </w:r>
          </w:p>
        </w:tc>
      </w:tr>
      <w:tr w:rsidR="00402DB9" w:rsidRPr="00434156" w14:paraId="089ADC0C" w14:textId="77777777" w:rsidTr="00E80A7C">
        <w:trPr>
          <w:trHeight w:val="1691"/>
        </w:trPr>
        <w:tc>
          <w:tcPr>
            <w:tcW w:w="4537" w:type="dxa"/>
            <w:shd w:val="clear" w:color="auto" w:fill="auto"/>
          </w:tcPr>
          <w:p w14:paraId="003F3C89" w14:textId="77777777" w:rsidR="00402DB9" w:rsidRPr="00402DB9" w:rsidRDefault="00402DB9" w:rsidP="00402DB9">
            <w:pPr>
              <w:jc w:val="both"/>
              <w:rPr>
                <w:rFonts w:ascii="Times New Roman" w:hAnsi="Times New Roman" w:cs="Times New Roman"/>
                <w:sz w:val="24"/>
                <w:szCs w:val="24"/>
              </w:rPr>
            </w:pPr>
            <w:r w:rsidRPr="00402DB9">
              <w:rPr>
                <w:rFonts w:ascii="Times New Roman" w:hAnsi="Times New Roman" w:cs="Times New Roman"/>
                <w:sz w:val="24"/>
                <w:szCs w:val="24"/>
              </w:rPr>
              <w:t xml:space="preserve">Vai </w:t>
            </w:r>
            <w:r w:rsidRPr="00402DB9">
              <w:rPr>
                <w:rFonts w:ascii="Times New Roman" w:hAnsi="Times New Roman" w:cs="Times New Roman"/>
                <w:iCs/>
                <w:sz w:val="24"/>
                <w:szCs w:val="24"/>
              </w:rPr>
              <w:t>apdrošināšanas sabiedrības atlīdzība par nozagtu pamatlīdzekli</w:t>
            </w:r>
            <w:r w:rsidRPr="00402DB9">
              <w:rPr>
                <w:rFonts w:ascii="Times New Roman" w:hAnsi="Times New Roman" w:cs="Times New Roman"/>
                <w:i/>
                <w:iCs/>
                <w:sz w:val="24"/>
                <w:szCs w:val="24"/>
              </w:rPr>
              <w:t xml:space="preserve"> –</w:t>
            </w:r>
            <w:r w:rsidRPr="00402DB9">
              <w:rPr>
                <w:rFonts w:ascii="Times New Roman" w:hAnsi="Times New Roman" w:cs="Times New Roman"/>
                <w:sz w:val="24"/>
                <w:szCs w:val="24"/>
              </w:rPr>
              <w:t xml:space="preserve"> datoru  var tikt atspoguļota ieņēmumu klasifikācijas kodā  12.3.9.4 “Ieņēmumi no apdrošinātāja vai biedrības “Latvijas Transportlīdzekļu apdrošinātāju birojs” par atlīdzinātajiem izdevumiem”? </w:t>
            </w:r>
          </w:p>
        </w:tc>
        <w:tc>
          <w:tcPr>
            <w:tcW w:w="4677" w:type="dxa"/>
            <w:shd w:val="clear" w:color="auto" w:fill="auto"/>
          </w:tcPr>
          <w:p w14:paraId="1501FEDB" w14:textId="77777777" w:rsidR="00402DB9" w:rsidRPr="00402DB9" w:rsidRDefault="00402DB9" w:rsidP="00402DB9">
            <w:pPr>
              <w:jc w:val="both"/>
              <w:rPr>
                <w:rFonts w:ascii="Times New Roman" w:hAnsi="Times New Roman" w:cs="Times New Roman"/>
                <w:sz w:val="24"/>
                <w:szCs w:val="24"/>
              </w:rPr>
            </w:pPr>
            <w:r w:rsidRPr="00402DB9">
              <w:rPr>
                <w:rFonts w:ascii="Times New Roman" w:hAnsi="Times New Roman" w:cs="Times New Roman"/>
                <w:sz w:val="24"/>
                <w:szCs w:val="24"/>
              </w:rPr>
              <w:t>Apdrošināšanas atlīdzības ieņēmumiem par nozagtu pamatlīdzekli piemērotāks ir ieņēmumu klasifikācijas kods 21.3.9.7. “I</w:t>
            </w:r>
            <w:r w:rsidRPr="00402DB9">
              <w:rPr>
                <w:rStyle w:val="tvhtml"/>
                <w:rFonts w:ascii="Times New Roman" w:hAnsi="Times New Roman" w:cs="Times New Roman"/>
                <w:sz w:val="24"/>
                <w:szCs w:val="24"/>
              </w:rPr>
              <w:t>estādes saņemtā atlīdzība no apdrošināšanas sabiedrības par bojātu nekustamo īpašumu un kustamo mantu, tai skaitā autoavārijā cietušu automašīnu</w:t>
            </w:r>
            <w:r w:rsidRPr="00402DB9">
              <w:rPr>
                <w:rFonts w:ascii="Times New Roman" w:hAnsi="Times New Roman" w:cs="Times New Roman"/>
                <w:sz w:val="24"/>
                <w:szCs w:val="24"/>
              </w:rPr>
              <w:t>”, kur minēti apdrošināšanas atlīdzības ieņēmumi par bojātu nekustamo īpašumu un kustamo mantu.</w:t>
            </w:r>
          </w:p>
        </w:tc>
      </w:tr>
      <w:tr w:rsidR="00BB169B" w:rsidRPr="00434156" w14:paraId="22296DE6" w14:textId="77777777" w:rsidTr="00E80A7C">
        <w:trPr>
          <w:trHeight w:val="1691"/>
        </w:trPr>
        <w:tc>
          <w:tcPr>
            <w:tcW w:w="4537" w:type="dxa"/>
            <w:shd w:val="clear" w:color="auto" w:fill="auto"/>
          </w:tcPr>
          <w:p w14:paraId="089DC95D" w14:textId="216AC185" w:rsidR="00BB169B" w:rsidRPr="0098787F" w:rsidRDefault="00BB169B" w:rsidP="00BB169B">
            <w:pPr>
              <w:jc w:val="both"/>
              <w:rPr>
                <w:rFonts w:ascii="Times New Roman" w:hAnsi="Times New Roman" w:cs="Times New Roman"/>
                <w:sz w:val="24"/>
                <w:szCs w:val="24"/>
              </w:rPr>
            </w:pPr>
            <w:r w:rsidRPr="0098787F">
              <w:rPr>
                <w:rFonts w:ascii="Times New Roman" w:hAnsi="Times New Roman" w:cs="Times New Roman"/>
                <w:sz w:val="24"/>
                <w:szCs w:val="24"/>
              </w:rPr>
              <w:lastRenderedPageBreak/>
              <w:t>Ambulance slēdz līgumu ar Latvijas Universitāti par ārsta – rezidenta apmācību. LU maksās ambulancei par rezidenta apmācību. Kurā kodā uzrādīt saņemto maksājumu?</w:t>
            </w:r>
          </w:p>
        </w:tc>
        <w:tc>
          <w:tcPr>
            <w:tcW w:w="4677" w:type="dxa"/>
            <w:shd w:val="clear" w:color="auto" w:fill="auto"/>
          </w:tcPr>
          <w:p w14:paraId="70392034" w14:textId="2F29AD8D" w:rsidR="00BB169B" w:rsidRPr="0098787F" w:rsidRDefault="00BB169B" w:rsidP="00BB169B">
            <w:pPr>
              <w:jc w:val="both"/>
              <w:rPr>
                <w:rFonts w:ascii="Times New Roman" w:hAnsi="Times New Roman" w:cs="Times New Roman"/>
                <w:sz w:val="24"/>
                <w:szCs w:val="24"/>
              </w:rPr>
            </w:pPr>
            <w:r w:rsidRPr="0098787F">
              <w:rPr>
                <w:rFonts w:ascii="Times New Roman" w:hAnsi="Times New Roman" w:cs="Times New Roman"/>
                <w:sz w:val="24"/>
                <w:szCs w:val="24"/>
              </w:rPr>
              <w:t>Piemērotāks ir kods 21.3.9.9. “Citi ieņēmumi par maksas pakalpojumiem”.</w:t>
            </w:r>
          </w:p>
          <w:p w14:paraId="2842B513" w14:textId="77777777" w:rsidR="00BB169B" w:rsidRPr="0098787F" w:rsidRDefault="00BB169B" w:rsidP="00BB169B">
            <w:pPr>
              <w:jc w:val="both"/>
              <w:rPr>
                <w:rFonts w:ascii="Times New Roman" w:hAnsi="Times New Roman" w:cs="Times New Roman"/>
                <w:sz w:val="24"/>
                <w:szCs w:val="24"/>
              </w:rPr>
            </w:pPr>
          </w:p>
        </w:tc>
      </w:tr>
      <w:tr w:rsidR="00402DB9" w:rsidRPr="00434156" w14:paraId="41B944A0" w14:textId="77777777" w:rsidTr="00E80A7C">
        <w:tc>
          <w:tcPr>
            <w:tcW w:w="4537" w:type="dxa"/>
            <w:shd w:val="clear" w:color="auto" w:fill="auto"/>
          </w:tcPr>
          <w:p w14:paraId="0BFF87A2" w14:textId="071F5369" w:rsidR="00402DB9" w:rsidRPr="00402DB9" w:rsidRDefault="00402DB9" w:rsidP="00402DB9">
            <w:pPr>
              <w:jc w:val="both"/>
              <w:rPr>
                <w:rFonts w:ascii="Times New Roman" w:hAnsi="Times New Roman" w:cs="Times New Roman"/>
                <w:sz w:val="24"/>
                <w:szCs w:val="24"/>
              </w:rPr>
            </w:pPr>
            <w:r w:rsidRPr="00402DB9">
              <w:rPr>
                <w:rFonts w:ascii="Times New Roman" w:hAnsi="Times New Roman" w:cs="Times New Roman"/>
                <w:sz w:val="24"/>
                <w:szCs w:val="24"/>
              </w:rPr>
              <w:t>Kādu ieņēmumu klasifikācijas kodu jāpiemēro ja tiek saņemti līdzekļi no projekta īstenotāja (biedrības)?</w:t>
            </w:r>
          </w:p>
        </w:tc>
        <w:tc>
          <w:tcPr>
            <w:tcW w:w="4677" w:type="dxa"/>
            <w:shd w:val="clear" w:color="auto" w:fill="auto"/>
          </w:tcPr>
          <w:p w14:paraId="6503113D" w14:textId="383CFD28" w:rsidR="00402DB9" w:rsidRPr="00402DB9" w:rsidRDefault="00402DB9" w:rsidP="00402DB9">
            <w:pPr>
              <w:jc w:val="both"/>
              <w:rPr>
                <w:rFonts w:ascii="Times New Roman" w:hAnsi="Times New Roman" w:cs="Times New Roman"/>
                <w:sz w:val="24"/>
                <w:szCs w:val="24"/>
              </w:rPr>
            </w:pPr>
            <w:r w:rsidRPr="00402DB9">
              <w:rPr>
                <w:rFonts w:ascii="Times New Roman" w:hAnsi="Times New Roman" w:cs="Times New Roman"/>
                <w:sz w:val="24"/>
                <w:szCs w:val="24"/>
              </w:rPr>
              <w:t>Saņemtajiem ieņēmumiem no biedrības, kas ir finansētā projekta īstenotājs, ir jāpiemēro ieņēmumu klasifikācijas kods 21.4.2.9. “Pārējie iepriekš neklasificētie īpašiem mērķiem noteiktie ieņēmumi”.</w:t>
            </w:r>
          </w:p>
        </w:tc>
      </w:tr>
      <w:tr w:rsidR="00402DB9" w:rsidRPr="00434156" w14:paraId="03ECF6E9" w14:textId="77777777" w:rsidTr="00E80A7C">
        <w:tc>
          <w:tcPr>
            <w:tcW w:w="4537" w:type="dxa"/>
            <w:shd w:val="clear" w:color="auto" w:fill="auto"/>
          </w:tcPr>
          <w:p w14:paraId="41363B98" w14:textId="743FCC81" w:rsidR="00402DB9" w:rsidRPr="00402DB9" w:rsidRDefault="00402DB9" w:rsidP="00402DB9">
            <w:pPr>
              <w:jc w:val="both"/>
              <w:rPr>
                <w:rFonts w:ascii="Times New Roman" w:hAnsi="Times New Roman" w:cs="Times New Roman"/>
                <w:sz w:val="24"/>
                <w:szCs w:val="24"/>
              </w:rPr>
            </w:pPr>
            <w:r w:rsidRPr="00402DB9">
              <w:rPr>
                <w:rFonts w:ascii="Times New Roman" w:hAnsi="Times New Roman" w:cs="Times New Roman"/>
                <w:sz w:val="24"/>
                <w:szCs w:val="24"/>
              </w:rPr>
              <w:t>Kurā ieņēmumu klasifikācijas kodā jāuzrāda apdrošināšanas atlīdzību par saistību neizpildi sakarā ar iepirkuma līguma nenoslēgšanu?</w:t>
            </w:r>
          </w:p>
        </w:tc>
        <w:tc>
          <w:tcPr>
            <w:tcW w:w="4677" w:type="dxa"/>
            <w:shd w:val="clear" w:color="auto" w:fill="auto"/>
          </w:tcPr>
          <w:p w14:paraId="589915FA" w14:textId="0B23C629" w:rsidR="00402DB9" w:rsidRPr="00402DB9" w:rsidRDefault="00402DB9" w:rsidP="00402DB9">
            <w:pPr>
              <w:jc w:val="both"/>
              <w:rPr>
                <w:rFonts w:ascii="Times New Roman" w:hAnsi="Times New Roman" w:cs="Times New Roman"/>
                <w:sz w:val="24"/>
                <w:szCs w:val="24"/>
              </w:rPr>
            </w:pPr>
            <w:r w:rsidRPr="00402DB9">
              <w:rPr>
                <w:rFonts w:ascii="Times New Roman" w:hAnsi="Times New Roman" w:cs="Times New Roman"/>
                <w:sz w:val="24"/>
                <w:szCs w:val="24"/>
              </w:rPr>
              <w:t>Minētajā gadījumā piemērojams ieņēmumu klasifikācijas kods 21.4.9.</w:t>
            </w:r>
            <w:r w:rsidR="00B6248D">
              <w:rPr>
                <w:rFonts w:ascii="Times New Roman" w:hAnsi="Times New Roman" w:cs="Times New Roman"/>
                <w:sz w:val="24"/>
                <w:szCs w:val="24"/>
              </w:rPr>
              <w:t>0</w:t>
            </w:r>
            <w:r w:rsidRPr="00402DB9">
              <w:rPr>
                <w:rFonts w:ascii="Times New Roman" w:hAnsi="Times New Roman" w:cs="Times New Roman"/>
                <w:sz w:val="24"/>
                <w:szCs w:val="24"/>
              </w:rPr>
              <w:t>. “</w:t>
            </w:r>
            <w:r w:rsidR="00B6248D" w:rsidRPr="00B6248D">
              <w:rPr>
                <w:rFonts w:ascii="Times New Roman" w:hAnsi="Times New Roman" w:cs="Times New Roman"/>
                <w:sz w:val="24"/>
                <w:szCs w:val="24"/>
              </w:rPr>
              <w:t>Citi iepriekš neklasificētie pašu ieņēmumi</w:t>
            </w:r>
            <w:r w:rsidRPr="00402DB9">
              <w:rPr>
                <w:rFonts w:ascii="Times New Roman" w:hAnsi="Times New Roman" w:cs="Times New Roman"/>
                <w:sz w:val="24"/>
                <w:szCs w:val="24"/>
              </w:rPr>
              <w:t>”.</w:t>
            </w:r>
          </w:p>
        </w:tc>
      </w:tr>
      <w:tr w:rsidR="00402DB9" w:rsidRPr="00434156" w14:paraId="3A26295C" w14:textId="77777777" w:rsidTr="00E80A7C">
        <w:tc>
          <w:tcPr>
            <w:tcW w:w="4537" w:type="dxa"/>
            <w:shd w:val="clear" w:color="auto" w:fill="auto"/>
          </w:tcPr>
          <w:p w14:paraId="37F87AF4" w14:textId="77777777" w:rsidR="00402DB9" w:rsidRPr="00402DB9" w:rsidRDefault="00402DB9" w:rsidP="00402DB9">
            <w:pPr>
              <w:jc w:val="both"/>
              <w:rPr>
                <w:rFonts w:ascii="Times New Roman" w:hAnsi="Times New Roman" w:cs="Times New Roman"/>
                <w:sz w:val="24"/>
                <w:szCs w:val="24"/>
              </w:rPr>
            </w:pPr>
            <w:r w:rsidRPr="00402DB9">
              <w:rPr>
                <w:rFonts w:ascii="Times New Roman" w:hAnsi="Times New Roman" w:cs="Times New Roman"/>
                <w:sz w:val="24"/>
                <w:szCs w:val="24"/>
              </w:rPr>
              <w:t>Kā būtu pareizi uzrādīt par iepriekšējo gadu no valsts budžeta atgriezto pievienotās vērtības nodokli?</w:t>
            </w:r>
          </w:p>
        </w:tc>
        <w:tc>
          <w:tcPr>
            <w:tcW w:w="4677" w:type="dxa"/>
            <w:shd w:val="clear" w:color="auto" w:fill="auto"/>
          </w:tcPr>
          <w:p w14:paraId="5291B052" w14:textId="74EBFADE" w:rsidR="00402DB9" w:rsidRPr="00402DB9" w:rsidRDefault="00402DB9" w:rsidP="00402DB9">
            <w:pPr>
              <w:jc w:val="both"/>
              <w:rPr>
                <w:rFonts w:ascii="Times New Roman" w:hAnsi="Times New Roman" w:cs="Times New Roman"/>
                <w:sz w:val="24"/>
                <w:szCs w:val="24"/>
              </w:rPr>
            </w:pPr>
            <w:r w:rsidRPr="00402DB9">
              <w:rPr>
                <w:rFonts w:ascii="Times New Roman" w:hAnsi="Times New Roman" w:cs="Times New Roman"/>
                <w:sz w:val="24"/>
                <w:szCs w:val="24"/>
              </w:rPr>
              <w:t>Minētajā gadījumā piemērojams budžeta ieņēmumu klasifikācijas kods 21.4.9.</w:t>
            </w:r>
            <w:r w:rsidR="00B6248D">
              <w:rPr>
                <w:rFonts w:ascii="Times New Roman" w:hAnsi="Times New Roman" w:cs="Times New Roman"/>
                <w:sz w:val="24"/>
                <w:szCs w:val="24"/>
              </w:rPr>
              <w:t>0</w:t>
            </w:r>
            <w:r w:rsidRPr="00402DB9">
              <w:rPr>
                <w:rFonts w:ascii="Times New Roman" w:hAnsi="Times New Roman" w:cs="Times New Roman"/>
                <w:sz w:val="24"/>
                <w:szCs w:val="24"/>
              </w:rPr>
              <w:t xml:space="preserve">. </w:t>
            </w:r>
            <w:r w:rsidR="001F30E1">
              <w:rPr>
                <w:rFonts w:ascii="Times New Roman" w:hAnsi="Times New Roman" w:cs="Times New Roman"/>
                <w:sz w:val="24"/>
                <w:szCs w:val="24"/>
              </w:rPr>
              <w:t>“</w:t>
            </w:r>
            <w:r w:rsidR="00B6248D" w:rsidRPr="00B6248D">
              <w:rPr>
                <w:rFonts w:ascii="Times New Roman" w:hAnsi="Times New Roman" w:cs="Times New Roman"/>
                <w:sz w:val="24"/>
                <w:szCs w:val="24"/>
              </w:rPr>
              <w:t>Citi iepriekš neklasificētie pašu ieņēmumi</w:t>
            </w:r>
            <w:r w:rsidRPr="00402DB9">
              <w:rPr>
                <w:rFonts w:ascii="Times New Roman" w:hAnsi="Times New Roman" w:cs="Times New Roman"/>
                <w:sz w:val="24"/>
                <w:szCs w:val="24"/>
              </w:rPr>
              <w:t>”.</w:t>
            </w:r>
          </w:p>
        </w:tc>
      </w:tr>
      <w:tr w:rsidR="00B15AD1" w:rsidRPr="0098787F" w14:paraId="529B39EB" w14:textId="77777777" w:rsidTr="00EA3A5C">
        <w:trPr>
          <w:trHeight w:val="1691"/>
        </w:trPr>
        <w:tc>
          <w:tcPr>
            <w:tcW w:w="4537" w:type="dxa"/>
            <w:shd w:val="clear" w:color="auto" w:fill="auto"/>
          </w:tcPr>
          <w:p w14:paraId="25F1D37E" w14:textId="6DE57873" w:rsidR="00B15AD1" w:rsidRPr="0098787F" w:rsidRDefault="00B15AD1" w:rsidP="00EA3A5C">
            <w:pPr>
              <w:pStyle w:val="PlainText"/>
              <w:jc w:val="both"/>
              <w:rPr>
                <w:rFonts w:ascii="Times New Roman" w:hAnsi="Times New Roman" w:cs="Times New Roman"/>
                <w:iCs/>
                <w:color w:val="000000"/>
                <w:sz w:val="24"/>
                <w:szCs w:val="24"/>
              </w:rPr>
            </w:pPr>
            <w:r w:rsidRPr="0098787F">
              <w:rPr>
                <w:rFonts w:ascii="Times New Roman" w:hAnsi="Times New Roman" w:cs="Times New Roman"/>
                <w:iCs/>
                <w:color w:val="000000"/>
                <w:sz w:val="24"/>
                <w:szCs w:val="24"/>
              </w:rPr>
              <w:t xml:space="preserve">Kādā EEK ir jāuzskaita saņemtā kompensācija par patērēto elektrību no būvnieka, kurš veicot pašvaldības ēkas renovācijas darbus ir izveidojis elektrības </w:t>
            </w:r>
            <w:proofErr w:type="spellStart"/>
            <w:r w:rsidRPr="0098787F">
              <w:rPr>
                <w:rFonts w:ascii="Times New Roman" w:hAnsi="Times New Roman" w:cs="Times New Roman"/>
                <w:iCs/>
                <w:color w:val="000000"/>
                <w:sz w:val="24"/>
                <w:szCs w:val="24"/>
              </w:rPr>
              <w:t>pieslēgumu</w:t>
            </w:r>
            <w:proofErr w:type="spellEnd"/>
            <w:r w:rsidRPr="0098787F">
              <w:rPr>
                <w:rFonts w:ascii="Times New Roman" w:hAnsi="Times New Roman" w:cs="Times New Roman"/>
                <w:iCs/>
                <w:color w:val="000000"/>
                <w:sz w:val="24"/>
                <w:szCs w:val="24"/>
              </w:rPr>
              <w:t xml:space="preserve"> ar kontrolskaitītāju pašvaldības objektā</w:t>
            </w:r>
            <w:r w:rsidR="00BF1624" w:rsidRPr="0098787F">
              <w:rPr>
                <w:rFonts w:ascii="Times New Roman" w:hAnsi="Times New Roman" w:cs="Times New Roman"/>
                <w:iCs/>
                <w:color w:val="000000"/>
                <w:sz w:val="24"/>
                <w:szCs w:val="24"/>
              </w:rPr>
              <w:t xml:space="preserve"> </w:t>
            </w:r>
            <w:r w:rsidRPr="0098787F">
              <w:rPr>
                <w:rFonts w:ascii="Times New Roman" w:hAnsi="Times New Roman" w:cs="Times New Roman"/>
                <w:iCs/>
                <w:color w:val="000000"/>
                <w:sz w:val="24"/>
                <w:szCs w:val="24"/>
              </w:rPr>
              <w:t xml:space="preserve">(līgumā par būvniecību ir atrunāts, ka uzņēmējs kompensē elektrības patēriņu). </w:t>
            </w:r>
          </w:p>
          <w:p w14:paraId="494B4E62" w14:textId="77777777" w:rsidR="00B15AD1" w:rsidRPr="0098787F" w:rsidRDefault="00B15AD1" w:rsidP="00EA3A5C">
            <w:pPr>
              <w:pStyle w:val="Default"/>
              <w:jc w:val="both"/>
              <w:rPr>
                <w:rFonts w:ascii="Times New Roman" w:hAnsi="Times New Roman"/>
                <w:iCs/>
                <w:sz w:val="24"/>
              </w:rPr>
            </w:pPr>
            <w:r w:rsidRPr="0098787F">
              <w:rPr>
                <w:rFonts w:ascii="Times New Roman" w:hAnsi="Times New Roman"/>
                <w:iCs/>
                <w:sz w:val="24"/>
              </w:rPr>
              <w:t>Pašvaldība tālāk veic maksājumu elektrības tiešajam piegādātājam.</w:t>
            </w:r>
          </w:p>
        </w:tc>
        <w:tc>
          <w:tcPr>
            <w:tcW w:w="4677" w:type="dxa"/>
            <w:shd w:val="clear" w:color="auto" w:fill="auto"/>
          </w:tcPr>
          <w:p w14:paraId="690AD59F" w14:textId="77777777" w:rsidR="00B15AD1" w:rsidRPr="0098787F" w:rsidRDefault="00B15AD1" w:rsidP="00EA3A5C">
            <w:pPr>
              <w:pStyle w:val="PlainText"/>
              <w:jc w:val="both"/>
              <w:rPr>
                <w:rFonts w:ascii="Times New Roman" w:hAnsi="Times New Roman" w:cs="Times New Roman"/>
                <w:iCs/>
                <w:color w:val="000000"/>
                <w:sz w:val="24"/>
                <w:szCs w:val="24"/>
              </w:rPr>
            </w:pPr>
            <w:r w:rsidRPr="0098787F">
              <w:rPr>
                <w:rFonts w:ascii="Times New Roman" w:hAnsi="Times New Roman" w:cs="Times New Roman"/>
                <w:iCs/>
                <w:color w:val="000000"/>
                <w:sz w:val="24"/>
                <w:szCs w:val="24"/>
              </w:rPr>
              <w:t>Ja pašvaldība pati nesniedz komunālos pakalpojumus, bet saņem no būvnieka kompensāciju par patērēto elektrību, ko tālāk pārskaita elektrības piegādātājam, tad tomēr piemērotāks būtu kods 21.4.9.0 "Citi iepriekš neklasificētie pašu ieņēmumi".</w:t>
            </w:r>
          </w:p>
          <w:p w14:paraId="5FB234AA" w14:textId="77777777" w:rsidR="00B15AD1" w:rsidRPr="0098787F" w:rsidRDefault="00B15AD1" w:rsidP="00EA3A5C">
            <w:pPr>
              <w:jc w:val="both"/>
              <w:rPr>
                <w:rFonts w:ascii="Times New Roman" w:hAnsi="Times New Roman" w:cs="Times New Roman"/>
                <w:iCs/>
                <w:color w:val="000000"/>
                <w:sz w:val="24"/>
                <w:szCs w:val="24"/>
              </w:rPr>
            </w:pPr>
          </w:p>
        </w:tc>
      </w:tr>
      <w:tr w:rsidR="001F30E1" w:rsidRPr="0098787F" w14:paraId="1450E6D0" w14:textId="77777777" w:rsidTr="00E80A7C">
        <w:tc>
          <w:tcPr>
            <w:tcW w:w="4537" w:type="dxa"/>
            <w:shd w:val="clear" w:color="auto" w:fill="auto"/>
          </w:tcPr>
          <w:p w14:paraId="7F2DB868" w14:textId="421D2642" w:rsidR="001F30E1" w:rsidRPr="0098787F" w:rsidRDefault="001F30E1" w:rsidP="001F30E1">
            <w:pPr>
              <w:jc w:val="both"/>
              <w:rPr>
                <w:rFonts w:ascii="Times New Roman" w:hAnsi="Times New Roman" w:cs="Times New Roman"/>
                <w:sz w:val="24"/>
                <w:szCs w:val="24"/>
              </w:rPr>
            </w:pPr>
            <w:r w:rsidRPr="0098787F">
              <w:rPr>
                <w:rFonts w:ascii="Times New Roman" w:hAnsi="Times New Roman" w:cs="Times New Roman"/>
                <w:sz w:val="24"/>
                <w:szCs w:val="24"/>
              </w:rPr>
              <w:t xml:space="preserve">Izsolē tiek pārdota ministrijas padotības iestādes  vieglā automašīna. Kurā ieņēmumu  EKK  attiecināt izsolē saņemto naudu? </w:t>
            </w:r>
          </w:p>
        </w:tc>
        <w:tc>
          <w:tcPr>
            <w:tcW w:w="4677" w:type="dxa"/>
            <w:shd w:val="clear" w:color="auto" w:fill="auto"/>
          </w:tcPr>
          <w:p w14:paraId="18085FD3" w14:textId="1736111F" w:rsidR="001F30E1" w:rsidRPr="0098787F" w:rsidRDefault="001F30E1" w:rsidP="001F30E1">
            <w:pPr>
              <w:jc w:val="both"/>
              <w:rPr>
                <w:rFonts w:ascii="Times New Roman" w:hAnsi="Times New Roman" w:cs="Times New Roman"/>
                <w:sz w:val="24"/>
                <w:szCs w:val="24"/>
              </w:rPr>
            </w:pPr>
            <w:r w:rsidRPr="0098787F">
              <w:rPr>
                <w:rFonts w:ascii="Times New Roman" w:hAnsi="Times New Roman" w:cs="Times New Roman"/>
                <w:sz w:val="24"/>
                <w:szCs w:val="24"/>
              </w:rPr>
              <w:t>Ieņēmumi no izsoles tiek uzskaitīti kodā 21.4.9.0. “Citi iepriekš neklasificētie pašu ieņēmumi”. Pēc tam, veicot ieņēmumu samazinājumu, nauda jānovirza uz kodu 13.4.0.0. “Ieņēmumi no valsts un pašvaldību kustamā īpašuma un mantas realizācijas”.</w:t>
            </w:r>
          </w:p>
        </w:tc>
      </w:tr>
      <w:tr w:rsidR="00B15AD1" w:rsidRPr="0098787F" w14:paraId="776C48F2" w14:textId="77777777" w:rsidTr="00E80A7C">
        <w:tc>
          <w:tcPr>
            <w:tcW w:w="4537" w:type="dxa"/>
            <w:shd w:val="clear" w:color="auto" w:fill="auto"/>
          </w:tcPr>
          <w:p w14:paraId="391FA27B" w14:textId="76071AB4" w:rsidR="00B15AD1" w:rsidRPr="0098787F" w:rsidRDefault="00B15AD1" w:rsidP="00B15AD1">
            <w:pPr>
              <w:jc w:val="both"/>
              <w:rPr>
                <w:rFonts w:ascii="Times New Roman" w:hAnsi="Times New Roman" w:cs="Times New Roman"/>
                <w:iCs/>
                <w:color w:val="000000"/>
                <w:sz w:val="24"/>
                <w:szCs w:val="24"/>
              </w:rPr>
            </w:pPr>
            <w:r w:rsidRPr="0098787F">
              <w:rPr>
                <w:rFonts w:ascii="Times New Roman" w:hAnsi="Times New Roman" w:cs="Times New Roman"/>
                <w:iCs/>
                <w:color w:val="000000"/>
                <w:sz w:val="24"/>
                <w:szCs w:val="24"/>
              </w:rPr>
              <w:t>Kāds būtu piemērojams EKK, ja netiek iznomātas telpas, bet ir patērēta elektrība šādiem darījumiem:</w:t>
            </w:r>
          </w:p>
          <w:p w14:paraId="0DA92D9E" w14:textId="77777777" w:rsidR="00B15AD1" w:rsidRPr="0098787F" w:rsidRDefault="00B15AD1" w:rsidP="00B15AD1">
            <w:pPr>
              <w:numPr>
                <w:ilvl w:val="0"/>
                <w:numId w:val="3"/>
              </w:numPr>
              <w:jc w:val="both"/>
              <w:rPr>
                <w:rFonts w:ascii="Times New Roman" w:hAnsi="Times New Roman" w:cs="Times New Roman"/>
                <w:iCs/>
                <w:color w:val="000000"/>
                <w:sz w:val="24"/>
                <w:szCs w:val="24"/>
              </w:rPr>
            </w:pPr>
            <w:r w:rsidRPr="0098787F">
              <w:rPr>
                <w:rFonts w:ascii="Times New Roman" w:hAnsi="Times New Roman" w:cs="Times New Roman"/>
                <w:iCs/>
                <w:color w:val="000000"/>
                <w:sz w:val="24"/>
                <w:szCs w:val="24"/>
              </w:rPr>
              <w:t xml:space="preserve">Uz pašvaldības ēkas jumta uzstādīta sirēna trauksmes ziņošanai – tiek patērēta elektrība pēc atsevišķi uzstādīta skaitītāja, par to tiek saņemts kopējs Latvenergo rēķins, maksā pašvaldība. Pēc tam pašvaldība izraksta rēķinu </w:t>
            </w:r>
            <w:proofErr w:type="spellStart"/>
            <w:r w:rsidRPr="0098787F">
              <w:rPr>
                <w:rFonts w:ascii="Times New Roman" w:hAnsi="Times New Roman" w:cs="Times New Roman"/>
                <w:iCs/>
                <w:color w:val="000000"/>
                <w:sz w:val="24"/>
                <w:szCs w:val="24"/>
              </w:rPr>
              <w:t>Iekšlietu</w:t>
            </w:r>
            <w:proofErr w:type="spellEnd"/>
            <w:r w:rsidRPr="0098787F">
              <w:rPr>
                <w:rFonts w:ascii="Times New Roman" w:hAnsi="Times New Roman" w:cs="Times New Roman"/>
                <w:iCs/>
                <w:color w:val="000000"/>
                <w:sz w:val="24"/>
                <w:szCs w:val="24"/>
              </w:rPr>
              <w:t xml:space="preserve"> ministrijai par elektrības patēriņu pēc skaitītāja rādījumiem, cena pēc Latvenergo rēķina.</w:t>
            </w:r>
          </w:p>
          <w:p w14:paraId="2E47AD36" w14:textId="77777777" w:rsidR="00B15AD1" w:rsidRPr="0098787F" w:rsidRDefault="00B15AD1" w:rsidP="00B15AD1">
            <w:pPr>
              <w:numPr>
                <w:ilvl w:val="0"/>
                <w:numId w:val="3"/>
              </w:numPr>
              <w:jc w:val="both"/>
              <w:rPr>
                <w:rFonts w:ascii="Times New Roman" w:hAnsi="Times New Roman" w:cs="Times New Roman"/>
                <w:iCs/>
                <w:color w:val="000000"/>
                <w:sz w:val="24"/>
                <w:szCs w:val="24"/>
              </w:rPr>
            </w:pPr>
            <w:r w:rsidRPr="0098787F">
              <w:rPr>
                <w:rFonts w:ascii="Times New Roman" w:hAnsi="Times New Roman" w:cs="Times New Roman"/>
                <w:iCs/>
                <w:color w:val="000000"/>
                <w:sz w:val="24"/>
                <w:szCs w:val="24"/>
              </w:rPr>
              <w:t>Noslēgts līgums par elektroenerģijas  </w:t>
            </w:r>
            <w:proofErr w:type="spellStart"/>
            <w:r w:rsidRPr="0098787F">
              <w:rPr>
                <w:rFonts w:ascii="Times New Roman" w:hAnsi="Times New Roman" w:cs="Times New Roman"/>
                <w:iCs/>
                <w:color w:val="000000"/>
                <w:sz w:val="24"/>
                <w:szCs w:val="24"/>
              </w:rPr>
              <w:t>pieslēguma</w:t>
            </w:r>
            <w:proofErr w:type="spellEnd"/>
            <w:r w:rsidRPr="0098787F">
              <w:rPr>
                <w:rFonts w:ascii="Times New Roman" w:hAnsi="Times New Roman" w:cs="Times New Roman"/>
                <w:iCs/>
                <w:color w:val="000000"/>
                <w:sz w:val="24"/>
                <w:szCs w:val="24"/>
              </w:rPr>
              <w:t xml:space="preserve"> nodrošinājumu kapličai Sila kapos, atsevišķs skaitītājs, kopīgs </w:t>
            </w:r>
            <w:r w:rsidRPr="0098787F">
              <w:rPr>
                <w:rFonts w:ascii="Times New Roman" w:hAnsi="Times New Roman" w:cs="Times New Roman"/>
                <w:iCs/>
                <w:color w:val="000000"/>
                <w:sz w:val="24"/>
                <w:szCs w:val="24"/>
              </w:rPr>
              <w:lastRenderedPageBreak/>
              <w:t xml:space="preserve">Latvenergo rēķins pašvaldībai, darbības tās pašas kā iepriekš. Kapličas lietotājam izraksta rēķinu tikai par elektrību, jo telpas nomā no kapu </w:t>
            </w:r>
            <w:proofErr w:type="spellStart"/>
            <w:r w:rsidRPr="0098787F">
              <w:rPr>
                <w:rFonts w:ascii="Times New Roman" w:hAnsi="Times New Roman" w:cs="Times New Roman"/>
                <w:iCs/>
                <w:color w:val="000000"/>
                <w:sz w:val="24"/>
                <w:szCs w:val="24"/>
              </w:rPr>
              <w:t>apsaimniekotāja</w:t>
            </w:r>
            <w:proofErr w:type="spellEnd"/>
            <w:r w:rsidRPr="0098787F">
              <w:rPr>
                <w:rFonts w:ascii="Times New Roman" w:hAnsi="Times New Roman" w:cs="Times New Roman"/>
                <w:iCs/>
                <w:color w:val="000000"/>
                <w:sz w:val="24"/>
                <w:szCs w:val="24"/>
              </w:rPr>
              <w:t>.</w:t>
            </w:r>
          </w:p>
          <w:p w14:paraId="6B32F1E0" w14:textId="103C8B1E" w:rsidR="00B15AD1" w:rsidRPr="0098787F" w:rsidRDefault="00B15AD1" w:rsidP="00B15AD1">
            <w:pPr>
              <w:numPr>
                <w:ilvl w:val="0"/>
                <w:numId w:val="3"/>
              </w:numPr>
              <w:jc w:val="both"/>
              <w:rPr>
                <w:rFonts w:ascii="Times New Roman" w:hAnsi="Times New Roman" w:cs="Times New Roman"/>
                <w:iCs/>
                <w:color w:val="000000"/>
                <w:sz w:val="24"/>
                <w:szCs w:val="24"/>
              </w:rPr>
            </w:pPr>
            <w:r w:rsidRPr="0098787F">
              <w:rPr>
                <w:rFonts w:ascii="Times New Roman" w:hAnsi="Times New Roman" w:cs="Times New Roman"/>
                <w:iCs/>
                <w:color w:val="000000"/>
                <w:sz w:val="24"/>
                <w:szCs w:val="24"/>
              </w:rPr>
              <w:t xml:space="preserve">Komersantam iznomāts zemes gabals atpūtas zonā pie ezera, kurš uzstādījis atrakcijas, kas patērē elektrību, atsevišķs skaitītājs. Darbības tās pašas, kas iepriekšējos gadījumos. Pie zemes nomas nav paredzēts pievienot elektrības patēriņu, kā arī nav telpas, ko iznomāt. </w:t>
            </w:r>
          </w:p>
        </w:tc>
        <w:tc>
          <w:tcPr>
            <w:tcW w:w="4677" w:type="dxa"/>
            <w:shd w:val="clear" w:color="auto" w:fill="auto"/>
          </w:tcPr>
          <w:p w14:paraId="4A586BA7" w14:textId="77777777" w:rsidR="00B15AD1" w:rsidRPr="0098787F" w:rsidRDefault="00B15AD1" w:rsidP="00B15AD1">
            <w:pPr>
              <w:jc w:val="both"/>
              <w:rPr>
                <w:rFonts w:ascii="Times New Roman" w:hAnsi="Times New Roman" w:cs="Times New Roman"/>
                <w:iCs/>
                <w:color w:val="000000"/>
                <w:sz w:val="24"/>
                <w:szCs w:val="24"/>
              </w:rPr>
            </w:pPr>
            <w:r w:rsidRPr="0098787F">
              <w:rPr>
                <w:rFonts w:ascii="Times New Roman" w:hAnsi="Times New Roman" w:cs="Times New Roman"/>
                <w:iCs/>
                <w:color w:val="000000"/>
                <w:sz w:val="24"/>
                <w:szCs w:val="24"/>
              </w:rPr>
              <w:lastRenderedPageBreak/>
              <w:t>Pirmajā un otrajā gadījumā, kad nav iesaistīta noma, un pašvaldība ir kā starpnieks norēķinā par elektrību, saņemtie līdzekļi par pašvaldības piestādīto rēķinu par elektrību, ir jāuzskaita kodā 21.4.9.0 "Citi iepriekš neklasificētie pašu ieņēmumi".</w:t>
            </w:r>
          </w:p>
          <w:p w14:paraId="3D26D53D" w14:textId="1F12834D" w:rsidR="00B15AD1" w:rsidRPr="0098787F" w:rsidRDefault="00B15AD1" w:rsidP="00B15AD1">
            <w:pPr>
              <w:jc w:val="both"/>
              <w:rPr>
                <w:rFonts w:ascii="Times New Roman" w:hAnsi="Times New Roman" w:cs="Times New Roman"/>
                <w:iCs/>
                <w:color w:val="000000"/>
                <w:sz w:val="24"/>
                <w:szCs w:val="24"/>
              </w:rPr>
            </w:pPr>
            <w:r w:rsidRPr="0098787F">
              <w:rPr>
                <w:rFonts w:ascii="Times New Roman" w:hAnsi="Times New Roman" w:cs="Times New Roman"/>
                <w:iCs/>
                <w:color w:val="000000"/>
                <w:sz w:val="24"/>
                <w:szCs w:val="24"/>
              </w:rPr>
              <w:t>Trešajā gadījumā, ievērojot vienotu pieeju ar 2021.gadā ieviesto principu attiecībā uz  komunālo pakalpojumu maksājumiem, paskaidrojam, ka, ja maksājumi par elektrību izriet no noslēgtā nomas līguma, tad šos maksājumus uzskaita tajā pašā kodā, kur uzskaita ieņēmumus par attiecīgā objekta nomu.  Savukārt, ja maksājumi par elektrību nav saistīti ar zemes nomu, tad piemēro 21.4.9.0 "Citi iepriekš neklasificētie pašu ieņēmumi"”, kā pirmajā un otrajā gadījumā.</w:t>
            </w:r>
          </w:p>
          <w:p w14:paraId="1C760A0D" w14:textId="77777777" w:rsidR="00B15AD1" w:rsidRPr="0098787F" w:rsidRDefault="00B15AD1" w:rsidP="00B15AD1">
            <w:pPr>
              <w:jc w:val="both"/>
              <w:rPr>
                <w:rFonts w:ascii="Times New Roman" w:hAnsi="Times New Roman" w:cs="Times New Roman"/>
                <w:iCs/>
                <w:color w:val="000000"/>
                <w:sz w:val="24"/>
                <w:szCs w:val="24"/>
              </w:rPr>
            </w:pPr>
          </w:p>
        </w:tc>
      </w:tr>
      <w:tr w:rsidR="00932F43" w:rsidRPr="0098787F" w14:paraId="3EC74A9A" w14:textId="77777777" w:rsidTr="00E80A7C">
        <w:tc>
          <w:tcPr>
            <w:tcW w:w="4537" w:type="dxa"/>
            <w:shd w:val="clear" w:color="auto" w:fill="auto"/>
          </w:tcPr>
          <w:p w14:paraId="32E9BC05" w14:textId="0A124FCA" w:rsidR="00932F43" w:rsidRPr="0098787F" w:rsidRDefault="00932F43" w:rsidP="001F30E1">
            <w:pPr>
              <w:jc w:val="both"/>
              <w:rPr>
                <w:rFonts w:ascii="Times New Roman" w:hAnsi="Times New Roman" w:cs="Times New Roman"/>
                <w:sz w:val="24"/>
                <w:szCs w:val="24"/>
              </w:rPr>
            </w:pPr>
            <w:r w:rsidRPr="0098787F">
              <w:rPr>
                <w:rFonts w:ascii="Times New Roman" w:hAnsi="Times New Roman" w:cs="Times New Roman"/>
                <w:sz w:val="24"/>
                <w:szCs w:val="24"/>
              </w:rPr>
              <w:lastRenderedPageBreak/>
              <w:t>Kurā EKK likt tos krājumus, kas tika saņemti kā ziedojumi un dāvinājumi?</w:t>
            </w:r>
          </w:p>
        </w:tc>
        <w:tc>
          <w:tcPr>
            <w:tcW w:w="4677" w:type="dxa"/>
            <w:shd w:val="clear" w:color="auto" w:fill="auto"/>
          </w:tcPr>
          <w:p w14:paraId="4BDED612" w14:textId="6A499471" w:rsidR="00932F43" w:rsidRPr="0098787F" w:rsidRDefault="00932F43" w:rsidP="001F30E1">
            <w:pPr>
              <w:jc w:val="both"/>
              <w:rPr>
                <w:rFonts w:ascii="Times New Roman" w:hAnsi="Times New Roman" w:cs="Times New Roman"/>
                <w:sz w:val="24"/>
                <w:szCs w:val="24"/>
              </w:rPr>
            </w:pPr>
            <w:r w:rsidRPr="0098787F">
              <w:rPr>
                <w:rFonts w:ascii="Times New Roman" w:hAnsi="Times New Roman" w:cs="Times New Roman"/>
                <w:sz w:val="24"/>
                <w:szCs w:val="24"/>
              </w:rPr>
              <w:t>Krājumi, kas tika saņemti kā ziedojumi un dāvinājumi, jāuzskaita vai nu kodā 23.4.2.0 “Juridisku personu ziedojumi un dāvinājumi naturālā veidā” vai kodā 23.5.2.0. “Fizisko personu ziedojumi un dāvinājumi naturālā veidā”, atkarībā no tā, vai ziedotājs/dāvinātājs ir fiziska vai juridiskā persona.</w:t>
            </w:r>
          </w:p>
        </w:tc>
      </w:tr>
      <w:tr w:rsidR="00ED7545" w:rsidRPr="0098787F" w14:paraId="53BFC703" w14:textId="77777777" w:rsidTr="00E80A7C">
        <w:tc>
          <w:tcPr>
            <w:tcW w:w="4537" w:type="dxa"/>
            <w:shd w:val="clear" w:color="auto" w:fill="auto"/>
          </w:tcPr>
          <w:p w14:paraId="59D3387A" w14:textId="21C1BFA7" w:rsidR="00ED7545" w:rsidRPr="0098787F" w:rsidRDefault="00ED7545" w:rsidP="00ED7545">
            <w:pPr>
              <w:jc w:val="both"/>
              <w:rPr>
                <w:rFonts w:ascii="Times New Roman" w:hAnsi="Times New Roman" w:cs="Times New Roman"/>
                <w:sz w:val="24"/>
                <w:szCs w:val="24"/>
              </w:rPr>
            </w:pPr>
            <w:r w:rsidRPr="0098787F">
              <w:rPr>
                <w:rFonts w:ascii="Times New Roman" w:hAnsi="Times New Roman" w:cs="Times New Roman"/>
                <w:sz w:val="24"/>
                <w:szCs w:val="24"/>
              </w:rPr>
              <w:t xml:space="preserve">Apdrošināšanas uzņēmums ziedojis </w:t>
            </w:r>
            <w:r w:rsidR="00BF1624" w:rsidRPr="0098787F">
              <w:rPr>
                <w:rFonts w:ascii="Times New Roman" w:hAnsi="Times New Roman" w:cs="Times New Roman"/>
                <w:sz w:val="24"/>
                <w:szCs w:val="24"/>
              </w:rPr>
              <w:t xml:space="preserve">budžeta iestādei </w:t>
            </w:r>
            <w:r w:rsidRPr="0098787F">
              <w:rPr>
                <w:rFonts w:ascii="Times New Roman" w:hAnsi="Times New Roman" w:cs="Times New Roman"/>
                <w:sz w:val="24"/>
                <w:szCs w:val="24"/>
              </w:rPr>
              <w:t>nelaimes gadījumu apdrošināšanas polisi. Kādu EKK piemērot?</w:t>
            </w:r>
          </w:p>
        </w:tc>
        <w:tc>
          <w:tcPr>
            <w:tcW w:w="4677" w:type="dxa"/>
            <w:shd w:val="clear" w:color="auto" w:fill="auto"/>
          </w:tcPr>
          <w:p w14:paraId="172A7B10" w14:textId="5CA1B3D7" w:rsidR="00ED7545" w:rsidRPr="0098787F" w:rsidRDefault="00ED7545" w:rsidP="00ED7545">
            <w:pPr>
              <w:pStyle w:val="NormalWeb"/>
              <w:jc w:val="both"/>
              <w:rPr>
                <w:rFonts w:ascii="Times New Roman" w:hAnsi="Times New Roman"/>
                <w:sz w:val="24"/>
                <w:lang w:eastAsia="en-US"/>
              </w:rPr>
            </w:pPr>
            <w:r w:rsidRPr="0098787F">
              <w:rPr>
                <w:rFonts w:ascii="Times New Roman" w:hAnsi="Times New Roman"/>
                <w:sz w:val="24"/>
                <w:lang w:eastAsia="en-US"/>
              </w:rPr>
              <w:t>Tā kā iestāde nelaimes gadījumu apdrošināšanas polisi ir saņēmusi kā dāvinājumu, tad piemērojams ir kods 23.4.2.0. “Juridisku personu ziedojumi un dāvinājumi naturālā veidā”.</w:t>
            </w:r>
          </w:p>
        </w:tc>
      </w:tr>
      <w:tr w:rsidR="00402DB9" w:rsidRPr="0098787F" w14:paraId="0D41CAED" w14:textId="77777777" w:rsidTr="00E80A7C">
        <w:tc>
          <w:tcPr>
            <w:tcW w:w="4537" w:type="dxa"/>
            <w:shd w:val="clear" w:color="auto" w:fill="auto"/>
          </w:tcPr>
          <w:p w14:paraId="12C4EBBF" w14:textId="36037DF5" w:rsidR="00402DB9" w:rsidRPr="0098787F" w:rsidRDefault="00402DB9" w:rsidP="00402DB9">
            <w:pPr>
              <w:jc w:val="both"/>
              <w:rPr>
                <w:rFonts w:ascii="Times New Roman" w:hAnsi="Times New Roman" w:cs="Times New Roman"/>
                <w:sz w:val="24"/>
                <w:szCs w:val="24"/>
              </w:rPr>
            </w:pPr>
            <w:r w:rsidRPr="0098787F">
              <w:rPr>
                <w:rFonts w:ascii="Times New Roman" w:hAnsi="Times New Roman" w:cs="Times New Roman"/>
                <w:sz w:val="24"/>
                <w:szCs w:val="24"/>
              </w:rPr>
              <w:t>Valsts/pašvaldības iestādei privātpersona atstāj mantojumu. Kurš ieņēmumu klasifikācijas kods ir atbilstošākais?</w:t>
            </w:r>
          </w:p>
        </w:tc>
        <w:tc>
          <w:tcPr>
            <w:tcW w:w="4677" w:type="dxa"/>
            <w:shd w:val="clear" w:color="auto" w:fill="auto"/>
          </w:tcPr>
          <w:p w14:paraId="2794A9C6" w14:textId="664579A4" w:rsidR="00402DB9" w:rsidRPr="0098787F" w:rsidRDefault="00402DB9" w:rsidP="00402DB9">
            <w:pPr>
              <w:jc w:val="both"/>
              <w:rPr>
                <w:rFonts w:ascii="Times New Roman" w:hAnsi="Times New Roman" w:cs="Times New Roman"/>
                <w:sz w:val="24"/>
                <w:szCs w:val="24"/>
              </w:rPr>
            </w:pPr>
            <w:r w:rsidRPr="0098787F">
              <w:rPr>
                <w:rFonts w:ascii="Times New Roman" w:hAnsi="Times New Roman" w:cs="Times New Roman"/>
                <w:sz w:val="24"/>
                <w:szCs w:val="24"/>
              </w:rPr>
              <w:t xml:space="preserve">Piemērojams ir atbilstošais koda 23.5.0.0. “Ziedojumi un dāvinājumi, kas saņemti no fiziskajām personām” </w:t>
            </w:r>
            <w:proofErr w:type="spellStart"/>
            <w:r w:rsidRPr="0098787F">
              <w:rPr>
                <w:rFonts w:ascii="Times New Roman" w:hAnsi="Times New Roman" w:cs="Times New Roman"/>
                <w:sz w:val="24"/>
                <w:szCs w:val="24"/>
              </w:rPr>
              <w:t>apakškods</w:t>
            </w:r>
            <w:proofErr w:type="spellEnd"/>
            <w:r w:rsidRPr="0098787F">
              <w:rPr>
                <w:rFonts w:ascii="Times New Roman" w:hAnsi="Times New Roman" w:cs="Times New Roman"/>
                <w:sz w:val="24"/>
                <w:szCs w:val="24"/>
              </w:rPr>
              <w:t>.</w:t>
            </w:r>
          </w:p>
        </w:tc>
      </w:tr>
      <w:tr w:rsidR="006E7DFB" w:rsidRPr="0098787F" w14:paraId="7D400A8E" w14:textId="77777777" w:rsidTr="00E80A7C">
        <w:tc>
          <w:tcPr>
            <w:tcW w:w="4537" w:type="dxa"/>
            <w:shd w:val="clear" w:color="auto" w:fill="auto"/>
          </w:tcPr>
          <w:p w14:paraId="2928CAE3" w14:textId="69B4C8FF" w:rsidR="006E7DFB" w:rsidRPr="0098787F" w:rsidRDefault="006E7DFB" w:rsidP="006E7DFB">
            <w:pPr>
              <w:jc w:val="both"/>
              <w:rPr>
                <w:rFonts w:ascii="Times New Roman" w:hAnsi="Times New Roman" w:cs="Times New Roman"/>
                <w:sz w:val="24"/>
                <w:szCs w:val="24"/>
              </w:rPr>
            </w:pPr>
            <w:r w:rsidRPr="0098787F">
              <w:rPr>
                <w:rFonts w:ascii="Times New Roman" w:hAnsi="Times New Roman" w:cs="Times New Roman"/>
                <w:sz w:val="24"/>
                <w:szCs w:val="24"/>
              </w:rPr>
              <w:t>Kādā ieņēmumu EKK ir jāatspoguļo saņemtie ieņēmumi bez atlīdzības no citām juridiskām personām, ja tas nav dāvinājums,</w:t>
            </w:r>
          </w:p>
          <w:p w14:paraId="63468A76" w14:textId="648E5A69" w:rsidR="006E7DFB" w:rsidRPr="0098787F" w:rsidRDefault="006E7DFB" w:rsidP="006E7DFB">
            <w:pPr>
              <w:jc w:val="both"/>
              <w:rPr>
                <w:rFonts w:ascii="Times New Roman" w:hAnsi="Times New Roman" w:cs="Times New Roman"/>
                <w:sz w:val="24"/>
                <w:szCs w:val="24"/>
              </w:rPr>
            </w:pPr>
            <w:r w:rsidRPr="0098787F">
              <w:rPr>
                <w:rFonts w:ascii="Times New Roman" w:hAnsi="Times New Roman" w:cs="Times New Roman"/>
                <w:sz w:val="24"/>
                <w:szCs w:val="24"/>
              </w:rPr>
              <w:t>kurš atspoguļotos pamatbudžetā?</w:t>
            </w:r>
          </w:p>
        </w:tc>
        <w:tc>
          <w:tcPr>
            <w:tcW w:w="4677" w:type="dxa"/>
            <w:shd w:val="clear" w:color="auto" w:fill="auto"/>
          </w:tcPr>
          <w:p w14:paraId="243AC263" w14:textId="00425231" w:rsidR="006E7DFB" w:rsidRPr="0098787F" w:rsidRDefault="006E7DFB" w:rsidP="006E7DFB">
            <w:pPr>
              <w:jc w:val="both"/>
              <w:rPr>
                <w:rFonts w:ascii="Times New Roman" w:hAnsi="Times New Roman" w:cs="Times New Roman"/>
                <w:sz w:val="24"/>
                <w:szCs w:val="24"/>
              </w:rPr>
            </w:pPr>
            <w:r w:rsidRPr="0098787F">
              <w:rPr>
                <w:rFonts w:ascii="Times New Roman" w:hAnsi="Times New Roman" w:cs="Times New Roman"/>
                <w:sz w:val="24"/>
                <w:szCs w:val="24"/>
              </w:rPr>
              <w:t>Ieņēmumi bez atlīdzības no citām juridiskām personām arī privātpersonām, kas nav dāvinājums, jāuzskaita kodā 24.1.0.0 “Ieņēmumi no aktīvu sākotnējās atzīšanas”.</w:t>
            </w:r>
          </w:p>
        </w:tc>
      </w:tr>
      <w:tr w:rsidR="007E3D7A" w:rsidRPr="00434156" w14:paraId="57D9788F" w14:textId="77777777" w:rsidTr="00E80A7C">
        <w:tc>
          <w:tcPr>
            <w:tcW w:w="4537" w:type="dxa"/>
            <w:shd w:val="clear" w:color="auto" w:fill="auto"/>
          </w:tcPr>
          <w:p w14:paraId="685D1F1E" w14:textId="5DB39312" w:rsidR="007E3D7A" w:rsidRPr="0098787F" w:rsidRDefault="007E3D7A" w:rsidP="006E7DFB">
            <w:pPr>
              <w:jc w:val="both"/>
              <w:rPr>
                <w:rFonts w:ascii="Times New Roman" w:hAnsi="Times New Roman" w:cs="Times New Roman"/>
                <w:sz w:val="24"/>
                <w:szCs w:val="24"/>
              </w:rPr>
            </w:pPr>
            <w:r w:rsidRPr="0098787F">
              <w:rPr>
                <w:rFonts w:ascii="Times New Roman" w:hAnsi="Times New Roman" w:cs="Times New Roman"/>
                <w:sz w:val="24"/>
                <w:szCs w:val="24"/>
              </w:rPr>
              <w:t>Inventarizācijas rezultātā ar domes lēmumi tiek dzēstas nelielas pārmaksas mirušajiem nekustamā īpašuma nodokļu maksātājiem un likvidētiem uzņēmumiem, kā arī pārmaksas par sniegtajiem pakalpojumiem. Kādu EKK varam piemērot šādiem darījumiem?</w:t>
            </w:r>
          </w:p>
        </w:tc>
        <w:tc>
          <w:tcPr>
            <w:tcW w:w="4677" w:type="dxa"/>
            <w:shd w:val="clear" w:color="auto" w:fill="auto"/>
          </w:tcPr>
          <w:p w14:paraId="577FAB3F" w14:textId="6D18A57F" w:rsidR="007E3D7A" w:rsidRPr="0098787F" w:rsidRDefault="006E7DFB" w:rsidP="006E7DFB">
            <w:pPr>
              <w:jc w:val="both"/>
              <w:rPr>
                <w:rFonts w:ascii="Times New Roman" w:hAnsi="Times New Roman" w:cs="Times New Roman"/>
                <w:sz w:val="24"/>
                <w:szCs w:val="24"/>
              </w:rPr>
            </w:pPr>
            <w:r w:rsidRPr="0098787F">
              <w:rPr>
                <w:rFonts w:ascii="Times New Roman" w:hAnsi="Times New Roman" w:cs="Times New Roman"/>
                <w:sz w:val="24"/>
                <w:szCs w:val="24"/>
              </w:rPr>
              <w:t>Inventarizācijas rezultātā ar domes lēmu</w:t>
            </w:r>
            <w:r w:rsidR="00523B90" w:rsidRPr="0098787F">
              <w:rPr>
                <w:rFonts w:ascii="Times New Roman" w:hAnsi="Times New Roman" w:cs="Times New Roman"/>
                <w:sz w:val="24"/>
                <w:szCs w:val="24"/>
              </w:rPr>
              <w:t>mu</w:t>
            </w:r>
            <w:r w:rsidRPr="0098787F">
              <w:rPr>
                <w:rFonts w:ascii="Times New Roman" w:hAnsi="Times New Roman" w:cs="Times New Roman"/>
                <w:sz w:val="24"/>
                <w:szCs w:val="24"/>
              </w:rPr>
              <w:t xml:space="preserve"> dzēstajām nelielām pārmaksām mirušajiem nekustamā īpašuma nodokļu maksātājiem un likvidētiem uzņēmumiem, kā arī par pārmaksām par sniegtajiem pakalpojumiem, būtu piemērojams kods 24.2.1.0. “Ieņēmumi no saistību dzēšanas”.</w:t>
            </w:r>
          </w:p>
        </w:tc>
      </w:tr>
      <w:tr w:rsidR="00402DB9" w:rsidRPr="00434156" w14:paraId="35A46FC3" w14:textId="77777777" w:rsidTr="00E80A7C">
        <w:tc>
          <w:tcPr>
            <w:tcW w:w="4537" w:type="dxa"/>
            <w:shd w:val="clear" w:color="auto" w:fill="auto"/>
          </w:tcPr>
          <w:p w14:paraId="650D73A7" w14:textId="77777777" w:rsidR="00402DB9" w:rsidRPr="00402DB9" w:rsidRDefault="00402DB9" w:rsidP="00402DB9">
            <w:pPr>
              <w:jc w:val="both"/>
              <w:rPr>
                <w:rFonts w:ascii="Times New Roman" w:hAnsi="Times New Roman" w:cs="Times New Roman"/>
                <w:sz w:val="24"/>
                <w:szCs w:val="24"/>
              </w:rPr>
            </w:pPr>
            <w:r w:rsidRPr="00402DB9">
              <w:rPr>
                <w:rFonts w:ascii="Times New Roman" w:hAnsi="Times New Roman" w:cs="Times New Roman"/>
                <w:sz w:val="24"/>
                <w:szCs w:val="24"/>
              </w:rPr>
              <w:t xml:space="preserve">Kurā ieņēmumu klasifikācijas kodā jāuzrāda nākamo periodu ieņēmumu atzīšana pārskata perioda ieņēmumos </w:t>
            </w:r>
            <w:r w:rsidRPr="00402DB9">
              <w:rPr>
                <w:rFonts w:ascii="Times New Roman" w:hAnsi="Times New Roman" w:cs="Times New Roman"/>
                <w:bCs/>
                <w:sz w:val="24"/>
                <w:szCs w:val="24"/>
              </w:rPr>
              <w:t>ziedojumiem</w:t>
            </w:r>
            <w:r w:rsidRPr="00402DB9">
              <w:rPr>
                <w:rFonts w:ascii="Times New Roman" w:hAnsi="Times New Roman" w:cs="Times New Roman"/>
                <w:sz w:val="24"/>
                <w:szCs w:val="24"/>
              </w:rPr>
              <w:t xml:space="preserve"> (pēc uzkrāšanas principa)?</w:t>
            </w:r>
          </w:p>
          <w:p w14:paraId="501AC793" w14:textId="77777777" w:rsidR="00402DB9" w:rsidRPr="00402DB9" w:rsidRDefault="00402DB9" w:rsidP="00402DB9">
            <w:pPr>
              <w:jc w:val="both"/>
              <w:rPr>
                <w:rFonts w:ascii="Times New Roman" w:hAnsi="Times New Roman" w:cs="Times New Roman"/>
                <w:sz w:val="24"/>
                <w:szCs w:val="24"/>
              </w:rPr>
            </w:pPr>
            <w:r w:rsidRPr="00402DB9">
              <w:rPr>
                <w:rFonts w:ascii="Times New Roman" w:hAnsi="Times New Roman" w:cs="Times New Roman"/>
                <w:sz w:val="24"/>
                <w:szCs w:val="24"/>
              </w:rPr>
              <w:t xml:space="preserve">Būtība ir tāda, ka juridiska persona </w:t>
            </w:r>
            <w:r w:rsidRPr="00402DB9">
              <w:rPr>
                <w:rFonts w:ascii="Times New Roman" w:hAnsi="Times New Roman" w:cs="Times New Roman"/>
                <w:bCs/>
                <w:sz w:val="24"/>
                <w:szCs w:val="24"/>
              </w:rPr>
              <w:t>ir ziedojusi pamatlīdzekli</w:t>
            </w:r>
            <w:r w:rsidRPr="00402DB9">
              <w:rPr>
                <w:rFonts w:ascii="Times New Roman" w:hAnsi="Times New Roman" w:cs="Times New Roman"/>
                <w:sz w:val="24"/>
                <w:szCs w:val="24"/>
              </w:rPr>
              <w:t xml:space="preserve"> un pašvaldība to pa daļām pēc uzkrāšanas principa atzīst ieņēmumos.</w:t>
            </w:r>
          </w:p>
        </w:tc>
        <w:tc>
          <w:tcPr>
            <w:tcW w:w="4677" w:type="dxa"/>
            <w:shd w:val="clear" w:color="auto" w:fill="auto"/>
          </w:tcPr>
          <w:p w14:paraId="2E67408C" w14:textId="4775A799" w:rsidR="00402DB9" w:rsidRPr="00402DB9" w:rsidRDefault="00402DB9" w:rsidP="00402DB9">
            <w:pPr>
              <w:jc w:val="both"/>
              <w:rPr>
                <w:rFonts w:ascii="Times New Roman" w:hAnsi="Times New Roman" w:cs="Times New Roman"/>
                <w:sz w:val="24"/>
                <w:szCs w:val="24"/>
              </w:rPr>
            </w:pPr>
            <w:r w:rsidRPr="00402DB9">
              <w:rPr>
                <w:rFonts w:ascii="Times New Roman" w:hAnsi="Times New Roman" w:cs="Times New Roman"/>
                <w:sz w:val="24"/>
                <w:szCs w:val="24"/>
              </w:rPr>
              <w:t>Darījuma atspoguļošanas būtība nemainās, atkarībā no uzskaites naudas (natūras) plūsmā vai pēc uzkrāšanas principa. Ja tas ir ziedojums, tad tas ir jāparāda kā ziedojums pēc abiem uzskaites principiem.</w:t>
            </w:r>
          </w:p>
          <w:p w14:paraId="4A241526" w14:textId="77777777" w:rsidR="00402DB9" w:rsidRPr="00402DB9" w:rsidRDefault="00402DB9" w:rsidP="00402DB9">
            <w:pPr>
              <w:jc w:val="both"/>
              <w:rPr>
                <w:rFonts w:ascii="Times New Roman" w:hAnsi="Times New Roman" w:cs="Times New Roman"/>
                <w:sz w:val="24"/>
                <w:szCs w:val="24"/>
              </w:rPr>
            </w:pPr>
          </w:p>
          <w:p w14:paraId="654C27EC" w14:textId="77777777" w:rsidR="00402DB9" w:rsidRPr="00402DB9" w:rsidRDefault="00402DB9" w:rsidP="00402DB9">
            <w:pPr>
              <w:jc w:val="both"/>
              <w:rPr>
                <w:rFonts w:ascii="Times New Roman" w:hAnsi="Times New Roman" w:cs="Times New Roman"/>
                <w:sz w:val="24"/>
                <w:szCs w:val="24"/>
              </w:rPr>
            </w:pPr>
          </w:p>
        </w:tc>
      </w:tr>
    </w:tbl>
    <w:p w14:paraId="00605C51" w14:textId="77777777" w:rsidR="00677EAF" w:rsidRPr="00677EAF" w:rsidRDefault="00677EAF" w:rsidP="004D5BA0">
      <w:pPr>
        <w:jc w:val="both"/>
      </w:pPr>
    </w:p>
    <w:p w14:paraId="0BC2460D" w14:textId="77777777" w:rsidR="00677EAF" w:rsidRPr="00AB2605" w:rsidRDefault="00677EAF" w:rsidP="004D5BA0">
      <w:pPr>
        <w:jc w:val="both"/>
        <w:rPr>
          <w:rFonts w:cs="Times New Roman"/>
          <w:sz w:val="22"/>
        </w:rPr>
      </w:pPr>
    </w:p>
    <w:p w14:paraId="4DFB722C" w14:textId="77777777" w:rsidR="00402DB9" w:rsidRDefault="00402DB9" w:rsidP="006F1C1D">
      <w:pPr>
        <w:jc w:val="center"/>
        <w:rPr>
          <w:rFonts w:eastAsia="Calibri" w:cs="Times New Roman"/>
          <w:b/>
          <w:sz w:val="22"/>
        </w:rPr>
      </w:pPr>
    </w:p>
    <w:p w14:paraId="3284516A" w14:textId="77777777" w:rsidR="00402DB9" w:rsidRDefault="00402DB9" w:rsidP="006F1C1D">
      <w:pPr>
        <w:jc w:val="center"/>
        <w:rPr>
          <w:rFonts w:eastAsia="Calibri" w:cs="Times New Roman"/>
          <w:b/>
          <w:sz w:val="22"/>
        </w:rPr>
      </w:pPr>
    </w:p>
    <w:p w14:paraId="37062429" w14:textId="43E7523D" w:rsidR="006F1C1D" w:rsidRPr="00AB2605" w:rsidRDefault="001F04FA" w:rsidP="006F1A34">
      <w:pPr>
        <w:jc w:val="center"/>
        <w:rPr>
          <w:rFonts w:eastAsia="Calibri" w:cs="Times New Roman"/>
          <w:b/>
          <w:sz w:val="22"/>
        </w:rPr>
      </w:pPr>
      <w:r>
        <w:rPr>
          <w:rFonts w:eastAsia="Calibri" w:cs="Times New Roman"/>
          <w:b/>
          <w:sz w:val="22"/>
        </w:rPr>
        <w:br w:type="page"/>
      </w:r>
      <w:r w:rsidR="006F1C1D" w:rsidRPr="00AB2605">
        <w:rPr>
          <w:rFonts w:eastAsia="Calibri" w:cs="Times New Roman"/>
          <w:b/>
          <w:sz w:val="22"/>
        </w:rPr>
        <w:lastRenderedPageBreak/>
        <w:t>Informācija valsts budžeta iestādēm par ieņēmumu klasifikācijas koda 21.3.9.7. piemērošanu</w:t>
      </w:r>
    </w:p>
    <w:p w14:paraId="01A60D09" w14:textId="77777777" w:rsidR="006F1C1D" w:rsidRPr="00AB2605" w:rsidRDefault="006F1C1D" w:rsidP="006F1C1D">
      <w:pPr>
        <w:jc w:val="both"/>
        <w:rPr>
          <w:rFonts w:eastAsia="Calibri" w:cs="Times New Roman"/>
          <w:b/>
          <w:sz w:val="22"/>
        </w:rPr>
      </w:pPr>
    </w:p>
    <w:p w14:paraId="5A4EB5C9" w14:textId="77777777" w:rsidR="006F1C1D" w:rsidRPr="00AB2605" w:rsidRDefault="006F1C1D" w:rsidP="006F1C1D">
      <w:pPr>
        <w:ind w:firstLine="720"/>
        <w:jc w:val="both"/>
        <w:rPr>
          <w:rFonts w:eastAsia="Calibri" w:cs="Times New Roman"/>
          <w:iCs/>
          <w:sz w:val="22"/>
        </w:rPr>
      </w:pPr>
      <w:r w:rsidRPr="00AB2605">
        <w:rPr>
          <w:rFonts w:eastAsia="Calibri" w:cs="Times New Roman"/>
          <w:sz w:val="22"/>
        </w:rPr>
        <w:t>Atbilstoši Ministru kabineta 2005. gada 27. decembra noteikumiem Nr.1032 „Noteikumi par budžetu ieņēmumu klasifikāciju”, budžetu ieņēmumu klasifikācijas kodā 21.3.9.7. „Iestādes saņemtā atlīdzība no apdrošināšanas sabiedrības par bojātu nekustamo īpašumu un kustamo mantu, tai skaitā autoavārijā cietušu automašīnu” (turpmāk – KK 21397)</w:t>
      </w:r>
      <w:r w:rsidRPr="00AB2605">
        <w:rPr>
          <w:rFonts w:eastAsia="Calibri" w:cs="Times New Roman"/>
          <w:i/>
          <w:iCs/>
          <w:sz w:val="22"/>
        </w:rPr>
        <w:t xml:space="preserve"> </w:t>
      </w:r>
      <w:r w:rsidRPr="00AB2605">
        <w:rPr>
          <w:rFonts w:eastAsia="Calibri" w:cs="Times New Roman"/>
          <w:iCs/>
          <w:sz w:val="22"/>
        </w:rPr>
        <w:t>uzskaita saņemto atlīdzību no apdrošināšanas sabiedrības par bojātu nekustamo īpašumu un kustamo mantu, tai skaitā ceļu satiksmes negadījumos cietušu automašīnu.</w:t>
      </w:r>
    </w:p>
    <w:p w14:paraId="18A0BD9C" w14:textId="77777777" w:rsidR="006F1C1D" w:rsidRPr="00AB2605" w:rsidRDefault="006F1C1D" w:rsidP="006F1C1D">
      <w:pPr>
        <w:ind w:firstLine="720"/>
        <w:jc w:val="both"/>
        <w:rPr>
          <w:rFonts w:eastAsia="Calibri" w:cs="Times New Roman"/>
          <w:sz w:val="22"/>
        </w:rPr>
      </w:pPr>
    </w:p>
    <w:p w14:paraId="6996C397" w14:textId="77777777" w:rsidR="006F1C1D" w:rsidRPr="00AB2605" w:rsidRDefault="006F1C1D" w:rsidP="006F1C1D">
      <w:pPr>
        <w:ind w:firstLine="720"/>
        <w:jc w:val="both"/>
        <w:rPr>
          <w:rFonts w:eastAsia="Calibri" w:cs="Times New Roman"/>
          <w:sz w:val="22"/>
        </w:rPr>
      </w:pPr>
      <w:r w:rsidRPr="00AB2605">
        <w:rPr>
          <w:rFonts w:eastAsia="Calibri" w:cs="Times New Roman"/>
          <w:sz w:val="22"/>
        </w:rPr>
        <w:t xml:space="preserve">Valsts budžeta iestāde (turpmāk – VBI), saņemot apdrošināšanas  atlīdzību no apdrošināšanas sabiedrības pamatbudžeta izdevumu kontā (2-nieka kontā), </w:t>
      </w:r>
      <w:r w:rsidRPr="00AB2605">
        <w:rPr>
          <w:rFonts w:eastAsia="Calibri" w:cs="Times New Roman"/>
          <w:b/>
          <w:sz w:val="22"/>
        </w:rPr>
        <w:t xml:space="preserve">var to izmantot tikai </w:t>
      </w:r>
      <w:r w:rsidRPr="00AB2605">
        <w:rPr>
          <w:rFonts w:eastAsia="Calibri" w:cs="Times New Roman"/>
          <w:b/>
          <w:sz w:val="22"/>
          <w:u w:val="single"/>
        </w:rPr>
        <w:t>konkrētā</w:t>
      </w:r>
      <w:r w:rsidRPr="00AB2605">
        <w:rPr>
          <w:rFonts w:eastAsia="Calibri" w:cs="Times New Roman"/>
          <w:b/>
          <w:sz w:val="22"/>
        </w:rPr>
        <w:t xml:space="preserve"> apdrošināšanas gadījuma bojājumu/seku novēršanai</w:t>
      </w:r>
      <w:r w:rsidRPr="00AB2605">
        <w:rPr>
          <w:rFonts w:eastAsia="Calibri" w:cs="Times New Roman"/>
          <w:sz w:val="22"/>
        </w:rPr>
        <w:t>:</w:t>
      </w:r>
    </w:p>
    <w:p w14:paraId="57DA615A" w14:textId="77777777" w:rsidR="006F1C1D" w:rsidRPr="00AB2605" w:rsidRDefault="006F1C1D" w:rsidP="006F1C1D">
      <w:pPr>
        <w:ind w:firstLine="720"/>
        <w:jc w:val="both"/>
        <w:rPr>
          <w:rFonts w:eastAsia="Calibri" w:cs="Times New Roman"/>
          <w:sz w:val="22"/>
        </w:rPr>
      </w:pPr>
    </w:p>
    <w:p w14:paraId="6FD5B04E" w14:textId="77777777" w:rsidR="006F1C1D" w:rsidRPr="00AB2605" w:rsidRDefault="006F1C1D" w:rsidP="006F1C1D">
      <w:pPr>
        <w:numPr>
          <w:ilvl w:val="0"/>
          <w:numId w:val="1"/>
        </w:numPr>
        <w:autoSpaceDE w:val="0"/>
        <w:autoSpaceDN w:val="0"/>
        <w:adjustRightInd w:val="0"/>
        <w:spacing w:after="200" w:line="276" w:lineRule="auto"/>
        <w:contextualSpacing/>
        <w:jc w:val="both"/>
        <w:rPr>
          <w:rFonts w:eastAsia="Calibri" w:cs="Times New Roman"/>
          <w:sz w:val="22"/>
        </w:rPr>
      </w:pPr>
      <w:r w:rsidRPr="00AB2605">
        <w:rPr>
          <w:rFonts w:eastAsia="Calibri" w:cs="Times New Roman"/>
          <w:sz w:val="22"/>
        </w:rPr>
        <w:t xml:space="preserve">ja izdevumi (remontdarbi), kas saistīti ar apdrošināšanas gadījuma seku novēršanu, </w:t>
      </w:r>
      <w:r w:rsidRPr="00AB2605">
        <w:rPr>
          <w:rFonts w:eastAsia="Calibri" w:cs="Times New Roman"/>
          <w:b/>
          <w:sz w:val="22"/>
          <w:u w:val="single"/>
        </w:rPr>
        <w:t>nav veikti</w:t>
      </w:r>
      <w:r w:rsidRPr="00AB2605">
        <w:rPr>
          <w:rFonts w:eastAsia="Calibri" w:cs="Times New Roman"/>
          <w:sz w:val="22"/>
        </w:rPr>
        <w:t xml:space="preserve"> un ir saņemta apdrošināšanas atlīdzība – VBI ir jāplāno saņemtos līdzekļus iestādes ieņēmumos (Ieņēmumi no maksas pakalpojumiem un citi pašu ieņēmumi) un atbilstošus izdevumus, ko plānots segt no saņemtās atlīdzības kārtējā saimnieciskajā gadā. Ja atlīdzības apjoms ir lielāks nekā faktiskie izdevumi, tad VBI atlikusī atlīdzības summa ir jāieskaita valsts budžetā kā ieņēmumu samazinājums KK 21397. Valsts pamatbudžeta ieņēmumu kontā ieskaitīto summu uzrāda ar KK 12399 (konts LV67TREL1060001239900). Ja izdevumi, kas saistīti ar apdrošināšanas gadījuma seku novēršanu, plānoti nākamajā saimnieciskajā gadā, VBI uzskaita saņemto atlīdzību kontā, kas atvērts valsts budžetā neplānoto līdzekļu uzskaitei līdz to ieplānošanai valsts budžetā saskaņā ar Ministru kabineta 2010.gada 28.decembra noteikumu Nr.1220 „Asignējumu piešķiršanas un izpildes kārtība” 46.punktu. </w:t>
      </w:r>
    </w:p>
    <w:p w14:paraId="73D98EC7" w14:textId="77777777" w:rsidR="006F1C1D" w:rsidRPr="00AB2605" w:rsidRDefault="006F1C1D" w:rsidP="006F1C1D">
      <w:pPr>
        <w:autoSpaceDE w:val="0"/>
        <w:autoSpaceDN w:val="0"/>
        <w:adjustRightInd w:val="0"/>
        <w:jc w:val="both"/>
        <w:rPr>
          <w:rFonts w:eastAsia="Calibri" w:cs="Times New Roman"/>
          <w:sz w:val="22"/>
        </w:rPr>
      </w:pPr>
    </w:p>
    <w:p w14:paraId="7C475E9A" w14:textId="77777777" w:rsidR="006F1C1D" w:rsidRPr="00AB2605" w:rsidRDefault="006F1C1D" w:rsidP="006F1C1D">
      <w:pPr>
        <w:numPr>
          <w:ilvl w:val="0"/>
          <w:numId w:val="1"/>
        </w:numPr>
        <w:autoSpaceDE w:val="0"/>
        <w:autoSpaceDN w:val="0"/>
        <w:adjustRightInd w:val="0"/>
        <w:spacing w:after="200" w:line="276" w:lineRule="auto"/>
        <w:contextualSpacing/>
        <w:jc w:val="both"/>
        <w:rPr>
          <w:rFonts w:eastAsia="Calibri" w:cs="Times New Roman"/>
          <w:sz w:val="22"/>
        </w:rPr>
      </w:pPr>
      <w:r w:rsidRPr="00AB2605">
        <w:rPr>
          <w:rFonts w:eastAsia="Calibri" w:cs="Times New Roman"/>
          <w:sz w:val="22"/>
        </w:rPr>
        <w:t xml:space="preserve">ja izdevumi (remontdarbi), kas saistīti ar apdrošināšanas gadījuma seku novēršanu, ir bijuši neatliekami un tādēļ jau </w:t>
      </w:r>
      <w:r w:rsidRPr="00AB2605">
        <w:rPr>
          <w:rFonts w:eastAsia="Calibri" w:cs="Times New Roman"/>
          <w:b/>
          <w:sz w:val="22"/>
        </w:rPr>
        <w:t xml:space="preserve">ir </w:t>
      </w:r>
      <w:r w:rsidRPr="00AB2605">
        <w:rPr>
          <w:rFonts w:eastAsia="Calibri" w:cs="Times New Roman"/>
          <w:b/>
          <w:sz w:val="22"/>
          <w:u w:val="single"/>
        </w:rPr>
        <w:t xml:space="preserve">veikti kārtējā saimnieciskajā gadā </w:t>
      </w:r>
      <w:r w:rsidRPr="00AB2605">
        <w:rPr>
          <w:rFonts w:eastAsia="Calibri" w:cs="Times New Roman"/>
          <w:sz w:val="22"/>
          <w:u w:val="single"/>
        </w:rPr>
        <w:t xml:space="preserve">no citiem mērķiem paredzētiem VBI līdzekļiem, </w:t>
      </w:r>
      <w:r w:rsidRPr="00AB2605">
        <w:rPr>
          <w:rFonts w:eastAsia="Calibri" w:cs="Times New Roman"/>
          <w:sz w:val="22"/>
        </w:rPr>
        <w:t>un ir saņemta apdrošināšanas atlīdzība – VBI ir jāplāno saņemtos līdzekļus atbilstoši faktiski veikto izdevumu apmēram iestādes ieņēmumos (Ieņēmumi no maksas pakalpojumiem un citi pašu ieņēmumi) un atbilstošus izdevumus. Ja saņemtās atlīdzības apjoms ir lielāks nekā faktiskie izdevumi, tad VBI atlikusī atlīdzības summa ir jāieskaita valsts budžetā analogi 1.punktā minētajam.</w:t>
      </w:r>
    </w:p>
    <w:p w14:paraId="590532F4" w14:textId="77777777" w:rsidR="006F1C1D" w:rsidRPr="00AB2605" w:rsidRDefault="006F1C1D" w:rsidP="006F1C1D">
      <w:pPr>
        <w:spacing w:after="200" w:line="276" w:lineRule="auto"/>
        <w:ind w:left="426" w:hanging="360"/>
        <w:contextualSpacing/>
        <w:rPr>
          <w:rFonts w:eastAsia="Calibri" w:cs="Times New Roman"/>
          <w:sz w:val="22"/>
        </w:rPr>
      </w:pPr>
    </w:p>
    <w:p w14:paraId="3780A1F8" w14:textId="28091787" w:rsidR="006F1C1D" w:rsidRPr="00AB2605" w:rsidRDefault="006F1C1D" w:rsidP="006F1C1D">
      <w:pPr>
        <w:numPr>
          <w:ilvl w:val="0"/>
          <w:numId w:val="1"/>
        </w:numPr>
        <w:spacing w:after="200" w:line="276" w:lineRule="auto"/>
        <w:contextualSpacing/>
        <w:jc w:val="both"/>
        <w:rPr>
          <w:rFonts w:eastAsia="Calibri" w:cs="Times New Roman"/>
          <w:sz w:val="22"/>
        </w:rPr>
      </w:pPr>
      <w:r w:rsidRPr="00AB2605">
        <w:rPr>
          <w:rFonts w:eastAsia="Calibri" w:cs="Times New Roman"/>
          <w:sz w:val="22"/>
        </w:rPr>
        <w:t>ja izdevumi (remontdarbi), kas saistīti ar apdrošināšanas gadījuma seku novēršanu</w:t>
      </w:r>
      <w:r w:rsidRPr="00AB2605">
        <w:rPr>
          <w:rFonts w:eastAsia="Calibri" w:cs="Times New Roman"/>
          <w:sz w:val="22"/>
          <w:u w:val="single"/>
        </w:rPr>
        <w:t xml:space="preserve">, </w:t>
      </w:r>
      <w:r w:rsidRPr="00AB2605">
        <w:rPr>
          <w:rFonts w:eastAsia="Calibri" w:cs="Times New Roman"/>
          <w:b/>
          <w:sz w:val="22"/>
          <w:u w:val="single"/>
        </w:rPr>
        <w:t xml:space="preserve">ir veikti iepriekšējā saimnieciskajā gadā </w:t>
      </w:r>
      <w:r w:rsidRPr="00AB2605">
        <w:rPr>
          <w:rFonts w:eastAsia="Calibri" w:cs="Times New Roman"/>
          <w:sz w:val="22"/>
        </w:rPr>
        <w:t>un tie segti no VBI piešķirtās dotācijas no vispārējiem ieņēmumiem, savukārt apdrošināšanas atlīdzība saņemta kārtējā saimnieciskajā gadā, VBI saņemtā atlīdzība pilnā apmērā jāieskaita valsts budžetā – neatkarīgi no tā, vai lēmums par apdrošināšanas atlīdzības piešķiršanu un atbilstošā debitoru prasība vai debitora parāds no grāmatvedības uzskaites viedokļa veidojies kārtējā vai iepriekšējā saimnieciskajā gadā kā ieņēmumu samazinājums KK 21397. Valsts pamatbudžeta ieņēmumu kontā ieskaitīto summu uzrāda ar  KK 12349 (konts  LV43TREL1060001234900).</w:t>
      </w:r>
    </w:p>
    <w:p w14:paraId="5CD26D13" w14:textId="77777777" w:rsidR="006F1C1D" w:rsidRPr="00AB2605" w:rsidRDefault="006F1C1D" w:rsidP="006F1C1D">
      <w:pPr>
        <w:ind w:left="720"/>
        <w:contextualSpacing/>
        <w:rPr>
          <w:rFonts w:eastAsia="Calibri" w:cs="Times New Roman"/>
          <w:sz w:val="22"/>
        </w:rPr>
      </w:pPr>
    </w:p>
    <w:p w14:paraId="56B99E80" w14:textId="5D3FA87B" w:rsidR="0048384D" w:rsidRPr="00AB2605" w:rsidRDefault="006F1C1D" w:rsidP="008C4862">
      <w:pPr>
        <w:ind w:firstLine="720"/>
        <w:jc w:val="both"/>
        <w:rPr>
          <w:rFonts w:cs="Times New Roman"/>
          <w:sz w:val="22"/>
        </w:rPr>
      </w:pPr>
      <w:r w:rsidRPr="00AB2605">
        <w:rPr>
          <w:rFonts w:eastAsia="Calibri" w:cs="Times New Roman"/>
          <w:sz w:val="22"/>
        </w:rPr>
        <w:t>Par budžeta klasifikāciju kodu pielietojumu lūdzam konsultēties Finanšu ministrijas Finanšu vadības un metodoloģijas departamentā un par jautājumiem no grāmatvedības uzskaites viedokļa lūdzam konsultēties Valsts kases Pārskatu departamentā.</w:t>
      </w:r>
    </w:p>
    <w:sectPr w:rsidR="0048384D" w:rsidRPr="00AB2605" w:rsidSect="008C4862">
      <w:headerReference w:type="default" r:id="rId9"/>
      <w:pgSz w:w="11906" w:h="16838"/>
      <w:pgMar w:top="1135" w:right="1558" w:bottom="1440"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DD09E7" w14:textId="77777777" w:rsidR="00A46CE5" w:rsidRDefault="00A46CE5" w:rsidP="005D2F40">
      <w:r>
        <w:separator/>
      </w:r>
    </w:p>
  </w:endnote>
  <w:endnote w:type="continuationSeparator" w:id="0">
    <w:p w14:paraId="0D5C8C88" w14:textId="77777777" w:rsidR="00A46CE5" w:rsidRDefault="00A46CE5" w:rsidP="005D2F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6CC58E" w14:textId="77777777" w:rsidR="00A46CE5" w:rsidRDefault="00A46CE5" w:rsidP="005D2F40">
      <w:r>
        <w:separator/>
      </w:r>
    </w:p>
  </w:footnote>
  <w:footnote w:type="continuationSeparator" w:id="0">
    <w:p w14:paraId="1C96B65F" w14:textId="77777777" w:rsidR="00A46CE5" w:rsidRDefault="00A46CE5" w:rsidP="005D2F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15409172"/>
      <w:docPartObj>
        <w:docPartGallery w:val="Page Numbers (Top of Page)"/>
        <w:docPartUnique/>
      </w:docPartObj>
    </w:sdtPr>
    <w:sdtEndPr>
      <w:rPr>
        <w:noProof/>
      </w:rPr>
    </w:sdtEndPr>
    <w:sdtContent>
      <w:p w14:paraId="37425AA4" w14:textId="7AA8A97C" w:rsidR="005D2F40" w:rsidRDefault="005D2F40">
        <w:pPr>
          <w:pStyle w:val="Header"/>
          <w:jc w:val="center"/>
        </w:pPr>
        <w:r>
          <w:fldChar w:fldCharType="begin"/>
        </w:r>
        <w:r>
          <w:instrText xml:space="preserve"> PAGE   \* MERGEFORMAT </w:instrText>
        </w:r>
        <w:r>
          <w:fldChar w:fldCharType="separate"/>
        </w:r>
        <w:r w:rsidR="00523B90">
          <w:rPr>
            <w:noProof/>
          </w:rPr>
          <w:t>11</w:t>
        </w:r>
        <w:r>
          <w:rPr>
            <w:noProof/>
          </w:rPr>
          <w:fldChar w:fldCharType="end"/>
        </w:r>
      </w:p>
    </w:sdtContent>
  </w:sdt>
  <w:p w14:paraId="2D4805F8" w14:textId="77777777" w:rsidR="005D2F40" w:rsidRDefault="005D2F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6D70A6"/>
    <w:multiLevelType w:val="hybridMultilevel"/>
    <w:tmpl w:val="AB14BBF0"/>
    <w:lvl w:ilvl="0" w:tplc="04260011">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1" w15:restartNumberingAfterBreak="0">
    <w:nsid w:val="28F739BD"/>
    <w:multiLevelType w:val="hybridMultilevel"/>
    <w:tmpl w:val="808CFFC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3F2A631F"/>
    <w:multiLevelType w:val="hybridMultilevel"/>
    <w:tmpl w:val="342A9410"/>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7EAF"/>
    <w:rsid w:val="000365E4"/>
    <w:rsid w:val="000514B8"/>
    <w:rsid w:val="00063E3D"/>
    <w:rsid w:val="000945D5"/>
    <w:rsid w:val="000E347F"/>
    <w:rsid w:val="00123CF5"/>
    <w:rsid w:val="0017166E"/>
    <w:rsid w:val="00173DCF"/>
    <w:rsid w:val="001A2959"/>
    <w:rsid w:val="001A56F5"/>
    <w:rsid w:val="001C446F"/>
    <w:rsid w:val="001D7552"/>
    <w:rsid w:val="001F04FA"/>
    <w:rsid w:val="001F30E1"/>
    <w:rsid w:val="00213BA5"/>
    <w:rsid w:val="00222E40"/>
    <w:rsid w:val="002446D8"/>
    <w:rsid w:val="0024790A"/>
    <w:rsid w:val="00251FD7"/>
    <w:rsid w:val="0027627B"/>
    <w:rsid w:val="002D70B3"/>
    <w:rsid w:val="002E5B06"/>
    <w:rsid w:val="002F7322"/>
    <w:rsid w:val="00315553"/>
    <w:rsid w:val="00317B33"/>
    <w:rsid w:val="00322D5C"/>
    <w:rsid w:val="00325E16"/>
    <w:rsid w:val="003435B3"/>
    <w:rsid w:val="00367C40"/>
    <w:rsid w:val="00380DC6"/>
    <w:rsid w:val="003A4EE8"/>
    <w:rsid w:val="003B447A"/>
    <w:rsid w:val="003B5FE9"/>
    <w:rsid w:val="003C51EB"/>
    <w:rsid w:val="003F737B"/>
    <w:rsid w:val="00402DB9"/>
    <w:rsid w:val="00434156"/>
    <w:rsid w:val="00434210"/>
    <w:rsid w:val="004349B3"/>
    <w:rsid w:val="00445853"/>
    <w:rsid w:val="0048384D"/>
    <w:rsid w:val="004903E3"/>
    <w:rsid w:val="004D5BA0"/>
    <w:rsid w:val="004E1D64"/>
    <w:rsid w:val="00523A82"/>
    <w:rsid w:val="00523B90"/>
    <w:rsid w:val="00586D8C"/>
    <w:rsid w:val="005C796C"/>
    <w:rsid w:val="005D128E"/>
    <w:rsid w:val="005D2F40"/>
    <w:rsid w:val="0061573E"/>
    <w:rsid w:val="00643E58"/>
    <w:rsid w:val="00652404"/>
    <w:rsid w:val="0066040A"/>
    <w:rsid w:val="00663782"/>
    <w:rsid w:val="0066390D"/>
    <w:rsid w:val="0066435B"/>
    <w:rsid w:val="00677EAF"/>
    <w:rsid w:val="00697550"/>
    <w:rsid w:val="006B0428"/>
    <w:rsid w:val="006B5E18"/>
    <w:rsid w:val="006B6BBC"/>
    <w:rsid w:val="006D6A48"/>
    <w:rsid w:val="006E7DFB"/>
    <w:rsid w:val="006F1A34"/>
    <w:rsid w:val="006F1C1D"/>
    <w:rsid w:val="006F647F"/>
    <w:rsid w:val="00702F86"/>
    <w:rsid w:val="00726D11"/>
    <w:rsid w:val="0078393B"/>
    <w:rsid w:val="007905C4"/>
    <w:rsid w:val="007B1042"/>
    <w:rsid w:val="007B78FD"/>
    <w:rsid w:val="007D6A4C"/>
    <w:rsid w:val="007E3D7A"/>
    <w:rsid w:val="007E558B"/>
    <w:rsid w:val="008114D5"/>
    <w:rsid w:val="00816F5B"/>
    <w:rsid w:val="008270F9"/>
    <w:rsid w:val="0083623F"/>
    <w:rsid w:val="00842AA1"/>
    <w:rsid w:val="00844D9F"/>
    <w:rsid w:val="0084762D"/>
    <w:rsid w:val="00870994"/>
    <w:rsid w:val="008A457B"/>
    <w:rsid w:val="008C4862"/>
    <w:rsid w:val="00911AAA"/>
    <w:rsid w:val="00914614"/>
    <w:rsid w:val="00915FE6"/>
    <w:rsid w:val="00916751"/>
    <w:rsid w:val="00932F43"/>
    <w:rsid w:val="00935703"/>
    <w:rsid w:val="009522BA"/>
    <w:rsid w:val="0098787F"/>
    <w:rsid w:val="009A73D0"/>
    <w:rsid w:val="009B3B04"/>
    <w:rsid w:val="009B4568"/>
    <w:rsid w:val="009C07AE"/>
    <w:rsid w:val="009C2DA0"/>
    <w:rsid w:val="009C5140"/>
    <w:rsid w:val="009E271A"/>
    <w:rsid w:val="009E3B2E"/>
    <w:rsid w:val="00A14E12"/>
    <w:rsid w:val="00A2564B"/>
    <w:rsid w:val="00A45AE0"/>
    <w:rsid w:val="00A46CE5"/>
    <w:rsid w:val="00A866CC"/>
    <w:rsid w:val="00AB2605"/>
    <w:rsid w:val="00AB2620"/>
    <w:rsid w:val="00AB5182"/>
    <w:rsid w:val="00AC01DD"/>
    <w:rsid w:val="00AC7AF5"/>
    <w:rsid w:val="00AD73D9"/>
    <w:rsid w:val="00AE0620"/>
    <w:rsid w:val="00AF4C89"/>
    <w:rsid w:val="00B0627C"/>
    <w:rsid w:val="00B15AD1"/>
    <w:rsid w:val="00B20E5F"/>
    <w:rsid w:val="00B532A9"/>
    <w:rsid w:val="00B6248D"/>
    <w:rsid w:val="00B764DF"/>
    <w:rsid w:val="00B76F32"/>
    <w:rsid w:val="00B90D1A"/>
    <w:rsid w:val="00BB169B"/>
    <w:rsid w:val="00BD3AC6"/>
    <w:rsid w:val="00BE50B9"/>
    <w:rsid w:val="00BF1624"/>
    <w:rsid w:val="00BF1E69"/>
    <w:rsid w:val="00C037F9"/>
    <w:rsid w:val="00C30773"/>
    <w:rsid w:val="00C30D01"/>
    <w:rsid w:val="00C563E4"/>
    <w:rsid w:val="00C56AF7"/>
    <w:rsid w:val="00C57EA6"/>
    <w:rsid w:val="00C67AD2"/>
    <w:rsid w:val="00C83724"/>
    <w:rsid w:val="00C864AE"/>
    <w:rsid w:val="00CA0D6A"/>
    <w:rsid w:val="00CA49A3"/>
    <w:rsid w:val="00CA6020"/>
    <w:rsid w:val="00CB2AB1"/>
    <w:rsid w:val="00CC0495"/>
    <w:rsid w:val="00CC536A"/>
    <w:rsid w:val="00CE3FCC"/>
    <w:rsid w:val="00CE52F4"/>
    <w:rsid w:val="00CF6AFA"/>
    <w:rsid w:val="00D10D7A"/>
    <w:rsid w:val="00D1395C"/>
    <w:rsid w:val="00D144FA"/>
    <w:rsid w:val="00D266A3"/>
    <w:rsid w:val="00D31C41"/>
    <w:rsid w:val="00D723B3"/>
    <w:rsid w:val="00D76055"/>
    <w:rsid w:val="00D80E13"/>
    <w:rsid w:val="00D96DB2"/>
    <w:rsid w:val="00DC44DE"/>
    <w:rsid w:val="00DE4B18"/>
    <w:rsid w:val="00DE5C61"/>
    <w:rsid w:val="00DF662F"/>
    <w:rsid w:val="00E07A05"/>
    <w:rsid w:val="00E15D63"/>
    <w:rsid w:val="00E51BFF"/>
    <w:rsid w:val="00E66B54"/>
    <w:rsid w:val="00E80A7C"/>
    <w:rsid w:val="00EC1B64"/>
    <w:rsid w:val="00EC7041"/>
    <w:rsid w:val="00EC7437"/>
    <w:rsid w:val="00ED7545"/>
    <w:rsid w:val="00F113DC"/>
    <w:rsid w:val="00F15354"/>
    <w:rsid w:val="00F16113"/>
    <w:rsid w:val="00FA448E"/>
    <w:rsid w:val="00FF3A2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D098E1"/>
  <w15:chartTrackingRefBased/>
  <w15:docId w15:val="{36538A42-C532-4B07-AD78-83C154E2C6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77EAF"/>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vhtml">
    <w:name w:val="tv_html"/>
    <w:basedOn w:val="DefaultParagraphFont"/>
    <w:rsid w:val="005D128E"/>
  </w:style>
  <w:style w:type="character" w:styleId="CommentReference">
    <w:name w:val="annotation reference"/>
    <w:basedOn w:val="DefaultParagraphFont"/>
    <w:uiPriority w:val="99"/>
    <w:semiHidden/>
    <w:unhideWhenUsed/>
    <w:rsid w:val="005C796C"/>
    <w:rPr>
      <w:sz w:val="16"/>
      <w:szCs w:val="16"/>
    </w:rPr>
  </w:style>
  <w:style w:type="paragraph" w:styleId="CommentText">
    <w:name w:val="annotation text"/>
    <w:basedOn w:val="Normal"/>
    <w:link w:val="CommentTextChar"/>
    <w:uiPriority w:val="99"/>
    <w:semiHidden/>
    <w:unhideWhenUsed/>
    <w:rsid w:val="005C796C"/>
    <w:rPr>
      <w:sz w:val="20"/>
      <w:szCs w:val="20"/>
    </w:rPr>
  </w:style>
  <w:style w:type="character" w:customStyle="1" w:styleId="CommentTextChar">
    <w:name w:val="Comment Text Char"/>
    <w:basedOn w:val="DefaultParagraphFont"/>
    <w:link w:val="CommentText"/>
    <w:uiPriority w:val="99"/>
    <w:semiHidden/>
    <w:rsid w:val="005C796C"/>
    <w:rPr>
      <w:sz w:val="20"/>
      <w:szCs w:val="20"/>
    </w:rPr>
  </w:style>
  <w:style w:type="paragraph" w:styleId="CommentSubject">
    <w:name w:val="annotation subject"/>
    <w:basedOn w:val="CommentText"/>
    <w:next w:val="CommentText"/>
    <w:link w:val="CommentSubjectChar"/>
    <w:uiPriority w:val="99"/>
    <w:semiHidden/>
    <w:unhideWhenUsed/>
    <w:rsid w:val="005C796C"/>
    <w:rPr>
      <w:b/>
      <w:bCs/>
    </w:rPr>
  </w:style>
  <w:style w:type="character" w:customStyle="1" w:styleId="CommentSubjectChar">
    <w:name w:val="Comment Subject Char"/>
    <w:basedOn w:val="CommentTextChar"/>
    <w:link w:val="CommentSubject"/>
    <w:uiPriority w:val="99"/>
    <w:semiHidden/>
    <w:rsid w:val="005C796C"/>
    <w:rPr>
      <w:b/>
      <w:bCs/>
      <w:sz w:val="20"/>
      <w:szCs w:val="20"/>
    </w:rPr>
  </w:style>
  <w:style w:type="paragraph" w:styleId="BalloonText">
    <w:name w:val="Balloon Text"/>
    <w:basedOn w:val="Normal"/>
    <w:link w:val="BalloonTextChar"/>
    <w:uiPriority w:val="99"/>
    <w:semiHidden/>
    <w:unhideWhenUsed/>
    <w:rsid w:val="005C796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796C"/>
    <w:rPr>
      <w:rFonts w:ascii="Segoe UI" w:hAnsi="Segoe UI" w:cs="Segoe UI"/>
      <w:sz w:val="18"/>
      <w:szCs w:val="18"/>
    </w:rPr>
  </w:style>
  <w:style w:type="paragraph" w:styleId="Header">
    <w:name w:val="header"/>
    <w:basedOn w:val="Normal"/>
    <w:link w:val="HeaderChar"/>
    <w:uiPriority w:val="99"/>
    <w:unhideWhenUsed/>
    <w:rsid w:val="005D2F40"/>
    <w:pPr>
      <w:tabs>
        <w:tab w:val="center" w:pos="4153"/>
        <w:tab w:val="right" w:pos="8306"/>
      </w:tabs>
    </w:pPr>
  </w:style>
  <w:style w:type="character" w:customStyle="1" w:styleId="HeaderChar">
    <w:name w:val="Header Char"/>
    <w:basedOn w:val="DefaultParagraphFont"/>
    <w:link w:val="Header"/>
    <w:uiPriority w:val="99"/>
    <w:rsid w:val="005D2F40"/>
  </w:style>
  <w:style w:type="paragraph" w:styleId="Footer">
    <w:name w:val="footer"/>
    <w:basedOn w:val="Normal"/>
    <w:link w:val="FooterChar"/>
    <w:uiPriority w:val="99"/>
    <w:unhideWhenUsed/>
    <w:rsid w:val="005D2F40"/>
    <w:pPr>
      <w:tabs>
        <w:tab w:val="center" w:pos="4153"/>
        <w:tab w:val="right" w:pos="8306"/>
      </w:tabs>
    </w:pPr>
  </w:style>
  <w:style w:type="character" w:customStyle="1" w:styleId="FooterChar">
    <w:name w:val="Footer Char"/>
    <w:basedOn w:val="DefaultParagraphFont"/>
    <w:link w:val="Footer"/>
    <w:uiPriority w:val="99"/>
    <w:rsid w:val="005D2F40"/>
  </w:style>
  <w:style w:type="paragraph" w:customStyle="1" w:styleId="Default">
    <w:name w:val="Default"/>
    <w:rsid w:val="008A457B"/>
    <w:pPr>
      <w:autoSpaceDE w:val="0"/>
      <w:autoSpaceDN w:val="0"/>
      <w:adjustRightInd w:val="0"/>
    </w:pPr>
    <w:rPr>
      <w:rFonts w:cs="Times New Roman"/>
      <w:color w:val="000000"/>
      <w:szCs w:val="24"/>
    </w:rPr>
  </w:style>
  <w:style w:type="paragraph" w:styleId="ListParagraph">
    <w:name w:val="List Paragraph"/>
    <w:basedOn w:val="Normal"/>
    <w:uiPriority w:val="34"/>
    <w:qFormat/>
    <w:rsid w:val="006B6BBC"/>
    <w:pPr>
      <w:ind w:left="720"/>
    </w:pPr>
    <w:rPr>
      <w:rFonts w:ascii="Calibri" w:hAnsi="Calibri" w:cs="Times New Roman"/>
      <w:sz w:val="22"/>
    </w:rPr>
  </w:style>
  <w:style w:type="paragraph" w:styleId="PlainText">
    <w:name w:val="Plain Text"/>
    <w:basedOn w:val="Normal"/>
    <w:link w:val="PlainTextChar"/>
    <w:uiPriority w:val="99"/>
    <w:unhideWhenUsed/>
    <w:rsid w:val="00702F86"/>
    <w:rPr>
      <w:rFonts w:ascii="Calibri" w:hAnsi="Calibri"/>
      <w:sz w:val="22"/>
      <w:szCs w:val="21"/>
    </w:rPr>
  </w:style>
  <w:style w:type="character" w:customStyle="1" w:styleId="PlainTextChar">
    <w:name w:val="Plain Text Char"/>
    <w:basedOn w:val="DefaultParagraphFont"/>
    <w:link w:val="PlainText"/>
    <w:uiPriority w:val="99"/>
    <w:rsid w:val="00702F86"/>
    <w:rPr>
      <w:rFonts w:ascii="Calibri" w:hAnsi="Calibri"/>
      <w:sz w:val="22"/>
      <w:szCs w:val="21"/>
    </w:rPr>
  </w:style>
  <w:style w:type="paragraph" w:styleId="NormalWeb">
    <w:name w:val="Normal (Web)"/>
    <w:basedOn w:val="Normal"/>
    <w:uiPriority w:val="99"/>
    <w:unhideWhenUsed/>
    <w:rsid w:val="00702F86"/>
    <w:pPr>
      <w:spacing w:before="100" w:beforeAutospacing="1" w:after="100" w:afterAutospacing="1"/>
    </w:pPr>
    <w:rPr>
      <w:rFonts w:cs="Times New Roman"/>
      <w:szCs w:val="24"/>
      <w:lang w:eastAsia="lv-LV"/>
    </w:rPr>
  </w:style>
  <w:style w:type="paragraph" w:customStyle="1" w:styleId="tv213">
    <w:name w:val="tv213"/>
    <w:basedOn w:val="Normal"/>
    <w:uiPriority w:val="99"/>
    <w:rsid w:val="00702F86"/>
    <w:pPr>
      <w:spacing w:before="100" w:beforeAutospacing="1" w:after="100" w:afterAutospacing="1"/>
    </w:pPr>
    <w:rPr>
      <w:rFonts w:cs="Times New Roman"/>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611115">
      <w:bodyDiv w:val="1"/>
      <w:marLeft w:val="0"/>
      <w:marRight w:val="0"/>
      <w:marTop w:val="0"/>
      <w:marBottom w:val="0"/>
      <w:divBdr>
        <w:top w:val="none" w:sz="0" w:space="0" w:color="auto"/>
        <w:left w:val="none" w:sz="0" w:space="0" w:color="auto"/>
        <w:bottom w:val="none" w:sz="0" w:space="0" w:color="auto"/>
        <w:right w:val="none" w:sz="0" w:space="0" w:color="auto"/>
      </w:divBdr>
    </w:div>
    <w:div w:id="121505241">
      <w:bodyDiv w:val="1"/>
      <w:marLeft w:val="0"/>
      <w:marRight w:val="0"/>
      <w:marTop w:val="0"/>
      <w:marBottom w:val="0"/>
      <w:divBdr>
        <w:top w:val="none" w:sz="0" w:space="0" w:color="auto"/>
        <w:left w:val="none" w:sz="0" w:space="0" w:color="auto"/>
        <w:bottom w:val="none" w:sz="0" w:space="0" w:color="auto"/>
        <w:right w:val="none" w:sz="0" w:space="0" w:color="auto"/>
      </w:divBdr>
    </w:div>
    <w:div w:id="135680819">
      <w:bodyDiv w:val="1"/>
      <w:marLeft w:val="0"/>
      <w:marRight w:val="0"/>
      <w:marTop w:val="0"/>
      <w:marBottom w:val="0"/>
      <w:divBdr>
        <w:top w:val="none" w:sz="0" w:space="0" w:color="auto"/>
        <w:left w:val="none" w:sz="0" w:space="0" w:color="auto"/>
        <w:bottom w:val="none" w:sz="0" w:space="0" w:color="auto"/>
        <w:right w:val="none" w:sz="0" w:space="0" w:color="auto"/>
      </w:divBdr>
    </w:div>
    <w:div w:id="214321935">
      <w:bodyDiv w:val="1"/>
      <w:marLeft w:val="0"/>
      <w:marRight w:val="0"/>
      <w:marTop w:val="0"/>
      <w:marBottom w:val="0"/>
      <w:divBdr>
        <w:top w:val="none" w:sz="0" w:space="0" w:color="auto"/>
        <w:left w:val="none" w:sz="0" w:space="0" w:color="auto"/>
        <w:bottom w:val="none" w:sz="0" w:space="0" w:color="auto"/>
        <w:right w:val="none" w:sz="0" w:space="0" w:color="auto"/>
      </w:divBdr>
    </w:div>
    <w:div w:id="311182065">
      <w:bodyDiv w:val="1"/>
      <w:marLeft w:val="0"/>
      <w:marRight w:val="0"/>
      <w:marTop w:val="0"/>
      <w:marBottom w:val="0"/>
      <w:divBdr>
        <w:top w:val="none" w:sz="0" w:space="0" w:color="auto"/>
        <w:left w:val="none" w:sz="0" w:space="0" w:color="auto"/>
        <w:bottom w:val="none" w:sz="0" w:space="0" w:color="auto"/>
        <w:right w:val="none" w:sz="0" w:space="0" w:color="auto"/>
      </w:divBdr>
    </w:div>
    <w:div w:id="584000764">
      <w:bodyDiv w:val="1"/>
      <w:marLeft w:val="0"/>
      <w:marRight w:val="0"/>
      <w:marTop w:val="0"/>
      <w:marBottom w:val="0"/>
      <w:divBdr>
        <w:top w:val="none" w:sz="0" w:space="0" w:color="auto"/>
        <w:left w:val="none" w:sz="0" w:space="0" w:color="auto"/>
        <w:bottom w:val="none" w:sz="0" w:space="0" w:color="auto"/>
        <w:right w:val="none" w:sz="0" w:space="0" w:color="auto"/>
      </w:divBdr>
    </w:div>
    <w:div w:id="595795728">
      <w:bodyDiv w:val="1"/>
      <w:marLeft w:val="0"/>
      <w:marRight w:val="0"/>
      <w:marTop w:val="0"/>
      <w:marBottom w:val="0"/>
      <w:divBdr>
        <w:top w:val="none" w:sz="0" w:space="0" w:color="auto"/>
        <w:left w:val="none" w:sz="0" w:space="0" w:color="auto"/>
        <w:bottom w:val="none" w:sz="0" w:space="0" w:color="auto"/>
        <w:right w:val="none" w:sz="0" w:space="0" w:color="auto"/>
      </w:divBdr>
    </w:div>
    <w:div w:id="647251344">
      <w:bodyDiv w:val="1"/>
      <w:marLeft w:val="0"/>
      <w:marRight w:val="0"/>
      <w:marTop w:val="0"/>
      <w:marBottom w:val="0"/>
      <w:divBdr>
        <w:top w:val="none" w:sz="0" w:space="0" w:color="auto"/>
        <w:left w:val="none" w:sz="0" w:space="0" w:color="auto"/>
        <w:bottom w:val="none" w:sz="0" w:space="0" w:color="auto"/>
        <w:right w:val="none" w:sz="0" w:space="0" w:color="auto"/>
      </w:divBdr>
    </w:div>
    <w:div w:id="678431744">
      <w:bodyDiv w:val="1"/>
      <w:marLeft w:val="0"/>
      <w:marRight w:val="0"/>
      <w:marTop w:val="0"/>
      <w:marBottom w:val="0"/>
      <w:divBdr>
        <w:top w:val="none" w:sz="0" w:space="0" w:color="auto"/>
        <w:left w:val="none" w:sz="0" w:space="0" w:color="auto"/>
        <w:bottom w:val="none" w:sz="0" w:space="0" w:color="auto"/>
        <w:right w:val="none" w:sz="0" w:space="0" w:color="auto"/>
      </w:divBdr>
    </w:div>
    <w:div w:id="705646072">
      <w:bodyDiv w:val="1"/>
      <w:marLeft w:val="0"/>
      <w:marRight w:val="0"/>
      <w:marTop w:val="0"/>
      <w:marBottom w:val="0"/>
      <w:divBdr>
        <w:top w:val="none" w:sz="0" w:space="0" w:color="auto"/>
        <w:left w:val="none" w:sz="0" w:space="0" w:color="auto"/>
        <w:bottom w:val="none" w:sz="0" w:space="0" w:color="auto"/>
        <w:right w:val="none" w:sz="0" w:space="0" w:color="auto"/>
      </w:divBdr>
    </w:div>
    <w:div w:id="750545913">
      <w:bodyDiv w:val="1"/>
      <w:marLeft w:val="0"/>
      <w:marRight w:val="0"/>
      <w:marTop w:val="0"/>
      <w:marBottom w:val="0"/>
      <w:divBdr>
        <w:top w:val="none" w:sz="0" w:space="0" w:color="auto"/>
        <w:left w:val="none" w:sz="0" w:space="0" w:color="auto"/>
        <w:bottom w:val="none" w:sz="0" w:space="0" w:color="auto"/>
        <w:right w:val="none" w:sz="0" w:space="0" w:color="auto"/>
      </w:divBdr>
    </w:div>
    <w:div w:id="765031957">
      <w:bodyDiv w:val="1"/>
      <w:marLeft w:val="0"/>
      <w:marRight w:val="0"/>
      <w:marTop w:val="0"/>
      <w:marBottom w:val="0"/>
      <w:divBdr>
        <w:top w:val="none" w:sz="0" w:space="0" w:color="auto"/>
        <w:left w:val="none" w:sz="0" w:space="0" w:color="auto"/>
        <w:bottom w:val="none" w:sz="0" w:space="0" w:color="auto"/>
        <w:right w:val="none" w:sz="0" w:space="0" w:color="auto"/>
      </w:divBdr>
    </w:div>
    <w:div w:id="840392718">
      <w:bodyDiv w:val="1"/>
      <w:marLeft w:val="0"/>
      <w:marRight w:val="0"/>
      <w:marTop w:val="0"/>
      <w:marBottom w:val="0"/>
      <w:divBdr>
        <w:top w:val="none" w:sz="0" w:space="0" w:color="auto"/>
        <w:left w:val="none" w:sz="0" w:space="0" w:color="auto"/>
        <w:bottom w:val="none" w:sz="0" w:space="0" w:color="auto"/>
        <w:right w:val="none" w:sz="0" w:space="0" w:color="auto"/>
      </w:divBdr>
    </w:div>
    <w:div w:id="1072654720">
      <w:bodyDiv w:val="1"/>
      <w:marLeft w:val="0"/>
      <w:marRight w:val="0"/>
      <w:marTop w:val="0"/>
      <w:marBottom w:val="0"/>
      <w:divBdr>
        <w:top w:val="none" w:sz="0" w:space="0" w:color="auto"/>
        <w:left w:val="none" w:sz="0" w:space="0" w:color="auto"/>
        <w:bottom w:val="none" w:sz="0" w:space="0" w:color="auto"/>
        <w:right w:val="none" w:sz="0" w:space="0" w:color="auto"/>
      </w:divBdr>
    </w:div>
    <w:div w:id="1210609246">
      <w:bodyDiv w:val="1"/>
      <w:marLeft w:val="0"/>
      <w:marRight w:val="0"/>
      <w:marTop w:val="0"/>
      <w:marBottom w:val="0"/>
      <w:divBdr>
        <w:top w:val="none" w:sz="0" w:space="0" w:color="auto"/>
        <w:left w:val="none" w:sz="0" w:space="0" w:color="auto"/>
        <w:bottom w:val="none" w:sz="0" w:space="0" w:color="auto"/>
        <w:right w:val="none" w:sz="0" w:space="0" w:color="auto"/>
      </w:divBdr>
    </w:div>
    <w:div w:id="1222133312">
      <w:bodyDiv w:val="1"/>
      <w:marLeft w:val="0"/>
      <w:marRight w:val="0"/>
      <w:marTop w:val="0"/>
      <w:marBottom w:val="0"/>
      <w:divBdr>
        <w:top w:val="none" w:sz="0" w:space="0" w:color="auto"/>
        <w:left w:val="none" w:sz="0" w:space="0" w:color="auto"/>
        <w:bottom w:val="none" w:sz="0" w:space="0" w:color="auto"/>
        <w:right w:val="none" w:sz="0" w:space="0" w:color="auto"/>
      </w:divBdr>
    </w:div>
    <w:div w:id="1272929365">
      <w:bodyDiv w:val="1"/>
      <w:marLeft w:val="0"/>
      <w:marRight w:val="0"/>
      <w:marTop w:val="0"/>
      <w:marBottom w:val="0"/>
      <w:divBdr>
        <w:top w:val="none" w:sz="0" w:space="0" w:color="auto"/>
        <w:left w:val="none" w:sz="0" w:space="0" w:color="auto"/>
        <w:bottom w:val="none" w:sz="0" w:space="0" w:color="auto"/>
        <w:right w:val="none" w:sz="0" w:space="0" w:color="auto"/>
      </w:divBdr>
    </w:div>
    <w:div w:id="1300109886">
      <w:bodyDiv w:val="1"/>
      <w:marLeft w:val="0"/>
      <w:marRight w:val="0"/>
      <w:marTop w:val="0"/>
      <w:marBottom w:val="0"/>
      <w:divBdr>
        <w:top w:val="none" w:sz="0" w:space="0" w:color="auto"/>
        <w:left w:val="none" w:sz="0" w:space="0" w:color="auto"/>
        <w:bottom w:val="none" w:sz="0" w:space="0" w:color="auto"/>
        <w:right w:val="none" w:sz="0" w:space="0" w:color="auto"/>
      </w:divBdr>
    </w:div>
    <w:div w:id="1342855667">
      <w:bodyDiv w:val="1"/>
      <w:marLeft w:val="0"/>
      <w:marRight w:val="0"/>
      <w:marTop w:val="0"/>
      <w:marBottom w:val="0"/>
      <w:divBdr>
        <w:top w:val="none" w:sz="0" w:space="0" w:color="auto"/>
        <w:left w:val="none" w:sz="0" w:space="0" w:color="auto"/>
        <w:bottom w:val="none" w:sz="0" w:space="0" w:color="auto"/>
        <w:right w:val="none" w:sz="0" w:space="0" w:color="auto"/>
      </w:divBdr>
    </w:div>
    <w:div w:id="1389526572">
      <w:bodyDiv w:val="1"/>
      <w:marLeft w:val="0"/>
      <w:marRight w:val="0"/>
      <w:marTop w:val="0"/>
      <w:marBottom w:val="0"/>
      <w:divBdr>
        <w:top w:val="none" w:sz="0" w:space="0" w:color="auto"/>
        <w:left w:val="none" w:sz="0" w:space="0" w:color="auto"/>
        <w:bottom w:val="none" w:sz="0" w:space="0" w:color="auto"/>
        <w:right w:val="none" w:sz="0" w:space="0" w:color="auto"/>
      </w:divBdr>
    </w:div>
    <w:div w:id="1423719993">
      <w:bodyDiv w:val="1"/>
      <w:marLeft w:val="0"/>
      <w:marRight w:val="0"/>
      <w:marTop w:val="0"/>
      <w:marBottom w:val="0"/>
      <w:divBdr>
        <w:top w:val="none" w:sz="0" w:space="0" w:color="auto"/>
        <w:left w:val="none" w:sz="0" w:space="0" w:color="auto"/>
        <w:bottom w:val="none" w:sz="0" w:space="0" w:color="auto"/>
        <w:right w:val="none" w:sz="0" w:space="0" w:color="auto"/>
      </w:divBdr>
    </w:div>
    <w:div w:id="1502113743">
      <w:bodyDiv w:val="1"/>
      <w:marLeft w:val="0"/>
      <w:marRight w:val="0"/>
      <w:marTop w:val="0"/>
      <w:marBottom w:val="0"/>
      <w:divBdr>
        <w:top w:val="none" w:sz="0" w:space="0" w:color="auto"/>
        <w:left w:val="none" w:sz="0" w:space="0" w:color="auto"/>
        <w:bottom w:val="none" w:sz="0" w:space="0" w:color="auto"/>
        <w:right w:val="none" w:sz="0" w:space="0" w:color="auto"/>
      </w:divBdr>
    </w:div>
    <w:div w:id="1508982907">
      <w:bodyDiv w:val="1"/>
      <w:marLeft w:val="0"/>
      <w:marRight w:val="0"/>
      <w:marTop w:val="0"/>
      <w:marBottom w:val="0"/>
      <w:divBdr>
        <w:top w:val="none" w:sz="0" w:space="0" w:color="auto"/>
        <w:left w:val="none" w:sz="0" w:space="0" w:color="auto"/>
        <w:bottom w:val="none" w:sz="0" w:space="0" w:color="auto"/>
        <w:right w:val="none" w:sz="0" w:space="0" w:color="auto"/>
      </w:divBdr>
    </w:div>
    <w:div w:id="1557886499">
      <w:bodyDiv w:val="1"/>
      <w:marLeft w:val="0"/>
      <w:marRight w:val="0"/>
      <w:marTop w:val="0"/>
      <w:marBottom w:val="0"/>
      <w:divBdr>
        <w:top w:val="none" w:sz="0" w:space="0" w:color="auto"/>
        <w:left w:val="none" w:sz="0" w:space="0" w:color="auto"/>
        <w:bottom w:val="none" w:sz="0" w:space="0" w:color="auto"/>
        <w:right w:val="none" w:sz="0" w:space="0" w:color="auto"/>
      </w:divBdr>
    </w:div>
    <w:div w:id="1620838620">
      <w:bodyDiv w:val="1"/>
      <w:marLeft w:val="0"/>
      <w:marRight w:val="0"/>
      <w:marTop w:val="0"/>
      <w:marBottom w:val="0"/>
      <w:divBdr>
        <w:top w:val="none" w:sz="0" w:space="0" w:color="auto"/>
        <w:left w:val="none" w:sz="0" w:space="0" w:color="auto"/>
        <w:bottom w:val="none" w:sz="0" w:space="0" w:color="auto"/>
        <w:right w:val="none" w:sz="0" w:space="0" w:color="auto"/>
      </w:divBdr>
    </w:div>
    <w:div w:id="1638097975">
      <w:bodyDiv w:val="1"/>
      <w:marLeft w:val="0"/>
      <w:marRight w:val="0"/>
      <w:marTop w:val="0"/>
      <w:marBottom w:val="0"/>
      <w:divBdr>
        <w:top w:val="none" w:sz="0" w:space="0" w:color="auto"/>
        <w:left w:val="none" w:sz="0" w:space="0" w:color="auto"/>
        <w:bottom w:val="none" w:sz="0" w:space="0" w:color="auto"/>
        <w:right w:val="none" w:sz="0" w:space="0" w:color="auto"/>
      </w:divBdr>
    </w:div>
    <w:div w:id="1739984532">
      <w:bodyDiv w:val="1"/>
      <w:marLeft w:val="0"/>
      <w:marRight w:val="0"/>
      <w:marTop w:val="0"/>
      <w:marBottom w:val="0"/>
      <w:divBdr>
        <w:top w:val="none" w:sz="0" w:space="0" w:color="auto"/>
        <w:left w:val="none" w:sz="0" w:space="0" w:color="auto"/>
        <w:bottom w:val="none" w:sz="0" w:space="0" w:color="auto"/>
        <w:right w:val="none" w:sz="0" w:space="0" w:color="auto"/>
      </w:divBdr>
    </w:div>
    <w:div w:id="1764913430">
      <w:bodyDiv w:val="1"/>
      <w:marLeft w:val="0"/>
      <w:marRight w:val="0"/>
      <w:marTop w:val="0"/>
      <w:marBottom w:val="0"/>
      <w:divBdr>
        <w:top w:val="none" w:sz="0" w:space="0" w:color="auto"/>
        <w:left w:val="none" w:sz="0" w:space="0" w:color="auto"/>
        <w:bottom w:val="none" w:sz="0" w:space="0" w:color="auto"/>
        <w:right w:val="none" w:sz="0" w:space="0" w:color="auto"/>
      </w:divBdr>
    </w:div>
    <w:div w:id="1803380092">
      <w:bodyDiv w:val="1"/>
      <w:marLeft w:val="0"/>
      <w:marRight w:val="0"/>
      <w:marTop w:val="0"/>
      <w:marBottom w:val="0"/>
      <w:divBdr>
        <w:top w:val="none" w:sz="0" w:space="0" w:color="auto"/>
        <w:left w:val="none" w:sz="0" w:space="0" w:color="auto"/>
        <w:bottom w:val="none" w:sz="0" w:space="0" w:color="auto"/>
        <w:right w:val="none" w:sz="0" w:space="0" w:color="auto"/>
      </w:divBdr>
    </w:div>
    <w:div w:id="1808429718">
      <w:bodyDiv w:val="1"/>
      <w:marLeft w:val="0"/>
      <w:marRight w:val="0"/>
      <w:marTop w:val="0"/>
      <w:marBottom w:val="0"/>
      <w:divBdr>
        <w:top w:val="none" w:sz="0" w:space="0" w:color="auto"/>
        <w:left w:val="none" w:sz="0" w:space="0" w:color="auto"/>
        <w:bottom w:val="none" w:sz="0" w:space="0" w:color="auto"/>
        <w:right w:val="none" w:sz="0" w:space="0" w:color="auto"/>
      </w:divBdr>
    </w:div>
    <w:div w:id="1894609352">
      <w:bodyDiv w:val="1"/>
      <w:marLeft w:val="0"/>
      <w:marRight w:val="0"/>
      <w:marTop w:val="0"/>
      <w:marBottom w:val="0"/>
      <w:divBdr>
        <w:top w:val="none" w:sz="0" w:space="0" w:color="auto"/>
        <w:left w:val="none" w:sz="0" w:space="0" w:color="auto"/>
        <w:bottom w:val="none" w:sz="0" w:space="0" w:color="auto"/>
        <w:right w:val="none" w:sz="0" w:space="0" w:color="auto"/>
      </w:divBdr>
    </w:div>
    <w:div w:id="1909997959">
      <w:bodyDiv w:val="1"/>
      <w:marLeft w:val="0"/>
      <w:marRight w:val="0"/>
      <w:marTop w:val="0"/>
      <w:marBottom w:val="0"/>
      <w:divBdr>
        <w:top w:val="none" w:sz="0" w:space="0" w:color="auto"/>
        <w:left w:val="none" w:sz="0" w:space="0" w:color="auto"/>
        <w:bottom w:val="none" w:sz="0" w:space="0" w:color="auto"/>
        <w:right w:val="none" w:sz="0" w:space="0" w:color="auto"/>
      </w:divBdr>
    </w:div>
    <w:div w:id="1911770579">
      <w:bodyDiv w:val="1"/>
      <w:marLeft w:val="0"/>
      <w:marRight w:val="0"/>
      <w:marTop w:val="0"/>
      <w:marBottom w:val="0"/>
      <w:divBdr>
        <w:top w:val="none" w:sz="0" w:space="0" w:color="auto"/>
        <w:left w:val="none" w:sz="0" w:space="0" w:color="auto"/>
        <w:bottom w:val="none" w:sz="0" w:space="0" w:color="auto"/>
        <w:right w:val="none" w:sz="0" w:space="0" w:color="auto"/>
      </w:divBdr>
    </w:div>
    <w:div w:id="1946183633">
      <w:bodyDiv w:val="1"/>
      <w:marLeft w:val="0"/>
      <w:marRight w:val="0"/>
      <w:marTop w:val="0"/>
      <w:marBottom w:val="0"/>
      <w:divBdr>
        <w:top w:val="none" w:sz="0" w:space="0" w:color="auto"/>
        <w:left w:val="none" w:sz="0" w:space="0" w:color="auto"/>
        <w:bottom w:val="none" w:sz="0" w:space="0" w:color="auto"/>
        <w:right w:val="none" w:sz="0" w:space="0" w:color="auto"/>
      </w:divBdr>
    </w:div>
    <w:div w:id="1956210371">
      <w:bodyDiv w:val="1"/>
      <w:marLeft w:val="0"/>
      <w:marRight w:val="0"/>
      <w:marTop w:val="0"/>
      <w:marBottom w:val="0"/>
      <w:divBdr>
        <w:top w:val="none" w:sz="0" w:space="0" w:color="auto"/>
        <w:left w:val="none" w:sz="0" w:space="0" w:color="auto"/>
        <w:bottom w:val="none" w:sz="0" w:space="0" w:color="auto"/>
        <w:right w:val="none" w:sz="0" w:space="0" w:color="auto"/>
      </w:divBdr>
    </w:div>
    <w:div w:id="1977829765">
      <w:bodyDiv w:val="1"/>
      <w:marLeft w:val="0"/>
      <w:marRight w:val="0"/>
      <w:marTop w:val="0"/>
      <w:marBottom w:val="0"/>
      <w:divBdr>
        <w:top w:val="none" w:sz="0" w:space="0" w:color="auto"/>
        <w:left w:val="none" w:sz="0" w:space="0" w:color="auto"/>
        <w:bottom w:val="none" w:sz="0" w:space="0" w:color="auto"/>
        <w:right w:val="none" w:sz="0" w:space="0" w:color="auto"/>
      </w:divBdr>
    </w:div>
    <w:div w:id="1999259217">
      <w:bodyDiv w:val="1"/>
      <w:marLeft w:val="0"/>
      <w:marRight w:val="0"/>
      <w:marTop w:val="0"/>
      <w:marBottom w:val="0"/>
      <w:divBdr>
        <w:top w:val="none" w:sz="0" w:space="0" w:color="auto"/>
        <w:left w:val="none" w:sz="0" w:space="0" w:color="auto"/>
        <w:bottom w:val="none" w:sz="0" w:space="0" w:color="auto"/>
        <w:right w:val="none" w:sz="0" w:space="0" w:color="auto"/>
      </w:divBdr>
    </w:div>
    <w:div w:id="2021658243">
      <w:bodyDiv w:val="1"/>
      <w:marLeft w:val="0"/>
      <w:marRight w:val="0"/>
      <w:marTop w:val="0"/>
      <w:marBottom w:val="0"/>
      <w:divBdr>
        <w:top w:val="none" w:sz="0" w:space="0" w:color="auto"/>
        <w:left w:val="none" w:sz="0" w:space="0" w:color="auto"/>
        <w:bottom w:val="none" w:sz="0" w:space="0" w:color="auto"/>
        <w:right w:val="none" w:sz="0" w:space="0" w:color="auto"/>
      </w:divBdr>
    </w:div>
    <w:div w:id="2040085579">
      <w:bodyDiv w:val="1"/>
      <w:marLeft w:val="0"/>
      <w:marRight w:val="0"/>
      <w:marTop w:val="0"/>
      <w:marBottom w:val="0"/>
      <w:divBdr>
        <w:top w:val="none" w:sz="0" w:space="0" w:color="auto"/>
        <w:left w:val="none" w:sz="0" w:space="0" w:color="auto"/>
        <w:bottom w:val="none" w:sz="0" w:space="0" w:color="auto"/>
        <w:right w:val="none" w:sz="0" w:space="0" w:color="auto"/>
      </w:divBdr>
    </w:div>
    <w:div w:id="2091540952">
      <w:bodyDiv w:val="1"/>
      <w:marLeft w:val="0"/>
      <w:marRight w:val="0"/>
      <w:marTop w:val="0"/>
      <w:marBottom w:val="0"/>
      <w:divBdr>
        <w:top w:val="none" w:sz="0" w:space="0" w:color="auto"/>
        <w:left w:val="none" w:sz="0" w:space="0" w:color="auto"/>
        <w:bottom w:val="none" w:sz="0" w:space="0" w:color="auto"/>
        <w:right w:val="none" w:sz="0" w:space="0" w:color="auto"/>
      </w:divBdr>
    </w:div>
    <w:div w:id="2108115092">
      <w:bodyDiv w:val="1"/>
      <w:marLeft w:val="0"/>
      <w:marRight w:val="0"/>
      <w:marTop w:val="0"/>
      <w:marBottom w:val="0"/>
      <w:divBdr>
        <w:top w:val="none" w:sz="0" w:space="0" w:color="auto"/>
        <w:left w:val="none" w:sz="0" w:space="0" w:color="auto"/>
        <w:bottom w:val="none" w:sz="0" w:space="0" w:color="auto"/>
        <w:right w:val="none" w:sz="0" w:space="0" w:color="auto"/>
      </w:divBdr>
    </w:div>
    <w:div w:id="2113351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likumi.lv/ta/id/269398?&amp;search=o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88530D-E3BA-4954-A04A-439970D0A6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11</Pages>
  <Words>19729</Words>
  <Characters>11247</Characters>
  <Application>Microsoft Office Word</Application>
  <DocSecurity>0</DocSecurity>
  <Lines>93</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Čable Ivita</dc:creator>
  <cp:keywords/>
  <dc:description/>
  <cp:lastModifiedBy>Inga Liepiņa</cp:lastModifiedBy>
  <cp:revision>3</cp:revision>
  <cp:lastPrinted>2018-03-27T11:49:00Z</cp:lastPrinted>
  <dcterms:created xsi:type="dcterms:W3CDTF">2021-02-15T09:29:00Z</dcterms:created>
  <dcterms:modified xsi:type="dcterms:W3CDTF">2021-02-15T13:32:00Z</dcterms:modified>
</cp:coreProperties>
</file>