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FA01C" w14:textId="77777777" w:rsidR="006457F2" w:rsidRPr="00F5458C" w:rsidRDefault="006457F2" w:rsidP="00B84609">
      <w:pPr>
        <w:tabs>
          <w:tab w:val="left" w:pos="6663"/>
        </w:tabs>
        <w:rPr>
          <w:sz w:val="28"/>
          <w:szCs w:val="28"/>
        </w:rPr>
      </w:pPr>
      <w:bookmarkStart w:id="0" w:name="_GoBack"/>
      <w:bookmarkEnd w:id="0"/>
    </w:p>
    <w:p w14:paraId="084E5500" w14:textId="09C7063C" w:rsidR="006457F2" w:rsidRPr="008C4EDF" w:rsidRDefault="00837D18" w:rsidP="00B84609">
      <w:pPr>
        <w:tabs>
          <w:tab w:val="left" w:pos="6804"/>
        </w:tabs>
        <w:rPr>
          <w:sz w:val="28"/>
          <w:szCs w:val="28"/>
        </w:rPr>
      </w:pPr>
      <w:r w:rsidRPr="008C4EDF">
        <w:rPr>
          <w:sz w:val="28"/>
          <w:szCs w:val="28"/>
        </w:rPr>
        <w:t>201</w:t>
      </w:r>
      <w:r w:rsidRPr="00686C8D">
        <w:rPr>
          <w:sz w:val="28"/>
          <w:szCs w:val="28"/>
        </w:rPr>
        <w:t>8</w:t>
      </w:r>
      <w:r w:rsidR="006457F2" w:rsidRPr="008C4EDF">
        <w:rPr>
          <w:sz w:val="28"/>
          <w:szCs w:val="28"/>
        </w:rPr>
        <w:t>.</w:t>
      </w:r>
      <w:r w:rsidR="006457F2">
        <w:rPr>
          <w:sz w:val="28"/>
          <w:szCs w:val="28"/>
        </w:rPr>
        <w:t> </w:t>
      </w:r>
      <w:r w:rsidR="006457F2" w:rsidRPr="008C4EDF">
        <w:rPr>
          <w:sz w:val="28"/>
          <w:szCs w:val="28"/>
        </w:rPr>
        <w:t xml:space="preserve">gada </w:t>
      </w:r>
      <w:r w:rsidR="003B6775">
        <w:rPr>
          <w:sz w:val="28"/>
          <w:szCs w:val="28"/>
        </w:rPr>
        <w:t xml:space="preserve">    </w:t>
      </w:r>
      <w:r w:rsidR="006457F2" w:rsidRPr="008C4EDF">
        <w:rPr>
          <w:sz w:val="28"/>
          <w:szCs w:val="28"/>
        </w:rPr>
        <w:tab/>
        <w:t>Noteikumi Nr.</w:t>
      </w:r>
      <w:r w:rsidR="00CA7A60">
        <w:rPr>
          <w:sz w:val="28"/>
          <w:szCs w:val="28"/>
        </w:rPr>
        <w:t> </w:t>
      </w:r>
      <w:r w:rsidR="003B6775">
        <w:rPr>
          <w:sz w:val="28"/>
          <w:szCs w:val="28"/>
        </w:rPr>
        <w:t xml:space="preserve">   </w:t>
      </w:r>
    </w:p>
    <w:p w14:paraId="401F9A05" w14:textId="465F48FA" w:rsidR="006457F2" w:rsidRPr="00E9501F" w:rsidRDefault="006457F2" w:rsidP="00B84609">
      <w:pPr>
        <w:tabs>
          <w:tab w:val="left" w:pos="6804"/>
        </w:tabs>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01330DB4" w14:textId="6C32EFB8" w:rsidR="00C00A8E" w:rsidRPr="00242C98" w:rsidRDefault="00C00A8E" w:rsidP="00143392">
      <w:pPr>
        <w:ind w:right="-1"/>
        <w:jc w:val="center"/>
        <w:rPr>
          <w:b/>
          <w:sz w:val="28"/>
          <w:szCs w:val="28"/>
        </w:rPr>
      </w:pPr>
    </w:p>
    <w:p w14:paraId="1EA15B74" w14:textId="5E382488" w:rsidR="00FB47BE" w:rsidRPr="00FB47BE" w:rsidRDefault="001E7CF0" w:rsidP="00FB47BE">
      <w:pPr>
        <w:jc w:val="center"/>
        <w:rPr>
          <w:b/>
          <w:sz w:val="28"/>
          <w:szCs w:val="28"/>
        </w:rPr>
      </w:pPr>
      <w:r w:rsidRPr="001E7CF0">
        <w:rPr>
          <w:b/>
          <w:sz w:val="28"/>
          <w:szCs w:val="28"/>
        </w:rPr>
        <w:t xml:space="preserve">Grozījumi </w:t>
      </w:r>
      <w:r w:rsidR="0042481B" w:rsidRPr="0042481B">
        <w:rPr>
          <w:b/>
          <w:bCs/>
          <w:sz w:val="28"/>
          <w:szCs w:val="28"/>
        </w:rPr>
        <w:t>Ministru kabineta 2015. gada 10. februāra noteikumos Nr. 77 "Eiropas Savienības struktūrfondu un Kohēzijas fonda projektu pārbaužu veikšanas kārtība 2014.–2020. gada plānošanas periodā</w:t>
      </w:r>
      <w:r w:rsidRPr="0042481B">
        <w:rPr>
          <w:b/>
          <w:sz w:val="28"/>
          <w:szCs w:val="28"/>
        </w:rPr>
        <w:t>"</w:t>
      </w:r>
    </w:p>
    <w:p w14:paraId="1C2D58E7" w14:textId="77777777" w:rsidR="009C5A63" w:rsidRDefault="009C5A63" w:rsidP="00143392">
      <w:pPr>
        <w:jc w:val="right"/>
        <w:rPr>
          <w:sz w:val="28"/>
          <w:szCs w:val="28"/>
        </w:rPr>
      </w:pPr>
    </w:p>
    <w:p w14:paraId="12B858DF" w14:textId="205AD6E8" w:rsidR="00BB487A" w:rsidRPr="00B1583A" w:rsidRDefault="009F3EFB" w:rsidP="00143392">
      <w:pPr>
        <w:jc w:val="right"/>
        <w:rPr>
          <w:sz w:val="28"/>
          <w:szCs w:val="28"/>
        </w:rPr>
      </w:pPr>
      <w:r>
        <w:rPr>
          <w:sz w:val="28"/>
          <w:szCs w:val="28"/>
        </w:rPr>
        <w:t>Izdoti saskaņā ar</w:t>
      </w:r>
    </w:p>
    <w:p w14:paraId="228578BD" w14:textId="77777777" w:rsidR="008860BB" w:rsidRDefault="008860BB" w:rsidP="00143392">
      <w:pPr>
        <w:jc w:val="right"/>
        <w:rPr>
          <w:sz w:val="28"/>
          <w:szCs w:val="28"/>
        </w:rPr>
      </w:pPr>
      <w:r>
        <w:rPr>
          <w:sz w:val="28"/>
          <w:szCs w:val="28"/>
        </w:rPr>
        <w:t xml:space="preserve">Eiropas Savienības struktūrfondu un </w:t>
      </w:r>
    </w:p>
    <w:p w14:paraId="3FCFAD64" w14:textId="22FF66AB" w:rsidR="008860BB" w:rsidRDefault="008860BB" w:rsidP="00143392">
      <w:pPr>
        <w:jc w:val="right"/>
        <w:rPr>
          <w:sz w:val="28"/>
          <w:szCs w:val="28"/>
        </w:rPr>
      </w:pPr>
      <w:r>
        <w:rPr>
          <w:sz w:val="28"/>
          <w:szCs w:val="28"/>
        </w:rPr>
        <w:t>Kohēzijas fonda 2014.-2020.</w:t>
      </w:r>
      <w:r w:rsidR="004D2789">
        <w:rPr>
          <w:sz w:val="28"/>
          <w:szCs w:val="28"/>
        </w:rPr>
        <w:t xml:space="preserve"> </w:t>
      </w:r>
      <w:r>
        <w:rPr>
          <w:sz w:val="28"/>
          <w:szCs w:val="28"/>
        </w:rPr>
        <w:t xml:space="preserve">gada plānošanas </w:t>
      </w:r>
    </w:p>
    <w:p w14:paraId="5B1678C2" w14:textId="304DB1FF" w:rsidR="001E7CF0" w:rsidRDefault="008860BB" w:rsidP="00143392">
      <w:pPr>
        <w:jc w:val="right"/>
        <w:rPr>
          <w:sz w:val="28"/>
          <w:szCs w:val="28"/>
        </w:rPr>
      </w:pPr>
      <w:r>
        <w:rPr>
          <w:sz w:val="28"/>
          <w:szCs w:val="28"/>
        </w:rPr>
        <w:t>perioda vadības</w:t>
      </w:r>
      <w:r w:rsidR="00BB487A" w:rsidRPr="00B1583A">
        <w:rPr>
          <w:sz w:val="28"/>
          <w:szCs w:val="28"/>
        </w:rPr>
        <w:t xml:space="preserve"> likuma</w:t>
      </w:r>
      <w:r w:rsidR="001E7CF0">
        <w:rPr>
          <w:sz w:val="28"/>
          <w:szCs w:val="28"/>
        </w:rPr>
        <w:t xml:space="preserve"> </w:t>
      </w:r>
      <w:r>
        <w:rPr>
          <w:sz w:val="28"/>
          <w:szCs w:val="28"/>
        </w:rPr>
        <w:t>2</w:t>
      </w:r>
      <w:r w:rsidR="001E7CF0">
        <w:rPr>
          <w:sz w:val="28"/>
          <w:szCs w:val="28"/>
        </w:rPr>
        <w:t>0. panta</w:t>
      </w:r>
    </w:p>
    <w:p w14:paraId="45361A29" w14:textId="4D9A3E01" w:rsidR="00BB487A" w:rsidRPr="00B1583A" w:rsidRDefault="0042481B" w:rsidP="00143392">
      <w:pPr>
        <w:jc w:val="right"/>
        <w:rPr>
          <w:sz w:val="28"/>
          <w:szCs w:val="28"/>
        </w:rPr>
      </w:pPr>
      <w:r w:rsidRPr="0042481B">
        <w:rPr>
          <w:sz w:val="28"/>
          <w:szCs w:val="28"/>
        </w:rPr>
        <w:t>3., 4., 7. un 8.</w:t>
      </w:r>
      <w:r>
        <w:rPr>
          <w:sz w:val="28"/>
          <w:szCs w:val="28"/>
        </w:rPr>
        <w:t> </w:t>
      </w:r>
      <w:r w:rsidR="008860BB">
        <w:rPr>
          <w:sz w:val="28"/>
          <w:szCs w:val="28"/>
        </w:rPr>
        <w:t>punktu</w:t>
      </w:r>
    </w:p>
    <w:p w14:paraId="6F722EE7" w14:textId="77777777" w:rsidR="00143392" w:rsidRDefault="00143392" w:rsidP="00143392">
      <w:pPr>
        <w:pStyle w:val="Title"/>
        <w:ind w:firstLine="709"/>
        <w:jc w:val="both"/>
        <w:outlineLvl w:val="0"/>
        <w:rPr>
          <w:szCs w:val="28"/>
        </w:rPr>
      </w:pPr>
    </w:p>
    <w:p w14:paraId="0A7E4118" w14:textId="74E9B5AA" w:rsidR="003460CE" w:rsidRDefault="00420148" w:rsidP="00143392">
      <w:pPr>
        <w:pStyle w:val="Title"/>
        <w:ind w:firstLine="709"/>
        <w:jc w:val="both"/>
        <w:outlineLvl w:val="0"/>
      </w:pPr>
      <w:r w:rsidRPr="00420148">
        <w:t xml:space="preserve">Izdarīt </w:t>
      </w:r>
      <w:r w:rsidR="0042481B">
        <w:t>Ministru kabineta 2015. gada 10. februāra noteikumos Nr. </w:t>
      </w:r>
      <w:r w:rsidR="0042481B" w:rsidRPr="0042481B">
        <w:t>77 "Eiropas Savienības struktūrfondu un Kohēzijas fonda projektu pārbauž</w:t>
      </w:r>
      <w:r w:rsidR="0042481B">
        <w:t>u veikšanas kārtība 2014.–2020. </w:t>
      </w:r>
      <w:r w:rsidR="0042481B" w:rsidRPr="0042481B">
        <w:t>gada plānošanas periodā"</w:t>
      </w:r>
      <w:r w:rsidRPr="00420148">
        <w:t xml:space="preserve"> (Latvijas Vēstnesis, </w:t>
      </w:r>
      <w:r w:rsidR="0042481B" w:rsidRPr="0042481B">
        <w:t>2015, 44.</w:t>
      </w:r>
      <w:r w:rsidR="0042481B">
        <w:t> </w:t>
      </w:r>
      <w:r w:rsidR="0042481B" w:rsidRPr="0042481B">
        <w:t>nr.</w:t>
      </w:r>
      <w:r w:rsidR="0042481B">
        <w:t>; 2016, 113. nr.</w:t>
      </w:r>
      <w:r w:rsidR="00D06C72">
        <w:t>; 2017, 187. nr.</w:t>
      </w:r>
      <w:r w:rsidRPr="00420148">
        <w:t>) šādus grozījumus:</w:t>
      </w:r>
    </w:p>
    <w:p w14:paraId="44EB2BE6" w14:textId="4527F2C5" w:rsidR="00C57A2C" w:rsidRDefault="00C57A2C" w:rsidP="00143392">
      <w:pPr>
        <w:pStyle w:val="Title"/>
        <w:ind w:firstLine="709"/>
        <w:jc w:val="both"/>
        <w:outlineLvl w:val="0"/>
      </w:pPr>
    </w:p>
    <w:p w14:paraId="2899594B" w14:textId="00DCEECC" w:rsidR="00C57A2C" w:rsidRPr="00941D4E" w:rsidRDefault="00C57A2C" w:rsidP="00143392">
      <w:pPr>
        <w:pStyle w:val="Title"/>
        <w:ind w:firstLine="709"/>
        <w:jc w:val="both"/>
        <w:outlineLvl w:val="0"/>
      </w:pPr>
      <w:r w:rsidRPr="00941D4E">
        <w:t>1. Papildināt 47. punktu aiz vārdiem "cita informācija" ar vārdiem "izmantojot vadības informācijas sistēmu".</w:t>
      </w:r>
    </w:p>
    <w:p w14:paraId="2FD09AEB" w14:textId="77777777" w:rsidR="00610E8F" w:rsidRPr="00941D4E" w:rsidRDefault="00610E8F" w:rsidP="00143392">
      <w:pPr>
        <w:pStyle w:val="Title"/>
        <w:ind w:firstLine="709"/>
        <w:jc w:val="both"/>
        <w:outlineLvl w:val="0"/>
        <w:rPr>
          <w:sz w:val="24"/>
          <w:szCs w:val="24"/>
        </w:rPr>
      </w:pPr>
    </w:p>
    <w:p w14:paraId="0547699A" w14:textId="0A5A1009" w:rsidR="00133243" w:rsidRPr="00941D4E" w:rsidRDefault="008F2A63" w:rsidP="006713B0">
      <w:pPr>
        <w:pStyle w:val="Title"/>
        <w:ind w:firstLine="709"/>
        <w:jc w:val="both"/>
        <w:outlineLvl w:val="0"/>
      </w:pPr>
      <w:r w:rsidRPr="00941D4E">
        <w:t xml:space="preserve">1. </w:t>
      </w:r>
      <w:r w:rsidR="00133243" w:rsidRPr="00941D4E">
        <w:t>Papildināt noteikumus ar 53</w:t>
      </w:r>
      <w:r w:rsidR="00133243" w:rsidRPr="00941D4E">
        <w:rPr>
          <w:vertAlign w:val="superscript"/>
        </w:rPr>
        <w:t>1</w:t>
      </w:r>
      <w:r w:rsidR="00133243" w:rsidRPr="00941D4E">
        <w:t>.</w:t>
      </w:r>
      <w:r w:rsidR="002E3B42" w:rsidRPr="00941D4E">
        <w:t>, 53</w:t>
      </w:r>
      <w:r w:rsidR="002E3B42" w:rsidRPr="00941D4E">
        <w:rPr>
          <w:vertAlign w:val="superscript"/>
        </w:rPr>
        <w:t>2</w:t>
      </w:r>
      <w:r w:rsidR="002E3B42" w:rsidRPr="00941D4E">
        <w:t>., 53</w:t>
      </w:r>
      <w:r w:rsidR="002E3B42" w:rsidRPr="00941D4E">
        <w:rPr>
          <w:vertAlign w:val="superscript"/>
        </w:rPr>
        <w:t>3</w:t>
      </w:r>
      <w:r w:rsidR="002E3B42" w:rsidRPr="00941D4E">
        <w:t>. un 53</w:t>
      </w:r>
      <w:r w:rsidR="002E3B42" w:rsidRPr="00941D4E">
        <w:rPr>
          <w:vertAlign w:val="superscript"/>
        </w:rPr>
        <w:t>4</w:t>
      </w:r>
      <w:r w:rsidR="002E3B42" w:rsidRPr="00941D4E">
        <w:t>.</w:t>
      </w:r>
      <w:r w:rsidR="00133243" w:rsidRPr="00941D4E">
        <w:t xml:space="preserve"> punktu šādā redakcijā:</w:t>
      </w:r>
    </w:p>
    <w:p w14:paraId="7C25926D" w14:textId="0957955C" w:rsidR="00133243" w:rsidRPr="00941D4E" w:rsidRDefault="00133243" w:rsidP="006713B0">
      <w:pPr>
        <w:pStyle w:val="Title"/>
        <w:ind w:firstLine="709"/>
        <w:jc w:val="both"/>
        <w:outlineLvl w:val="0"/>
      </w:pPr>
    </w:p>
    <w:p w14:paraId="5C42B78E" w14:textId="06211328" w:rsidR="00425B1A" w:rsidRPr="00941D4E" w:rsidRDefault="00133243" w:rsidP="006713B0">
      <w:pPr>
        <w:pStyle w:val="Title"/>
        <w:ind w:firstLine="709"/>
        <w:jc w:val="both"/>
        <w:outlineLvl w:val="0"/>
      </w:pPr>
      <w:r w:rsidRPr="00941D4E">
        <w:t>"53</w:t>
      </w:r>
      <w:r w:rsidRPr="00941D4E">
        <w:rPr>
          <w:vertAlign w:val="superscript"/>
        </w:rPr>
        <w:t>1</w:t>
      </w:r>
      <w:r w:rsidRPr="00941D4E">
        <w:t xml:space="preserve">. Finansējuma saņēmējs saskaņā ar līgumu vai vienošanos par projekta īstenošanu reizi gadā </w:t>
      </w:r>
      <w:r w:rsidR="00425B1A" w:rsidRPr="00941D4E">
        <w:t xml:space="preserve">līdz 30. janvārim </w:t>
      </w:r>
      <w:r w:rsidR="00981FC4" w:rsidRPr="00941D4E">
        <w:t>par iepriekšējo kalendāro gadu</w:t>
      </w:r>
      <w:r w:rsidR="00425B1A" w:rsidRPr="00941D4E">
        <w:t xml:space="preserve"> </w:t>
      </w:r>
      <w:r w:rsidR="002F02C0" w:rsidRPr="00941D4E">
        <w:t xml:space="preserve">un </w:t>
      </w:r>
      <w:r w:rsidR="00284C89" w:rsidRPr="00941D4E">
        <w:t xml:space="preserve">kopā </w:t>
      </w:r>
      <w:r w:rsidR="002F02C0" w:rsidRPr="00941D4E">
        <w:t>ar noslēguma maksājum</w:t>
      </w:r>
      <w:r w:rsidR="00DB4FE3" w:rsidRPr="00941D4E">
        <w:t>a pieprasījumu</w:t>
      </w:r>
      <w:r w:rsidR="002F02C0" w:rsidRPr="00941D4E">
        <w:t xml:space="preserve"> </w:t>
      </w:r>
      <w:r w:rsidR="00425B1A" w:rsidRPr="00941D4E">
        <w:t xml:space="preserve">iesniedz </w:t>
      </w:r>
      <w:r w:rsidRPr="00941D4E">
        <w:t xml:space="preserve">sadarbības iestādē </w:t>
      </w:r>
      <w:r w:rsidR="000E7C76" w:rsidRPr="00941D4E">
        <w:t xml:space="preserve">pārskatu </w:t>
      </w:r>
      <w:r w:rsidR="00425B1A" w:rsidRPr="00941D4E">
        <w:t>par projekta dalībniekiem</w:t>
      </w:r>
      <w:r w:rsidR="000E7C76" w:rsidRPr="00941D4E">
        <w:t xml:space="preserve"> (5. pielikums)</w:t>
      </w:r>
      <w:r w:rsidR="00E205C4" w:rsidRPr="00941D4E">
        <w:t xml:space="preserve">, izmantojot </w:t>
      </w:r>
      <w:r w:rsidR="00C279EE" w:rsidRPr="00941D4E">
        <w:t>vadības informācijas sistēmu</w:t>
      </w:r>
      <w:r w:rsidR="00425B1A" w:rsidRPr="00941D4E">
        <w:t xml:space="preserve">. </w:t>
      </w:r>
    </w:p>
    <w:p w14:paraId="420401E0" w14:textId="77777777" w:rsidR="00425B1A" w:rsidRPr="00941D4E" w:rsidRDefault="00425B1A" w:rsidP="006713B0">
      <w:pPr>
        <w:pStyle w:val="Title"/>
        <w:ind w:firstLine="709"/>
        <w:jc w:val="both"/>
        <w:outlineLvl w:val="0"/>
      </w:pPr>
    </w:p>
    <w:p w14:paraId="4C3AF55A" w14:textId="1E9D5235" w:rsidR="00394A0D" w:rsidRPr="00941D4E" w:rsidRDefault="00425B1A" w:rsidP="006713B0">
      <w:pPr>
        <w:pStyle w:val="Title"/>
        <w:ind w:firstLine="709"/>
        <w:jc w:val="both"/>
        <w:outlineLvl w:val="0"/>
      </w:pPr>
      <w:r w:rsidRPr="00941D4E">
        <w:t>53</w:t>
      </w:r>
      <w:r w:rsidRPr="00941D4E">
        <w:rPr>
          <w:vertAlign w:val="superscript"/>
        </w:rPr>
        <w:t>2</w:t>
      </w:r>
      <w:r w:rsidRPr="00941D4E">
        <w:t>. Sadarbības iestāde pārbauda</w:t>
      </w:r>
      <w:r w:rsidR="007D4E38" w:rsidRPr="00941D4E">
        <w:t xml:space="preserve"> un apstiprina</w:t>
      </w:r>
      <w:r w:rsidRPr="00941D4E">
        <w:t xml:space="preserve"> finansējuma saņēmēja iesniegto </w:t>
      </w:r>
      <w:r w:rsidR="000E7C76" w:rsidRPr="00941D4E">
        <w:t xml:space="preserve">pārskatu </w:t>
      </w:r>
      <w:r w:rsidRPr="00941D4E">
        <w:t>par projekta dalībniekiem 20 </w:t>
      </w:r>
      <w:r w:rsidR="00045A97" w:rsidRPr="00941D4E">
        <w:t>darbdienu l</w:t>
      </w:r>
      <w:r w:rsidR="00394A0D" w:rsidRPr="00941D4E">
        <w:t xml:space="preserve">aikā pēc </w:t>
      </w:r>
      <w:r w:rsidR="00FC4051" w:rsidRPr="00941D4E">
        <w:t xml:space="preserve">informācijas </w:t>
      </w:r>
      <w:r w:rsidR="00394A0D" w:rsidRPr="00941D4E">
        <w:t>saņemšanas.</w:t>
      </w:r>
    </w:p>
    <w:p w14:paraId="0558464D" w14:textId="490ED135" w:rsidR="0042144E" w:rsidRPr="00941D4E" w:rsidRDefault="0042144E" w:rsidP="006713B0">
      <w:pPr>
        <w:pStyle w:val="Title"/>
        <w:ind w:firstLine="709"/>
        <w:jc w:val="both"/>
        <w:outlineLvl w:val="0"/>
      </w:pPr>
    </w:p>
    <w:p w14:paraId="587CBB63" w14:textId="77BB028C" w:rsidR="0042144E" w:rsidRPr="00941D4E" w:rsidRDefault="0042144E" w:rsidP="006713B0">
      <w:pPr>
        <w:pStyle w:val="Title"/>
        <w:ind w:firstLine="709"/>
        <w:jc w:val="both"/>
        <w:outlineLvl w:val="0"/>
      </w:pPr>
      <w:r w:rsidRPr="00941D4E">
        <w:t>53</w:t>
      </w:r>
      <w:r w:rsidRPr="00941D4E">
        <w:rPr>
          <w:vertAlign w:val="superscript"/>
        </w:rPr>
        <w:t>3</w:t>
      </w:r>
      <w:r w:rsidRPr="00941D4E">
        <w:t xml:space="preserve">. </w:t>
      </w:r>
      <w:r w:rsidR="002E3B42" w:rsidRPr="00941D4E">
        <w:t>Sadarbības iestāde, veicot šo noteikumu 53</w:t>
      </w:r>
      <w:r w:rsidR="002E3B42" w:rsidRPr="00941D4E">
        <w:rPr>
          <w:vertAlign w:val="superscript"/>
        </w:rPr>
        <w:t>2</w:t>
      </w:r>
      <w:r w:rsidR="002E3B42" w:rsidRPr="00941D4E">
        <w:t xml:space="preserve">. punktā minēto pārbaudi, var lūgt finansējuma saņēmēju precizēt iesniegto </w:t>
      </w:r>
      <w:r w:rsidR="000E7C76" w:rsidRPr="00941D4E">
        <w:t xml:space="preserve">pārskatu </w:t>
      </w:r>
      <w:r w:rsidR="002E3B42" w:rsidRPr="00941D4E">
        <w:t>par projekta dalībniekiem.</w:t>
      </w:r>
      <w:r w:rsidR="002E3B42" w:rsidRPr="00941D4E">
        <w:rPr>
          <w:vertAlign w:val="superscript"/>
        </w:rPr>
        <w:t xml:space="preserve"> </w:t>
      </w:r>
      <w:r w:rsidR="00ED4B4E" w:rsidRPr="00941D4E">
        <w:t xml:space="preserve">Finansējuma saņēmējs </w:t>
      </w:r>
      <w:r w:rsidR="002E3B42" w:rsidRPr="00941D4E">
        <w:t>veic precizējumus</w:t>
      </w:r>
      <w:r w:rsidR="000E7C76" w:rsidRPr="00941D4E">
        <w:t xml:space="preserve"> pārskatā par projekta dalībniekiem</w:t>
      </w:r>
      <w:r w:rsidR="002E3B42" w:rsidRPr="00941D4E">
        <w:t xml:space="preserve"> </w:t>
      </w:r>
      <w:r w:rsidR="00ED4B4E" w:rsidRPr="00941D4E">
        <w:t>piecu darbdienu laikā pēc sadarbības iestādes pieprasījuma saņemšanas</w:t>
      </w:r>
      <w:r w:rsidR="0007794D" w:rsidRPr="00941D4E">
        <w:t xml:space="preserve"> </w:t>
      </w:r>
      <w:r w:rsidR="00FC4051" w:rsidRPr="00941D4E">
        <w:rPr>
          <w:szCs w:val="28"/>
        </w:rPr>
        <w:t xml:space="preserve">vai citā termiņā, </w:t>
      </w:r>
      <w:r w:rsidR="00FC4051" w:rsidRPr="00941D4E">
        <w:rPr>
          <w:szCs w:val="28"/>
          <w:shd w:val="clear" w:color="auto" w:fill="FFFFFF"/>
        </w:rPr>
        <w:t>par ko atsevišķi vienojas ar sadarbības iestādi</w:t>
      </w:r>
      <w:r w:rsidR="00ED4B4E" w:rsidRPr="00941D4E">
        <w:t>.</w:t>
      </w:r>
    </w:p>
    <w:p w14:paraId="06699CFA" w14:textId="77777777" w:rsidR="0088593F" w:rsidRDefault="0088593F" w:rsidP="006713B0">
      <w:pPr>
        <w:pStyle w:val="Title"/>
        <w:ind w:firstLine="709"/>
        <w:jc w:val="both"/>
        <w:outlineLvl w:val="0"/>
      </w:pPr>
    </w:p>
    <w:p w14:paraId="0009A41F" w14:textId="365217D8" w:rsidR="00133243" w:rsidRDefault="00394A0D" w:rsidP="006713B0">
      <w:pPr>
        <w:pStyle w:val="Title"/>
        <w:ind w:firstLine="709"/>
        <w:jc w:val="both"/>
        <w:outlineLvl w:val="0"/>
      </w:pPr>
      <w:r>
        <w:t>53</w:t>
      </w:r>
      <w:r w:rsidR="00ED4B4E">
        <w:rPr>
          <w:vertAlign w:val="superscript"/>
        </w:rPr>
        <w:t>4</w:t>
      </w:r>
      <w:r>
        <w:t xml:space="preserve">. </w:t>
      </w:r>
      <w:r w:rsidR="0042144E">
        <w:t>Šo noteikumu 53</w:t>
      </w:r>
      <w:r w:rsidR="0042144E" w:rsidRPr="002E3B42">
        <w:rPr>
          <w:vertAlign w:val="superscript"/>
        </w:rPr>
        <w:t>2</w:t>
      </w:r>
      <w:r w:rsidR="0042144E">
        <w:t>. punktā minēto termiņu var pagarināt par precizējumu izskatīšanai nepieciešamo laiku, bet ne ilgāk kā par 10 darbdienām pēc precizējumu saņemšanas dienas.</w:t>
      </w:r>
      <w:r w:rsidR="00133243" w:rsidRPr="006713B0">
        <w:t>"</w:t>
      </w:r>
    </w:p>
    <w:p w14:paraId="1FCC90E3" w14:textId="77777777" w:rsidR="00425B1A" w:rsidRDefault="00425B1A" w:rsidP="006713B0">
      <w:pPr>
        <w:pStyle w:val="Title"/>
        <w:ind w:firstLine="709"/>
        <w:jc w:val="both"/>
        <w:outlineLvl w:val="0"/>
      </w:pPr>
    </w:p>
    <w:p w14:paraId="4C1A0BE4" w14:textId="41EE2306" w:rsidR="00FE5CBE" w:rsidRDefault="002E3B42" w:rsidP="006713B0">
      <w:pPr>
        <w:pStyle w:val="Title"/>
        <w:ind w:firstLine="709"/>
        <w:jc w:val="both"/>
        <w:outlineLvl w:val="0"/>
      </w:pPr>
      <w:r>
        <w:lastRenderedPageBreak/>
        <w:t xml:space="preserve">2. </w:t>
      </w:r>
      <w:r w:rsidR="00CA78FC">
        <w:t>Svītrot</w:t>
      </w:r>
      <w:r w:rsidR="002974EE" w:rsidRPr="00D71E9D">
        <w:t xml:space="preserve"> </w:t>
      </w:r>
      <w:r w:rsidR="00CA78FC">
        <w:t>2. pielikuma ievadā</w:t>
      </w:r>
      <w:r w:rsidR="00CA78FC" w:rsidRPr="00CA78FC">
        <w:t xml:space="preserve"> </w:t>
      </w:r>
      <w:r w:rsidR="00CA78FC">
        <w:t xml:space="preserve">vārdus </w:t>
      </w:r>
      <w:r w:rsidR="006713B0" w:rsidRPr="006713B0">
        <w: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w:t>
      </w:r>
    </w:p>
    <w:p w14:paraId="4D0C33AE" w14:textId="6827813C" w:rsidR="00950354" w:rsidRDefault="00950354" w:rsidP="006713B0">
      <w:pPr>
        <w:pStyle w:val="Title"/>
        <w:ind w:firstLine="709"/>
        <w:jc w:val="both"/>
        <w:outlineLvl w:val="0"/>
      </w:pPr>
    </w:p>
    <w:p w14:paraId="4E95D1A2" w14:textId="35866F80" w:rsidR="00950354" w:rsidRPr="006713B0" w:rsidRDefault="002E3B42" w:rsidP="006713B0">
      <w:pPr>
        <w:pStyle w:val="Title"/>
        <w:ind w:firstLine="709"/>
        <w:jc w:val="both"/>
        <w:outlineLvl w:val="0"/>
      </w:pPr>
      <w:r>
        <w:t>3</w:t>
      </w:r>
      <w:r w:rsidR="00950354">
        <w:t>. Svītrot 2. pielikuma E sadaļu.</w:t>
      </w:r>
    </w:p>
    <w:p w14:paraId="7D2FCE9D" w14:textId="77777777" w:rsidR="002974EE" w:rsidRPr="00686C8D" w:rsidRDefault="002974EE" w:rsidP="00FE5CBE">
      <w:pPr>
        <w:pStyle w:val="Title"/>
        <w:ind w:firstLine="709"/>
        <w:jc w:val="both"/>
        <w:outlineLvl w:val="0"/>
        <w:rPr>
          <w:sz w:val="24"/>
          <w:szCs w:val="24"/>
        </w:rPr>
      </w:pPr>
    </w:p>
    <w:p w14:paraId="07ECCB92" w14:textId="143E6C24" w:rsidR="00F0516D" w:rsidRDefault="002E3B42" w:rsidP="00950354">
      <w:pPr>
        <w:pStyle w:val="Title"/>
        <w:ind w:firstLine="709"/>
        <w:jc w:val="both"/>
        <w:outlineLvl w:val="0"/>
      </w:pPr>
      <w:r>
        <w:t>4</w:t>
      </w:r>
      <w:r w:rsidR="00950354">
        <w:t>. Papildināt noteikumus ar 5. pielikumu šādā redakcijā (pielikums).</w:t>
      </w:r>
    </w:p>
    <w:p w14:paraId="38F96639" w14:textId="52D35DDD" w:rsidR="0031426D" w:rsidRDefault="0031426D" w:rsidP="008F2A63">
      <w:pPr>
        <w:pStyle w:val="Title"/>
        <w:ind w:firstLine="709"/>
        <w:jc w:val="both"/>
        <w:outlineLvl w:val="0"/>
      </w:pPr>
    </w:p>
    <w:p w14:paraId="53A8B876" w14:textId="2ADC2817" w:rsidR="006457F2" w:rsidRDefault="006457F2" w:rsidP="00B84609">
      <w:pPr>
        <w:jc w:val="both"/>
        <w:rPr>
          <w:sz w:val="28"/>
          <w:szCs w:val="28"/>
        </w:rPr>
      </w:pPr>
    </w:p>
    <w:p w14:paraId="5AFAD3F8" w14:textId="462B7FF8" w:rsidR="0088593F" w:rsidRDefault="0088593F" w:rsidP="00B84609">
      <w:pPr>
        <w:jc w:val="both"/>
        <w:rPr>
          <w:sz w:val="28"/>
          <w:szCs w:val="28"/>
        </w:rPr>
      </w:pPr>
    </w:p>
    <w:p w14:paraId="0DD9237D" w14:textId="77777777" w:rsidR="0088593F" w:rsidRPr="00C514FD" w:rsidRDefault="0088593F" w:rsidP="00B84609">
      <w:pPr>
        <w:jc w:val="both"/>
        <w:rPr>
          <w:sz w:val="28"/>
          <w:szCs w:val="28"/>
        </w:rPr>
      </w:pPr>
    </w:p>
    <w:p w14:paraId="0AB97BC2" w14:textId="30790079" w:rsidR="006457F2" w:rsidRPr="00C514FD" w:rsidRDefault="006457F2" w:rsidP="00B84609">
      <w:pPr>
        <w:pStyle w:val="naisf"/>
        <w:tabs>
          <w:tab w:val="left" w:pos="6521"/>
          <w:tab w:val="right" w:pos="8820"/>
        </w:tabs>
        <w:spacing w:before="0" w:after="0"/>
        <w:ind w:firstLine="709"/>
        <w:rPr>
          <w:sz w:val="28"/>
          <w:szCs w:val="28"/>
        </w:rPr>
      </w:pPr>
      <w:r w:rsidRPr="00C514FD">
        <w:rPr>
          <w:sz w:val="28"/>
          <w:szCs w:val="28"/>
        </w:rPr>
        <w:t>Ministru prezidents</w:t>
      </w:r>
      <w:r w:rsidRPr="00C514FD">
        <w:rPr>
          <w:sz w:val="28"/>
          <w:szCs w:val="28"/>
        </w:rPr>
        <w:tab/>
      </w:r>
      <w:proofErr w:type="spellStart"/>
      <w:r w:rsidR="00B22401" w:rsidRPr="00B22401">
        <w:rPr>
          <w:sz w:val="28"/>
          <w:szCs w:val="28"/>
        </w:rPr>
        <w:t>M.Kučinskis</w:t>
      </w:r>
      <w:proofErr w:type="spellEnd"/>
    </w:p>
    <w:p w14:paraId="08CD82BE" w14:textId="77777777" w:rsidR="006457F2" w:rsidRPr="00C514FD" w:rsidRDefault="006457F2" w:rsidP="00B84609">
      <w:pPr>
        <w:pStyle w:val="naisf"/>
        <w:tabs>
          <w:tab w:val="right" w:pos="9000"/>
        </w:tabs>
        <w:spacing w:before="0" w:after="0"/>
        <w:ind w:firstLine="709"/>
        <w:rPr>
          <w:sz w:val="28"/>
          <w:szCs w:val="28"/>
        </w:rPr>
      </w:pPr>
    </w:p>
    <w:p w14:paraId="3725A056" w14:textId="77777777" w:rsidR="006457F2" w:rsidRPr="00C514FD" w:rsidRDefault="006457F2" w:rsidP="00B84609">
      <w:pPr>
        <w:pStyle w:val="naisf"/>
        <w:tabs>
          <w:tab w:val="right" w:pos="9000"/>
        </w:tabs>
        <w:spacing w:before="0" w:after="0"/>
        <w:ind w:firstLine="709"/>
        <w:rPr>
          <w:sz w:val="28"/>
          <w:szCs w:val="28"/>
        </w:rPr>
      </w:pPr>
    </w:p>
    <w:p w14:paraId="5769E9D9" w14:textId="2A333457" w:rsidR="00D7280B" w:rsidRPr="00D7280B" w:rsidRDefault="00B22401" w:rsidP="00D7280B">
      <w:pPr>
        <w:tabs>
          <w:tab w:val="left" w:pos="6521"/>
          <w:tab w:val="right" w:pos="8820"/>
        </w:tabs>
        <w:ind w:firstLine="709"/>
        <w:rPr>
          <w:sz w:val="28"/>
          <w:szCs w:val="28"/>
        </w:rPr>
      </w:pPr>
      <w:r>
        <w:rPr>
          <w:sz w:val="28"/>
          <w:szCs w:val="28"/>
        </w:rPr>
        <w:t>Finanšu</w:t>
      </w:r>
      <w:r w:rsidR="006457F2">
        <w:rPr>
          <w:sz w:val="28"/>
          <w:szCs w:val="28"/>
        </w:rPr>
        <w:t xml:space="preserve"> ministr</w:t>
      </w:r>
      <w:r>
        <w:rPr>
          <w:sz w:val="28"/>
          <w:szCs w:val="28"/>
        </w:rPr>
        <w:t>e</w:t>
      </w:r>
      <w:r w:rsidR="006457F2">
        <w:rPr>
          <w:sz w:val="28"/>
          <w:szCs w:val="28"/>
        </w:rPr>
        <w:tab/>
      </w:r>
      <w:proofErr w:type="spellStart"/>
      <w:r w:rsidRPr="00B22401">
        <w:rPr>
          <w:sz w:val="28"/>
          <w:szCs w:val="28"/>
        </w:rPr>
        <w:t>D.Reizniece</w:t>
      </w:r>
      <w:proofErr w:type="spellEnd"/>
      <w:r w:rsidRPr="00B22401">
        <w:rPr>
          <w:sz w:val="28"/>
          <w:szCs w:val="28"/>
        </w:rPr>
        <w:t>-Ozola</w:t>
      </w:r>
    </w:p>
    <w:sectPr w:rsidR="00D7280B" w:rsidRPr="00D7280B" w:rsidSect="009F58E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84948" w14:textId="77777777" w:rsidR="00D92AFD" w:rsidRDefault="00D92AFD">
      <w:r>
        <w:separator/>
      </w:r>
    </w:p>
  </w:endnote>
  <w:endnote w:type="continuationSeparator" w:id="0">
    <w:p w14:paraId="78AAEE83" w14:textId="77777777" w:rsidR="00D92AFD" w:rsidRDefault="00D92AFD">
      <w:r>
        <w:continuationSeparator/>
      </w:r>
    </w:p>
  </w:endnote>
  <w:endnote w:type="continuationNotice" w:id="1">
    <w:p w14:paraId="4DDF8F0D" w14:textId="77777777" w:rsidR="00D92AFD" w:rsidRDefault="00D92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Microsoft Sans Serif"/>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64CE" w14:textId="77777777" w:rsidR="004063E9" w:rsidRDefault="00406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39E8" w14:textId="0F405C3C" w:rsidR="00B84609" w:rsidRPr="009F58ED" w:rsidRDefault="00B84609" w:rsidP="009F58ED">
    <w:pPr>
      <w:pStyle w:val="Footer"/>
    </w:pPr>
    <w:r w:rsidRPr="009F58ED">
      <w:rPr>
        <w:sz w:val="20"/>
        <w:szCs w:val="20"/>
      </w:rPr>
      <w:t>FMnot_</w:t>
    </w:r>
    <w:r w:rsidR="00860550">
      <w:rPr>
        <w:sz w:val="20"/>
        <w:szCs w:val="20"/>
      </w:rPr>
      <w:t>2609</w:t>
    </w:r>
    <w:r w:rsidR="00860550" w:rsidRPr="009F58ED">
      <w:rPr>
        <w:sz w:val="20"/>
        <w:szCs w:val="20"/>
      </w:rPr>
      <w:t>1</w:t>
    </w:r>
    <w:r w:rsidR="00860550">
      <w:rPr>
        <w:sz w:val="20"/>
        <w:szCs w:val="20"/>
      </w:rPr>
      <w:t>8</w:t>
    </w:r>
    <w:r w:rsidRPr="009F58ED">
      <w:rPr>
        <w:sz w:val="20"/>
        <w:szCs w:val="20"/>
      </w:rPr>
      <w:t xml:space="preserve">_MK </w:t>
    </w:r>
    <w:r>
      <w:rPr>
        <w:sz w:val="20"/>
        <w:szCs w:val="20"/>
      </w:rPr>
      <w:t>77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C354" w14:textId="7981BA8A" w:rsidR="00B84609" w:rsidRPr="009F3EFB" w:rsidRDefault="00B84609" w:rsidP="00B22401">
    <w:pPr>
      <w:pStyle w:val="Footer"/>
      <w:jc w:val="both"/>
      <w:rPr>
        <w:sz w:val="20"/>
        <w:szCs w:val="20"/>
      </w:rPr>
    </w:pPr>
    <w:r>
      <w:rPr>
        <w:sz w:val="20"/>
        <w:szCs w:val="20"/>
      </w:rPr>
      <w:t>FMnot_</w:t>
    </w:r>
    <w:r w:rsidR="004063E9">
      <w:rPr>
        <w:sz w:val="20"/>
        <w:szCs w:val="20"/>
      </w:rPr>
      <w:t>260918</w:t>
    </w:r>
    <w:r>
      <w:rPr>
        <w:sz w:val="20"/>
        <w:szCs w:val="20"/>
      </w:rPr>
      <w:t>_MK 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8C43" w14:textId="77777777" w:rsidR="00D92AFD" w:rsidRDefault="00D92AFD">
      <w:r>
        <w:separator/>
      </w:r>
    </w:p>
  </w:footnote>
  <w:footnote w:type="continuationSeparator" w:id="0">
    <w:p w14:paraId="2938EED0" w14:textId="77777777" w:rsidR="00D92AFD" w:rsidRDefault="00D92AFD">
      <w:r>
        <w:continuationSeparator/>
      </w:r>
    </w:p>
  </w:footnote>
  <w:footnote w:type="continuationNotice" w:id="1">
    <w:p w14:paraId="7849E6B8" w14:textId="77777777" w:rsidR="00D92AFD" w:rsidRDefault="00D92A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CCC2" w14:textId="77777777" w:rsidR="004063E9" w:rsidRDefault="00406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507135"/>
      <w:docPartObj>
        <w:docPartGallery w:val="Page Numbers (Top of Page)"/>
        <w:docPartUnique/>
      </w:docPartObj>
    </w:sdtPr>
    <w:sdtEndPr>
      <w:rPr>
        <w:noProof/>
      </w:rPr>
    </w:sdtEndPr>
    <w:sdtContent>
      <w:p w14:paraId="7E728325" w14:textId="4C23F9C9" w:rsidR="00B84609" w:rsidRDefault="00B84609">
        <w:pPr>
          <w:pStyle w:val="Header"/>
          <w:jc w:val="center"/>
        </w:pPr>
        <w:r>
          <w:fldChar w:fldCharType="begin"/>
        </w:r>
        <w:r>
          <w:instrText xml:space="preserve"> PAGE   \* MERGEFORMAT </w:instrText>
        </w:r>
        <w:r>
          <w:fldChar w:fldCharType="separate"/>
        </w:r>
        <w:r w:rsidR="009C347E">
          <w:rPr>
            <w:noProof/>
          </w:rPr>
          <w:t>2</w:t>
        </w:r>
        <w:r>
          <w:rPr>
            <w:noProof/>
          </w:rPr>
          <w:fldChar w:fldCharType="end"/>
        </w:r>
      </w:p>
    </w:sdtContent>
  </w:sdt>
  <w:p w14:paraId="3EA996F0" w14:textId="77777777" w:rsidR="00B84609" w:rsidRDefault="00B84609" w:rsidP="001433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7EEF" w14:textId="77777777" w:rsidR="004063E9" w:rsidRDefault="0040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33219"/>
    <w:multiLevelType w:val="hybridMultilevel"/>
    <w:tmpl w:val="A61024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DC624B"/>
    <w:multiLevelType w:val="hybridMultilevel"/>
    <w:tmpl w:val="2DE89078"/>
    <w:lvl w:ilvl="0" w:tplc="3592931C">
      <w:start w:val="3"/>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5C88079E"/>
    <w:multiLevelType w:val="hybridMultilevel"/>
    <w:tmpl w:val="9D4CE364"/>
    <w:lvl w:ilvl="0" w:tplc="F490E9E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62AA53EB"/>
    <w:multiLevelType w:val="hybridMultilevel"/>
    <w:tmpl w:val="DD12A7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04E70"/>
    <w:rsid w:val="00010E7F"/>
    <w:rsid w:val="0001382E"/>
    <w:rsid w:val="000149FD"/>
    <w:rsid w:val="00021906"/>
    <w:rsid w:val="00023004"/>
    <w:rsid w:val="000328E7"/>
    <w:rsid w:val="000343F2"/>
    <w:rsid w:val="00045A97"/>
    <w:rsid w:val="00064A65"/>
    <w:rsid w:val="00065417"/>
    <w:rsid w:val="0007794D"/>
    <w:rsid w:val="00097A3F"/>
    <w:rsid w:val="000A5426"/>
    <w:rsid w:val="000A564B"/>
    <w:rsid w:val="000A7D69"/>
    <w:rsid w:val="000B0F85"/>
    <w:rsid w:val="000B5288"/>
    <w:rsid w:val="000B5AE1"/>
    <w:rsid w:val="000D0BD6"/>
    <w:rsid w:val="000E0FC8"/>
    <w:rsid w:val="000E7C76"/>
    <w:rsid w:val="000F2D8F"/>
    <w:rsid w:val="001027AA"/>
    <w:rsid w:val="00105F64"/>
    <w:rsid w:val="00107689"/>
    <w:rsid w:val="00110475"/>
    <w:rsid w:val="0011419B"/>
    <w:rsid w:val="00122A47"/>
    <w:rsid w:val="001254CA"/>
    <w:rsid w:val="00133243"/>
    <w:rsid w:val="00137AC9"/>
    <w:rsid w:val="00143392"/>
    <w:rsid w:val="00143694"/>
    <w:rsid w:val="00143C53"/>
    <w:rsid w:val="00162B07"/>
    <w:rsid w:val="00166916"/>
    <w:rsid w:val="00166FCA"/>
    <w:rsid w:val="0017478B"/>
    <w:rsid w:val="001748C2"/>
    <w:rsid w:val="00181AD6"/>
    <w:rsid w:val="001920E1"/>
    <w:rsid w:val="001934ED"/>
    <w:rsid w:val="00196238"/>
    <w:rsid w:val="001B5EB7"/>
    <w:rsid w:val="001C2481"/>
    <w:rsid w:val="001C54BD"/>
    <w:rsid w:val="001D31F3"/>
    <w:rsid w:val="001D7F58"/>
    <w:rsid w:val="001E58DD"/>
    <w:rsid w:val="001E79F5"/>
    <w:rsid w:val="001E7CF0"/>
    <w:rsid w:val="002040C5"/>
    <w:rsid w:val="00212F9B"/>
    <w:rsid w:val="00216C6D"/>
    <w:rsid w:val="002324E9"/>
    <w:rsid w:val="00240843"/>
    <w:rsid w:val="00242C98"/>
    <w:rsid w:val="0024726B"/>
    <w:rsid w:val="00267760"/>
    <w:rsid w:val="00271ABD"/>
    <w:rsid w:val="00284C89"/>
    <w:rsid w:val="00291A7E"/>
    <w:rsid w:val="00294ED1"/>
    <w:rsid w:val="002974EE"/>
    <w:rsid w:val="002A72A1"/>
    <w:rsid w:val="002B1439"/>
    <w:rsid w:val="002C51C0"/>
    <w:rsid w:val="002D5D3B"/>
    <w:rsid w:val="002D5FC0"/>
    <w:rsid w:val="002E3B42"/>
    <w:rsid w:val="002F02C0"/>
    <w:rsid w:val="002F09CE"/>
    <w:rsid w:val="002F71E6"/>
    <w:rsid w:val="0031426D"/>
    <w:rsid w:val="003460CE"/>
    <w:rsid w:val="003461B0"/>
    <w:rsid w:val="0035279E"/>
    <w:rsid w:val="003617CA"/>
    <w:rsid w:val="0036524C"/>
    <w:rsid w:val="003657FB"/>
    <w:rsid w:val="00370725"/>
    <w:rsid w:val="00376CF7"/>
    <w:rsid w:val="00390509"/>
    <w:rsid w:val="00394279"/>
    <w:rsid w:val="00394A0D"/>
    <w:rsid w:val="00395BC5"/>
    <w:rsid w:val="003A3926"/>
    <w:rsid w:val="003B6775"/>
    <w:rsid w:val="003C1CF6"/>
    <w:rsid w:val="003C368A"/>
    <w:rsid w:val="003C3956"/>
    <w:rsid w:val="003D2F81"/>
    <w:rsid w:val="003D4B34"/>
    <w:rsid w:val="003D682E"/>
    <w:rsid w:val="003E1992"/>
    <w:rsid w:val="003F2AFD"/>
    <w:rsid w:val="00404CAA"/>
    <w:rsid w:val="004063E9"/>
    <w:rsid w:val="00416E6E"/>
    <w:rsid w:val="00420148"/>
    <w:rsid w:val="004203E7"/>
    <w:rsid w:val="0042144E"/>
    <w:rsid w:val="0042481B"/>
    <w:rsid w:val="004256EF"/>
    <w:rsid w:val="00425B1A"/>
    <w:rsid w:val="00433DAD"/>
    <w:rsid w:val="004466A0"/>
    <w:rsid w:val="00452998"/>
    <w:rsid w:val="004618AE"/>
    <w:rsid w:val="00462EA5"/>
    <w:rsid w:val="00464475"/>
    <w:rsid w:val="00482603"/>
    <w:rsid w:val="004837B2"/>
    <w:rsid w:val="0048669F"/>
    <w:rsid w:val="004944D5"/>
    <w:rsid w:val="00497588"/>
    <w:rsid w:val="00497C20"/>
    <w:rsid w:val="004A7084"/>
    <w:rsid w:val="004B0B67"/>
    <w:rsid w:val="004B3978"/>
    <w:rsid w:val="004B5DE9"/>
    <w:rsid w:val="004B6E00"/>
    <w:rsid w:val="004C0159"/>
    <w:rsid w:val="004C60C4"/>
    <w:rsid w:val="004D2789"/>
    <w:rsid w:val="004D4846"/>
    <w:rsid w:val="004E3E9C"/>
    <w:rsid w:val="004E5A1D"/>
    <w:rsid w:val="004E74DA"/>
    <w:rsid w:val="004F70FC"/>
    <w:rsid w:val="005003A0"/>
    <w:rsid w:val="00500502"/>
    <w:rsid w:val="00523B02"/>
    <w:rsid w:val="005256C0"/>
    <w:rsid w:val="00537199"/>
    <w:rsid w:val="0055228A"/>
    <w:rsid w:val="0055244A"/>
    <w:rsid w:val="00553E65"/>
    <w:rsid w:val="005566B9"/>
    <w:rsid w:val="0056300A"/>
    <w:rsid w:val="00572852"/>
    <w:rsid w:val="00574B34"/>
    <w:rsid w:val="0058034F"/>
    <w:rsid w:val="005803C2"/>
    <w:rsid w:val="005966AB"/>
    <w:rsid w:val="0059785F"/>
    <w:rsid w:val="005A2632"/>
    <w:rsid w:val="005A6234"/>
    <w:rsid w:val="005C2A8B"/>
    <w:rsid w:val="005C2E05"/>
    <w:rsid w:val="005C78D9"/>
    <w:rsid w:val="005C7F82"/>
    <w:rsid w:val="005D2002"/>
    <w:rsid w:val="005D285F"/>
    <w:rsid w:val="005D534B"/>
    <w:rsid w:val="005E2B87"/>
    <w:rsid w:val="005E32D1"/>
    <w:rsid w:val="005F289F"/>
    <w:rsid w:val="005F5401"/>
    <w:rsid w:val="00600472"/>
    <w:rsid w:val="0060088B"/>
    <w:rsid w:val="00606637"/>
    <w:rsid w:val="00610E8F"/>
    <w:rsid w:val="00611005"/>
    <w:rsid w:val="00615BB4"/>
    <w:rsid w:val="00623067"/>
    <w:rsid w:val="00623DF2"/>
    <w:rsid w:val="006243DB"/>
    <w:rsid w:val="00627A0E"/>
    <w:rsid w:val="00631730"/>
    <w:rsid w:val="006457F2"/>
    <w:rsid w:val="00651934"/>
    <w:rsid w:val="00657155"/>
    <w:rsid w:val="00664357"/>
    <w:rsid w:val="00664587"/>
    <w:rsid w:val="00665111"/>
    <w:rsid w:val="006713B0"/>
    <w:rsid w:val="00671D14"/>
    <w:rsid w:val="00681F12"/>
    <w:rsid w:val="00684B30"/>
    <w:rsid w:val="0068514E"/>
    <w:rsid w:val="00686C8D"/>
    <w:rsid w:val="0069009E"/>
    <w:rsid w:val="00692104"/>
    <w:rsid w:val="006938EC"/>
    <w:rsid w:val="00695B9B"/>
    <w:rsid w:val="006A2898"/>
    <w:rsid w:val="006A36D3"/>
    <w:rsid w:val="006A4F8B"/>
    <w:rsid w:val="006B32BD"/>
    <w:rsid w:val="006B60F9"/>
    <w:rsid w:val="006C0BDC"/>
    <w:rsid w:val="006C4B76"/>
    <w:rsid w:val="006E083B"/>
    <w:rsid w:val="006E5D5F"/>
    <w:rsid w:val="006E5FE2"/>
    <w:rsid w:val="006E6314"/>
    <w:rsid w:val="006F4C6F"/>
    <w:rsid w:val="00707B76"/>
    <w:rsid w:val="00710ACA"/>
    <w:rsid w:val="00721036"/>
    <w:rsid w:val="007364CC"/>
    <w:rsid w:val="00746861"/>
    <w:rsid w:val="00746F4F"/>
    <w:rsid w:val="00750EE3"/>
    <w:rsid w:val="00762E50"/>
    <w:rsid w:val="00774A4B"/>
    <w:rsid w:val="00775F74"/>
    <w:rsid w:val="00777358"/>
    <w:rsid w:val="00787DA8"/>
    <w:rsid w:val="007947CC"/>
    <w:rsid w:val="00796BFD"/>
    <w:rsid w:val="007B5DBD"/>
    <w:rsid w:val="007C034B"/>
    <w:rsid w:val="007C0C7C"/>
    <w:rsid w:val="007C1A17"/>
    <w:rsid w:val="007C4838"/>
    <w:rsid w:val="007C5932"/>
    <w:rsid w:val="007C63F0"/>
    <w:rsid w:val="007C6471"/>
    <w:rsid w:val="007D4E38"/>
    <w:rsid w:val="007E4C61"/>
    <w:rsid w:val="007E6756"/>
    <w:rsid w:val="007F7F31"/>
    <w:rsid w:val="0080189A"/>
    <w:rsid w:val="00803DD5"/>
    <w:rsid w:val="00812AFA"/>
    <w:rsid w:val="00823371"/>
    <w:rsid w:val="008312B3"/>
    <w:rsid w:val="00837BBE"/>
    <w:rsid w:val="00837D18"/>
    <w:rsid w:val="00841914"/>
    <w:rsid w:val="00844790"/>
    <w:rsid w:val="008467C5"/>
    <w:rsid w:val="008515E6"/>
    <w:rsid w:val="00860550"/>
    <w:rsid w:val="0086399E"/>
    <w:rsid w:val="008644A0"/>
    <w:rsid w:val="00864D00"/>
    <w:rsid w:val="008678E7"/>
    <w:rsid w:val="00871391"/>
    <w:rsid w:val="00872D3D"/>
    <w:rsid w:val="008769BC"/>
    <w:rsid w:val="0088593F"/>
    <w:rsid w:val="008860BB"/>
    <w:rsid w:val="008A4A11"/>
    <w:rsid w:val="008A7539"/>
    <w:rsid w:val="008B5202"/>
    <w:rsid w:val="008B5A9F"/>
    <w:rsid w:val="008C0C2F"/>
    <w:rsid w:val="008C7A3B"/>
    <w:rsid w:val="008D5CC2"/>
    <w:rsid w:val="008E4E56"/>
    <w:rsid w:val="008E7807"/>
    <w:rsid w:val="008F0423"/>
    <w:rsid w:val="008F2A63"/>
    <w:rsid w:val="00900023"/>
    <w:rsid w:val="00907025"/>
    <w:rsid w:val="009079D9"/>
    <w:rsid w:val="00910156"/>
    <w:rsid w:val="00914BA5"/>
    <w:rsid w:val="009172AE"/>
    <w:rsid w:val="00932D89"/>
    <w:rsid w:val="0093486D"/>
    <w:rsid w:val="00941D4E"/>
    <w:rsid w:val="0094788B"/>
    <w:rsid w:val="00947B4D"/>
    <w:rsid w:val="00950354"/>
    <w:rsid w:val="009535CF"/>
    <w:rsid w:val="00967769"/>
    <w:rsid w:val="009769A5"/>
    <w:rsid w:val="0097781C"/>
    <w:rsid w:val="00980D1E"/>
    <w:rsid w:val="00981FC4"/>
    <w:rsid w:val="0098390C"/>
    <w:rsid w:val="00987932"/>
    <w:rsid w:val="0099563E"/>
    <w:rsid w:val="00995A56"/>
    <w:rsid w:val="009A34A0"/>
    <w:rsid w:val="009A7A12"/>
    <w:rsid w:val="009B6ABA"/>
    <w:rsid w:val="009B75D6"/>
    <w:rsid w:val="009C347E"/>
    <w:rsid w:val="009C5A63"/>
    <w:rsid w:val="009D0DD4"/>
    <w:rsid w:val="009D1238"/>
    <w:rsid w:val="009D2A54"/>
    <w:rsid w:val="009E248A"/>
    <w:rsid w:val="009E4032"/>
    <w:rsid w:val="009F1E4B"/>
    <w:rsid w:val="009F3EFB"/>
    <w:rsid w:val="009F58ED"/>
    <w:rsid w:val="009F710A"/>
    <w:rsid w:val="00A02F96"/>
    <w:rsid w:val="00A16CE2"/>
    <w:rsid w:val="00A33179"/>
    <w:rsid w:val="00A442F3"/>
    <w:rsid w:val="00A50973"/>
    <w:rsid w:val="00A53060"/>
    <w:rsid w:val="00A6794B"/>
    <w:rsid w:val="00A75F12"/>
    <w:rsid w:val="00A76101"/>
    <w:rsid w:val="00A81449"/>
    <w:rsid w:val="00A816A6"/>
    <w:rsid w:val="00A8199B"/>
    <w:rsid w:val="00A81C8B"/>
    <w:rsid w:val="00A93369"/>
    <w:rsid w:val="00A94F3A"/>
    <w:rsid w:val="00A955E2"/>
    <w:rsid w:val="00A97155"/>
    <w:rsid w:val="00AA5D64"/>
    <w:rsid w:val="00AB0AC9"/>
    <w:rsid w:val="00AC23DE"/>
    <w:rsid w:val="00AD28A5"/>
    <w:rsid w:val="00AD5E11"/>
    <w:rsid w:val="00AF5AB5"/>
    <w:rsid w:val="00B066CB"/>
    <w:rsid w:val="00B12F17"/>
    <w:rsid w:val="00B1444A"/>
    <w:rsid w:val="00B1583A"/>
    <w:rsid w:val="00B22401"/>
    <w:rsid w:val="00B249E8"/>
    <w:rsid w:val="00B30445"/>
    <w:rsid w:val="00B30D1A"/>
    <w:rsid w:val="00B46465"/>
    <w:rsid w:val="00B517C7"/>
    <w:rsid w:val="00B57ACD"/>
    <w:rsid w:val="00B60DB3"/>
    <w:rsid w:val="00B73A99"/>
    <w:rsid w:val="00B7423A"/>
    <w:rsid w:val="00B77A0F"/>
    <w:rsid w:val="00B81177"/>
    <w:rsid w:val="00B83E78"/>
    <w:rsid w:val="00B84609"/>
    <w:rsid w:val="00B9584F"/>
    <w:rsid w:val="00BA506B"/>
    <w:rsid w:val="00BA60CD"/>
    <w:rsid w:val="00BB487A"/>
    <w:rsid w:val="00BB56CF"/>
    <w:rsid w:val="00BC3D4B"/>
    <w:rsid w:val="00BC3E7A"/>
    <w:rsid w:val="00BC4543"/>
    <w:rsid w:val="00BD688C"/>
    <w:rsid w:val="00C0028A"/>
    <w:rsid w:val="00C00364"/>
    <w:rsid w:val="00C00A8E"/>
    <w:rsid w:val="00C13051"/>
    <w:rsid w:val="00C279EE"/>
    <w:rsid w:val="00C27AF9"/>
    <w:rsid w:val="00C31E7D"/>
    <w:rsid w:val="00C406ED"/>
    <w:rsid w:val="00C44DE9"/>
    <w:rsid w:val="00C52DDF"/>
    <w:rsid w:val="00C53AD0"/>
    <w:rsid w:val="00C57A2C"/>
    <w:rsid w:val="00C83631"/>
    <w:rsid w:val="00C903DE"/>
    <w:rsid w:val="00C93126"/>
    <w:rsid w:val="00CA30A6"/>
    <w:rsid w:val="00CA78FC"/>
    <w:rsid w:val="00CA7A60"/>
    <w:rsid w:val="00CB6776"/>
    <w:rsid w:val="00CB7A1B"/>
    <w:rsid w:val="00CC2662"/>
    <w:rsid w:val="00CE04CC"/>
    <w:rsid w:val="00CE0B90"/>
    <w:rsid w:val="00CF14BD"/>
    <w:rsid w:val="00D06C72"/>
    <w:rsid w:val="00D1431D"/>
    <w:rsid w:val="00D14B43"/>
    <w:rsid w:val="00D14D3B"/>
    <w:rsid w:val="00D27874"/>
    <w:rsid w:val="00D34E8D"/>
    <w:rsid w:val="00D4069D"/>
    <w:rsid w:val="00D46149"/>
    <w:rsid w:val="00D53187"/>
    <w:rsid w:val="00D61E73"/>
    <w:rsid w:val="00D64082"/>
    <w:rsid w:val="00D65840"/>
    <w:rsid w:val="00D71E9D"/>
    <w:rsid w:val="00D7280B"/>
    <w:rsid w:val="00D76D68"/>
    <w:rsid w:val="00D81E23"/>
    <w:rsid w:val="00D92529"/>
    <w:rsid w:val="00D92AFD"/>
    <w:rsid w:val="00D941AB"/>
    <w:rsid w:val="00D94766"/>
    <w:rsid w:val="00D962ED"/>
    <w:rsid w:val="00DA4BAA"/>
    <w:rsid w:val="00DB1005"/>
    <w:rsid w:val="00DB4FE3"/>
    <w:rsid w:val="00DC0E9A"/>
    <w:rsid w:val="00DC25B2"/>
    <w:rsid w:val="00DC3BA0"/>
    <w:rsid w:val="00DC7E9C"/>
    <w:rsid w:val="00DD3A2A"/>
    <w:rsid w:val="00DF27CA"/>
    <w:rsid w:val="00E0417D"/>
    <w:rsid w:val="00E0585C"/>
    <w:rsid w:val="00E12742"/>
    <w:rsid w:val="00E20593"/>
    <w:rsid w:val="00E205C4"/>
    <w:rsid w:val="00E25C04"/>
    <w:rsid w:val="00E36A1B"/>
    <w:rsid w:val="00E405BA"/>
    <w:rsid w:val="00E43197"/>
    <w:rsid w:val="00E555E7"/>
    <w:rsid w:val="00E60A2C"/>
    <w:rsid w:val="00E6461F"/>
    <w:rsid w:val="00E703A7"/>
    <w:rsid w:val="00E75AF1"/>
    <w:rsid w:val="00E765CD"/>
    <w:rsid w:val="00E826B4"/>
    <w:rsid w:val="00E94494"/>
    <w:rsid w:val="00EA363C"/>
    <w:rsid w:val="00EA43C2"/>
    <w:rsid w:val="00EA441A"/>
    <w:rsid w:val="00EA7694"/>
    <w:rsid w:val="00EB0545"/>
    <w:rsid w:val="00EB16AA"/>
    <w:rsid w:val="00EB6C41"/>
    <w:rsid w:val="00EC11AA"/>
    <w:rsid w:val="00EC193A"/>
    <w:rsid w:val="00EC7F10"/>
    <w:rsid w:val="00ED1B3F"/>
    <w:rsid w:val="00ED4B4E"/>
    <w:rsid w:val="00EE1CF9"/>
    <w:rsid w:val="00EE321D"/>
    <w:rsid w:val="00EF258D"/>
    <w:rsid w:val="00F04334"/>
    <w:rsid w:val="00F0516D"/>
    <w:rsid w:val="00F0572A"/>
    <w:rsid w:val="00F058C1"/>
    <w:rsid w:val="00F12337"/>
    <w:rsid w:val="00F12BEC"/>
    <w:rsid w:val="00F14001"/>
    <w:rsid w:val="00F16D93"/>
    <w:rsid w:val="00F23BB8"/>
    <w:rsid w:val="00F2734A"/>
    <w:rsid w:val="00F35EEB"/>
    <w:rsid w:val="00F37D4C"/>
    <w:rsid w:val="00F416E7"/>
    <w:rsid w:val="00F43C28"/>
    <w:rsid w:val="00F54E5F"/>
    <w:rsid w:val="00F62C80"/>
    <w:rsid w:val="00F749DB"/>
    <w:rsid w:val="00F77E25"/>
    <w:rsid w:val="00F801B9"/>
    <w:rsid w:val="00F844B6"/>
    <w:rsid w:val="00F85B78"/>
    <w:rsid w:val="00F870C8"/>
    <w:rsid w:val="00F900BC"/>
    <w:rsid w:val="00F93563"/>
    <w:rsid w:val="00F94195"/>
    <w:rsid w:val="00FA08B2"/>
    <w:rsid w:val="00FA63F1"/>
    <w:rsid w:val="00FB16E8"/>
    <w:rsid w:val="00FB47BE"/>
    <w:rsid w:val="00FC4051"/>
    <w:rsid w:val="00FD34BC"/>
    <w:rsid w:val="00FD3805"/>
    <w:rsid w:val="00FD481C"/>
    <w:rsid w:val="00FE049F"/>
    <w:rsid w:val="00FE5CBE"/>
    <w:rsid w:val="00FE5DB0"/>
    <w:rsid w:val="00FE6DD4"/>
    <w:rsid w:val="00FF0B3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82700E04-9C6F-450B-838E-0F99BA05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styleId="Revision">
    <w:name w:val="Revision"/>
    <w:hidden/>
    <w:uiPriority w:val="99"/>
    <w:semiHidden/>
    <w:rsid w:val="0050050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21CA-CA45-4B2A-BEDA-0E306CEF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1552</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Grozījumi Ministru kabineta 2015. gada 10. februāra noteikumos Nr. 77 "Eiropas Savienības struktūrfondu un Kohēzijas fonda projektu pārbaužu veikšanas kārtība 2014.–2020. gada plānošanas periodā"</vt:lpstr>
    </vt:vector>
  </TitlesOfParts>
  <Company>Finanšu ministrija</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10. februāra noteikumos Nr. 77 "Eiropas Savienības struktūrfondu un Kohēzijas fonda projektu pārbaužu veikšanas kārtība 2014.–2020. gada plānošanas periodā"</dc:title>
  <dc:subject>Noteikumu projekts</dc:subject>
  <dc:creator>Inita Petrova</dc:creator>
  <dc:description>67083941, Inita.Petrova@fm.gov.lv</dc:description>
  <cp:lastModifiedBy>Anna Mileika</cp:lastModifiedBy>
  <cp:revision>2</cp:revision>
  <cp:lastPrinted>2018-04-20T10:45:00Z</cp:lastPrinted>
  <dcterms:created xsi:type="dcterms:W3CDTF">2019-02-06T13:58:00Z</dcterms:created>
  <dcterms:modified xsi:type="dcterms:W3CDTF">2019-02-06T13:58:00Z</dcterms:modified>
</cp:coreProperties>
</file>