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6BE1A" w14:textId="77777777" w:rsidR="00575446" w:rsidRPr="00575446" w:rsidRDefault="00575446" w:rsidP="00575446">
      <w:pPr>
        <w:spacing w:after="0" w:line="240" w:lineRule="auto"/>
        <w:ind w:left="360"/>
        <w:jc w:val="right"/>
        <w:rPr>
          <w:rFonts w:cstheme="minorBidi"/>
          <w:i/>
          <w:szCs w:val="22"/>
        </w:rPr>
      </w:pPr>
      <w:bookmarkStart w:id="0" w:name="_GoBack"/>
      <w:bookmarkEnd w:id="0"/>
      <w:r w:rsidRPr="00575446">
        <w:rPr>
          <w:rFonts w:cstheme="minorBidi"/>
          <w:i/>
          <w:szCs w:val="22"/>
        </w:rPr>
        <w:t>Projekts</w:t>
      </w:r>
    </w:p>
    <w:p w14:paraId="4F87CD3A" w14:textId="77777777" w:rsidR="00575446" w:rsidRPr="00575446" w:rsidRDefault="00575446" w:rsidP="00575446">
      <w:pPr>
        <w:spacing w:after="0" w:line="240" w:lineRule="auto"/>
        <w:contextualSpacing/>
        <w:jc w:val="right"/>
        <w:rPr>
          <w:rFonts w:eastAsia="Times New Roman"/>
          <w:i/>
          <w:lang w:eastAsia="lv-LV"/>
        </w:rPr>
      </w:pPr>
    </w:p>
    <w:p w14:paraId="27D9057C" w14:textId="77777777" w:rsidR="00575446" w:rsidRPr="00575446" w:rsidRDefault="00575446" w:rsidP="00575446">
      <w:pPr>
        <w:spacing w:after="0" w:line="240" w:lineRule="auto"/>
        <w:contextualSpacing/>
        <w:jc w:val="center"/>
        <w:rPr>
          <w:rFonts w:eastAsia="Times New Roman"/>
          <w:lang w:eastAsia="lv-LV"/>
        </w:rPr>
      </w:pPr>
      <w:r w:rsidRPr="00575446">
        <w:rPr>
          <w:rFonts w:eastAsia="Times New Roman"/>
          <w:lang w:eastAsia="lv-LV"/>
        </w:rPr>
        <w:t>LATVIJAS REPUBLIKAS MINISTRU KABINETS</w:t>
      </w:r>
    </w:p>
    <w:p w14:paraId="4BB4309A" w14:textId="77777777" w:rsidR="00575446" w:rsidRPr="00575446" w:rsidRDefault="00575446" w:rsidP="00575446">
      <w:pPr>
        <w:spacing w:after="0" w:line="240" w:lineRule="auto"/>
        <w:contextualSpacing/>
        <w:jc w:val="both"/>
        <w:rPr>
          <w:rFonts w:eastAsia="Times New Roman"/>
          <w:b/>
          <w:i/>
          <w:lang w:eastAsia="lv-LV"/>
        </w:rPr>
      </w:pPr>
    </w:p>
    <w:p w14:paraId="5AB95385" w14:textId="77777777" w:rsidR="00575446" w:rsidRDefault="00575446" w:rsidP="00575446">
      <w:pPr>
        <w:tabs>
          <w:tab w:val="left" w:pos="6804"/>
        </w:tabs>
        <w:spacing w:after="0" w:line="240" w:lineRule="auto"/>
        <w:rPr>
          <w:rFonts w:eastAsia="Times New Roman"/>
          <w:b/>
          <w:i/>
          <w:lang w:eastAsia="lv-LV"/>
        </w:rPr>
      </w:pPr>
    </w:p>
    <w:p w14:paraId="12C5EB69" w14:textId="42AF39A4" w:rsidR="00575446" w:rsidRPr="00575446" w:rsidRDefault="00575446" w:rsidP="00575446">
      <w:pPr>
        <w:tabs>
          <w:tab w:val="left" w:pos="6804"/>
        </w:tabs>
        <w:spacing w:after="0" w:line="240" w:lineRule="auto"/>
        <w:rPr>
          <w:rFonts w:cstheme="minorBidi"/>
          <w:sz w:val="28"/>
          <w:szCs w:val="28"/>
        </w:rPr>
      </w:pPr>
      <w:r w:rsidRPr="00575446">
        <w:rPr>
          <w:rFonts w:cstheme="minorBidi"/>
          <w:sz w:val="28"/>
          <w:szCs w:val="28"/>
        </w:rPr>
        <w:t>202</w:t>
      </w:r>
      <w:r w:rsidR="00364ED1">
        <w:rPr>
          <w:rFonts w:cstheme="minorBidi"/>
          <w:sz w:val="28"/>
          <w:szCs w:val="28"/>
        </w:rPr>
        <w:t>1</w:t>
      </w:r>
      <w:r>
        <w:rPr>
          <w:rFonts w:cstheme="minorBidi"/>
          <w:sz w:val="28"/>
          <w:szCs w:val="28"/>
        </w:rPr>
        <w:t xml:space="preserve">.gada           </w:t>
      </w:r>
      <w:r>
        <w:rPr>
          <w:rFonts w:cstheme="minorBidi"/>
          <w:sz w:val="28"/>
          <w:szCs w:val="28"/>
        </w:rPr>
        <w:tab/>
      </w:r>
      <w:r w:rsidR="00DF4F5B">
        <w:rPr>
          <w:rFonts w:cstheme="minorBidi"/>
          <w:sz w:val="28"/>
          <w:szCs w:val="28"/>
        </w:rPr>
        <w:tab/>
      </w:r>
      <w:r>
        <w:rPr>
          <w:rFonts w:cstheme="minorBidi"/>
          <w:sz w:val="28"/>
          <w:szCs w:val="28"/>
        </w:rPr>
        <w:t>N</w:t>
      </w:r>
      <w:r w:rsidRPr="00575446">
        <w:rPr>
          <w:rFonts w:cstheme="minorBidi"/>
          <w:sz w:val="28"/>
          <w:szCs w:val="28"/>
        </w:rPr>
        <w:t>oteikumi Nr.</w:t>
      </w:r>
    </w:p>
    <w:p w14:paraId="4DE4E9AB" w14:textId="77777777" w:rsidR="00575446" w:rsidRPr="00575446" w:rsidRDefault="00575446" w:rsidP="00575446">
      <w:pPr>
        <w:tabs>
          <w:tab w:val="left" w:pos="6804"/>
        </w:tabs>
        <w:spacing w:after="0" w:line="240" w:lineRule="auto"/>
        <w:rPr>
          <w:rFonts w:cstheme="minorBidi"/>
          <w:sz w:val="28"/>
          <w:szCs w:val="28"/>
        </w:rPr>
      </w:pPr>
      <w:r>
        <w:rPr>
          <w:rFonts w:cstheme="minorBidi"/>
          <w:sz w:val="28"/>
          <w:szCs w:val="28"/>
        </w:rPr>
        <w:t xml:space="preserve">Rīgā                                                                                  </w:t>
      </w:r>
      <w:r w:rsidR="00DF4F5B">
        <w:rPr>
          <w:rFonts w:cstheme="minorBidi"/>
          <w:sz w:val="28"/>
          <w:szCs w:val="28"/>
        </w:rPr>
        <w:tab/>
      </w:r>
      <w:r w:rsidRPr="00575446">
        <w:rPr>
          <w:rFonts w:cstheme="minorBidi"/>
          <w:sz w:val="28"/>
          <w:szCs w:val="28"/>
        </w:rPr>
        <w:t>(prot. Nr.            . §)</w:t>
      </w:r>
    </w:p>
    <w:p w14:paraId="61E52CBF" w14:textId="77777777" w:rsidR="00575446" w:rsidRPr="00575446" w:rsidRDefault="00575446" w:rsidP="00575446">
      <w:pPr>
        <w:spacing w:after="0" w:line="240" w:lineRule="auto"/>
        <w:rPr>
          <w:rFonts w:eastAsia="Times New Roman"/>
          <w:b/>
          <w:bCs/>
          <w:sz w:val="28"/>
          <w:lang w:eastAsia="lv-LV"/>
        </w:rPr>
      </w:pPr>
    </w:p>
    <w:p w14:paraId="2FF27D3F" w14:textId="2B1557BF" w:rsidR="00575446" w:rsidRPr="00575446" w:rsidRDefault="00575446" w:rsidP="00575446">
      <w:pPr>
        <w:keepNext/>
        <w:spacing w:after="0" w:line="240" w:lineRule="auto"/>
        <w:jc w:val="center"/>
        <w:outlineLvl w:val="2"/>
        <w:rPr>
          <w:rFonts w:eastAsia="Times New Roman"/>
          <w:b/>
          <w:bCs/>
          <w:sz w:val="28"/>
        </w:rPr>
      </w:pPr>
      <w:bookmarkStart w:id="1" w:name="OLE_LINK1"/>
      <w:bookmarkStart w:id="2" w:name="OLE_LINK2"/>
      <w:bookmarkStart w:id="3" w:name="OLE_LINK5"/>
      <w:r w:rsidRPr="00575446">
        <w:rPr>
          <w:rFonts w:eastAsia="Times New Roman"/>
          <w:b/>
          <w:bCs/>
          <w:sz w:val="28"/>
        </w:rPr>
        <w:t xml:space="preserve">Grozījumi </w:t>
      </w:r>
      <w:bookmarkEnd w:id="1"/>
      <w:bookmarkEnd w:id="2"/>
      <w:bookmarkEnd w:id="3"/>
      <w:r w:rsidR="007E777F" w:rsidRPr="007E777F">
        <w:rPr>
          <w:rFonts w:eastAsia="Times New Roman"/>
          <w:b/>
          <w:bCs/>
          <w:sz w:val="28"/>
        </w:rPr>
        <w:t>Ministru kabineta 2011.gada 30.augusta noteikumos Nr.684 “Kārtība, kādā atsevišķiem alkoholiskajiem dzērieniem piemēro akcīzes nodokļa atbrīvojumu</w:t>
      </w:r>
      <w:r w:rsidRPr="00575446">
        <w:rPr>
          <w:rFonts w:eastAsia="Times New Roman"/>
          <w:b/>
          <w:bCs/>
          <w:sz w:val="28"/>
        </w:rPr>
        <w:t>”</w:t>
      </w:r>
    </w:p>
    <w:p w14:paraId="04BB95E9" w14:textId="77777777" w:rsidR="00575446" w:rsidRPr="00575446" w:rsidRDefault="00575446" w:rsidP="00575446">
      <w:pPr>
        <w:spacing w:after="0" w:line="240" w:lineRule="auto"/>
        <w:rPr>
          <w:rFonts w:cstheme="minorBidi"/>
          <w:szCs w:val="22"/>
        </w:rPr>
      </w:pPr>
    </w:p>
    <w:p w14:paraId="3C513249" w14:textId="5D512312" w:rsidR="007E777F" w:rsidRPr="007E777F" w:rsidRDefault="007E777F" w:rsidP="007E777F">
      <w:pPr>
        <w:spacing w:after="0" w:line="240" w:lineRule="auto"/>
        <w:jc w:val="right"/>
        <w:rPr>
          <w:rFonts w:cstheme="minorBidi"/>
          <w:i/>
          <w:iCs/>
          <w:szCs w:val="28"/>
        </w:rPr>
      </w:pPr>
      <w:r w:rsidRPr="007E777F">
        <w:rPr>
          <w:rFonts w:cstheme="minorBidi"/>
          <w:i/>
          <w:iCs/>
          <w:szCs w:val="28"/>
        </w:rPr>
        <w:t>Izdoti saskaņā ar likuma "Par akcīzes nodokli"</w:t>
      </w:r>
      <w:r w:rsidRPr="007E777F">
        <w:rPr>
          <w:rFonts w:cstheme="minorBidi"/>
          <w:i/>
          <w:iCs/>
          <w:szCs w:val="28"/>
        </w:rPr>
        <w:br/>
        <w:t>3.panta septīto daļu un 16.panta piekto daļu</w:t>
      </w:r>
    </w:p>
    <w:p w14:paraId="4BEA5D88" w14:textId="77777777" w:rsidR="00575446" w:rsidRPr="00575446" w:rsidRDefault="00575446" w:rsidP="00575446">
      <w:pPr>
        <w:spacing w:after="0" w:line="240" w:lineRule="auto"/>
        <w:jc w:val="right"/>
        <w:rPr>
          <w:rFonts w:cstheme="minorBidi"/>
          <w:sz w:val="28"/>
          <w:szCs w:val="22"/>
        </w:rPr>
      </w:pPr>
    </w:p>
    <w:p w14:paraId="79130AB0" w14:textId="46302F05" w:rsidR="00575446" w:rsidRPr="00575446" w:rsidRDefault="00575446" w:rsidP="00BA4A62">
      <w:pPr>
        <w:tabs>
          <w:tab w:val="left" w:pos="851"/>
        </w:tabs>
        <w:spacing w:after="0" w:line="240" w:lineRule="auto"/>
        <w:ind w:firstLine="709"/>
        <w:jc w:val="both"/>
        <w:rPr>
          <w:rFonts w:eastAsia="Arial Unicode MS" w:cstheme="minorBidi"/>
          <w:sz w:val="28"/>
          <w:szCs w:val="28"/>
        </w:rPr>
      </w:pPr>
      <w:r w:rsidRPr="00575446">
        <w:rPr>
          <w:rFonts w:cstheme="minorBidi"/>
          <w:sz w:val="28"/>
          <w:szCs w:val="28"/>
        </w:rPr>
        <w:t xml:space="preserve">1. Izdarīt Ministru kabineta </w:t>
      </w:r>
      <w:r w:rsidR="007E777F" w:rsidRPr="007E777F">
        <w:rPr>
          <w:rFonts w:cstheme="minorBidi"/>
          <w:bCs/>
          <w:sz w:val="28"/>
          <w:szCs w:val="28"/>
        </w:rPr>
        <w:t>Ministru kabineta 2011.gada 30.augusta noteikumos Nr.684 “Kārtība, kādā atsevišķiem alkoholiskajiem dzērieniem piemēro akcīzes nodokļa atbrīvojumu”</w:t>
      </w:r>
      <w:r w:rsidRPr="00575446">
        <w:rPr>
          <w:rFonts w:cstheme="minorBidi"/>
          <w:sz w:val="28"/>
          <w:szCs w:val="28"/>
        </w:rPr>
        <w:t xml:space="preserve"> (Latvijas Vēstnesis, 20</w:t>
      </w:r>
      <w:r w:rsidR="007E777F">
        <w:rPr>
          <w:rFonts w:cstheme="minorBidi"/>
          <w:sz w:val="28"/>
          <w:szCs w:val="28"/>
        </w:rPr>
        <w:t>11</w:t>
      </w:r>
      <w:r w:rsidRPr="00575446">
        <w:rPr>
          <w:rFonts w:cstheme="minorBidi"/>
          <w:sz w:val="28"/>
          <w:szCs w:val="28"/>
        </w:rPr>
        <w:t xml:space="preserve">, </w:t>
      </w:r>
      <w:r w:rsidR="007E777F">
        <w:rPr>
          <w:rFonts w:cstheme="minorBidi"/>
          <w:sz w:val="28"/>
          <w:szCs w:val="28"/>
        </w:rPr>
        <w:t>140</w:t>
      </w:r>
      <w:r w:rsidRPr="00575446">
        <w:rPr>
          <w:rFonts w:cstheme="minorBidi"/>
          <w:sz w:val="28"/>
          <w:szCs w:val="28"/>
        </w:rPr>
        <w:t>. nr.</w:t>
      </w:r>
      <w:r>
        <w:rPr>
          <w:rFonts w:cstheme="minorBidi"/>
          <w:sz w:val="28"/>
          <w:szCs w:val="28"/>
        </w:rPr>
        <w:t>, 201</w:t>
      </w:r>
      <w:r w:rsidR="007E777F">
        <w:rPr>
          <w:rFonts w:cstheme="minorBidi"/>
          <w:sz w:val="28"/>
          <w:szCs w:val="28"/>
        </w:rPr>
        <w:t>2, 7</w:t>
      </w:r>
      <w:r>
        <w:rPr>
          <w:rFonts w:cstheme="minorBidi"/>
          <w:sz w:val="28"/>
          <w:szCs w:val="28"/>
        </w:rPr>
        <w:t>0.</w:t>
      </w:r>
      <w:r w:rsidR="00364ED1">
        <w:rPr>
          <w:rFonts w:cstheme="minorBidi"/>
          <w:sz w:val="28"/>
          <w:szCs w:val="28"/>
        </w:rPr>
        <w:t> </w:t>
      </w:r>
      <w:r>
        <w:rPr>
          <w:rFonts w:cstheme="minorBidi"/>
          <w:sz w:val="28"/>
          <w:szCs w:val="28"/>
        </w:rPr>
        <w:t>nr.</w:t>
      </w:r>
      <w:r w:rsidRPr="00575446">
        <w:rPr>
          <w:rFonts w:cstheme="minorBidi"/>
          <w:sz w:val="28"/>
          <w:szCs w:val="28"/>
        </w:rPr>
        <w:t>) šādus grozījumus:</w:t>
      </w:r>
    </w:p>
    <w:p w14:paraId="33882E7A" w14:textId="030F680B" w:rsidR="00BA4A62" w:rsidRDefault="00BA4A62" w:rsidP="00BA4A62">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BA4A62">
        <w:rPr>
          <w:rFonts w:eastAsia="Calibri"/>
          <w:sz w:val="28"/>
          <w:szCs w:val="28"/>
          <w:shd w:val="clear" w:color="auto" w:fill="FFFFFF"/>
        </w:rPr>
        <w:t>papildināt 3.punktu pēc vārdiem</w:t>
      </w:r>
      <w:r w:rsidR="004244CC">
        <w:rPr>
          <w:rFonts w:eastAsia="Calibri"/>
          <w:sz w:val="28"/>
          <w:szCs w:val="28"/>
          <w:shd w:val="clear" w:color="auto" w:fill="FFFFFF"/>
        </w:rPr>
        <w:t xml:space="preserve"> iekavās</w:t>
      </w:r>
      <w:r w:rsidRPr="00BA4A62">
        <w:rPr>
          <w:rFonts w:eastAsia="Calibri"/>
          <w:sz w:val="28"/>
          <w:szCs w:val="28"/>
          <w:shd w:val="clear" w:color="auto" w:fill="FFFFFF"/>
        </w:rPr>
        <w:t xml:space="preserve"> “(turpmāk – lietotāja atļauja)” ar vārdiem un skaitli “kas noteikta šo noteikumu 3.pielikumā.”;</w:t>
      </w:r>
    </w:p>
    <w:p w14:paraId="731EE18B" w14:textId="4CB25CBB" w:rsidR="00BA4A62" w:rsidRPr="00BA4A62" w:rsidRDefault="00BA4A62" w:rsidP="00BA4A62">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BA4A62">
        <w:rPr>
          <w:rFonts w:eastAsia="Calibri"/>
          <w:sz w:val="28"/>
          <w:szCs w:val="28"/>
          <w:shd w:val="clear" w:color="auto" w:fill="FFFFFF"/>
        </w:rPr>
        <w:t>izteikt 4.punktu šādā redakcijā:</w:t>
      </w:r>
    </w:p>
    <w:p w14:paraId="02BF8DE2" w14:textId="7566F236" w:rsidR="00BA4A62" w:rsidRDefault="00BA4A62" w:rsidP="00BA4A62">
      <w:pPr>
        <w:widowControl w:val="0"/>
        <w:spacing w:after="0" w:line="240" w:lineRule="auto"/>
        <w:ind w:firstLine="709"/>
        <w:jc w:val="both"/>
        <w:rPr>
          <w:rFonts w:eastAsia="Calibri"/>
          <w:sz w:val="28"/>
          <w:szCs w:val="28"/>
          <w:shd w:val="clear" w:color="auto" w:fill="FFFFFF"/>
        </w:rPr>
      </w:pPr>
      <w:r w:rsidRPr="00BA4A62">
        <w:rPr>
          <w:rFonts w:eastAsia="Calibri"/>
          <w:sz w:val="28"/>
          <w:szCs w:val="28"/>
          <w:shd w:val="clear" w:color="auto" w:fill="FFFFFF"/>
        </w:rPr>
        <w:t>“4. Alkoholiskos dzērienus atbrīvo no akcīzes nodokļa ar brīdi, kad tie saskaņā ar šiem noteikumiem saņemti lietotāja atļaujā norādītajā adresē un piegādātājs vai lietotājs ir nodrošinājis šo noteikumu 12.punktā noteikto informācijas ievadi</w:t>
      </w:r>
      <w:r w:rsidR="00077F6C">
        <w:rPr>
          <w:rFonts w:eastAsia="Calibri"/>
          <w:sz w:val="28"/>
          <w:szCs w:val="28"/>
          <w:shd w:val="clear" w:color="auto" w:fill="FFFFFF"/>
        </w:rPr>
        <w:t>.”</w:t>
      </w:r>
      <w:r w:rsidRPr="00BA4A62">
        <w:rPr>
          <w:rFonts w:eastAsia="Calibri"/>
          <w:sz w:val="28"/>
          <w:szCs w:val="28"/>
          <w:shd w:val="clear" w:color="auto" w:fill="FFFFFF"/>
        </w:rPr>
        <w:t>;</w:t>
      </w:r>
    </w:p>
    <w:p w14:paraId="5F00C43C" w14:textId="716BE2D4" w:rsidR="001926CA" w:rsidRPr="006231D1" w:rsidRDefault="001926CA" w:rsidP="006231D1">
      <w:pPr>
        <w:pStyle w:val="ListParagraph"/>
        <w:widowControl w:val="0"/>
        <w:numPr>
          <w:ilvl w:val="1"/>
          <w:numId w:val="3"/>
        </w:numPr>
        <w:spacing w:after="0" w:line="240" w:lineRule="auto"/>
        <w:ind w:left="0" w:firstLine="709"/>
        <w:jc w:val="both"/>
        <w:rPr>
          <w:rFonts w:eastAsia="Calibri"/>
          <w:sz w:val="28"/>
          <w:szCs w:val="28"/>
          <w:shd w:val="clear" w:color="auto" w:fill="FFFFFF"/>
        </w:rPr>
      </w:pPr>
      <w:r>
        <w:rPr>
          <w:rFonts w:eastAsia="Calibri"/>
          <w:sz w:val="28"/>
          <w:szCs w:val="28"/>
          <w:shd w:val="clear" w:color="auto" w:fill="FFFFFF"/>
        </w:rPr>
        <w:t>aizstāt 11.punktā vārdus “attaisnojuma dokumentu (turpmāk – attaisnojuma dokuments)</w:t>
      </w:r>
      <w:r w:rsidR="00B10D54">
        <w:rPr>
          <w:rFonts w:eastAsia="Calibri"/>
          <w:sz w:val="28"/>
          <w:szCs w:val="28"/>
          <w:shd w:val="clear" w:color="auto" w:fill="FFFFFF"/>
        </w:rPr>
        <w:t>”</w:t>
      </w:r>
      <w:r>
        <w:rPr>
          <w:rFonts w:eastAsia="Calibri"/>
          <w:sz w:val="28"/>
          <w:szCs w:val="28"/>
          <w:shd w:val="clear" w:color="auto" w:fill="FFFFFF"/>
        </w:rPr>
        <w:t xml:space="preserve"> ar vārdiem </w:t>
      </w:r>
      <w:r w:rsidR="00B10D54">
        <w:rPr>
          <w:rFonts w:eastAsia="Calibri"/>
          <w:sz w:val="28"/>
          <w:szCs w:val="28"/>
          <w:shd w:val="clear" w:color="auto" w:fill="FFFFFF"/>
        </w:rPr>
        <w:t>“</w:t>
      </w:r>
      <w:r>
        <w:rPr>
          <w:rFonts w:eastAsia="Calibri"/>
          <w:sz w:val="28"/>
          <w:szCs w:val="28"/>
          <w:shd w:val="clear" w:color="auto" w:fill="FFFFFF"/>
        </w:rPr>
        <w:t>piegādes dokumentu</w:t>
      </w:r>
      <w:r w:rsidR="00B10D54">
        <w:rPr>
          <w:rFonts w:eastAsia="Calibri"/>
          <w:sz w:val="28"/>
          <w:szCs w:val="28"/>
          <w:shd w:val="clear" w:color="auto" w:fill="FFFFFF"/>
        </w:rPr>
        <w:t>”</w:t>
      </w:r>
      <w:r>
        <w:rPr>
          <w:rFonts w:eastAsia="Calibri"/>
          <w:sz w:val="28"/>
          <w:szCs w:val="28"/>
          <w:shd w:val="clear" w:color="auto" w:fill="FFFFFF"/>
        </w:rPr>
        <w:t>.</w:t>
      </w:r>
    </w:p>
    <w:p w14:paraId="09B2B84C" w14:textId="093AACB3" w:rsidR="00BA4A62" w:rsidRPr="00BA4A62" w:rsidRDefault="00BA4A62" w:rsidP="00BA4A62">
      <w:pPr>
        <w:pStyle w:val="ListParagraph"/>
        <w:widowControl w:val="0"/>
        <w:numPr>
          <w:ilvl w:val="1"/>
          <w:numId w:val="3"/>
        </w:numPr>
        <w:spacing w:after="0" w:line="240" w:lineRule="auto"/>
        <w:ind w:left="0" w:firstLine="709"/>
        <w:jc w:val="both"/>
        <w:rPr>
          <w:rFonts w:eastAsia="Calibri"/>
          <w:sz w:val="28"/>
          <w:szCs w:val="28"/>
        </w:rPr>
      </w:pPr>
      <w:r w:rsidRPr="00BA4A62">
        <w:rPr>
          <w:rFonts w:eastAsia="Calibri"/>
          <w:sz w:val="28"/>
          <w:szCs w:val="28"/>
        </w:rPr>
        <w:t>izteikt 12.punktu šādā redakcijā:</w:t>
      </w:r>
    </w:p>
    <w:p w14:paraId="285500FF" w14:textId="5C731ABD" w:rsidR="00BA4A62" w:rsidRPr="006231D1" w:rsidRDefault="00BA4A62" w:rsidP="00BA4A62">
      <w:pPr>
        <w:widowControl w:val="0"/>
        <w:spacing w:after="0" w:line="240" w:lineRule="auto"/>
        <w:ind w:firstLine="709"/>
        <w:jc w:val="both"/>
        <w:rPr>
          <w:rFonts w:eastAsia="Calibri"/>
          <w:sz w:val="28"/>
          <w:szCs w:val="28"/>
          <w:shd w:val="clear" w:color="auto" w:fill="FFFFFF"/>
        </w:rPr>
      </w:pPr>
      <w:r w:rsidRPr="00BA4A62">
        <w:rPr>
          <w:rFonts w:eastAsia="Calibri"/>
          <w:sz w:val="28"/>
          <w:szCs w:val="28"/>
          <w:shd w:val="clear" w:color="auto" w:fill="FFFFFF"/>
        </w:rPr>
        <w:t>“12.</w:t>
      </w:r>
      <w:r w:rsidRPr="00BA4A62">
        <w:rPr>
          <w:rFonts w:eastAsia="Calibri"/>
          <w:sz w:val="28"/>
          <w:szCs w:val="22"/>
        </w:rPr>
        <w:t xml:space="preserve"> Ja alkoholiskos dzērienus lietotājam piegādā Latvijas Republikas noliktavas turētājs, piegādātājs pirms alkoholisko dzērienu </w:t>
      </w:r>
      <w:r w:rsidRPr="006231D1">
        <w:rPr>
          <w:rFonts w:eastAsia="Calibri"/>
          <w:sz w:val="28"/>
          <w:szCs w:val="22"/>
        </w:rPr>
        <w:t>piegādes Valsts ieņēmumu dienesta Elektroniskā</w:t>
      </w:r>
      <w:r w:rsidR="000823B1" w:rsidRPr="006231D1">
        <w:rPr>
          <w:rFonts w:eastAsia="Calibri"/>
          <w:sz w:val="28"/>
          <w:szCs w:val="22"/>
        </w:rPr>
        <w:t>s</w:t>
      </w:r>
      <w:r w:rsidRPr="006231D1">
        <w:rPr>
          <w:rFonts w:eastAsia="Calibri"/>
          <w:sz w:val="28"/>
          <w:szCs w:val="22"/>
        </w:rPr>
        <w:t xml:space="preserve"> deklarēšanas sistēmā ievada informāciju par piegādājamo alkoholisko dzērienu daudzumu, nepārsniedzot </w:t>
      </w:r>
      <w:r w:rsidR="004E21B5" w:rsidRPr="006231D1">
        <w:rPr>
          <w:rFonts w:eastAsia="Calibri"/>
          <w:sz w:val="28"/>
          <w:szCs w:val="22"/>
        </w:rPr>
        <w:t xml:space="preserve">piegādei atļauto </w:t>
      </w:r>
      <w:r w:rsidRPr="006231D1">
        <w:rPr>
          <w:rFonts w:eastAsia="Calibri"/>
          <w:sz w:val="28"/>
          <w:szCs w:val="22"/>
        </w:rPr>
        <w:t>alkoholisko dzērienu daudzumu. Ja lietotājs pats ieved alkoholiskos dzērienus Latvijas Republikā no Eiropas Savienības dalībvalstīm vai no ārvalsts, kas nav Eiropas Savienības dalībvalsts, informācijas ievadīšanu Valsts ieņēmumu dienesta Elektroniskā</w:t>
      </w:r>
      <w:r w:rsidR="000823B1" w:rsidRPr="006231D1">
        <w:rPr>
          <w:rFonts w:eastAsia="Calibri"/>
          <w:sz w:val="28"/>
          <w:szCs w:val="22"/>
        </w:rPr>
        <w:t>s</w:t>
      </w:r>
      <w:r w:rsidRPr="006231D1">
        <w:rPr>
          <w:rFonts w:eastAsia="Calibri"/>
          <w:sz w:val="28"/>
          <w:szCs w:val="22"/>
        </w:rPr>
        <w:t xml:space="preserve"> deklarēšanas sistēmā par alkoholisko dzērienu daudzumu nodrošina lietotājs saņemšanas dienā</w:t>
      </w:r>
      <w:r w:rsidR="00077F6C" w:rsidRPr="006231D1">
        <w:rPr>
          <w:rFonts w:eastAsia="Calibri"/>
          <w:sz w:val="28"/>
          <w:szCs w:val="22"/>
        </w:rPr>
        <w:t>.</w:t>
      </w:r>
      <w:r w:rsidRPr="006231D1">
        <w:rPr>
          <w:rFonts w:eastAsia="Calibri"/>
          <w:sz w:val="28"/>
          <w:szCs w:val="28"/>
          <w:shd w:val="clear" w:color="auto" w:fill="FFFFFF"/>
        </w:rPr>
        <w:t>”;</w:t>
      </w:r>
    </w:p>
    <w:p w14:paraId="1803BCEB" w14:textId="77777777" w:rsidR="004E21B5" w:rsidRPr="006231D1" w:rsidRDefault="004E21B5" w:rsidP="004E21B5">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6231D1">
        <w:rPr>
          <w:rFonts w:eastAsia="Calibri"/>
          <w:sz w:val="28"/>
          <w:szCs w:val="28"/>
          <w:shd w:val="clear" w:color="auto" w:fill="FFFFFF"/>
        </w:rPr>
        <w:t>izteikt 13.punktu šādā redakcijā:</w:t>
      </w:r>
    </w:p>
    <w:p w14:paraId="62735125" w14:textId="0E2B2F49" w:rsidR="004E21B5" w:rsidRPr="00BA4A62" w:rsidRDefault="004E21B5" w:rsidP="004E21B5">
      <w:pPr>
        <w:widowControl w:val="0"/>
        <w:spacing w:after="0" w:line="240" w:lineRule="auto"/>
        <w:ind w:firstLine="709"/>
        <w:jc w:val="both"/>
        <w:rPr>
          <w:rFonts w:eastAsia="Calibri"/>
          <w:sz w:val="28"/>
          <w:szCs w:val="28"/>
          <w:shd w:val="clear" w:color="auto" w:fill="FFFFFF"/>
        </w:rPr>
      </w:pPr>
      <w:r w:rsidRPr="006231D1">
        <w:rPr>
          <w:rFonts w:eastAsia="Calibri"/>
          <w:sz w:val="28"/>
          <w:szCs w:val="28"/>
          <w:shd w:val="clear" w:color="auto" w:fill="FFFFFF"/>
        </w:rPr>
        <w:t>“1</w:t>
      </w:r>
      <w:r w:rsidR="006F63C7" w:rsidRPr="006231D1">
        <w:rPr>
          <w:rFonts w:eastAsia="Calibri"/>
          <w:sz w:val="28"/>
          <w:szCs w:val="28"/>
          <w:shd w:val="clear" w:color="auto" w:fill="FFFFFF"/>
        </w:rPr>
        <w:t>3</w:t>
      </w:r>
      <w:r w:rsidRPr="006231D1">
        <w:rPr>
          <w:rFonts w:eastAsia="Calibri"/>
          <w:sz w:val="28"/>
          <w:szCs w:val="28"/>
          <w:shd w:val="clear" w:color="auto" w:fill="FFFFFF"/>
        </w:rPr>
        <w:t xml:space="preserve">. Piegādātājs piegādā lietotājam alkoholiskos dzērienus, nepārsniedzot </w:t>
      </w:r>
      <w:r w:rsidRPr="006231D1">
        <w:rPr>
          <w:rFonts w:eastAsia="Calibri"/>
          <w:sz w:val="28"/>
          <w:szCs w:val="22"/>
        </w:rPr>
        <w:t>Valsts ieņēmumu dienesta Elektroniskā</w:t>
      </w:r>
      <w:r w:rsidR="000823B1" w:rsidRPr="006231D1">
        <w:rPr>
          <w:rFonts w:eastAsia="Calibri"/>
          <w:sz w:val="28"/>
          <w:szCs w:val="22"/>
        </w:rPr>
        <w:t>s</w:t>
      </w:r>
      <w:r w:rsidRPr="006231D1">
        <w:rPr>
          <w:rFonts w:eastAsia="Calibri"/>
          <w:sz w:val="28"/>
          <w:szCs w:val="22"/>
        </w:rPr>
        <w:t xml:space="preserve"> deklarēšanas sistēmā ievadīto piegādājamo alkoholisko dzērienu daudzumu</w:t>
      </w:r>
      <w:r w:rsidRPr="006231D1">
        <w:rPr>
          <w:rFonts w:eastAsia="Calibri"/>
          <w:sz w:val="28"/>
          <w:szCs w:val="28"/>
          <w:shd w:val="clear" w:color="auto" w:fill="FFFFFF"/>
        </w:rPr>
        <w:t>.”;</w:t>
      </w:r>
    </w:p>
    <w:p w14:paraId="7BA07B56" w14:textId="57B453CC" w:rsidR="00BA4A62" w:rsidRPr="00BA4A62" w:rsidRDefault="00BA4A62" w:rsidP="00BA4A62">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BA4A62">
        <w:rPr>
          <w:rFonts w:eastAsia="Calibri"/>
          <w:sz w:val="28"/>
          <w:szCs w:val="28"/>
          <w:shd w:val="clear" w:color="auto" w:fill="FFFFFF"/>
        </w:rPr>
        <w:t>papildināt noteikumus ar 14.</w:t>
      </w:r>
      <w:r w:rsidRPr="00BA4A62">
        <w:rPr>
          <w:rFonts w:eastAsia="Calibri"/>
          <w:sz w:val="28"/>
          <w:szCs w:val="28"/>
          <w:shd w:val="clear" w:color="auto" w:fill="FFFFFF"/>
          <w:vertAlign w:val="superscript"/>
        </w:rPr>
        <w:t>1</w:t>
      </w:r>
      <w:r w:rsidRPr="00BA4A62">
        <w:rPr>
          <w:rFonts w:eastAsia="Calibri"/>
          <w:sz w:val="28"/>
          <w:szCs w:val="28"/>
          <w:shd w:val="clear" w:color="auto" w:fill="FFFFFF"/>
        </w:rPr>
        <w:t>, 14.</w:t>
      </w:r>
      <w:r w:rsidRPr="00BA4A62">
        <w:rPr>
          <w:rFonts w:eastAsia="Calibri"/>
          <w:sz w:val="28"/>
          <w:szCs w:val="28"/>
          <w:shd w:val="clear" w:color="auto" w:fill="FFFFFF"/>
          <w:vertAlign w:val="superscript"/>
        </w:rPr>
        <w:t>2</w:t>
      </w:r>
      <w:r w:rsidRPr="00BA4A62">
        <w:rPr>
          <w:rFonts w:eastAsia="Calibri"/>
          <w:sz w:val="28"/>
          <w:szCs w:val="28"/>
          <w:shd w:val="clear" w:color="auto" w:fill="FFFFFF"/>
        </w:rPr>
        <w:t xml:space="preserve"> un 14.</w:t>
      </w:r>
      <w:r w:rsidRPr="00BA4A62">
        <w:rPr>
          <w:rFonts w:eastAsia="Calibri"/>
          <w:sz w:val="28"/>
          <w:szCs w:val="28"/>
          <w:shd w:val="clear" w:color="auto" w:fill="FFFFFF"/>
          <w:vertAlign w:val="superscript"/>
        </w:rPr>
        <w:t>3</w:t>
      </w:r>
      <w:r w:rsidRPr="00BA4A62">
        <w:rPr>
          <w:rFonts w:eastAsia="Calibri"/>
          <w:sz w:val="28"/>
          <w:szCs w:val="28"/>
          <w:shd w:val="clear" w:color="auto" w:fill="FFFFFF"/>
        </w:rPr>
        <w:t xml:space="preserve"> punktu šādā redakcijā:</w:t>
      </w:r>
    </w:p>
    <w:p w14:paraId="56A882A2" w14:textId="3B363D4C" w:rsidR="00BA4A62" w:rsidRPr="00C2741F" w:rsidRDefault="00BA4A62" w:rsidP="00BA4A62">
      <w:pPr>
        <w:widowControl w:val="0"/>
        <w:spacing w:after="0" w:line="240" w:lineRule="auto"/>
        <w:ind w:firstLine="709"/>
        <w:jc w:val="both"/>
        <w:rPr>
          <w:rFonts w:eastAsia="Calibri"/>
          <w:sz w:val="28"/>
          <w:szCs w:val="28"/>
          <w:shd w:val="clear" w:color="auto" w:fill="FFFFFF"/>
        </w:rPr>
      </w:pPr>
      <w:r w:rsidRPr="00BA4A62">
        <w:rPr>
          <w:rFonts w:eastAsia="Calibri"/>
          <w:sz w:val="28"/>
          <w:szCs w:val="28"/>
        </w:rPr>
        <w:t>“</w:t>
      </w:r>
      <w:r w:rsidRPr="00C2741F">
        <w:rPr>
          <w:rFonts w:eastAsia="Calibri"/>
          <w:sz w:val="28"/>
          <w:szCs w:val="28"/>
          <w:shd w:val="clear" w:color="auto" w:fill="FFFFFF"/>
        </w:rPr>
        <w:t>14.</w:t>
      </w:r>
      <w:r w:rsidRPr="004A41C7">
        <w:rPr>
          <w:rFonts w:eastAsia="Calibri"/>
          <w:sz w:val="28"/>
          <w:szCs w:val="28"/>
          <w:shd w:val="clear" w:color="auto" w:fill="FFFFFF"/>
          <w:vertAlign w:val="superscript"/>
        </w:rPr>
        <w:t>1</w:t>
      </w:r>
      <w:r w:rsidRPr="004A41C7">
        <w:rPr>
          <w:rFonts w:eastAsia="Calibri"/>
          <w:sz w:val="28"/>
          <w:szCs w:val="28"/>
        </w:rPr>
        <w:t xml:space="preserve"> </w:t>
      </w:r>
      <w:r w:rsidR="00C2741F" w:rsidRPr="006231D1">
        <w:rPr>
          <w:sz w:val="28"/>
          <w:szCs w:val="28"/>
        </w:rPr>
        <w:t>Iesniedzot iesniegumu atļaujas saņemšanai elektroniski, lietotājs izmanto Valsts ieņēmumu dienesta Elektroniskās deklarēšanas sistēmu.</w:t>
      </w:r>
      <w:r w:rsidRPr="00083481">
        <w:rPr>
          <w:rFonts w:eastAsia="Calibri"/>
          <w:sz w:val="28"/>
          <w:szCs w:val="28"/>
        </w:rPr>
        <w:t>”;</w:t>
      </w:r>
    </w:p>
    <w:p w14:paraId="19A86C60" w14:textId="2ADA5524" w:rsidR="00BA4A62" w:rsidRPr="00BA4A62" w:rsidRDefault="00BA4A62" w:rsidP="00BA4A62">
      <w:pPr>
        <w:widowControl w:val="0"/>
        <w:spacing w:after="0" w:line="240" w:lineRule="auto"/>
        <w:ind w:firstLine="709"/>
        <w:jc w:val="both"/>
        <w:rPr>
          <w:rFonts w:eastAsia="Calibri"/>
          <w:sz w:val="28"/>
          <w:szCs w:val="28"/>
          <w:shd w:val="clear" w:color="auto" w:fill="FFFFFF"/>
        </w:rPr>
      </w:pPr>
      <w:r w:rsidRPr="00BA4A62">
        <w:rPr>
          <w:rFonts w:eastAsia="Calibri"/>
          <w:sz w:val="28"/>
          <w:szCs w:val="28"/>
          <w:shd w:val="clear" w:color="auto" w:fill="FFFFFF"/>
        </w:rPr>
        <w:t>14.</w:t>
      </w:r>
      <w:r w:rsidRPr="00BA4A62">
        <w:rPr>
          <w:rFonts w:eastAsia="Calibri"/>
          <w:sz w:val="28"/>
          <w:szCs w:val="28"/>
          <w:shd w:val="clear" w:color="auto" w:fill="FFFFFF"/>
          <w:vertAlign w:val="superscript"/>
        </w:rPr>
        <w:t>2</w:t>
      </w:r>
      <w:r w:rsidRPr="00BA4A62">
        <w:rPr>
          <w:rFonts w:eastAsia="Calibri"/>
          <w:sz w:val="28"/>
          <w:szCs w:val="28"/>
          <w:shd w:val="clear" w:color="auto" w:fill="FFFFFF"/>
        </w:rPr>
        <w:t xml:space="preserve"> Dati par lietotājam piešķirto un atlikušo alkoholisko dzērienu </w:t>
      </w:r>
      <w:r w:rsidRPr="00BA4A62">
        <w:rPr>
          <w:rFonts w:eastAsia="Calibri"/>
          <w:sz w:val="28"/>
          <w:szCs w:val="28"/>
          <w:shd w:val="clear" w:color="auto" w:fill="FFFFFF"/>
        </w:rPr>
        <w:lastRenderedPageBreak/>
        <w:t>daudzumu tiek uzskaitīti Elektroniskā</w:t>
      </w:r>
      <w:r w:rsidR="000823B1">
        <w:rPr>
          <w:rFonts w:eastAsia="Calibri"/>
          <w:sz w:val="28"/>
          <w:szCs w:val="28"/>
          <w:shd w:val="clear" w:color="auto" w:fill="FFFFFF"/>
        </w:rPr>
        <w:t>s</w:t>
      </w:r>
      <w:r w:rsidRPr="00BA4A62">
        <w:rPr>
          <w:rFonts w:eastAsia="Calibri"/>
          <w:sz w:val="28"/>
          <w:szCs w:val="28"/>
          <w:shd w:val="clear" w:color="auto" w:fill="FFFFFF"/>
        </w:rPr>
        <w:t xml:space="preserve"> deklarēšanas sistēmā.</w:t>
      </w:r>
    </w:p>
    <w:p w14:paraId="6D526B73" w14:textId="6635576C" w:rsidR="00BA4A62" w:rsidRPr="006231D1" w:rsidRDefault="00BA4A62" w:rsidP="00BA4A62">
      <w:pPr>
        <w:widowControl w:val="0"/>
        <w:spacing w:after="0" w:line="240" w:lineRule="auto"/>
        <w:ind w:firstLine="709"/>
        <w:jc w:val="both"/>
        <w:rPr>
          <w:rFonts w:eastAsia="Calibri"/>
          <w:sz w:val="28"/>
          <w:szCs w:val="28"/>
          <w:shd w:val="clear" w:color="auto" w:fill="FFFFFF"/>
        </w:rPr>
      </w:pPr>
      <w:r w:rsidRPr="00BA4A62">
        <w:rPr>
          <w:rFonts w:eastAsia="Calibri"/>
          <w:sz w:val="28"/>
          <w:szCs w:val="28"/>
          <w:shd w:val="clear" w:color="auto" w:fill="FFFFFF"/>
        </w:rPr>
        <w:t>14.</w:t>
      </w:r>
      <w:r w:rsidRPr="00BA4A62">
        <w:rPr>
          <w:rFonts w:eastAsia="Calibri"/>
          <w:sz w:val="28"/>
          <w:szCs w:val="28"/>
          <w:shd w:val="clear" w:color="auto" w:fill="FFFFFF"/>
          <w:vertAlign w:val="superscript"/>
        </w:rPr>
        <w:t>3</w:t>
      </w:r>
      <w:r w:rsidRPr="00BA4A62">
        <w:rPr>
          <w:rFonts w:eastAsia="Calibri"/>
          <w:sz w:val="28"/>
          <w:szCs w:val="28"/>
          <w:shd w:val="clear" w:color="auto" w:fill="FFFFFF"/>
        </w:rPr>
        <w:t xml:space="preserve"> Valsts ieņēmumu dienests lietotāja </w:t>
      </w:r>
      <w:r w:rsidRPr="00BA4A62">
        <w:rPr>
          <w:rFonts w:eastAsia="Calibri"/>
          <w:sz w:val="28"/>
          <w:szCs w:val="28"/>
        </w:rPr>
        <w:t xml:space="preserve">atļauju </w:t>
      </w:r>
      <w:r w:rsidRPr="006231D1">
        <w:rPr>
          <w:rFonts w:eastAsia="Calibri"/>
          <w:sz w:val="28"/>
          <w:szCs w:val="28"/>
          <w:shd w:val="clear" w:color="auto" w:fill="FFFFFF"/>
        </w:rPr>
        <w:t>izsniedz elektroniski</w:t>
      </w:r>
      <w:r w:rsidR="001926CA" w:rsidRPr="006231D1">
        <w:rPr>
          <w:rFonts w:eastAsia="Calibri"/>
          <w:sz w:val="28"/>
          <w:szCs w:val="28"/>
          <w:shd w:val="clear" w:color="auto" w:fill="FFFFFF"/>
        </w:rPr>
        <w:t xml:space="preserve">, </w:t>
      </w:r>
      <w:r w:rsidRPr="006231D1">
        <w:rPr>
          <w:rFonts w:eastAsia="Calibri"/>
          <w:sz w:val="28"/>
          <w:szCs w:val="28"/>
          <w:shd w:val="clear" w:color="auto" w:fill="FFFFFF"/>
        </w:rPr>
        <w:t>atbilstoši normatīvajiem aktiem par elektronisko dokumentu apriti, izmantojot Elektroniskās deklarēšanas sistēmu.”;</w:t>
      </w:r>
    </w:p>
    <w:p w14:paraId="322CFB28" w14:textId="38610C2C" w:rsidR="00BA4A62" w:rsidRPr="006231D1" w:rsidRDefault="00BA4A62" w:rsidP="00650A02">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6231D1">
        <w:rPr>
          <w:rFonts w:eastAsia="Calibri"/>
          <w:sz w:val="28"/>
          <w:szCs w:val="28"/>
          <w:shd w:val="clear" w:color="auto" w:fill="FFFFFF"/>
        </w:rPr>
        <w:t>papildināt noteikumus ar 17.</w:t>
      </w:r>
      <w:r w:rsidRPr="006231D1">
        <w:rPr>
          <w:rFonts w:eastAsia="Calibri"/>
          <w:sz w:val="28"/>
          <w:szCs w:val="28"/>
          <w:shd w:val="clear" w:color="auto" w:fill="FFFFFF"/>
          <w:vertAlign w:val="superscript"/>
        </w:rPr>
        <w:t>1</w:t>
      </w:r>
      <w:r w:rsidRPr="006231D1">
        <w:rPr>
          <w:rFonts w:eastAsia="Calibri"/>
          <w:sz w:val="28"/>
          <w:szCs w:val="28"/>
          <w:shd w:val="clear" w:color="auto" w:fill="FFFFFF"/>
        </w:rPr>
        <w:t xml:space="preserve"> punktu šādā redakcijā:</w:t>
      </w:r>
    </w:p>
    <w:p w14:paraId="02ABFEAF" w14:textId="77777777" w:rsidR="00BA4A62" w:rsidRPr="006231D1" w:rsidRDefault="00BA4A62" w:rsidP="00BA4A62">
      <w:pPr>
        <w:widowControl w:val="0"/>
        <w:spacing w:after="0" w:line="240" w:lineRule="auto"/>
        <w:ind w:firstLine="709"/>
        <w:jc w:val="both"/>
        <w:rPr>
          <w:rFonts w:eastAsia="Calibri"/>
          <w:sz w:val="28"/>
          <w:szCs w:val="28"/>
          <w:shd w:val="clear" w:color="auto" w:fill="FFFFFF"/>
        </w:rPr>
      </w:pPr>
      <w:r w:rsidRPr="006231D1">
        <w:rPr>
          <w:rFonts w:eastAsia="Calibri"/>
          <w:sz w:val="28"/>
          <w:szCs w:val="28"/>
          <w:shd w:val="clear" w:color="auto" w:fill="FFFFFF"/>
        </w:rPr>
        <w:t>“17.</w:t>
      </w:r>
      <w:r w:rsidRPr="006231D1">
        <w:rPr>
          <w:rFonts w:eastAsia="Calibri"/>
          <w:sz w:val="28"/>
          <w:szCs w:val="28"/>
          <w:shd w:val="clear" w:color="auto" w:fill="FFFFFF"/>
          <w:vertAlign w:val="superscript"/>
        </w:rPr>
        <w:t>1</w:t>
      </w:r>
      <w:r w:rsidRPr="006231D1">
        <w:rPr>
          <w:rFonts w:eastAsia="Calibri"/>
          <w:sz w:val="28"/>
          <w:szCs w:val="28"/>
          <w:shd w:val="clear" w:color="auto" w:fill="FFFFFF"/>
        </w:rPr>
        <w:t xml:space="preserve"> </w:t>
      </w:r>
      <w:r w:rsidRPr="006231D1">
        <w:rPr>
          <w:rFonts w:eastAsia="Calibri"/>
          <w:sz w:val="28"/>
          <w:szCs w:val="22"/>
        </w:rPr>
        <w:t>Ja mainās lietotāja atļaujā norādītais komersanta nosaukums vai lietotāja atļaujā norādītajai darbības vietai piešķirta jauna adrese, Valsts ieņēmumu dienests aktualizē atļaujā norādītās ziņas</w:t>
      </w:r>
      <w:r w:rsidRPr="006231D1">
        <w:rPr>
          <w:rFonts w:eastAsia="Calibri"/>
          <w:sz w:val="28"/>
          <w:szCs w:val="28"/>
          <w:shd w:val="clear" w:color="auto" w:fill="FFFFFF"/>
        </w:rPr>
        <w:t>.”;</w:t>
      </w:r>
    </w:p>
    <w:p w14:paraId="1B562830" w14:textId="476B07E3" w:rsidR="00BA4A62" w:rsidRPr="006231D1" w:rsidRDefault="00BA4A62" w:rsidP="00531F0D">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6231D1">
        <w:rPr>
          <w:rFonts w:eastAsia="Calibri"/>
          <w:sz w:val="28"/>
          <w:szCs w:val="28"/>
          <w:shd w:val="clear" w:color="auto" w:fill="FFFFFF"/>
        </w:rPr>
        <w:t xml:space="preserve"> izteikt 18.punktu šādā redakcijā:</w:t>
      </w:r>
    </w:p>
    <w:p w14:paraId="53507E26" w14:textId="2767B502" w:rsidR="00BA4A62" w:rsidRPr="006231D1" w:rsidRDefault="00BA4A62" w:rsidP="00BA4A62">
      <w:pPr>
        <w:widowControl w:val="0"/>
        <w:spacing w:after="0" w:line="240" w:lineRule="auto"/>
        <w:ind w:firstLine="709"/>
        <w:jc w:val="both"/>
        <w:rPr>
          <w:rFonts w:eastAsia="Calibri"/>
          <w:sz w:val="28"/>
          <w:szCs w:val="28"/>
          <w:shd w:val="clear" w:color="auto" w:fill="FFFFFF"/>
        </w:rPr>
      </w:pPr>
      <w:r w:rsidRPr="006231D1">
        <w:rPr>
          <w:rFonts w:eastAsia="Calibri"/>
          <w:sz w:val="28"/>
          <w:szCs w:val="28"/>
          <w:shd w:val="clear" w:color="auto" w:fill="FFFFFF"/>
        </w:rPr>
        <w:t xml:space="preserve">“18. </w:t>
      </w:r>
      <w:bookmarkStart w:id="4" w:name="_Hlk64557094"/>
      <w:r w:rsidRPr="006231D1">
        <w:rPr>
          <w:rFonts w:eastAsia="Calibri"/>
          <w:sz w:val="28"/>
          <w:szCs w:val="28"/>
          <w:shd w:val="clear" w:color="auto" w:fill="FFFFFF"/>
        </w:rPr>
        <w:t>Valsts ieņēmumu dienests Administratīvā procesa likumā noteiktajā kārtībā izskata iesniegtos dokumentus un izsniedz vai pārreģistrē lietotāja atļauju vai arī pieņem lēmumu par atteikumu izsniegt vai pārreģistrēt lietotāja atļauju.</w:t>
      </w:r>
      <w:bookmarkEnd w:id="4"/>
      <w:r w:rsidRPr="006231D1">
        <w:rPr>
          <w:rFonts w:eastAsia="Calibri"/>
          <w:sz w:val="28"/>
          <w:szCs w:val="28"/>
          <w:shd w:val="clear" w:color="auto" w:fill="FFFFFF"/>
        </w:rPr>
        <w:t>”;</w:t>
      </w:r>
    </w:p>
    <w:p w14:paraId="487A4595" w14:textId="665F491A" w:rsidR="00BA4A62" w:rsidRPr="006231D1" w:rsidRDefault="00BA4A62" w:rsidP="00470B3C">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6231D1">
        <w:rPr>
          <w:rFonts w:eastAsia="Calibri"/>
          <w:sz w:val="28"/>
          <w:szCs w:val="28"/>
          <w:shd w:val="clear" w:color="auto" w:fill="FFFFFF"/>
        </w:rPr>
        <w:t>izteikt 24.punktu šādā redakcijā:</w:t>
      </w:r>
    </w:p>
    <w:p w14:paraId="15CC44E4" w14:textId="16EADEE7" w:rsidR="00BA4A62" w:rsidRPr="006231D1" w:rsidRDefault="00BA4A62" w:rsidP="00BA4A62">
      <w:pPr>
        <w:widowControl w:val="0"/>
        <w:spacing w:after="0" w:line="240" w:lineRule="auto"/>
        <w:ind w:firstLine="709"/>
        <w:jc w:val="both"/>
        <w:rPr>
          <w:rFonts w:eastAsia="Calibri"/>
          <w:sz w:val="28"/>
          <w:szCs w:val="28"/>
          <w:shd w:val="clear" w:color="auto" w:fill="FFFFFF"/>
        </w:rPr>
      </w:pPr>
      <w:r w:rsidRPr="006231D1">
        <w:rPr>
          <w:rFonts w:eastAsia="Calibri"/>
          <w:sz w:val="28"/>
          <w:szCs w:val="28"/>
          <w:shd w:val="clear" w:color="auto" w:fill="FFFFFF"/>
        </w:rPr>
        <w:t xml:space="preserve">“24. </w:t>
      </w:r>
      <w:bookmarkStart w:id="5" w:name="_Hlk64557336"/>
      <w:r w:rsidRPr="006231D1">
        <w:rPr>
          <w:rFonts w:eastAsia="Calibri"/>
          <w:sz w:val="28"/>
          <w:szCs w:val="28"/>
          <w:shd w:val="clear" w:color="auto" w:fill="FFFFFF"/>
        </w:rPr>
        <w:t>Ja mainās lietotāja atļaujā norādītā informācija</w:t>
      </w:r>
      <w:r w:rsidR="005111EB" w:rsidRPr="006231D1">
        <w:rPr>
          <w:rFonts w:eastAsia="Calibri"/>
          <w:sz w:val="28"/>
          <w:szCs w:val="28"/>
          <w:shd w:val="clear" w:color="auto" w:fill="FFFFFF"/>
        </w:rPr>
        <w:t xml:space="preserve"> (izņemot šo noteikumu 17.</w:t>
      </w:r>
      <w:r w:rsidR="005111EB" w:rsidRPr="006231D1">
        <w:rPr>
          <w:rFonts w:eastAsia="Calibri"/>
          <w:sz w:val="28"/>
          <w:szCs w:val="28"/>
          <w:shd w:val="clear" w:color="auto" w:fill="FFFFFF"/>
          <w:vertAlign w:val="superscript"/>
        </w:rPr>
        <w:t>1</w:t>
      </w:r>
      <w:r w:rsidR="005111EB" w:rsidRPr="006231D1">
        <w:rPr>
          <w:rFonts w:eastAsia="Calibri"/>
          <w:sz w:val="28"/>
          <w:szCs w:val="28"/>
          <w:shd w:val="clear" w:color="auto" w:fill="FFFFFF"/>
        </w:rPr>
        <w:t> punktā minēto gadījumu)</w:t>
      </w:r>
      <w:r w:rsidRPr="006231D1">
        <w:rPr>
          <w:rFonts w:eastAsia="Calibri"/>
          <w:sz w:val="28"/>
          <w:szCs w:val="28"/>
          <w:shd w:val="clear" w:color="auto" w:fill="FFFFFF"/>
        </w:rPr>
        <w:t xml:space="preserve">, </w:t>
      </w:r>
      <w:r w:rsidRPr="006231D1">
        <w:rPr>
          <w:rFonts w:eastAsia="Calibri"/>
          <w:sz w:val="28"/>
          <w:szCs w:val="28"/>
        </w:rPr>
        <w:t xml:space="preserve">lietotājs </w:t>
      </w:r>
      <w:r w:rsidR="004A41C7" w:rsidRPr="006231D1">
        <w:rPr>
          <w:rFonts w:eastAsia="Calibri"/>
          <w:sz w:val="28"/>
          <w:szCs w:val="28"/>
        </w:rPr>
        <w:t xml:space="preserve">piecu darbdienu laikā </w:t>
      </w:r>
      <w:r w:rsidRPr="006231D1">
        <w:rPr>
          <w:rFonts w:eastAsia="Calibri"/>
          <w:sz w:val="28"/>
          <w:szCs w:val="28"/>
        </w:rPr>
        <w:t xml:space="preserve">iesniedz </w:t>
      </w:r>
      <w:proofErr w:type="spellStart"/>
      <w:r w:rsidRPr="006231D1">
        <w:rPr>
          <w:rFonts w:eastAsia="Calibri"/>
          <w:sz w:val="28"/>
          <w:szCs w:val="28"/>
        </w:rPr>
        <w:t>pārreģistrācijas</w:t>
      </w:r>
      <w:proofErr w:type="spellEnd"/>
      <w:r w:rsidRPr="006231D1">
        <w:rPr>
          <w:rFonts w:eastAsia="Calibri"/>
          <w:sz w:val="28"/>
          <w:szCs w:val="28"/>
        </w:rPr>
        <w:t xml:space="preserve"> iesniegumu Valsts ieņēmumu dienestā saskaņā ar šo noteikumu 2. pielikumu, pievienojot izmaiņas apliecinošo dokumentu kopijas</w:t>
      </w:r>
      <w:bookmarkEnd w:id="5"/>
      <w:r w:rsidR="00520863" w:rsidRPr="006231D1">
        <w:rPr>
          <w:rFonts w:eastAsia="Calibri"/>
          <w:sz w:val="28"/>
          <w:szCs w:val="28"/>
        </w:rPr>
        <w:t>.</w:t>
      </w:r>
      <w:r w:rsidRPr="006231D1">
        <w:rPr>
          <w:rFonts w:eastAsia="Calibri"/>
          <w:sz w:val="28"/>
          <w:szCs w:val="28"/>
          <w:shd w:val="clear" w:color="auto" w:fill="FFFFFF"/>
        </w:rPr>
        <w:t>”;</w:t>
      </w:r>
    </w:p>
    <w:p w14:paraId="587B978C" w14:textId="791E716C" w:rsidR="00BA4A62" w:rsidRPr="006231D1" w:rsidRDefault="00BA4A62" w:rsidP="00470B3C">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6231D1">
        <w:rPr>
          <w:rFonts w:eastAsia="Calibri"/>
          <w:sz w:val="28"/>
          <w:szCs w:val="28"/>
          <w:shd w:val="clear" w:color="auto" w:fill="FFFFFF"/>
        </w:rPr>
        <w:t>papildināt noteikumus ar 24.</w:t>
      </w:r>
      <w:r w:rsidRPr="006231D1">
        <w:rPr>
          <w:rFonts w:eastAsia="Calibri"/>
          <w:sz w:val="28"/>
          <w:szCs w:val="28"/>
          <w:shd w:val="clear" w:color="auto" w:fill="FFFFFF"/>
          <w:vertAlign w:val="superscript"/>
        </w:rPr>
        <w:t>1</w:t>
      </w:r>
      <w:r w:rsidRPr="006231D1">
        <w:rPr>
          <w:rFonts w:eastAsia="Calibri"/>
          <w:sz w:val="28"/>
          <w:szCs w:val="28"/>
          <w:shd w:val="clear" w:color="auto" w:fill="FFFFFF"/>
        </w:rPr>
        <w:t xml:space="preserve"> punktu šādā redakcijā:</w:t>
      </w:r>
    </w:p>
    <w:p w14:paraId="1871C2F5" w14:textId="0F97D08A" w:rsidR="00BA4A62" w:rsidRPr="00BA4A62" w:rsidRDefault="00BA4A62" w:rsidP="00BA4A62">
      <w:pPr>
        <w:widowControl w:val="0"/>
        <w:spacing w:after="0" w:line="240" w:lineRule="auto"/>
        <w:ind w:firstLine="709"/>
        <w:jc w:val="both"/>
        <w:rPr>
          <w:rFonts w:eastAsia="Calibri"/>
          <w:sz w:val="28"/>
          <w:szCs w:val="28"/>
          <w:shd w:val="clear" w:color="auto" w:fill="FFFFFF"/>
        </w:rPr>
      </w:pPr>
      <w:r w:rsidRPr="006231D1">
        <w:rPr>
          <w:rFonts w:eastAsia="Calibri"/>
          <w:sz w:val="28"/>
          <w:szCs w:val="28"/>
          <w:shd w:val="clear" w:color="auto" w:fill="FFFFFF"/>
        </w:rPr>
        <w:t>“</w:t>
      </w:r>
      <w:bookmarkStart w:id="6" w:name="_Hlk64557436"/>
      <w:r w:rsidRPr="006231D1">
        <w:rPr>
          <w:rFonts w:eastAsia="Calibri"/>
          <w:sz w:val="28"/>
          <w:szCs w:val="28"/>
          <w:shd w:val="clear" w:color="auto" w:fill="FFFFFF"/>
        </w:rPr>
        <w:t>24.</w:t>
      </w:r>
      <w:r w:rsidRPr="006231D1">
        <w:rPr>
          <w:rFonts w:eastAsia="Calibri"/>
          <w:sz w:val="28"/>
          <w:szCs w:val="28"/>
          <w:shd w:val="clear" w:color="auto" w:fill="FFFFFF"/>
          <w:vertAlign w:val="superscript"/>
        </w:rPr>
        <w:t>1</w:t>
      </w:r>
      <w:r w:rsidRPr="006231D1">
        <w:rPr>
          <w:rFonts w:eastAsia="Calibri"/>
          <w:sz w:val="28"/>
          <w:szCs w:val="28"/>
          <w:shd w:val="clear" w:color="auto" w:fill="FFFFFF"/>
        </w:rPr>
        <w:t xml:space="preserve"> </w:t>
      </w:r>
      <w:r w:rsidRPr="006231D1">
        <w:rPr>
          <w:rFonts w:eastAsia="Calibri"/>
          <w:sz w:val="28"/>
          <w:szCs w:val="28"/>
        </w:rPr>
        <w:t xml:space="preserve">Ja mainās informācija atļaujas saņemšanai iesniegtajos dokumentos, un atļauja nav jāpārreģistrē, lietotājs </w:t>
      </w:r>
      <w:r w:rsidR="005111EB" w:rsidRPr="006231D1">
        <w:rPr>
          <w:rFonts w:eastAsia="Calibri"/>
          <w:sz w:val="28"/>
          <w:szCs w:val="28"/>
        </w:rPr>
        <w:t>piecu</w:t>
      </w:r>
      <w:r w:rsidRPr="006231D1">
        <w:rPr>
          <w:rFonts w:eastAsia="Calibri"/>
          <w:sz w:val="28"/>
          <w:szCs w:val="28"/>
        </w:rPr>
        <w:t xml:space="preserve"> darbdienu laikā pēc attiecīg</w:t>
      </w:r>
      <w:r w:rsidR="00E90C57" w:rsidRPr="006231D1">
        <w:rPr>
          <w:rFonts w:eastAsia="Calibri"/>
          <w:sz w:val="28"/>
          <w:szCs w:val="28"/>
        </w:rPr>
        <w:t>o izmaiņu iestāšanās</w:t>
      </w:r>
      <w:r w:rsidRPr="006231D1">
        <w:rPr>
          <w:rFonts w:eastAsia="Calibri"/>
          <w:sz w:val="28"/>
          <w:szCs w:val="28"/>
        </w:rPr>
        <w:t xml:space="preserve"> informē Valsts ieņēmumu dienestu, iesniedzot izmaiņas apliecinošo dokumentu kopijas Valsts ieņēmumu dienestā</w:t>
      </w:r>
      <w:r w:rsidRPr="006231D1">
        <w:rPr>
          <w:rFonts w:eastAsia="Calibri"/>
          <w:sz w:val="28"/>
          <w:szCs w:val="28"/>
          <w:shd w:val="clear" w:color="auto" w:fill="FFFFFF"/>
        </w:rPr>
        <w:t>.”</w:t>
      </w:r>
      <w:bookmarkEnd w:id="6"/>
      <w:r w:rsidRPr="006231D1">
        <w:rPr>
          <w:rFonts w:eastAsia="Calibri"/>
          <w:sz w:val="28"/>
          <w:szCs w:val="28"/>
          <w:shd w:val="clear" w:color="auto" w:fill="FFFFFF"/>
        </w:rPr>
        <w:t>;</w:t>
      </w:r>
    </w:p>
    <w:p w14:paraId="400BF551" w14:textId="55F2A729" w:rsidR="00BA4A62" w:rsidRPr="00FB494D" w:rsidRDefault="00BA4A62" w:rsidP="00FB494D">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FB494D">
        <w:rPr>
          <w:rFonts w:eastAsia="Calibri"/>
          <w:sz w:val="28"/>
          <w:szCs w:val="28"/>
          <w:shd w:val="clear" w:color="auto" w:fill="FFFFFF"/>
        </w:rPr>
        <w:t>papildināt noteikumus ar 31.</w:t>
      </w:r>
      <w:r w:rsidRPr="00FB494D">
        <w:rPr>
          <w:rFonts w:eastAsia="Calibri"/>
          <w:sz w:val="28"/>
          <w:szCs w:val="28"/>
          <w:shd w:val="clear" w:color="auto" w:fill="FFFFFF"/>
          <w:vertAlign w:val="superscript"/>
        </w:rPr>
        <w:t xml:space="preserve"> </w:t>
      </w:r>
      <w:r w:rsidRPr="00FB494D">
        <w:rPr>
          <w:rFonts w:eastAsia="Calibri"/>
          <w:sz w:val="28"/>
          <w:szCs w:val="28"/>
          <w:shd w:val="clear" w:color="auto" w:fill="FFFFFF"/>
        </w:rPr>
        <w:t>punktu šādā redakcijā:</w:t>
      </w:r>
    </w:p>
    <w:p w14:paraId="25CF0636" w14:textId="2E1CF72B" w:rsidR="00BA4A62" w:rsidRDefault="00BA4A62" w:rsidP="00BA4A62">
      <w:pPr>
        <w:widowControl w:val="0"/>
        <w:spacing w:after="0" w:line="240" w:lineRule="auto"/>
        <w:ind w:firstLine="709"/>
        <w:jc w:val="both"/>
        <w:rPr>
          <w:rFonts w:eastAsia="Calibri"/>
          <w:sz w:val="28"/>
          <w:szCs w:val="28"/>
          <w:shd w:val="clear" w:color="auto" w:fill="FFFFFF"/>
        </w:rPr>
      </w:pPr>
      <w:r w:rsidRPr="00BA4A62">
        <w:rPr>
          <w:rFonts w:eastAsia="Calibri"/>
          <w:sz w:val="28"/>
          <w:szCs w:val="28"/>
          <w:shd w:val="clear" w:color="auto" w:fill="FFFFFF"/>
        </w:rPr>
        <w:t>“</w:t>
      </w:r>
      <w:bookmarkStart w:id="7" w:name="_Hlk64557525"/>
      <w:r w:rsidRPr="00BA4A62">
        <w:rPr>
          <w:rFonts w:eastAsia="Calibri"/>
          <w:sz w:val="28"/>
          <w:szCs w:val="28"/>
          <w:shd w:val="clear" w:color="auto" w:fill="FFFFFF"/>
        </w:rPr>
        <w:t>31.</w:t>
      </w:r>
      <w:r w:rsidRPr="00BA4A62">
        <w:rPr>
          <w:rFonts w:eastAsia="Calibri"/>
          <w:sz w:val="28"/>
          <w:szCs w:val="28"/>
        </w:rPr>
        <w:t xml:space="preserve"> </w:t>
      </w:r>
      <w:r w:rsidR="002D0931" w:rsidRPr="002D0931">
        <w:rPr>
          <w:rFonts w:eastAsia="Calibri"/>
          <w:sz w:val="28"/>
          <w:szCs w:val="28"/>
        </w:rPr>
        <w:t>Lietotājs, kuram atļauja izsniegta līdz 2021. gada 30. jūnijam, pēc pēdējās alkoholisko dzērienu iegādes, kas notikusi līdz minētajam datumam, iesniedz atļauju Valsts ieņēmumu dienestā, lai nodrošinātu līdz atļaujas derīguma termiņam atlikušā iegādes daudzuma norādīšanu Valsts ieņēmumu dienesta Elektroniskās deklarēšanas sistēmā</w:t>
      </w:r>
      <w:r w:rsidRPr="00BA4A62">
        <w:rPr>
          <w:rFonts w:eastAsia="Calibri"/>
          <w:sz w:val="28"/>
          <w:szCs w:val="28"/>
        </w:rPr>
        <w:t>.</w:t>
      </w:r>
      <w:bookmarkEnd w:id="7"/>
      <w:r w:rsidRPr="00BA4A62">
        <w:rPr>
          <w:rFonts w:eastAsia="Calibri"/>
          <w:sz w:val="28"/>
          <w:szCs w:val="28"/>
          <w:shd w:val="clear" w:color="auto" w:fill="FFFFFF"/>
        </w:rPr>
        <w:t>”</w:t>
      </w:r>
      <w:r w:rsidR="00520863">
        <w:rPr>
          <w:rFonts w:eastAsia="Calibri"/>
          <w:sz w:val="28"/>
          <w:szCs w:val="28"/>
          <w:shd w:val="clear" w:color="auto" w:fill="FFFFFF"/>
        </w:rPr>
        <w:t>;</w:t>
      </w:r>
    </w:p>
    <w:p w14:paraId="7E72E176" w14:textId="3B72D9D3" w:rsidR="00FB494D" w:rsidRDefault="00FB494D" w:rsidP="00FB494D">
      <w:pPr>
        <w:pStyle w:val="ListParagraph"/>
        <w:widowControl w:val="0"/>
        <w:numPr>
          <w:ilvl w:val="1"/>
          <w:numId w:val="3"/>
        </w:numPr>
        <w:spacing w:after="0" w:line="240" w:lineRule="auto"/>
        <w:ind w:left="0" w:firstLine="709"/>
        <w:jc w:val="both"/>
        <w:rPr>
          <w:rFonts w:eastAsia="Calibri"/>
          <w:sz w:val="28"/>
          <w:szCs w:val="28"/>
          <w:shd w:val="clear" w:color="auto" w:fill="FFFFFF"/>
        </w:rPr>
      </w:pPr>
      <w:r w:rsidRPr="00FB494D">
        <w:rPr>
          <w:rFonts w:eastAsia="Calibri"/>
          <w:sz w:val="28"/>
          <w:szCs w:val="28"/>
          <w:shd w:val="clear" w:color="auto" w:fill="FFFFFF"/>
        </w:rPr>
        <w:t>svītrot noteikumu 1. pielikumu;</w:t>
      </w:r>
    </w:p>
    <w:p w14:paraId="401B4C71" w14:textId="2E447DC4" w:rsidR="00454CA6" w:rsidRDefault="00454CA6" w:rsidP="00FB494D">
      <w:pPr>
        <w:pStyle w:val="ListParagraph"/>
        <w:widowControl w:val="0"/>
        <w:numPr>
          <w:ilvl w:val="1"/>
          <w:numId w:val="3"/>
        </w:numPr>
        <w:spacing w:after="0" w:line="240" w:lineRule="auto"/>
        <w:ind w:left="0" w:firstLine="709"/>
        <w:jc w:val="both"/>
        <w:rPr>
          <w:rFonts w:eastAsia="Calibri"/>
          <w:sz w:val="28"/>
          <w:szCs w:val="28"/>
          <w:shd w:val="clear" w:color="auto" w:fill="FFFFFF"/>
        </w:rPr>
      </w:pPr>
      <w:r>
        <w:rPr>
          <w:rFonts w:eastAsia="Calibri"/>
          <w:sz w:val="28"/>
          <w:szCs w:val="28"/>
          <w:shd w:val="clear" w:color="auto" w:fill="FFFFFF"/>
        </w:rPr>
        <w:t>izteikt notei</w:t>
      </w:r>
      <w:r w:rsidR="00D86E29">
        <w:rPr>
          <w:rFonts w:eastAsia="Calibri"/>
          <w:sz w:val="28"/>
          <w:szCs w:val="28"/>
          <w:shd w:val="clear" w:color="auto" w:fill="FFFFFF"/>
        </w:rPr>
        <w:t>kumu 2.pielikumu šādā redakcijā:</w:t>
      </w:r>
    </w:p>
    <w:p w14:paraId="58219E31" w14:textId="4EA80D23" w:rsidR="00D86E29" w:rsidRPr="00A8169B" w:rsidRDefault="00D86E29" w:rsidP="00D86E29">
      <w:pPr>
        <w:pStyle w:val="BodyTextIndent"/>
        <w:spacing w:after="0" w:line="240" w:lineRule="auto"/>
        <w:jc w:val="right"/>
      </w:pPr>
      <w:r w:rsidRPr="00A8169B">
        <w:t>“2.pielikums</w:t>
      </w:r>
    </w:p>
    <w:p w14:paraId="1CBE9F6F" w14:textId="77777777" w:rsidR="00D86E29" w:rsidRPr="00A8169B" w:rsidRDefault="00D86E29" w:rsidP="00D86E29">
      <w:pPr>
        <w:pStyle w:val="BodyTextIndent"/>
        <w:spacing w:after="0" w:line="240" w:lineRule="auto"/>
        <w:jc w:val="right"/>
      </w:pPr>
      <w:r w:rsidRPr="00A8169B">
        <w:t>Ministru kabineta</w:t>
      </w:r>
    </w:p>
    <w:p w14:paraId="57F732CD" w14:textId="77777777" w:rsidR="00D86E29" w:rsidRPr="00A8169B" w:rsidRDefault="00D86E29" w:rsidP="00D86E29">
      <w:pPr>
        <w:pStyle w:val="BodyTextIndent"/>
        <w:spacing w:after="0" w:line="240" w:lineRule="auto"/>
        <w:ind w:left="284"/>
        <w:jc w:val="right"/>
      </w:pPr>
      <w:r w:rsidRPr="00A8169B">
        <w:t>2011.gada 30.augusta noteikumiem Nr.684</w:t>
      </w:r>
    </w:p>
    <w:p w14:paraId="4164B545" w14:textId="77777777" w:rsidR="00D86E29" w:rsidRPr="000B6113" w:rsidRDefault="00D86E29" w:rsidP="00D86E29">
      <w:pPr>
        <w:spacing w:after="0" w:line="240" w:lineRule="auto"/>
        <w:jc w:val="right"/>
        <w:rPr>
          <w:b/>
          <w:sz w:val="28"/>
          <w:szCs w:val="28"/>
        </w:rPr>
      </w:pPr>
    </w:p>
    <w:p w14:paraId="102DF61B" w14:textId="77777777" w:rsidR="00D86E29" w:rsidRPr="00A8169B" w:rsidRDefault="00D86E29" w:rsidP="00D86E29">
      <w:pPr>
        <w:jc w:val="center"/>
      </w:pPr>
      <w:r w:rsidRPr="00A8169B">
        <w:t>VALSTS IEŅĒMUMU DIENESTAM</w:t>
      </w:r>
    </w:p>
    <w:p w14:paraId="1ABC79DD" w14:textId="77777777" w:rsidR="00D86E29" w:rsidRPr="00A8169B" w:rsidRDefault="00D86E29" w:rsidP="00D86E29">
      <w:pPr>
        <w:jc w:val="center"/>
      </w:pPr>
      <w:r w:rsidRPr="00A8169B">
        <w:rPr>
          <w:b/>
        </w:rPr>
        <w:t>Iesniegums atļaujas saņemšanai/</w:t>
      </w:r>
      <w:proofErr w:type="spellStart"/>
      <w:r w:rsidRPr="00A8169B">
        <w:rPr>
          <w:b/>
        </w:rPr>
        <w:t>pārreģistrācijai</w:t>
      </w:r>
      <w:proofErr w:type="spellEnd"/>
      <w:r w:rsidRPr="00A8169B">
        <w:rPr>
          <w:b/>
        </w:rPr>
        <w:t xml:space="preserve"> iegādāties alkoholiskos dzērienus, kurus atbrīvo no akcīzes nodokļa</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1120"/>
        <w:gridCol w:w="1196"/>
        <w:gridCol w:w="419"/>
        <w:gridCol w:w="667"/>
        <w:gridCol w:w="1306"/>
        <w:gridCol w:w="807"/>
        <w:gridCol w:w="389"/>
        <w:gridCol w:w="1196"/>
        <w:gridCol w:w="1196"/>
      </w:tblGrid>
      <w:tr w:rsidR="00D86E29" w:rsidRPr="00C17F1D" w14:paraId="6859C912" w14:textId="77777777" w:rsidTr="00CE0E9D">
        <w:trPr>
          <w:trHeight w:val="358"/>
        </w:trPr>
        <w:tc>
          <w:tcPr>
            <w:tcW w:w="400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2FC51BE" w14:textId="77777777" w:rsidR="00D86E29" w:rsidRPr="00C17F1D" w:rsidRDefault="00D86E29" w:rsidP="00CE0E9D">
            <w:pPr>
              <w:rPr>
                <w:b/>
                <w:sz w:val="22"/>
                <w:szCs w:val="22"/>
              </w:rPr>
            </w:pPr>
            <w:r w:rsidRPr="00C17F1D">
              <w:rPr>
                <w:b/>
                <w:sz w:val="22"/>
                <w:szCs w:val="22"/>
              </w:rPr>
              <w:t>Lietotāja nosaukums</w:t>
            </w:r>
          </w:p>
        </w:tc>
        <w:tc>
          <w:tcPr>
            <w:tcW w:w="5561" w:type="dxa"/>
            <w:gridSpan w:val="6"/>
            <w:tcBorders>
              <w:top w:val="single" w:sz="4" w:space="0" w:color="auto"/>
              <w:left w:val="single" w:sz="4" w:space="0" w:color="auto"/>
              <w:bottom w:val="single" w:sz="4" w:space="0" w:color="auto"/>
              <w:right w:val="single" w:sz="4" w:space="0" w:color="auto"/>
            </w:tcBorders>
            <w:vAlign w:val="center"/>
          </w:tcPr>
          <w:p w14:paraId="64D8B30C" w14:textId="77777777" w:rsidR="00D86E29" w:rsidRPr="00C17F1D" w:rsidRDefault="00D86E29" w:rsidP="00CE0E9D">
            <w:pPr>
              <w:rPr>
                <w:sz w:val="22"/>
                <w:szCs w:val="22"/>
              </w:rPr>
            </w:pPr>
          </w:p>
        </w:tc>
      </w:tr>
      <w:tr w:rsidR="00D86E29" w:rsidRPr="00C17F1D" w14:paraId="5F2B0106" w14:textId="77777777" w:rsidTr="00CE0E9D">
        <w:trPr>
          <w:trHeight w:val="279"/>
        </w:trPr>
        <w:tc>
          <w:tcPr>
            <w:tcW w:w="400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839F17" w14:textId="77777777" w:rsidR="00D86E29" w:rsidRPr="00C17F1D" w:rsidRDefault="00D86E29" w:rsidP="00CE0E9D">
            <w:pPr>
              <w:rPr>
                <w:b/>
                <w:sz w:val="22"/>
                <w:szCs w:val="22"/>
              </w:rPr>
            </w:pPr>
            <w:r w:rsidRPr="00C17F1D">
              <w:rPr>
                <w:b/>
                <w:sz w:val="22"/>
                <w:szCs w:val="22"/>
              </w:rPr>
              <w:t>nodokļu maksātāja reģistrācijas kods</w:t>
            </w:r>
          </w:p>
        </w:tc>
        <w:tc>
          <w:tcPr>
            <w:tcW w:w="5561" w:type="dxa"/>
            <w:gridSpan w:val="6"/>
            <w:tcBorders>
              <w:top w:val="single" w:sz="4" w:space="0" w:color="auto"/>
              <w:left w:val="single" w:sz="4" w:space="0" w:color="auto"/>
              <w:bottom w:val="single" w:sz="4" w:space="0" w:color="auto"/>
              <w:right w:val="single" w:sz="4" w:space="0" w:color="auto"/>
            </w:tcBorders>
            <w:vAlign w:val="center"/>
          </w:tcPr>
          <w:p w14:paraId="6F7B103E" w14:textId="77777777" w:rsidR="00D86E29" w:rsidRPr="00C17F1D" w:rsidRDefault="00D86E29" w:rsidP="00CE0E9D">
            <w:pPr>
              <w:rPr>
                <w:sz w:val="22"/>
                <w:szCs w:val="22"/>
              </w:rPr>
            </w:pPr>
          </w:p>
        </w:tc>
      </w:tr>
      <w:tr w:rsidR="00D86E29" w:rsidRPr="00C17F1D" w14:paraId="32F49BAF" w14:textId="77777777" w:rsidTr="00CE0E9D">
        <w:trPr>
          <w:trHeight w:val="325"/>
        </w:trPr>
        <w:tc>
          <w:tcPr>
            <w:tcW w:w="40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32F9B" w14:textId="77777777" w:rsidR="00D86E29" w:rsidRPr="00C17F1D" w:rsidRDefault="00D86E29" w:rsidP="00CE0E9D">
            <w:pPr>
              <w:rPr>
                <w:b/>
                <w:sz w:val="22"/>
                <w:szCs w:val="22"/>
              </w:rPr>
            </w:pPr>
            <w:r w:rsidRPr="00C17F1D">
              <w:rPr>
                <w:b/>
                <w:sz w:val="22"/>
                <w:szCs w:val="22"/>
              </w:rPr>
              <w:t>tālrunis</w:t>
            </w:r>
          </w:p>
        </w:tc>
        <w:tc>
          <w:tcPr>
            <w:tcW w:w="5561" w:type="dxa"/>
            <w:gridSpan w:val="6"/>
            <w:tcBorders>
              <w:top w:val="single" w:sz="4" w:space="0" w:color="auto"/>
              <w:left w:val="single" w:sz="4" w:space="0" w:color="auto"/>
              <w:bottom w:val="single" w:sz="4" w:space="0" w:color="auto"/>
              <w:right w:val="single" w:sz="4" w:space="0" w:color="auto"/>
            </w:tcBorders>
            <w:vAlign w:val="center"/>
          </w:tcPr>
          <w:p w14:paraId="33D5FA6B" w14:textId="77777777" w:rsidR="00D86E29" w:rsidRPr="00C17F1D" w:rsidRDefault="00D86E29" w:rsidP="00CE0E9D">
            <w:pPr>
              <w:rPr>
                <w:sz w:val="22"/>
                <w:szCs w:val="22"/>
              </w:rPr>
            </w:pPr>
          </w:p>
        </w:tc>
      </w:tr>
      <w:tr w:rsidR="00D86E29" w:rsidRPr="00C17F1D" w14:paraId="2E944F82" w14:textId="77777777" w:rsidTr="00CE0E9D">
        <w:trPr>
          <w:trHeight w:val="325"/>
        </w:trPr>
        <w:tc>
          <w:tcPr>
            <w:tcW w:w="40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566FB" w14:textId="77777777" w:rsidR="00D86E29" w:rsidRPr="00C17F1D" w:rsidRDefault="00D86E29" w:rsidP="00CE0E9D">
            <w:pPr>
              <w:rPr>
                <w:b/>
                <w:sz w:val="22"/>
                <w:szCs w:val="22"/>
              </w:rPr>
            </w:pPr>
            <w:r w:rsidRPr="00C17F1D">
              <w:rPr>
                <w:b/>
                <w:sz w:val="22"/>
                <w:szCs w:val="22"/>
              </w:rPr>
              <w:t>elektroniskā pasta adrese</w:t>
            </w:r>
          </w:p>
        </w:tc>
        <w:tc>
          <w:tcPr>
            <w:tcW w:w="5561" w:type="dxa"/>
            <w:gridSpan w:val="6"/>
            <w:tcBorders>
              <w:top w:val="single" w:sz="4" w:space="0" w:color="auto"/>
              <w:left w:val="single" w:sz="4" w:space="0" w:color="auto"/>
              <w:bottom w:val="single" w:sz="4" w:space="0" w:color="auto"/>
              <w:right w:val="single" w:sz="4" w:space="0" w:color="auto"/>
            </w:tcBorders>
            <w:vAlign w:val="center"/>
          </w:tcPr>
          <w:p w14:paraId="034CA64B" w14:textId="77777777" w:rsidR="00D86E29" w:rsidRPr="00C17F1D" w:rsidRDefault="00D86E29" w:rsidP="00CE0E9D">
            <w:pPr>
              <w:rPr>
                <w:sz w:val="22"/>
                <w:szCs w:val="22"/>
              </w:rPr>
            </w:pPr>
          </w:p>
        </w:tc>
      </w:tr>
      <w:tr w:rsidR="00D86E29" w:rsidRPr="00C17F1D" w14:paraId="54C6A2EE" w14:textId="77777777" w:rsidTr="00CE0E9D">
        <w:trPr>
          <w:trHeight w:val="454"/>
        </w:trPr>
        <w:tc>
          <w:tcPr>
            <w:tcW w:w="4006" w:type="dxa"/>
            <w:gridSpan w:val="4"/>
            <w:tcBorders>
              <w:top w:val="single" w:sz="4" w:space="0" w:color="auto"/>
              <w:left w:val="nil"/>
              <w:bottom w:val="single" w:sz="4" w:space="0" w:color="auto"/>
              <w:right w:val="nil"/>
            </w:tcBorders>
            <w:shd w:val="clear" w:color="auto" w:fill="auto"/>
            <w:vAlign w:val="center"/>
          </w:tcPr>
          <w:p w14:paraId="0ABAF3EA" w14:textId="77777777" w:rsidR="00D86E29" w:rsidRPr="00C17F1D" w:rsidRDefault="00D86E29" w:rsidP="00CE0E9D">
            <w:pPr>
              <w:rPr>
                <w:b/>
                <w:sz w:val="22"/>
                <w:szCs w:val="22"/>
              </w:rPr>
            </w:pPr>
          </w:p>
        </w:tc>
        <w:tc>
          <w:tcPr>
            <w:tcW w:w="5561" w:type="dxa"/>
            <w:gridSpan w:val="6"/>
            <w:tcBorders>
              <w:top w:val="single" w:sz="4" w:space="0" w:color="auto"/>
              <w:left w:val="nil"/>
              <w:bottom w:val="single" w:sz="4" w:space="0" w:color="auto"/>
              <w:right w:val="nil"/>
            </w:tcBorders>
            <w:shd w:val="clear" w:color="auto" w:fill="auto"/>
            <w:vAlign w:val="center"/>
          </w:tcPr>
          <w:p w14:paraId="412C1FA4" w14:textId="77777777" w:rsidR="00D86E29" w:rsidRPr="00C17F1D" w:rsidRDefault="00D86E29" w:rsidP="00CE0E9D">
            <w:pPr>
              <w:rPr>
                <w:sz w:val="22"/>
                <w:szCs w:val="22"/>
              </w:rPr>
            </w:pPr>
          </w:p>
        </w:tc>
      </w:tr>
      <w:tr w:rsidR="00D86E29" w:rsidRPr="00C17F1D" w14:paraId="526AE131" w14:textId="77777777" w:rsidTr="00CE0E9D">
        <w:trPr>
          <w:trHeight w:val="312"/>
        </w:trPr>
        <w:tc>
          <w:tcPr>
            <w:tcW w:w="40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561D2" w14:textId="77777777" w:rsidR="00D86E29" w:rsidRPr="00C17F1D" w:rsidRDefault="00D86E29" w:rsidP="00CE0E9D">
            <w:pPr>
              <w:rPr>
                <w:b/>
                <w:sz w:val="22"/>
                <w:szCs w:val="22"/>
              </w:rPr>
            </w:pPr>
            <w:r w:rsidRPr="00C17F1D">
              <w:rPr>
                <w:b/>
                <w:sz w:val="22"/>
                <w:szCs w:val="22"/>
              </w:rPr>
              <w:lastRenderedPageBreak/>
              <w:t xml:space="preserve">Alkoholiskā dzēriena </w:t>
            </w:r>
            <w:r w:rsidRPr="00747D55">
              <w:rPr>
                <w:b/>
                <w:sz w:val="22"/>
                <w:szCs w:val="22"/>
              </w:rPr>
              <w:t>veids</w:t>
            </w:r>
          </w:p>
        </w:tc>
        <w:tc>
          <w:tcPr>
            <w:tcW w:w="55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669B91" w14:textId="77777777" w:rsidR="00D86E29" w:rsidRPr="00C17F1D" w:rsidRDefault="00D86E29" w:rsidP="00CE0E9D">
            <w:pPr>
              <w:rPr>
                <w:sz w:val="22"/>
                <w:szCs w:val="22"/>
              </w:rPr>
            </w:pPr>
          </w:p>
        </w:tc>
      </w:tr>
      <w:tr w:rsidR="00D86E29" w:rsidRPr="00C17F1D" w14:paraId="439116E5" w14:textId="77777777" w:rsidTr="00CE0E9D">
        <w:trPr>
          <w:trHeight w:val="312"/>
        </w:trPr>
        <w:tc>
          <w:tcPr>
            <w:tcW w:w="40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DF4A2" w14:textId="77777777" w:rsidR="00D86E29" w:rsidRPr="00C17F1D" w:rsidRDefault="00D86E29" w:rsidP="00CE0E9D">
            <w:pPr>
              <w:rPr>
                <w:b/>
                <w:sz w:val="22"/>
                <w:szCs w:val="22"/>
              </w:rPr>
            </w:pPr>
            <w:r w:rsidRPr="00C17F1D">
              <w:rPr>
                <w:b/>
                <w:sz w:val="22"/>
                <w:szCs w:val="22"/>
              </w:rPr>
              <w:t>Absolūtā spirta daudzums (%)</w:t>
            </w:r>
          </w:p>
        </w:tc>
        <w:tc>
          <w:tcPr>
            <w:tcW w:w="55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AED0E7" w14:textId="77777777" w:rsidR="00D86E29" w:rsidRPr="00C17F1D" w:rsidRDefault="00D86E29" w:rsidP="00CE0E9D">
            <w:pPr>
              <w:rPr>
                <w:sz w:val="22"/>
                <w:szCs w:val="22"/>
              </w:rPr>
            </w:pPr>
          </w:p>
        </w:tc>
      </w:tr>
      <w:tr w:rsidR="00D86E29" w:rsidRPr="00C17F1D" w14:paraId="6B50F2D1" w14:textId="77777777" w:rsidTr="00CE0E9D">
        <w:trPr>
          <w:trHeight w:val="312"/>
        </w:trPr>
        <w:tc>
          <w:tcPr>
            <w:tcW w:w="40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8151A" w14:textId="77777777" w:rsidR="00D86E29" w:rsidRPr="00C17F1D" w:rsidRDefault="00D86E29" w:rsidP="00CE0E9D">
            <w:pPr>
              <w:rPr>
                <w:b/>
                <w:sz w:val="22"/>
                <w:szCs w:val="22"/>
              </w:rPr>
            </w:pPr>
            <w:r w:rsidRPr="00C17F1D">
              <w:rPr>
                <w:b/>
                <w:sz w:val="22"/>
                <w:szCs w:val="22"/>
              </w:rPr>
              <w:t>Nepieciešamais alkoholiskā dzēriena daudzums</w:t>
            </w:r>
          </w:p>
        </w:tc>
        <w:tc>
          <w:tcPr>
            <w:tcW w:w="27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E4BFB" w14:textId="77777777" w:rsidR="00D86E29" w:rsidRPr="00C17F1D" w:rsidRDefault="00D86E29" w:rsidP="00CE0E9D">
            <w:pPr>
              <w:rPr>
                <w:sz w:val="22"/>
                <w:szCs w:val="22"/>
              </w:rPr>
            </w:pPr>
            <w:r w:rsidRPr="00C17F1D">
              <w:rPr>
                <w:sz w:val="22"/>
                <w:szCs w:val="22"/>
              </w:rPr>
              <w:t>Litros</w:t>
            </w:r>
          </w:p>
        </w:tc>
        <w:tc>
          <w:tcPr>
            <w:tcW w:w="2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5A53C" w14:textId="77777777" w:rsidR="00D86E29" w:rsidRPr="00C17F1D" w:rsidRDefault="00D86E29" w:rsidP="00CE0E9D">
            <w:pPr>
              <w:rPr>
                <w:sz w:val="22"/>
                <w:szCs w:val="22"/>
              </w:rPr>
            </w:pPr>
            <w:r w:rsidRPr="00C17F1D">
              <w:rPr>
                <w:sz w:val="22"/>
                <w:szCs w:val="22"/>
              </w:rPr>
              <w:t>Absolūtā spirta litros</w:t>
            </w:r>
          </w:p>
        </w:tc>
      </w:tr>
      <w:tr w:rsidR="00D86E29" w:rsidRPr="00C17F1D" w14:paraId="747A5FCF" w14:textId="77777777" w:rsidTr="00CE0E9D">
        <w:trPr>
          <w:trHeight w:val="341"/>
        </w:trPr>
        <w:tc>
          <w:tcPr>
            <w:tcW w:w="40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803E3B" w14:textId="77777777" w:rsidR="00D86E29" w:rsidRPr="00C17F1D" w:rsidRDefault="00D86E29" w:rsidP="00CE0E9D">
            <w:pPr>
              <w:rPr>
                <w:b/>
                <w:sz w:val="22"/>
                <w:szCs w:val="22"/>
              </w:rPr>
            </w:pP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00C1E" w14:textId="77777777" w:rsidR="00D86E29" w:rsidRPr="00C17F1D" w:rsidRDefault="00D86E29" w:rsidP="00CE0E9D">
            <w:pPr>
              <w:rPr>
                <w:sz w:val="22"/>
                <w:szCs w:val="22"/>
              </w:rPr>
            </w:pPr>
          </w:p>
        </w:tc>
        <w:tc>
          <w:tcPr>
            <w:tcW w:w="27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3D9498" w14:textId="77777777" w:rsidR="00D86E29" w:rsidRPr="00C17F1D" w:rsidRDefault="00D86E29" w:rsidP="00CE0E9D">
            <w:pPr>
              <w:rPr>
                <w:sz w:val="22"/>
                <w:szCs w:val="22"/>
              </w:rPr>
            </w:pPr>
          </w:p>
        </w:tc>
      </w:tr>
      <w:tr w:rsidR="00D86E29" w:rsidRPr="00C17F1D" w14:paraId="5403FEB3" w14:textId="77777777" w:rsidTr="00CE0E9D">
        <w:trPr>
          <w:trHeight w:val="497"/>
        </w:trPr>
        <w:tc>
          <w:tcPr>
            <w:tcW w:w="4006" w:type="dxa"/>
            <w:gridSpan w:val="4"/>
            <w:tcBorders>
              <w:top w:val="single" w:sz="4" w:space="0" w:color="auto"/>
              <w:left w:val="nil"/>
              <w:bottom w:val="single" w:sz="4" w:space="0" w:color="auto"/>
              <w:right w:val="nil"/>
            </w:tcBorders>
            <w:shd w:val="clear" w:color="auto" w:fill="auto"/>
            <w:vAlign w:val="center"/>
          </w:tcPr>
          <w:p w14:paraId="15BA8B2D" w14:textId="77777777" w:rsidR="00D86E29" w:rsidRPr="00C17F1D" w:rsidRDefault="00D86E29" w:rsidP="00CE0E9D">
            <w:pPr>
              <w:rPr>
                <w:b/>
                <w:sz w:val="22"/>
                <w:szCs w:val="22"/>
              </w:rPr>
            </w:pPr>
          </w:p>
        </w:tc>
        <w:tc>
          <w:tcPr>
            <w:tcW w:w="5561" w:type="dxa"/>
            <w:gridSpan w:val="6"/>
            <w:tcBorders>
              <w:top w:val="single" w:sz="4" w:space="0" w:color="auto"/>
              <w:left w:val="nil"/>
              <w:bottom w:val="single" w:sz="4" w:space="0" w:color="auto"/>
              <w:right w:val="nil"/>
            </w:tcBorders>
            <w:shd w:val="clear" w:color="auto" w:fill="auto"/>
            <w:vAlign w:val="center"/>
          </w:tcPr>
          <w:p w14:paraId="307A044E" w14:textId="77777777" w:rsidR="00D86E29" w:rsidRPr="00C17F1D" w:rsidRDefault="00D86E29" w:rsidP="00CE0E9D">
            <w:pPr>
              <w:rPr>
                <w:sz w:val="22"/>
                <w:szCs w:val="22"/>
              </w:rPr>
            </w:pPr>
          </w:p>
        </w:tc>
      </w:tr>
      <w:tr w:rsidR="00D86E29" w:rsidRPr="00C17F1D" w14:paraId="4B018BE6" w14:textId="77777777" w:rsidTr="00CE0E9D">
        <w:trPr>
          <w:trHeight w:val="1033"/>
        </w:trPr>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EF51D" w14:textId="77777777" w:rsidR="00D86E29" w:rsidRPr="00C17F1D" w:rsidRDefault="00D86E29" w:rsidP="00CE0E9D">
            <w:pPr>
              <w:rPr>
                <w:sz w:val="22"/>
                <w:szCs w:val="22"/>
              </w:rPr>
            </w:pPr>
            <w:r w:rsidRPr="00C17F1D">
              <w:rPr>
                <w:b/>
                <w:bCs/>
                <w:sz w:val="22"/>
                <w:szCs w:val="22"/>
              </w:rPr>
              <w:t>Adrese (adreses)</w:t>
            </w:r>
            <w:r w:rsidRPr="00C17F1D">
              <w:rPr>
                <w:sz w:val="22"/>
                <w:szCs w:val="22"/>
              </w:rPr>
              <w:t>, kur alkoholiskie dzērieni tiks uzglabāti un izmantoti (saskaņā ar teritorijas un telpu plānu)</w:t>
            </w:r>
          </w:p>
        </w:tc>
        <w:tc>
          <w:tcPr>
            <w:tcW w:w="4894" w:type="dxa"/>
            <w:gridSpan w:val="5"/>
            <w:tcBorders>
              <w:top w:val="single" w:sz="4" w:space="0" w:color="auto"/>
              <w:left w:val="single" w:sz="4" w:space="0" w:color="auto"/>
              <w:bottom w:val="single" w:sz="4" w:space="0" w:color="auto"/>
              <w:right w:val="single" w:sz="4" w:space="0" w:color="auto"/>
            </w:tcBorders>
            <w:vAlign w:val="center"/>
          </w:tcPr>
          <w:p w14:paraId="481E3C71" w14:textId="77777777" w:rsidR="00D86E29" w:rsidRPr="00C17F1D" w:rsidRDefault="00D86E29" w:rsidP="00CE0E9D">
            <w:pPr>
              <w:rPr>
                <w:sz w:val="22"/>
                <w:szCs w:val="22"/>
              </w:rPr>
            </w:pPr>
          </w:p>
        </w:tc>
      </w:tr>
      <w:tr w:rsidR="00D86E29" w:rsidRPr="00C17F1D" w14:paraId="440F8EF4" w14:textId="77777777" w:rsidTr="00CE0E9D">
        <w:tc>
          <w:tcPr>
            <w:tcW w:w="127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560D006" w14:textId="77777777" w:rsidR="00D86E29" w:rsidRPr="00C17F1D" w:rsidRDefault="00D86E29" w:rsidP="00CE0E9D">
            <w:pPr>
              <w:rPr>
                <w:b/>
                <w:bCs/>
                <w:sz w:val="22"/>
                <w:szCs w:val="22"/>
              </w:rPr>
            </w:pPr>
            <w:r w:rsidRPr="00C17F1D">
              <w:rPr>
                <w:b/>
                <w:bCs/>
                <w:sz w:val="22"/>
                <w:szCs w:val="22"/>
              </w:rPr>
              <w:t>Darba laiks</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192503" w14:textId="77777777" w:rsidR="00D86E29" w:rsidRPr="00C17F1D" w:rsidRDefault="00D86E29" w:rsidP="00CE0E9D">
            <w:pPr>
              <w:rPr>
                <w:bCs/>
                <w:sz w:val="22"/>
                <w:szCs w:val="22"/>
              </w:rPr>
            </w:pPr>
            <w:r w:rsidRPr="00C17F1D">
              <w:rPr>
                <w:bCs/>
                <w:sz w:val="22"/>
                <w:szCs w:val="22"/>
              </w:rPr>
              <w:t>Pirmdien</w:t>
            </w:r>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DABB8" w14:textId="77777777" w:rsidR="00D86E29" w:rsidRPr="00C17F1D" w:rsidRDefault="00D86E29" w:rsidP="00CE0E9D">
            <w:pPr>
              <w:rPr>
                <w:bCs/>
                <w:sz w:val="22"/>
                <w:szCs w:val="22"/>
              </w:rPr>
            </w:pPr>
            <w:r w:rsidRPr="00C17F1D">
              <w:rPr>
                <w:bCs/>
                <w:sz w:val="22"/>
                <w:szCs w:val="22"/>
              </w:rPr>
              <w:t>Otrdien</w:t>
            </w:r>
          </w:p>
        </w:tc>
        <w:tc>
          <w:tcPr>
            <w:tcW w:w="10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1A48F" w14:textId="77777777" w:rsidR="00D86E29" w:rsidRPr="00C17F1D" w:rsidRDefault="00D86E29" w:rsidP="00CE0E9D">
            <w:pPr>
              <w:rPr>
                <w:bCs/>
                <w:sz w:val="22"/>
                <w:szCs w:val="22"/>
              </w:rPr>
            </w:pPr>
            <w:r w:rsidRPr="00C17F1D">
              <w:rPr>
                <w:bCs/>
                <w:sz w:val="22"/>
                <w:szCs w:val="22"/>
              </w:rPr>
              <w:t>Trešdien</w:t>
            </w:r>
          </w:p>
        </w:tc>
        <w:tc>
          <w:tcPr>
            <w:tcW w:w="13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2DF50" w14:textId="77777777" w:rsidR="00D86E29" w:rsidRPr="00C17F1D" w:rsidRDefault="00D86E29" w:rsidP="00CE0E9D">
            <w:pPr>
              <w:rPr>
                <w:bCs/>
                <w:sz w:val="22"/>
                <w:szCs w:val="22"/>
              </w:rPr>
            </w:pPr>
            <w:r w:rsidRPr="00C17F1D">
              <w:rPr>
                <w:bCs/>
                <w:sz w:val="22"/>
                <w:szCs w:val="22"/>
              </w:rPr>
              <w:t>Ceturtdien</w:t>
            </w:r>
          </w:p>
        </w:tc>
        <w:tc>
          <w:tcPr>
            <w:tcW w:w="11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DBFFB" w14:textId="77777777" w:rsidR="00D86E29" w:rsidRPr="00C17F1D" w:rsidRDefault="00D86E29" w:rsidP="00CE0E9D">
            <w:pPr>
              <w:rPr>
                <w:bCs/>
                <w:sz w:val="22"/>
                <w:szCs w:val="22"/>
              </w:rPr>
            </w:pPr>
            <w:r w:rsidRPr="00C17F1D">
              <w:rPr>
                <w:bCs/>
                <w:sz w:val="22"/>
                <w:szCs w:val="22"/>
              </w:rPr>
              <w:t>Piektdien</w:t>
            </w:r>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AB156" w14:textId="77777777" w:rsidR="00D86E29" w:rsidRPr="00C17F1D" w:rsidRDefault="00D86E29" w:rsidP="00CE0E9D">
            <w:pPr>
              <w:rPr>
                <w:bCs/>
                <w:sz w:val="22"/>
                <w:szCs w:val="22"/>
              </w:rPr>
            </w:pPr>
            <w:r w:rsidRPr="00C17F1D">
              <w:rPr>
                <w:bCs/>
                <w:sz w:val="22"/>
                <w:szCs w:val="22"/>
              </w:rPr>
              <w:t>Sestdien</w:t>
            </w:r>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21013" w14:textId="77777777" w:rsidR="00D86E29" w:rsidRPr="00C17F1D" w:rsidRDefault="00D86E29" w:rsidP="00CE0E9D">
            <w:pPr>
              <w:rPr>
                <w:bCs/>
                <w:sz w:val="22"/>
                <w:szCs w:val="22"/>
              </w:rPr>
            </w:pPr>
            <w:r w:rsidRPr="00C17F1D">
              <w:rPr>
                <w:bCs/>
                <w:sz w:val="22"/>
                <w:szCs w:val="22"/>
              </w:rPr>
              <w:t>Svētdien</w:t>
            </w:r>
          </w:p>
        </w:tc>
      </w:tr>
      <w:tr w:rsidR="00D86E29" w:rsidRPr="00C17F1D" w14:paraId="6EEF2CF0" w14:textId="77777777" w:rsidTr="00CE0E9D">
        <w:trPr>
          <w:trHeight w:val="311"/>
        </w:trPr>
        <w:tc>
          <w:tcPr>
            <w:tcW w:w="127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3EC0F9E" w14:textId="77777777" w:rsidR="00D86E29" w:rsidRPr="00C17F1D" w:rsidRDefault="00D86E29" w:rsidP="00CE0E9D">
            <w:pPr>
              <w:rPr>
                <w:b/>
                <w:bCs/>
                <w:sz w:val="22"/>
                <w:szCs w:val="22"/>
              </w:rPr>
            </w:pPr>
          </w:p>
        </w:tc>
        <w:tc>
          <w:tcPr>
            <w:tcW w:w="1120" w:type="dxa"/>
            <w:tcBorders>
              <w:top w:val="single" w:sz="4" w:space="0" w:color="auto"/>
              <w:left w:val="single" w:sz="4" w:space="0" w:color="auto"/>
              <w:bottom w:val="single" w:sz="4" w:space="0" w:color="auto"/>
              <w:right w:val="single" w:sz="4" w:space="0" w:color="auto"/>
            </w:tcBorders>
            <w:vAlign w:val="center"/>
          </w:tcPr>
          <w:p w14:paraId="321FE63C" w14:textId="77777777" w:rsidR="00D86E29" w:rsidRPr="00C17F1D" w:rsidRDefault="00D86E29" w:rsidP="00CE0E9D">
            <w:pPr>
              <w:rPr>
                <w:b/>
                <w:bCs/>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0CD04A5E" w14:textId="77777777" w:rsidR="00D86E29" w:rsidRPr="00C17F1D" w:rsidRDefault="00D86E29" w:rsidP="00CE0E9D">
            <w:pPr>
              <w:rPr>
                <w:b/>
                <w:bCs/>
                <w:sz w:val="22"/>
                <w:szCs w:val="22"/>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2DC19EF6" w14:textId="77777777" w:rsidR="00D86E29" w:rsidRPr="00C17F1D" w:rsidRDefault="00D86E29" w:rsidP="00CE0E9D">
            <w:pPr>
              <w:rPr>
                <w:b/>
                <w:bCs/>
                <w:sz w:val="22"/>
                <w:szCs w:val="22"/>
              </w:rPr>
            </w:pPr>
          </w:p>
        </w:tc>
        <w:tc>
          <w:tcPr>
            <w:tcW w:w="1306" w:type="dxa"/>
            <w:tcBorders>
              <w:top w:val="single" w:sz="4" w:space="0" w:color="auto"/>
              <w:left w:val="single" w:sz="4" w:space="0" w:color="auto"/>
              <w:bottom w:val="single" w:sz="4" w:space="0" w:color="auto"/>
              <w:right w:val="single" w:sz="4" w:space="0" w:color="auto"/>
            </w:tcBorders>
            <w:vAlign w:val="center"/>
          </w:tcPr>
          <w:p w14:paraId="77FC20A6" w14:textId="77777777" w:rsidR="00D86E29" w:rsidRPr="00C17F1D" w:rsidRDefault="00D86E29" w:rsidP="00CE0E9D">
            <w:pPr>
              <w:rPr>
                <w:b/>
                <w:bCs/>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1E7D85FB" w14:textId="77777777" w:rsidR="00D86E29" w:rsidRPr="00C17F1D" w:rsidRDefault="00D86E29" w:rsidP="00CE0E9D">
            <w:pPr>
              <w:rPr>
                <w:b/>
                <w:bCs/>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5089A375" w14:textId="77777777" w:rsidR="00D86E29" w:rsidRPr="00C17F1D" w:rsidRDefault="00D86E29" w:rsidP="00CE0E9D">
            <w:pPr>
              <w:rPr>
                <w:b/>
                <w:bCs/>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4B509EF6" w14:textId="77777777" w:rsidR="00D86E29" w:rsidRPr="00C17F1D" w:rsidRDefault="00D86E29" w:rsidP="00CE0E9D">
            <w:pPr>
              <w:rPr>
                <w:b/>
                <w:bCs/>
                <w:sz w:val="22"/>
                <w:szCs w:val="22"/>
              </w:rPr>
            </w:pPr>
          </w:p>
        </w:tc>
      </w:tr>
    </w:tbl>
    <w:p w14:paraId="689BF0C4" w14:textId="77777777" w:rsidR="00D86E29" w:rsidRPr="00C17F1D" w:rsidRDefault="00D86E29" w:rsidP="00D86E29">
      <w:pPr>
        <w:jc w:val="right"/>
        <w:rPr>
          <w:sz w:val="22"/>
          <w:szCs w:val="22"/>
        </w:rPr>
      </w:pPr>
      <w:r w:rsidRPr="00C17F1D">
        <w:rPr>
          <w:sz w:val="22"/>
          <w:szCs w:val="22"/>
        </w:rPr>
        <w:t> </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39"/>
        <w:gridCol w:w="540"/>
      </w:tblGrid>
      <w:tr w:rsidR="00D86E29" w:rsidRPr="00C17F1D" w14:paraId="12F30038" w14:textId="77777777" w:rsidTr="00CE0E9D">
        <w:tc>
          <w:tcPr>
            <w:tcW w:w="957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1707987" w14:textId="77777777" w:rsidR="00D86E29" w:rsidRPr="00C17F1D" w:rsidRDefault="00D86E29" w:rsidP="00CE0E9D">
            <w:pPr>
              <w:ind w:left="147"/>
              <w:rPr>
                <w:b/>
                <w:sz w:val="22"/>
                <w:szCs w:val="22"/>
              </w:rPr>
            </w:pPr>
            <w:r w:rsidRPr="00C17F1D">
              <w:rPr>
                <w:b/>
                <w:sz w:val="22"/>
                <w:szCs w:val="22"/>
              </w:rPr>
              <w:t>Izmantošanas mērķis</w:t>
            </w:r>
            <w:r>
              <w:rPr>
                <w:b/>
                <w:sz w:val="22"/>
                <w:szCs w:val="22"/>
              </w:rPr>
              <w:t xml:space="preserve"> </w:t>
            </w:r>
            <w:r w:rsidRPr="00C17F1D">
              <w:rPr>
                <w:i/>
                <w:sz w:val="22"/>
                <w:szCs w:val="22"/>
              </w:rPr>
              <w:t>(var atzīmēt vairākus):</w:t>
            </w:r>
          </w:p>
        </w:tc>
      </w:tr>
      <w:tr w:rsidR="00D86E29" w:rsidRPr="00C17F1D" w14:paraId="67ECC79A"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0F5C2576" w14:textId="77777777" w:rsidR="00D86E29" w:rsidRPr="00C17F1D" w:rsidRDefault="00D86E29" w:rsidP="00CE0E9D">
            <w:pPr>
              <w:ind w:left="147" w:right="103"/>
              <w:jc w:val="both"/>
              <w:rPr>
                <w:sz w:val="22"/>
                <w:szCs w:val="22"/>
              </w:rPr>
            </w:pPr>
            <w:r w:rsidRPr="00C17F1D">
              <w:rPr>
                <w:sz w:val="22"/>
                <w:szCs w:val="22"/>
              </w:rPr>
              <w:t xml:space="preserve">1) uztura bagātinātāji, kuri satur spirtu un kurus reģistrē, izplata, realizē, noformē un piegādā saskaņā ar normatīvajiem aktiem par obligātajām nekaitīguma un marķējuma prasībām uztura bagātinātājiem un uztura bagātinātāju reģistrācijas kārtību, ja absolūtā spirta saturs nepārsniedz 80 mililitrus iepakojumā </w:t>
            </w:r>
          </w:p>
          <w:p w14:paraId="5D15CD6C" w14:textId="77777777" w:rsidR="00D86E29" w:rsidRPr="00C17F1D" w:rsidRDefault="00D86E29" w:rsidP="00CE0E9D">
            <w:pPr>
              <w:ind w:left="147" w:right="103"/>
              <w:jc w:val="both"/>
              <w:rPr>
                <w:sz w:val="22"/>
                <w:szCs w:val="22"/>
              </w:rPr>
            </w:pPr>
            <w:r w:rsidRPr="00C17F1D">
              <w:rPr>
                <w:sz w:val="22"/>
                <w:szCs w:val="22"/>
              </w:rPr>
              <w:t>(likuma "Par akcīzes nodokli" 16.panta pirmās daļas 4.</w:t>
            </w:r>
            <w:r w:rsidRPr="00C17F1D">
              <w:rPr>
                <w:sz w:val="22"/>
                <w:szCs w:val="22"/>
                <w:vertAlign w:val="superscript"/>
              </w:rPr>
              <w:t>1 </w:t>
            </w:r>
            <w:r w:rsidRPr="00C17F1D">
              <w:rPr>
                <w:sz w:val="22"/>
                <w:szCs w:val="22"/>
              </w:rPr>
              <w:t>punkts)</w:t>
            </w:r>
          </w:p>
        </w:tc>
        <w:tc>
          <w:tcPr>
            <w:tcW w:w="540" w:type="dxa"/>
            <w:tcBorders>
              <w:top w:val="single" w:sz="4" w:space="0" w:color="auto"/>
              <w:left w:val="single" w:sz="4" w:space="0" w:color="auto"/>
              <w:bottom w:val="single" w:sz="4" w:space="0" w:color="auto"/>
              <w:right w:val="single" w:sz="4" w:space="0" w:color="auto"/>
            </w:tcBorders>
            <w:vAlign w:val="center"/>
          </w:tcPr>
          <w:p w14:paraId="287692DC" w14:textId="77777777" w:rsidR="00D86E29" w:rsidRPr="00C17F1D" w:rsidRDefault="00D86E29" w:rsidP="00CE0E9D">
            <w:pPr>
              <w:rPr>
                <w:sz w:val="22"/>
                <w:szCs w:val="22"/>
              </w:rPr>
            </w:pPr>
          </w:p>
        </w:tc>
      </w:tr>
      <w:tr w:rsidR="00D86E29" w:rsidRPr="00C17F1D" w14:paraId="6FFCF6A3"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01B25C4E" w14:textId="77777777" w:rsidR="00D86E29" w:rsidRPr="00C17F1D" w:rsidRDefault="00D86E29" w:rsidP="00CE0E9D">
            <w:pPr>
              <w:ind w:left="147" w:right="103"/>
              <w:jc w:val="both"/>
              <w:rPr>
                <w:sz w:val="22"/>
                <w:szCs w:val="22"/>
              </w:rPr>
            </w:pPr>
            <w:r w:rsidRPr="00C17F1D">
              <w:rPr>
                <w:sz w:val="22"/>
                <w:szCs w:val="22"/>
              </w:rPr>
              <w:t>2) spirts, kuru izmanto  zinātniskās pētniecības vajadzībām</w:t>
            </w:r>
          </w:p>
          <w:p w14:paraId="328BCB64" w14:textId="77777777" w:rsidR="00D86E29" w:rsidRPr="00C17F1D" w:rsidRDefault="00D86E29" w:rsidP="00CE0E9D">
            <w:pPr>
              <w:ind w:left="147" w:right="103"/>
              <w:jc w:val="both"/>
              <w:rPr>
                <w:sz w:val="22"/>
                <w:szCs w:val="22"/>
              </w:rPr>
            </w:pPr>
            <w:r w:rsidRPr="00C17F1D">
              <w:rPr>
                <w:sz w:val="22"/>
                <w:szCs w:val="22"/>
              </w:rPr>
              <w:t xml:space="preserve">(likuma "Par akcīzes nodokli" 16.panta pirmās daļas 5.punkta "a" apakšpunkts) </w:t>
            </w:r>
          </w:p>
        </w:tc>
        <w:tc>
          <w:tcPr>
            <w:tcW w:w="540" w:type="dxa"/>
            <w:tcBorders>
              <w:top w:val="single" w:sz="4" w:space="0" w:color="auto"/>
              <w:left w:val="single" w:sz="4" w:space="0" w:color="auto"/>
              <w:bottom w:val="single" w:sz="4" w:space="0" w:color="auto"/>
              <w:right w:val="single" w:sz="4" w:space="0" w:color="auto"/>
            </w:tcBorders>
            <w:vAlign w:val="center"/>
          </w:tcPr>
          <w:p w14:paraId="380697DE" w14:textId="77777777" w:rsidR="00D86E29" w:rsidRPr="00C17F1D" w:rsidRDefault="00D86E29" w:rsidP="00CE0E9D">
            <w:pPr>
              <w:rPr>
                <w:sz w:val="22"/>
                <w:szCs w:val="22"/>
              </w:rPr>
            </w:pPr>
          </w:p>
        </w:tc>
      </w:tr>
      <w:tr w:rsidR="00D86E29" w:rsidRPr="00C17F1D" w14:paraId="007D50BB"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568EC6FF" w14:textId="77777777" w:rsidR="00D86E29" w:rsidRPr="00C17F1D" w:rsidRDefault="00D86E29" w:rsidP="00CE0E9D">
            <w:pPr>
              <w:ind w:left="147" w:right="103"/>
              <w:jc w:val="both"/>
              <w:rPr>
                <w:sz w:val="22"/>
                <w:szCs w:val="22"/>
              </w:rPr>
            </w:pPr>
            <w:r w:rsidRPr="00C17F1D">
              <w:rPr>
                <w:sz w:val="22"/>
                <w:szCs w:val="22"/>
              </w:rPr>
              <w:t xml:space="preserve">3) spirts, kuru izmanto citu produktu vai preču (izņemot alkoholiskos dzērienus) kvalitātes noteikšanai </w:t>
            </w:r>
          </w:p>
          <w:p w14:paraId="3E75012C" w14:textId="77777777" w:rsidR="00D86E29" w:rsidRPr="00C17F1D" w:rsidRDefault="00D86E29" w:rsidP="00CE0E9D">
            <w:pPr>
              <w:ind w:left="147" w:right="103"/>
              <w:jc w:val="both"/>
              <w:rPr>
                <w:sz w:val="22"/>
                <w:szCs w:val="22"/>
              </w:rPr>
            </w:pPr>
            <w:r w:rsidRPr="00C17F1D">
              <w:rPr>
                <w:sz w:val="22"/>
                <w:szCs w:val="22"/>
              </w:rPr>
              <w:t>(likuma "Par akcīzes nodokli" 16.panta pirmās daļas 5.punkta "b" apakšpunkts)</w:t>
            </w:r>
          </w:p>
        </w:tc>
        <w:tc>
          <w:tcPr>
            <w:tcW w:w="540" w:type="dxa"/>
            <w:tcBorders>
              <w:top w:val="single" w:sz="4" w:space="0" w:color="auto"/>
              <w:left w:val="single" w:sz="4" w:space="0" w:color="auto"/>
              <w:bottom w:val="single" w:sz="4" w:space="0" w:color="auto"/>
              <w:right w:val="single" w:sz="4" w:space="0" w:color="auto"/>
            </w:tcBorders>
            <w:vAlign w:val="center"/>
          </w:tcPr>
          <w:p w14:paraId="29BADB57" w14:textId="77777777" w:rsidR="00D86E29" w:rsidRPr="00C17F1D" w:rsidRDefault="00D86E29" w:rsidP="00CE0E9D">
            <w:pPr>
              <w:rPr>
                <w:sz w:val="22"/>
                <w:szCs w:val="22"/>
              </w:rPr>
            </w:pPr>
          </w:p>
        </w:tc>
      </w:tr>
      <w:tr w:rsidR="00D86E29" w:rsidRPr="00C17F1D" w14:paraId="1207D3F0"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628ECB48" w14:textId="77777777" w:rsidR="00D86E29" w:rsidRPr="00C17F1D" w:rsidRDefault="00D86E29" w:rsidP="00CE0E9D">
            <w:pPr>
              <w:ind w:left="147" w:right="103"/>
              <w:jc w:val="both"/>
              <w:rPr>
                <w:sz w:val="22"/>
                <w:szCs w:val="22"/>
              </w:rPr>
            </w:pPr>
            <w:r w:rsidRPr="00C17F1D">
              <w:rPr>
                <w:sz w:val="22"/>
                <w:szCs w:val="22"/>
              </w:rPr>
              <w:t>4) spirts, kas kā neatņemama sastāvdaļa ietilpst ierīcēs un mehānismos vai nodrošina ierīču un mehānismu darbību</w:t>
            </w:r>
          </w:p>
          <w:p w14:paraId="1B196F96" w14:textId="77777777" w:rsidR="00D86E29" w:rsidRPr="00C17F1D" w:rsidRDefault="00D86E29" w:rsidP="00CE0E9D">
            <w:pPr>
              <w:ind w:left="147" w:right="103"/>
              <w:jc w:val="both"/>
              <w:rPr>
                <w:sz w:val="22"/>
                <w:szCs w:val="22"/>
              </w:rPr>
            </w:pPr>
            <w:r w:rsidRPr="00C17F1D">
              <w:rPr>
                <w:sz w:val="22"/>
                <w:szCs w:val="22"/>
              </w:rPr>
              <w:t>(likuma "Par akcīzes nodokli" 16.panta pirmās daļas 5.punkta "c" apakšpunkts)</w:t>
            </w:r>
          </w:p>
        </w:tc>
        <w:tc>
          <w:tcPr>
            <w:tcW w:w="540" w:type="dxa"/>
            <w:tcBorders>
              <w:top w:val="single" w:sz="4" w:space="0" w:color="auto"/>
              <w:left w:val="single" w:sz="4" w:space="0" w:color="auto"/>
              <w:bottom w:val="single" w:sz="4" w:space="0" w:color="auto"/>
              <w:right w:val="single" w:sz="4" w:space="0" w:color="auto"/>
            </w:tcBorders>
            <w:vAlign w:val="center"/>
          </w:tcPr>
          <w:p w14:paraId="39DA980C" w14:textId="77777777" w:rsidR="00D86E29" w:rsidRPr="00C17F1D" w:rsidRDefault="00D86E29" w:rsidP="00CE0E9D">
            <w:pPr>
              <w:rPr>
                <w:sz w:val="22"/>
                <w:szCs w:val="22"/>
              </w:rPr>
            </w:pPr>
          </w:p>
        </w:tc>
      </w:tr>
      <w:tr w:rsidR="00D86E29" w:rsidRPr="00C17F1D" w14:paraId="1EF3F9C9"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515A4DEB" w14:textId="77777777" w:rsidR="00D86E29" w:rsidRPr="00C17F1D" w:rsidRDefault="00D86E29" w:rsidP="00CE0E9D">
            <w:pPr>
              <w:ind w:left="147" w:right="103"/>
              <w:jc w:val="both"/>
              <w:rPr>
                <w:sz w:val="22"/>
                <w:szCs w:val="22"/>
              </w:rPr>
            </w:pPr>
            <w:r w:rsidRPr="00C17F1D">
              <w:rPr>
                <w:sz w:val="22"/>
                <w:szCs w:val="22"/>
              </w:rPr>
              <w:t xml:space="preserve">5) spirts, kuru izmanto kosmētikas līdzekļu ražošanā </w:t>
            </w:r>
          </w:p>
          <w:p w14:paraId="106BFEE6" w14:textId="77777777" w:rsidR="00D86E29" w:rsidRPr="00C17F1D" w:rsidRDefault="00D86E29" w:rsidP="00CE0E9D">
            <w:pPr>
              <w:ind w:left="147" w:right="103"/>
              <w:jc w:val="both"/>
              <w:rPr>
                <w:sz w:val="22"/>
                <w:szCs w:val="22"/>
              </w:rPr>
            </w:pPr>
            <w:r w:rsidRPr="00C17F1D">
              <w:rPr>
                <w:sz w:val="22"/>
                <w:szCs w:val="22"/>
              </w:rPr>
              <w:t>(likuma "Par akcīzes nodokli" 16.panta pirmās daļas 5.punkta "d" apakšpunkts)</w:t>
            </w:r>
          </w:p>
        </w:tc>
        <w:tc>
          <w:tcPr>
            <w:tcW w:w="540" w:type="dxa"/>
            <w:tcBorders>
              <w:top w:val="single" w:sz="4" w:space="0" w:color="auto"/>
              <w:left w:val="single" w:sz="4" w:space="0" w:color="auto"/>
              <w:bottom w:val="single" w:sz="4" w:space="0" w:color="auto"/>
              <w:right w:val="single" w:sz="4" w:space="0" w:color="auto"/>
            </w:tcBorders>
            <w:vAlign w:val="center"/>
          </w:tcPr>
          <w:p w14:paraId="1A1E7ED2" w14:textId="77777777" w:rsidR="00D86E29" w:rsidRPr="00C17F1D" w:rsidRDefault="00D86E29" w:rsidP="00CE0E9D">
            <w:pPr>
              <w:rPr>
                <w:sz w:val="22"/>
                <w:szCs w:val="22"/>
              </w:rPr>
            </w:pPr>
          </w:p>
        </w:tc>
      </w:tr>
      <w:tr w:rsidR="00D86E29" w:rsidRPr="00C17F1D" w14:paraId="4B7C9032"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10C2500A" w14:textId="77777777" w:rsidR="00D86E29" w:rsidRPr="00C17F1D" w:rsidRDefault="00D86E29" w:rsidP="00CE0E9D">
            <w:pPr>
              <w:ind w:left="147" w:right="103"/>
              <w:jc w:val="both"/>
              <w:rPr>
                <w:sz w:val="22"/>
                <w:szCs w:val="22"/>
              </w:rPr>
            </w:pPr>
            <w:r w:rsidRPr="00C17F1D">
              <w:rPr>
                <w:sz w:val="22"/>
                <w:szCs w:val="22"/>
              </w:rPr>
              <w:t>6) spirts, kuru izmanto pārtikas rūpniecībā (izņemot izmantošanu par izejvielu alkoholisko dzērienu ražošanā un tādu spirtu saturošu produktu ražošanā, kuri ietilpst Kombinētās nomenklatūras 2106. un 3302.preču pozīcijā)</w:t>
            </w:r>
          </w:p>
          <w:p w14:paraId="09855612" w14:textId="77777777" w:rsidR="00D86E29" w:rsidRPr="00C17F1D" w:rsidRDefault="00D86E29" w:rsidP="00CE0E9D">
            <w:pPr>
              <w:ind w:left="147" w:right="103"/>
              <w:jc w:val="both"/>
              <w:rPr>
                <w:sz w:val="22"/>
                <w:szCs w:val="22"/>
              </w:rPr>
            </w:pPr>
            <w:r w:rsidRPr="00C17F1D">
              <w:rPr>
                <w:sz w:val="22"/>
                <w:szCs w:val="22"/>
              </w:rPr>
              <w:t>(likuma "Par akcīzes nodokli" 16.panta pirmās daļas 5.punkta "e" apakšpunkts)</w:t>
            </w:r>
          </w:p>
        </w:tc>
        <w:tc>
          <w:tcPr>
            <w:tcW w:w="540" w:type="dxa"/>
            <w:tcBorders>
              <w:top w:val="single" w:sz="4" w:space="0" w:color="auto"/>
              <w:left w:val="single" w:sz="4" w:space="0" w:color="auto"/>
              <w:bottom w:val="single" w:sz="4" w:space="0" w:color="auto"/>
              <w:right w:val="single" w:sz="4" w:space="0" w:color="auto"/>
            </w:tcBorders>
            <w:vAlign w:val="center"/>
          </w:tcPr>
          <w:p w14:paraId="5B439A1F" w14:textId="77777777" w:rsidR="00D86E29" w:rsidRPr="00C17F1D" w:rsidRDefault="00D86E29" w:rsidP="00CE0E9D">
            <w:pPr>
              <w:rPr>
                <w:sz w:val="22"/>
                <w:szCs w:val="22"/>
              </w:rPr>
            </w:pPr>
          </w:p>
        </w:tc>
      </w:tr>
      <w:tr w:rsidR="00D86E29" w:rsidRPr="00C17F1D" w14:paraId="316B3D0F"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04B4AE73" w14:textId="77777777" w:rsidR="00D86E29" w:rsidRPr="00C17F1D" w:rsidRDefault="00D86E29" w:rsidP="00CE0E9D">
            <w:pPr>
              <w:ind w:left="147" w:right="103"/>
              <w:jc w:val="both"/>
              <w:rPr>
                <w:sz w:val="22"/>
                <w:szCs w:val="22"/>
              </w:rPr>
            </w:pPr>
            <w:r w:rsidRPr="00C17F1D">
              <w:rPr>
                <w:sz w:val="22"/>
                <w:szCs w:val="22"/>
              </w:rPr>
              <w:t>7) spirts, kuru izmanto tādu vielu ražošanā, ko lieto zāļu un veterināro zāļu ražošanā</w:t>
            </w:r>
          </w:p>
          <w:p w14:paraId="229534EA" w14:textId="77777777" w:rsidR="00D86E29" w:rsidRPr="00C17F1D" w:rsidRDefault="00D86E29" w:rsidP="00CE0E9D">
            <w:pPr>
              <w:ind w:left="147" w:right="103"/>
              <w:jc w:val="both"/>
              <w:rPr>
                <w:sz w:val="22"/>
                <w:szCs w:val="22"/>
              </w:rPr>
            </w:pPr>
            <w:r w:rsidRPr="00C17F1D">
              <w:rPr>
                <w:sz w:val="22"/>
                <w:szCs w:val="22"/>
              </w:rPr>
              <w:t>(likuma "Par akcīzes nodokli" 16.panta pirmās daļas 5.punkta "f" apakšpunkts)</w:t>
            </w:r>
          </w:p>
        </w:tc>
        <w:tc>
          <w:tcPr>
            <w:tcW w:w="540" w:type="dxa"/>
            <w:tcBorders>
              <w:top w:val="single" w:sz="4" w:space="0" w:color="auto"/>
              <w:left w:val="single" w:sz="4" w:space="0" w:color="auto"/>
              <w:bottom w:val="single" w:sz="4" w:space="0" w:color="auto"/>
              <w:right w:val="single" w:sz="4" w:space="0" w:color="auto"/>
            </w:tcBorders>
            <w:vAlign w:val="center"/>
          </w:tcPr>
          <w:p w14:paraId="511BC541" w14:textId="77777777" w:rsidR="00D86E29" w:rsidRPr="00C17F1D" w:rsidRDefault="00D86E29" w:rsidP="00CE0E9D">
            <w:pPr>
              <w:rPr>
                <w:sz w:val="22"/>
                <w:szCs w:val="22"/>
              </w:rPr>
            </w:pPr>
          </w:p>
        </w:tc>
      </w:tr>
      <w:tr w:rsidR="00D86E29" w:rsidRPr="00C17F1D" w14:paraId="5D5E5BE0"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7A12383F" w14:textId="77777777" w:rsidR="00D86E29" w:rsidRPr="00C17F1D" w:rsidRDefault="00D86E29" w:rsidP="00CE0E9D">
            <w:pPr>
              <w:ind w:left="147" w:right="103"/>
              <w:jc w:val="both"/>
              <w:rPr>
                <w:sz w:val="22"/>
                <w:szCs w:val="22"/>
              </w:rPr>
            </w:pPr>
            <w:r w:rsidRPr="00C17F1D">
              <w:rPr>
                <w:sz w:val="22"/>
                <w:szCs w:val="22"/>
              </w:rPr>
              <w:t xml:space="preserve">8) alkoholiskie dzērieni, kurus satur šokolādes produkti vai citi pārtikas produkti </w:t>
            </w:r>
          </w:p>
          <w:p w14:paraId="2804B3E3" w14:textId="77777777" w:rsidR="00D86E29" w:rsidRPr="00C17F1D" w:rsidRDefault="00D86E29" w:rsidP="00CE0E9D">
            <w:pPr>
              <w:ind w:left="147" w:right="103"/>
              <w:jc w:val="both"/>
              <w:rPr>
                <w:sz w:val="22"/>
                <w:szCs w:val="22"/>
              </w:rPr>
            </w:pPr>
            <w:r w:rsidRPr="00C17F1D">
              <w:rPr>
                <w:sz w:val="22"/>
                <w:szCs w:val="22"/>
              </w:rPr>
              <w:t>(likuma "Par akcīzes nodokli" 16.panta pirmās daļas 7.punkts)</w:t>
            </w:r>
          </w:p>
        </w:tc>
        <w:tc>
          <w:tcPr>
            <w:tcW w:w="540" w:type="dxa"/>
            <w:tcBorders>
              <w:top w:val="single" w:sz="4" w:space="0" w:color="auto"/>
              <w:left w:val="single" w:sz="4" w:space="0" w:color="auto"/>
              <w:bottom w:val="single" w:sz="4" w:space="0" w:color="auto"/>
              <w:right w:val="single" w:sz="4" w:space="0" w:color="auto"/>
            </w:tcBorders>
            <w:vAlign w:val="center"/>
          </w:tcPr>
          <w:p w14:paraId="5775CDA0" w14:textId="77777777" w:rsidR="00D86E29" w:rsidRPr="00C17F1D" w:rsidRDefault="00D86E29" w:rsidP="00CE0E9D">
            <w:pPr>
              <w:rPr>
                <w:sz w:val="22"/>
                <w:szCs w:val="22"/>
              </w:rPr>
            </w:pPr>
          </w:p>
        </w:tc>
      </w:tr>
      <w:tr w:rsidR="00D86E29" w:rsidRPr="00C17F1D" w14:paraId="34AFEFC8"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07F777AC" w14:textId="77777777" w:rsidR="00D86E29" w:rsidRPr="00C17F1D" w:rsidRDefault="00D86E29" w:rsidP="00CE0E9D">
            <w:pPr>
              <w:ind w:left="147" w:right="103"/>
              <w:jc w:val="both"/>
              <w:rPr>
                <w:sz w:val="22"/>
                <w:szCs w:val="22"/>
              </w:rPr>
            </w:pPr>
            <w:r w:rsidRPr="00C17F1D">
              <w:rPr>
                <w:sz w:val="22"/>
                <w:szCs w:val="22"/>
              </w:rPr>
              <w:lastRenderedPageBreak/>
              <w:t>9) spirts, kuru satur etiķis vai citi produkti, kas ietilpst Kombinētās nomenklatūras 2209.preču pozīcijā</w:t>
            </w:r>
          </w:p>
          <w:p w14:paraId="3BB6A60D" w14:textId="77777777" w:rsidR="00D86E29" w:rsidRPr="00C17F1D" w:rsidRDefault="00D86E29" w:rsidP="00CE0E9D">
            <w:pPr>
              <w:ind w:left="147" w:right="103"/>
              <w:jc w:val="both"/>
              <w:rPr>
                <w:sz w:val="22"/>
                <w:szCs w:val="22"/>
              </w:rPr>
            </w:pPr>
            <w:r w:rsidRPr="00C17F1D">
              <w:rPr>
                <w:sz w:val="22"/>
                <w:szCs w:val="22"/>
              </w:rPr>
              <w:t>(likuma "Par akcīzes nodokli" 16.panta pirmās daļas 8.punkts)</w:t>
            </w:r>
          </w:p>
        </w:tc>
        <w:tc>
          <w:tcPr>
            <w:tcW w:w="540" w:type="dxa"/>
            <w:tcBorders>
              <w:top w:val="single" w:sz="4" w:space="0" w:color="auto"/>
              <w:left w:val="single" w:sz="4" w:space="0" w:color="auto"/>
              <w:bottom w:val="single" w:sz="4" w:space="0" w:color="auto"/>
              <w:right w:val="single" w:sz="4" w:space="0" w:color="auto"/>
            </w:tcBorders>
            <w:vAlign w:val="center"/>
          </w:tcPr>
          <w:p w14:paraId="690D0CC6" w14:textId="77777777" w:rsidR="00D86E29" w:rsidRPr="00C17F1D" w:rsidRDefault="00D86E29" w:rsidP="00CE0E9D">
            <w:pPr>
              <w:rPr>
                <w:sz w:val="22"/>
                <w:szCs w:val="22"/>
              </w:rPr>
            </w:pPr>
          </w:p>
        </w:tc>
      </w:tr>
      <w:tr w:rsidR="00D86E29" w:rsidRPr="00C17F1D" w14:paraId="525F3588"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5C8E9C0E" w14:textId="77777777" w:rsidR="00D86E29" w:rsidRPr="00C17F1D" w:rsidRDefault="00D86E29" w:rsidP="00CE0E9D">
            <w:pPr>
              <w:ind w:left="147" w:right="103"/>
              <w:jc w:val="both"/>
              <w:rPr>
                <w:sz w:val="22"/>
                <w:szCs w:val="22"/>
              </w:rPr>
            </w:pPr>
            <w:r w:rsidRPr="00C17F1D">
              <w:rPr>
                <w:sz w:val="22"/>
                <w:szCs w:val="22"/>
              </w:rPr>
              <w:t>10) spirts, kuru satur produkti, kas paredzēti tādu pārtikas produktu vai bezalkoholisko dzērienu izgatavošanai, kuros faktiskais spirta daudzums nepārsniedz 1,2 tilpumprocentus</w:t>
            </w:r>
          </w:p>
          <w:p w14:paraId="66059B1A" w14:textId="77777777" w:rsidR="00D86E29" w:rsidRPr="00C17F1D" w:rsidRDefault="00D86E29" w:rsidP="00CE0E9D">
            <w:pPr>
              <w:ind w:left="147" w:right="103"/>
              <w:jc w:val="both"/>
              <w:rPr>
                <w:sz w:val="22"/>
                <w:szCs w:val="22"/>
              </w:rPr>
            </w:pPr>
            <w:r w:rsidRPr="00C17F1D">
              <w:rPr>
                <w:sz w:val="22"/>
                <w:szCs w:val="22"/>
              </w:rPr>
              <w:t>(likuma "Par akcīzes nodokli" 16.panta pirmās daļas 9.punkts)</w:t>
            </w:r>
          </w:p>
        </w:tc>
        <w:tc>
          <w:tcPr>
            <w:tcW w:w="540" w:type="dxa"/>
            <w:tcBorders>
              <w:top w:val="single" w:sz="4" w:space="0" w:color="auto"/>
              <w:left w:val="single" w:sz="4" w:space="0" w:color="auto"/>
              <w:bottom w:val="single" w:sz="4" w:space="0" w:color="auto"/>
              <w:right w:val="single" w:sz="4" w:space="0" w:color="auto"/>
            </w:tcBorders>
            <w:vAlign w:val="center"/>
          </w:tcPr>
          <w:p w14:paraId="001C225F" w14:textId="77777777" w:rsidR="00D86E29" w:rsidRPr="00C17F1D" w:rsidRDefault="00D86E29" w:rsidP="00CE0E9D">
            <w:pPr>
              <w:rPr>
                <w:sz w:val="22"/>
                <w:szCs w:val="22"/>
              </w:rPr>
            </w:pPr>
          </w:p>
        </w:tc>
      </w:tr>
      <w:tr w:rsidR="00D86E29" w:rsidRPr="00C17F1D" w14:paraId="650E0DB3" w14:textId="77777777" w:rsidTr="00CE0E9D">
        <w:tc>
          <w:tcPr>
            <w:tcW w:w="9039" w:type="dxa"/>
            <w:tcBorders>
              <w:top w:val="single" w:sz="4" w:space="0" w:color="auto"/>
              <w:left w:val="single" w:sz="4" w:space="0" w:color="auto"/>
              <w:bottom w:val="single" w:sz="4" w:space="0" w:color="auto"/>
              <w:right w:val="nil"/>
            </w:tcBorders>
            <w:shd w:val="clear" w:color="auto" w:fill="E0E0E0"/>
            <w:vAlign w:val="center"/>
          </w:tcPr>
          <w:p w14:paraId="299583E4" w14:textId="77777777" w:rsidR="00D86E29" w:rsidRPr="00C17F1D" w:rsidRDefault="00D86E29" w:rsidP="00CE0E9D">
            <w:pPr>
              <w:ind w:left="147" w:right="103"/>
              <w:jc w:val="both"/>
              <w:rPr>
                <w:sz w:val="22"/>
                <w:szCs w:val="22"/>
              </w:rPr>
            </w:pPr>
            <w:r w:rsidRPr="00C17F1D">
              <w:rPr>
                <w:sz w:val="22"/>
                <w:szCs w:val="22"/>
              </w:rPr>
              <w:t>11) produkti, kuri atbilst alkoholisko dzērienu definīcijai un kurus iznīcina vai kā citādi nodrošina, lai tie nebūtu lietojami uzturā vai izmantojami alkoholisko dzērienu vai citu uzturā lietojamu produktu ražošanā</w:t>
            </w:r>
          </w:p>
          <w:p w14:paraId="67F18FC0" w14:textId="77777777" w:rsidR="00D86E29" w:rsidRPr="00C17F1D" w:rsidRDefault="00D86E29" w:rsidP="00CE0E9D">
            <w:pPr>
              <w:ind w:left="147" w:right="103"/>
              <w:jc w:val="both"/>
              <w:rPr>
                <w:sz w:val="22"/>
                <w:szCs w:val="22"/>
              </w:rPr>
            </w:pPr>
            <w:r w:rsidRPr="00C17F1D">
              <w:rPr>
                <w:sz w:val="22"/>
                <w:szCs w:val="22"/>
              </w:rPr>
              <w:t>(likuma "Par akcīzes nodokli" 16.panta pirmās daļas 10.punkts)</w:t>
            </w:r>
          </w:p>
        </w:tc>
        <w:tc>
          <w:tcPr>
            <w:tcW w:w="540" w:type="dxa"/>
            <w:tcBorders>
              <w:top w:val="single" w:sz="4" w:space="0" w:color="auto"/>
              <w:left w:val="single" w:sz="4" w:space="0" w:color="auto"/>
              <w:bottom w:val="single" w:sz="4" w:space="0" w:color="auto"/>
              <w:right w:val="single" w:sz="4" w:space="0" w:color="auto"/>
            </w:tcBorders>
            <w:vAlign w:val="center"/>
          </w:tcPr>
          <w:p w14:paraId="3924B55B" w14:textId="77777777" w:rsidR="00D86E29" w:rsidRPr="00C17F1D" w:rsidRDefault="00D86E29" w:rsidP="00CE0E9D">
            <w:pPr>
              <w:rPr>
                <w:sz w:val="22"/>
                <w:szCs w:val="22"/>
              </w:rPr>
            </w:pPr>
          </w:p>
          <w:p w14:paraId="504E4085" w14:textId="77777777" w:rsidR="00D86E29" w:rsidRPr="00C17F1D" w:rsidRDefault="00D86E29" w:rsidP="00CE0E9D">
            <w:pPr>
              <w:rPr>
                <w:sz w:val="22"/>
                <w:szCs w:val="22"/>
              </w:rPr>
            </w:pPr>
          </w:p>
        </w:tc>
      </w:tr>
    </w:tbl>
    <w:p w14:paraId="52D9D363" w14:textId="77777777" w:rsidR="00D86E29" w:rsidRDefault="00D86E29" w:rsidP="00D86E29"/>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632"/>
        <w:gridCol w:w="308"/>
        <w:gridCol w:w="308"/>
        <w:gridCol w:w="318"/>
        <w:gridCol w:w="307"/>
        <w:gridCol w:w="308"/>
        <w:gridCol w:w="318"/>
        <w:gridCol w:w="307"/>
        <w:gridCol w:w="308"/>
        <w:gridCol w:w="307"/>
        <w:gridCol w:w="308"/>
        <w:gridCol w:w="1133"/>
        <w:gridCol w:w="2199"/>
      </w:tblGrid>
      <w:tr w:rsidR="00D86E29" w:rsidRPr="007E738E" w14:paraId="5A16391C" w14:textId="77777777" w:rsidTr="00CE0E9D">
        <w:trPr>
          <w:cantSplit/>
        </w:trPr>
        <w:tc>
          <w:tcPr>
            <w:tcW w:w="9061" w:type="dxa"/>
            <w:gridSpan w:val="13"/>
            <w:shd w:val="clear" w:color="auto" w:fill="D9D9D9" w:themeFill="background1" w:themeFillShade="D9"/>
          </w:tcPr>
          <w:p w14:paraId="098F50AA" w14:textId="77777777" w:rsidR="00D86E29" w:rsidRPr="00C17F1D" w:rsidRDefault="00D86E29" w:rsidP="00CE0E9D">
            <w:pPr>
              <w:ind w:left="-196" w:firstLine="196"/>
              <w:rPr>
                <w:b/>
                <w:sz w:val="22"/>
                <w:szCs w:val="22"/>
              </w:rPr>
            </w:pPr>
            <w:r w:rsidRPr="00C17F1D">
              <w:rPr>
                <w:b/>
                <w:sz w:val="22"/>
                <w:szCs w:val="22"/>
              </w:rPr>
              <w:t>Atbildīgā persona:</w:t>
            </w:r>
          </w:p>
        </w:tc>
      </w:tr>
      <w:tr w:rsidR="00D86E29" w:rsidRPr="007E738E" w14:paraId="0B8212A0" w14:textId="77777777" w:rsidTr="00CE0E9D">
        <w:trPr>
          <w:cantSplit/>
        </w:trPr>
        <w:tc>
          <w:tcPr>
            <w:tcW w:w="2632" w:type="dxa"/>
            <w:shd w:val="clear" w:color="auto" w:fill="D9D9D9" w:themeFill="background1" w:themeFillShade="D9"/>
          </w:tcPr>
          <w:p w14:paraId="2199DF95" w14:textId="77777777" w:rsidR="00D86E29" w:rsidRPr="00C17F1D" w:rsidRDefault="00D86E29" w:rsidP="00CE0E9D">
            <w:pPr>
              <w:ind w:left="-196" w:firstLine="196"/>
              <w:rPr>
                <w:sz w:val="22"/>
                <w:szCs w:val="22"/>
              </w:rPr>
            </w:pPr>
            <w:r w:rsidRPr="00C17F1D">
              <w:rPr>
                <w:sz w:val="22"/>
                <w:szCs w:val="22"/>
              </w:rPr>
              <w:t>amats</w:t>
            </w:r>
          </w:p>
        </w:tc>
        <w:tc>
          <w:tcPr>
            <w:tcW w:w="6429" w:type="dxa"/>
            <w:gridSpan w:val="12"/>
            <w:shd w:val="clear" w:color="auto" w:fill="auto"/>
          </w:tcPr>
          <w:p w14:paraId="27232D00" w14:textId="77777777" w:rsidR="00D86E29" w:rsidRPr="00C17F1D" w:rsidRDefault="00D86E29" w:rsidP="00CE0E9D">
            <w:pPr>
              <w:ind w:left="-196" w:firstLine="196"/>
              <w:rPr>
                <w:sz w:val="22"/>
                <w:szCs w:val="22"/>
              </w:rPr>
            </w:pPr>
          </w:p>
        </w:tc>
      </w:tr>
      <w:tr w:rsidR="00D86E29" w:rsidRPr="007E738E" w14:paraId="38767A9C" w14:textId="77777777" w:rsidTr="00CE0E9D">
        <w:trPr>
          <w:cantSplit/>
        </w:trPr>
        <w:tc>
          <w:tcPr>
            <w:tcW w:w="2632" w:type="dxa"/>
            <w:shd w:val="clear" w:color="auto" w:fill="D9D9D9" w:themeFill="background1" w:themeFillShade="D9"/>
          </w:tcPr>
          <w:p w14:paraId="18112B64" w14:textId="77777777" w:rsidR="00D86E29" w:rsidRPr="00C17F1D" w:rsidRDefault="00D86E29" w:rsidP="00CE0E9D">
            <w:pPr>
              <w:ind w:left="-196" w:firstLine="196"/>
              <w:rPr>
                <w:sz w:val="22"/>
                <w:szCs w:val="22"/>
              </w:rPr>
            </w:pPr>
            <w:r w:rsidRPr="00C17F1D">
              <w:rPr>
                <w:sz w:val="22"/>
                <w:szCs w:val="22"/>
              </w:rPr>
              <w:t>vārds, uzvārds</w:t>
            </w:r>
          </w:p>
        </w:tc>
        <w:tc>
          <w:tcPr>
            <w:tcW w:w="6429" w:type="dxa"/>
            <w:gridSpan w:val="12"/>
            <w:shd w:val="clear" w:color="auto" w:fill="auto"/>
          </w:tcPr>
          <w:p w14:paraId="65BA55B2" w14:textId="77777777" w:rsidR="00D86E29" w:rsidRPr="00C17F1D" w:rsidRDefault="00D86E29" w:rsidP="00CE0E9D">
            <w:pPr>
              <w:ind w:left="-196" w:firstLine="196"/>
              <w:rPr>
                <w:sz w:val="22"/>
                <w:szCs w:val="22"/>
              </w:rPr>
            </w:pPr>
          </w:p>
        </w:tc>
      </w:tr>
      <w:tr w:rsidR="00D86E29" w:rsidRPr="007E738E" w14:paraId="3E776839" w14:textId="77777777" w:rsidTr="00CE0E9D">
        <w:trPr>
          <w:cantSplit/>
        </w:trPr>
        <w:tc>
          <w:tcPr>
            <w:tcW w:w="2632" w:type="dxa"/>
            <w:shd w:val="clear" w:color="auto" w:fill="D9D9D9" w:themeFill="background1" w:themeFillShade="D9"/>
          </w:tcPr>
          <w:p w14:paraId="344A908F" w14:textId="77777777" w:rsidR="00D86E29" w:rsidRPr="00C17F1D" w:rsidRDefault="00D86E29" w:rsidP="00CE0E9D">
            <w:pPr>
              <w:ind w:left="-196" w:firstLine="196"/>
              <w:rPr>
                <w:sz w:val="22"/>
                <w:szCs w:val="22"/>
              </w:rPr>
            </w:pPr>
            <w:r w:rsidRPr="00C17F1D">
              <w:rPr>
                <w:sz w:val="22"/>
                <w:szCs w:val="22"/>
              </w:rPr>
              <w:t>datums</w:t>
            </w:r>
            <w:r w:rsidRPr="00C17F1D">
              <w:rPr>
                <w:sz w:val="22"/>
                <w:szCs w:val="22"/>
                <w:vertAlign w:val="superscript"/>
              </w:rPr>
              <w:t>1</w:t>
            </w:r>
          </w:p>
        </w:tc>
        <w:tc>
          <w:tcPr>
            <w:tcW w:w="308" w:type="dxa"/>
            <w:shd w:val="clear" w:color="auto" w:fill="auto"/>
            <w:vAlign w:val="center"/>
          </w:tcPr>
          <w:p w14:paraId="2B988848" w14:textId="77777777" w:rsidR="00D86E29" w:rsidRPr="00C17F1D" w:rsidRDefault="00D86E29" w:rsidP="00CE0E9D">
            <w:pPr>
              <w:ind w:left="-196" w:firstLine="196"/>
              <w:jc w:val="center"/>
              <w:rPr>
                <w:sz w:val="22"/>
                <w:szCs w:val="22"/>
              </w:rPr>
            </w:pPr>
          </w:p>
        </w:tc>
        <w:tc>
          <w:tcPr>
            <w:tcW w:w="308" w:type="dxa"/>
            <w:shd w:val="clear" w:color="auto" w:fill="auto"/>
            <w:vAlign w:val="center"/>
          </w:tcPr>
          <w:p w14:paraId="15B0ECD4" w14:textId="77777777" w:rsidR="00D86E29" w:rsidRPr="00C17F1D" w:rsidRDefault="00D86E29" w:rsidP="00CE0E9D">
            <w:pPr>
              <w:ind w:left="-196" w:firstLine="196"/>
              <w:jc w:val="center"/>
              <w:rPr>
                <w:sz w:val="22"/>
                <w:szCs w:val="22"/>
              </w:rPr>
            </w:pPr>
          </w:p>
        </w:tc>
        <w:tc>
          <w:tcPr>
            <w:tcW w:w="318" w:type="dxa"/>
            <w:shd w:val="clear" w:color="auto" w:fill="auto"/>
            <w:vAlign w:val="center"/>
          </w:tcPr>
          <w:p w14:paraId="3F7A3D1C" w14:textId="77777777" w:rsidR="00D86E29" w:rsidRPr="00C17F1D" w:rsidRDefault="00D86E29" w:rsidP="00CE0E9D">
            <w:pPr>
              <w:ind w:left="-196" w:firstLine="196"/>
              <w:jc w:val="center"/>
              <w:rPr>
                <w:sz w:val="22"/>
                <w:szCs w:val="22"/>
              </w:rPr>
            </w:pPr>
            <w:r w:rsidRPr="00C17F1D">
              <w:rPr>
                <w:sz w:val="22"/>
                <w:szCs w:val="22"/>
              </w:rPr>
              <w:t>/</w:t>
            </w:r>
          </w:p>
        </w:tc>
        <w:tc>
          <w:tcPr>
            <w:tcW w:w="307" w:type="dxa"/>
            <w:shd w:val="clear" w:color="auto" w:fill="auto"/>
            <w:vAlign w:val="center"/>
          </w:tcPr>
          <w:p w14:paraId="4F872892" w14:textId="77777777" w:rsidR="00D86E29" w:rsidRPr="00C17F1D" w:rsidRDefault="00D86E29" w:rsidP="00CE0E9D">
            <w:pPr>
              <w:ind w:left="-196" w:firstLine="196"/>
              <w:jc w:val="center"/>
              <w:rPr>
                <w:sz w:val="22"/>
                <w:szCs w:val="22"/>
              </w:rPr>
            </w:pPr>
          </w:p>
        </w:tc>
        <w:tc>
          <w:tcPr>
            <w:tcW w:w="308" w:type="dxa"/>
            <w:shd w:val="clear" w:color="auto" w:fill="auto"/>
            <w:vAlign w:val="center"/>
          </w:tcPr>
          <w:p w14:paraId="0F2C5B3C" w14:textId="77777777" w:rsidR="00D86E29" w:rsidRPr="00C17F1D" w:rsidRDefault="00D86E29" w:rsidP="00CE0E9D">
            <w:pPr>
              <w:ind w:left="-196" w:firstLine="196"/>
              <w:jc w:val="center"/>
              <w:rPr>
                <w:sz w:val="22"/>
                <w:szCs w:val="22"/>
              </w:rPr>
            </w:pPr>
          </w:p>
        </w:tc>
        <w:tc>
          <w:tcPr>
            <w:tcW w:w="318" w:type="dxa"/>
            <w:shd w:val="clear" w:color="auto" w:fill="auto"/>
            <w:vAlign w:val="center"/>
          </w:tcPr>
          <w:p w14:paraId="33B4B961" w14:textId="77777777" w:rsidR="00D86E29" w:rsidRPr="00C17F1D" w:rsidRDefault="00D86E29" w:rsidP="00CE0E9D">
            <w:pPr>
              <w:ind w:left="-196" w:firstLine="196"/>
              <w:jc w:val="center"/>
              <w:rPr>
                <w:sz w:val="22"/>
                <w:szCs w:val="22"/>
              </w:rPr>
            </w:pPr>
            <w:r w:rsidRPr="00C17F1D">
              <w:rPr>
                <w:sz w:val="22"/>
                <w:szCs w:val="22"/>
              </w:rPr>
              <w:t>/</w:t>
            </w:r>
          </w:p>
        </w:tc>
        <w:tc>
          <w:tcPr>
            <w:tcW w:w="307" w:type="dxa"/>
            <w:shd w:val="clear" w:color="auto" w:fill="auto"/>
            <w:vAlign w:val="center"/>
          </w:tcPr>
          <w:p w14:paraId="37389B00" w14:textId="77777777" w:rsidR="00D86E29" w:rsidRPr="00C17F1D" w:rsidRDefault="00D86E29" w:rsidP="00CE0E9D">
            <w:pPr>
              <w:ind w:left="-196" w:firstLine="196"/>
              <w:jc w:val="center"/>
              <w:rPr>
                <w:sz w:val="22"/>
                <w:szCs w:val="22"/>
              </w:rPr>
            </w:pPr>
          </w:p>
        </w:tc>
        <w:tc>
          <w:tcPr>
            <w:tcW w:w="308" w:type="dxa"/>
            <w:shd w:val="clear" w:color="auto" w:fill="auto"/>
            <w:vAlign w:val="center"/>
          </w:tcPr>
          <w:p w14:paraId="119F23E6" w14:textId="77777777" w:rsidR="00D86E29" w:rsidRPr="00C17F1D" w:rsidRDefault="00D86E29" w:rsidP="00CE0E9D">
            <w:pPr>
              <w:ind w:left="-196" w:firstLine="196"/>
              <w:jc w:val="center"/>
              <w:rPr>
                <w:sz w:val="22"/>
                <w:szCs w:val="22"/>
              </w:rPr>
            </w:pPr>
          </w:p>
        </w:tc>
        <w:tc>
          <w:tcPr>
            <w:tcW w:w="307" w:type="dxa"/>
            <w:shd w:val="clear" w:color="auto" w:fill="auto"/>
            <w:vAlign w:val="center"/>
          </w:tcPr>
          <w:p w14:paraId="2130DA51" w14:textId="77777777" w:rsidR="00D86E29" w:rsidRPr="00C17F1D" w:rsidRDefault="00D86E29" w:rsidP="00CE0E9D">
            <w:pPr>
              <w:ind w:left="-196" w:firstLine="196"/>
              <w:jc w:val="center"/>
              <w:rPr>
                <w:sz w:val="22"/>
                <w:szCs w:val="22"/>
              </w:rPr>
            </w:pPr>
          </w:p>
        </w:tc>
        <w:tc>
          <w:tcPr>
            <w:tcW w:w="308" w:type="dxa"/>
            <w:shd w:val="clear" w:color="auto" w:fill="auto"/>
            <w:vAlign w:val="center"/>
          </w:tcPr>
          <w:p w14:paraId="6A340BE5" w14:textId="77777777" w:rsidR="00D86E29" w:rsidRPr="00C17F1D" w:rsidRDefault="00D86E29" w:rsidP="00CE0E9D">
            <w:pPr>
              <w:ind w:left="-196" w:firstLine="196"/>
              <w:jc w:val="center"/>
              <w:rPr>
                <w:sz w:val="22"/>
                <w:szCs w:val="22"/>
              </w:rPr>
            </w:pPr>
          </w:p>
        </w:tc>
        <w:tc>
          <w:tcPr>
            <w:tcW w:w="1133" w:type="dxa"/>
            <w:shd w:val="clear" w:color="auto" w:fill="D9D9D9" w:themeFill="background1" w:themeFillShade="D9"/>
            <w:vAlign w:val="center"/>
          </w:tcPr>
          <w:p w14:paraId="69B9526A" w14:textId="77777777" w:rsidR="00D86E29" w:rsidRPr="00C17F1D" w:rsidRDefault="00D86E29" w:rsidP="00CE0E9D">
            <w:pPr>
              <w:ind w:left="-196" w:firstLine="196"/>
              <w:rPr>
                <w:sz w:val="22"/>
                <w:szCs w:val="22"/>
              </w:rPr>
            </w:pPr>
            <w:r w:rsidRPr="00C17F1D">
              <w:rPr>
                <w:sz w:val="22"/>
                <w:szCs w:val="22"/>
              </w:rPr>
              <w:t>paraksts</w:t>
            </w:r>
            <w:r w:rsidRPr="00C17F1D">
              <w:rPr>
                <w:sz w:val="22"/>
                <w:szCs w:val="22"/>
                <w:vertAlign w:val="superscript"/>
              </w:rPr>
              <w:t>1</w:t>
            </w:r>
          </w:p>
        </w:tc>
        <w:tc>
          <w:tcPr>
            <w:tcW w:w="2199" w:type="dxa"/>
            <w:shd w:val="clear" w:color="auto" w:fill="auto"/>
            <w:vAlign w:val="center"/>
          </w:tcPr>
          <w:p w14:paraId="059BA0E0" w14:textId="77777777" w:rsidR="00D86E29" w:rsidRPr="00C17F1D" w:rsidRDefault="00D86E29" w:rsidP="00CE0E9D">
            <w:pPr>
              <w:ind w:left="-196" w:firstLine="196"/>
              <w:jc w:val="center"/>
              <w:rPr>
                <w:sz w:val="22"/>
                <w:szCs w:val="22"/>
              </w:rPr>
            </w:pPr>
          </w:p>
        </w:tc>
      </w:tr>
    </w:tbl>
    <w:p w14:paraId="05E62B0D" w14:textId="77777777" w:rsidR="00D86E29" w:rsidRDefault="00D86E29" w:rsidP="00D86E29"/>
    <w:p w14:paraId="001A2D9E" w14:textId="77777777" w:rsidR="00D86E29" w:rsidRPr="00C17F1D" w:rsidRDefault="00D86E29" w:rsidP="00D86E29">
      <w:pPr>
        <w:jc w:val="both"/>
        <w:rPr>
          <w:sz w:val="22"/>
          <w:szCs w:val="22"/>
        </w:rPr>
      </w:pPr>
      <w:r w:rsidRPr="00C17F1D">
        <w:rPr>
          <w:sz w:val="22"/>
          <w:szCs w:val="22"/>
        </w:rPr>
        <w:t>Piezīme.</w:t>
      </w:r>
    </w:p>
    <w:p w14:paraId="0754C87D" w14:textId="5D4F5AE9" w:rsidR="00D86E29" w:rsidRPr="00C17F1D" w:rsidRDefault="00D86E29" w:rsidP="00D86E29">
      <w:pPr>
        <w:jc w:val="both"/>
        <w:rPr>
          <w:sz w:val="22"/>
          <w:szCs w:val="22"/>
        </w:rPr>
      </w:pPr>
      <w:r w:rsidRPr="00C17F1D">
        <w:rPr>
          <w:sz w:val="22"/>
          <w:szCs w:val="22"/>
          <w:vertAlign w:val="superscript"/>
        </w:rPr>
        <w:t xml:space="preserve">1 </w:t>
      </w:r>
      <w:r w:rsidRPr="00C17F1D">
        <w:rPr>
          <w:sz w:val="22"/>
          <w:szCs w:val="22"/>
        </w:rPr>
        <w:t>Neaizpilda, ja elektroniskais dokuments ir sagatavots atbilstoši normatīvajiem aktiem par elektronisko dokumentu noformēšanu.</w:t>
      </w:r>
      <w:r>
        <w:rPr>
          <w:sz w:val="22"/>
          <w:szCs w:val="22"/>
        </w:rPr>
        <w:t>”;</w:t>
      </w:r>
    </w:p>
    <w:p w14:paraId="6B0E3AA9" w14:textId="61938B3B" w:rsidR="00BB5BA6" w:rsidRPr="00FB494D" w:rsidRDefault="00BA4A62" w:rsidP="00FB494D">
      <w:pPr>
        <w:pStyle w:val="ListParagraph"/>
        <w:widowControl w:val="0"/>
        <w:numPr>
          <w:ilvl w:val="1"/>
          <w:numId w:val="3"/>
        </w:numPr>
        <w:spacing w:after="0" w:line="240" w:lineRule="auto"/>
        <w:ind w:left="0" w:firstLine="709"/>
        <w:jc w:val="both"/>
        <w:rPr>
          <w:rFonts w:eastAsia="Calibri"/>
          <w:sz w:val="28"/>
          <w:szCs w:val="28"/>
          <w:shd w:val="clear" w:color="auto" w:fill="FFFFFF"/>
        </w:rPr>
      </w:pPr>
      <w:bookmarkStart w:id="8" w:name="_Hlk64557548"/>
      <w:r w:rsidRPr="00FB494D">
        <w:rPr>
          <w:rFonts w:eastAsia="Calibri"/>
          <w:sz w:val="28"/>
          <w:szCs w:val="28"/>
          <w:shd w:val="clear" w:color="auto" w:fill="FFFFFF"/>
        </w:rPr>
        <w:t xml:space="preserve">papildināt noteikumus ar 3.pielikumu </w:t>
      </w:r>
      <w:r w:rsidR="00BB5BA6" w:rsidRPr="00FB494D">
        <w:rPr>
          <w:rFonts w:eastAsia="Calibri"/>
          <w:sz w:val="28"/>
          <w:szCs w:val="28"/>
          <w:shd w:val="clear" w:color="auto" w:fill="FFFFFF"/>
        </w:rPr>
        <w:t>šādā redakcijā:</w:t>
      </w:r>
    </w:p>
    <w:p w14:paraId="53B6359E" w14:textId="77777777" w:rsidR="00FB494D" w:rsidRPr="00A8169B" w:rsidRDefault="00BA4A62" w:rsidP="00FB494D">
      <w:pPr>
        <w:pStyle w:val="BodyTextIndent"/>
        <w:spacing w:after="0" w:line="240" w:lineRule="auto"/>
        <w:jc w:val="right"/>
        <w:rPr>
          <w:rFonts w:eastAsia="Times New Roman"/>
          <w:lang w:eastAsia="lv-LV"/>
        </w:rPr>
      </w:pPr>
      <w:r w:rsidRPr="000B6113">
        <w:rPr>
          <w:rFonts w:eastAsia="Calibri"/>
          <w:sz w:val="28"/>
          <w:szCs w:val="28"/>
          <w:shd w:val="clear" w:color="auto" w:fill="FFFFFF"/>
        </w:rPr>
        <w:t>“</w:t>
      </w:r>
      <w:r w:rsidR="00FB494D" w:rsidRPr="00A8169B">
        <w:rPr>
          <w:rFonts w:eastAsia="Calibri"/>
          <w:shd w:val="clear" w:color="auto" w:fill="FFFFFF"/>
        </w:rPr>
        <w:t>3</w:t>
      </w:r>
      <w:r w:rsidR="00FB494D" w:rsidRPr="00A8169B">
        <w:rPr>
          <w:rFonts w:eastAsia="Times New Roman"/>
          <w:lang w:eastAsia="lv-LV"/>
        </w:rPr>
        <w:t>.pielikums</w:t>
      </w:r>
    </w:p>
    <w:p w14:paraId="5B204F22" w14:textId="557063EC" w:rsidR="00FB494D" w:rsidRPr="00A8169B" w:rsidRDefault="00FB494D" w:rsidP="00FB494D">
      <w:pPr>
        <w:pStyle w:val="BodyTextIndent"/>
        <w:spacing w:after="0" w:line="240" w:lineRule="auto"/>
        <w:jc w:val="right"/>
        <w:rPr>
          <w:rFonts w:eastAsia="Times New Roman"/>
          <w:lang w:eastAsia="lv-LV"/>
        </w:rPr>
      </w:pPr>
      <w:r w:rsidRPr="00A8169B">
        <w:rPr>
          <w:rFonts w:eastAsia="Times New Roman"/>
          <w:lang w:eastAsia="lv-LV"/>
        </w:rPr>
        <w:t>Ministru kabineta</w:t>
      </w:r>
    </w:p>
    <w:p w14:paraId="0188C111" w14:textId="77777777" w:rsidR="00FB494D" w:rsidRPr="00A8169B" w:rsidRDefault="00FB494D" w:rsidP="00FB494D">
      <w:pPr>
        <w:spacing w:after="0" w:line="240" w:lineRule="auto"/>
        <w:jc w:val="right"/>
        <w:rPr>
          <w:rFonts w:eastAsia="Times New Roman"/>
          <w:lang w:eastAsia="lv-LV"/>
        </w:rPr>
      </w:pPr>
      <w:r w:rsidRPr="00A8169B">
        <w:rPr>
          <w:rFonts w:eastAsia="Times New Roman"/>
          <w:lang w:eastAsia="lv-LV"/>
        </w:rPr>
        <w:t>2011.gada 30.augusta noteikumiem Nr.684</w:t>
      </w:r>
    </w:p>
    <w:p w14:paraId="6672931E" w14:textId="52565F53" w:rsidR="00FB494D" w:rsidRDefault="00FB494D" w:rsidP="00FB494D">
      <w:pPr>
        <w:shd w:val="clear" w:color="auto" w:fill="FFFFFF"/>
        <w:spacing w:before="100" w:beforeAutospacing="1" w:after="100" w:afterAutospacing="1" w:line="240" w:lineRule="auto"/>
        <w:contextualSpacing/>
        <w:jc w:val="center"/>
        <w:rPr>
          <w:rFonts w:eastAsia="Times New Roman"/>
          <w:b/>
          <w:bCs/>
          <w:sz w:val="28"/>
          <w:szCs w:val="20"/>
          <w:lang w:eastAsia="lv-LV"/>
        </w:rPr>
      </w:pPr>
    </w:p>
    <w:p w14:paraId="6E7DFC49" w14:textId="77777777" w:rsidR="005F1E57" w:rsidRPr="00B661B6" w:rsidRDefault="005F1E57" w:rsidP="005F1E57">
      <w:pPr>
        <w:spacing w:before="100" w:beforeAutospacing="1" w:after="100" w:afterAutospacing="1" w:line="240" w:lineRule="auto"/>
        <w:contextualSpacing/>
        <w:jc w:val="center"/>
        <w:rPr>
          <w:rFonts w:eastAsia="Times New Roman"/>
          <w:bCs/>
          <w:sz w:val="28"/>
          <w:szCs w:val="20"/>
          <w:lang w:eastAsia="lv-LV"/>
        </w:rPr>
      </w:pPr>
      <w:r w:rsidRPr="00B661B6">
        <w:rPr>
          <w:rFonts w:eastAsia="Times New Roman"/>
          <w:bCs/>
          <w:sz w:val="28"/>
          <w:szCs w:val="20"/>
          <w:lang w:eastAsia="lv-LV"/>
        </w:rPr>
        <w:t>(Papildinātais mazais Latvijas valsts ģerbonis)</w:t>
      </w:r>
    </w:p>
    <w:p w14:paraId="72446CFC" w14:textId="77777777" w:rsidR="005F1E57" w:rsidRPr="00B661B6" w:rsidRDefault="005F1E57" w:rsidP="005F1E57">
      <w:pPr>
        <w:spacing w:before="100" w:beforeAutospacing="1" w:after="100" w:afterAutospacing="1" w:line="240" w:lineRule="auto"/>
        <w:contextualSpacing/>
        <w:jc w:val="center"/>
        <w:rPr>
          <w:rFonts w:eastAsia="Times New Roman"/>
          <w:bCs/>
          <w:sz w:val="28"/>
          <w:szCs w:val="20"/>
          <w:lang w:eastAsia="lv-LV"/>
        </w:rPr>
      </w:pPr>
      <w:r w:rsidRPr="00B661B6">
        <w:rPr>
          <w:rFonts w:eastAsia="Times New Roman"/>
          <w:bCs/>
          <w:sz w:val="28"/>
          <w:szCs w:val="20"/>
          <w:lang w:eastAsia="lv-LV"/>
        </w:rPr>
        <w:t>(VID iestāde)</w:t>
      </w:r>
    </w:p>
    <w:p w14:paraId="7F2F49B7" w14:textId="77777777" w:rsidR="005F1E57" w:rsidRPr="00EA2198" w:rsidRDefault="005F1E57" w:rsidP="00FB494D">
      <w:pPr>
        <w:shd w:val="clear" w:color="auto" w:fill="FFFFFF"/>
        <w:spacing w:before="100" w:beforeAutospacing="1" w:after="100" w:afterAutospacing="1" w:line="240" w:lineRule="auto"/>
        <w:contextualSpacing/>
        <w:jc w:val="center"/>
        <w:rPr>
          <w:rFonts w:eastAsia="Times New Roman"/>
          <w:b/>
          <w:bCs/>
          <w:sz w:val="28"/>
          <w:szCs w:val="20"/>
          <w:lang w:val="pt-BR" w:eastAsia="lv-LV"/>
        </w:rPr>
      </w:pPr>
    </w:p>
    <w:p w14:paraId="42DED16D" w14:textId="77777777" w:rsidR="00933B9B" w:rsidRPr="00933B9B" w:rsidRDefault="00933B9B" w:rsidP="00933B9B">
      <w:pPr>
        <w:shd w:val="clear" w:color="auto" w:fill="FFFFFF"/>
        <w:spacing w:before="100" w:beforeAutospacing="1" w:after="100" w:afterAutospacing="1" w:line="240" w:lineRule="auto"/>
        <w:contextualSpacing/>
        <w:jc w:val="center"/>
        <w:rPr>
          <w:rFonts w:eastAsia="Times New Roman"/>
          <w:b/>
          <w:bCs/>
          <w:sz w:val="32"/>
          <w:szCs w:val="32"/>
          <w:lang w:eastAsia="lv-LV"/>
        </w:rPr>
      </w:pPr>
      <w:r w:rsidRPr="00933B9B">
        <w:rPr>
          <w:rFonts w:eastAsia="Times New Roman"/>
          <w:b/>
          <w:bCs/>
          <w:sz w:val="32"/>
          <w:szCs w:val="32"/>
          <w:lang w:eastAsia="lv-LV"/>
        </w:rPr>
        <w:t>Atļauja</w:t>
      </w:r>
    </w:p>
    <w:p w14:paraId="79150BCD" w14:textId="77777777" w:rsidR="00933B9B" w:rsidRPr="00933B9B" w:rsidRDefault="00933B9B" w:rsidP="00933B9B">
      <w:pPr>
        <w:shd w:val="clear" w:color="auto" w:fill="FFFFFF"/>
        <w:spacing w:before="100" w:beforeAutospacing="1" w:after="100" w:afterAutospacing="1" w:line="240" w:lineRule="auto"/>
        <w:contextualSpacing/>
        <w:jc w:val="center"/>
        <w:rPr>
          <w:rFonts w:eastAsia="Times New Roman"/>
          <w:b/>
          <w:bCs/>
          <w:sz w:val="20"/>
          <w:szCs w:val="20"/>
          <w:lang w:eastAsia="lv-LV"/>
        </w:rPr>
      </w:pPr>
    </w:p>
    <w:p w14:paraId="3772A312" w14:textId="77777777" w:rsidR="00933B9B" w:rsidRPr="00933B9B" w:rsidRDefault="00933B9B" w:rsidP="00933B9B">
      <w:pPr>
        <w:shd w:val="clear" w:color="auto" w:fill="FFFFFF"/>
        <w:spacing w:before="100" w:beforeAutospacing="1" w:after="100" w:afterAutospacing="1" w:line="240" w:lineRule="auto"/>
        <w:contextualSpacing/>
        <w:jc w:val="center"/>
        <w:rPr>
          <w:rFonts w:eastAsia="Times New Roman"/>
          <w:bCs/>
          <w:sz w:val="20"/>
          <w:szCs w:val="20"/>
          <w:lang w:eastAsia="lv-LV"/>
        </w:rPr>
      </w:pPr>
      <w:r w:rsidRPr="00933B9B">
        <w:rPr>
          <w:rFonts w:eastAsia="Times New Roman"/>
          <w:bCs/>
          <w:sz w:val="20"/>
          <w:szCs w:val="20"/>
          <w:lang w:eastAsia="lv-LV"/>
        </w:rPr>
        <w:t xml:space="preserve"> </w:t>
      </w:r>
      <w:r w:rsidRPr="00933B9B">
        <w:rPr>
          <w:rFonts w:eastAsia="Times New Roman"/>
          <w:bCs/>
          <w:sz w:val="22"/>
          <w:szCs w:val="20"/>
          <w:lang w:eastAsia="lv-LV"/>
        </w:rPr>
        <w:t>iegādāties alkoholiskos dzērienus, kuriem piemēro akcīzes nodokļa atbrīvojumu</w:t>
      </w:r>
    </w:p>
    <w:p w14:paraId="43E6BD16" w14:textId="77777777" w:rsidR="00933B9B" w:rsidRPr="00933B9B" w:rsidRDefault="00933B9B" w:rsidP="00933B9B">
      <w:pPr>
        <w:shd w:val="clear" w:color="auto" w:fill="FFFFFF"/>
        <w:spacing w:before="100" w:beforeAutospacing="1" w:after="100" w:afterAutospacing="1" w:line="293" w:lineRule="atLeast"/>
        <w:ind w:firstLine="300"/>
        <w:jc w:val="center"/>
        <w:rPr>
          <w:rFonts w:eastAsia="Times New Roman"/>
          <w:b/>
          <w:bCs/>
          <w:sz w:val="20"/>
          <w:szCs w:val="20"/>
          <w:lang w:eastAsia="lv-LV"/>
        </w:rPr>
      </w:pPr>
    </w:p>
    <w:tbl>
      <w:tblPr>
        <w:tblW w:w="0" w:type="auto"/>
        <w:jc w:val="center"/>
        <w:tblCellMar>
          <w:left w:w="0" w:type="dxa"/>
          <w:right w:w="0" w:type="dxa"/>
        </w:tblCellMar>
        <w:tblLook w:val="04A0" w:firstRow="1" w:lastRow="0" w:firstColumn="1" w:lastColumn="0" w:noHBand="0" w:noVBand="1"/>
      </w:tblPr>
      <w:tblGrid>
        <w:gridCol w:w="2438"/>
      </w:tblGrid>
      <w:tr w:rsidR="00933B9B" w:rsidRPr="00933B9B" w14:paraId="7F86D237" w14:textId="77777777" w:rsidTr="00933B9B">
        <w:trPr>
          <w:jc w:val="center"/>
        </w:trPr>
        <w:tc>
          <w:tcPr>
            <w:tcW w:w="2438" w:type="dxa"/>
            <w:tcBorders>
              <w:top w:val="single" w:sz="4" w:space="0" w:color="7F7F7F"/>
              <w:left w:val="single" w:sz="4" w:space="0" w:color="7F7F7F"/>
              <w:bottom w:val="single" w:sz="4" w:space="0" w:color="7F7F7F"/>
              <w:right w:val="single" w:sz="4" w:space="0" w:color="7F7F7F"/>
            </w:tcBorders>
            <w:shd w:val="clear" w:color="auto" w:fill="C0C0C0"/>
            <w:hideMark/>
          </w:tcPr>
          <w:p w14:paraId="05F0BCC7"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Sērija  A  Nr.</w:t>
            </w:r>
          </w:p>
        </w:tc>
      </w:tr>
    </w:tbl>
    <w:p w14:paraId="723B8376" w14:textId="77777777" w:rsidR="00933B9B" w:rsidRPr="00933B9B" w:rsidRDefault="00933B9B" w:rsidP="00933B9B">
      <w:pPr>
        <w:shd w:val="clear" w:color="auto" w:fill="FFFFFF"/>
        <w:spacing w:before="100" w:beforeAutospacing="1" w:after="100" w:afterAutospacing="1" w:line="293" w:lineRule="atLeast"/>
        <w:rPr>
          <w:rFonts w:eastAsia="Times New Roman"/>
          <w:sz w:val="20"/>
          <w:szCs w:val="20"/>
          <w:lang w:eastAsia="lv-LV"/>
        </w:rPr>
      </w:pPr>
    </w:p>
    <w:tbl>
      <w:tblPr>
        <w:tblW w:w="9380" w:type="dxa"/>
        <w:shd w:val="clear" w:color="auto" w:fill="FFFFFF"/>
        <w:tblLayout w:type="fixed"/>
        <w:tblCellMar>
          <w:left w:w="0" w:type="dxa"/>
          <w:right w:w="0" w:type="dxa"/>
        </w:tblCellMar>
        <w:tblLook w:val="04A0" w:firstRow="1" w:lastRow="0" w:firstColumn="1" w:lastColumn="0" w:noHBand="0" w:noVBand="1"/>
      </w:tblPr>
      <w:tblGrid>
        <w:gridCol w:w="3508"/>
        <w:gridCol w:w="20"/>
        <w:gridCol w:w="5827"/>
        <w:gridCol w:w="25"/>
      </w:tblGrid>
      <w:tr w:rsidR="00933B9B" w:rsidRPr="00933B9B" w14:paraId="36B3BFB1" w14:textId="77777777" w:rsidTr="00933B9B">
        <w:trPr>
          <w:gridAfter w:val="1"/>
          <w:wAfter w:w="25" w:type="dxa"/>
        </w:trPr>
        <w:tc>
          <w:tcPr>
            <w:tcW w:w="3508" w:type="dxa"/>
            <w:tcBorders>
              <w:top w:val="nil"/>
              <w:left w:val="nil"/>
              <w:bottom w:val="nil"/>
              <w:right w:val="single" w:sz="4" w:space="0" w:color="7F7F7F"/>
            </w:tcBorders>
            <w:shd w:val="clear" w:color="auto" w:fill="FFFFFF"/>
            <w:hideMark/>
          </w:tcPr>
          <w:p w14:paraId="702F2CE4"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Lietotāja nosaukums</w:t>
            </w:r>
          </w:p>
        </w:tc>
        <w:tc>
          <w:tcPr>
            <w:tcW w:w="5847" w:type="dxa"/>
            <w:gridSpan w:val="2"/>
            <w:tcBorders>
              <w:top w:val="single" w:sz="4" w:space="0" w:color="7F7F7F"/>
              <w:left w:val="single" w:sz="4" w:space="0" w:color="7F7F7F"/>
              <w:bottom w:val="single" w:sz="4" w:space="0" w:color="7F7F7F"/>
              <w:right w:val="single" w:sz="4" w:space="0" w:color="7F7F7F"/>
            </w:tcBorders>
            <w:shd w:val="clear" w:color="auto" w:fill="C0C0C0"/>
            <w:hideMark/>
          </w:tcPr>
          <w:p w14:paraId="5CDA1DBD"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r>
      <w:tr w:rsidR="00933B9B" w:rsidRPr="00933B9B" w14:paraId="268662AE" w14:textId="77777777" w:rsidTr="00933B9B">
        <w:trPr>
          <w:gridAfter w:val="1"/>
          <w:wAfter w:w="25" w:type="dxa"/>
        </w:trPr>
        <w:tc>
          <w:tcPr>
            <w:tcW w:w="3508" w:type="dxa"/>
            <w:tcBorders>
              <w:top w:val="nil"/>
              <w:left w:val="nil"/>
              <w:bottom w:val="nil"/>
              <w:right w:val="nil"/>
            </w:tcBorders>
            <w:shd w:val="clear" w:color="auto" w:fill="FFFFFF"/>
            <w:hideMark/>
          </w:tcPr>
          <w:p w14:paraId="28CDAF96"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 </w:t>
            </w:r>
          </w:p>
        </w:tc>
        <w:tc>
          <w:tcPr>
            <w:tcW w:w="5847" w:type="dxa"/>
            <w:gridSpan w:val="2"/>
            <w:tcBorders>
              <w:top w:val="single" w:sz="4" w:space="0" w:color="7F7F7F"/>
              <w:left w:val="nil"/>
              <w:bottom w:val="nil"/>
              <w:right w:val="nil"/>
            </w:tcBorders>
            <w:shd w:val="clear" w:color="auto" w:fill="FFFFFF"/>
            <w:hideMark/>
          </w:tcPr>
          <w:p w14:paraId="75D5CF80"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r>
      <w:tr w:rsidR="00933B9B" w:rsidRPr="00933B9B" w14:paraId="355DD6C1" w14:textId="77777777" w:rsidTr="00933B9B">
        <w:trPr>
          <w:gridAfter w:val="1"/>
          <w:wAfter w:w="25" w:type="dxa"/>
        </w:trPr>
        <w:tc>
          <w:tcPr>
            <w:tcW w:w="3508" w:type="dxa"/>
            <w:tcBorders>
              <w:top w:val="nil"/>
              <w:left w:val="nil"/>
              <w:bottom w:val="nil"/>
              <w:right w:val="nil"/>
            </w:tcBorders>
            <w:shd w:val="clear" w:color="auto" w:fill="FFFFFF"/>
            <w:hideMark/>
          </w:tcPr>
          <w:p w14:paraId="0C846662"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 </w:t>
            </w:r>
          </w:p>
        </w:tc>
        <w:tc>
          <w:tcPr>
            <w:tcW w:w="5847" w:type="dxa"/>
            <w:gridSpan w:val="2"/>
            <w:tcBorders>
              <w:top w:val="nil"/>
              <w:left w:val="nil"/>
              <w:bottom w:val="single" w:sz="4" w:space="0" w:color="7F7F7F"/>
              <w:right w:val="nil"/>
            </w:tcBorders>
            <w:shd w:val="clear" w:color="auto" w:fill="FFFFFF"/>
            <w:hideMark/>
          </w:tcPr>
          <w:p w14:paraId="4E5887C8"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r>
      <w:tr w:rsidR="00933B9B" w:rsidRPr="00933B9B" w14:paraId="78EB650A" w14:textId="77777777" w:rsidTr="00933B9B">
        <w:tc>
          <w:tcPr>
            <w:tcW w:w="3508" w:type="dxa"/>
            <w:tcBorders>
              <w:top w:val="nil"/>
              <w:left w:val="nil"/>
              <w:bottom w:val="nil"/>
              <w:right w:val="single" w:sz="4" w:space="0" w:color="7F7F7F"/>
            </w:tcBorders>
            <w:shd w:val="clear" w:color="auto" w:fill="FFFFFF"/>
            <w:hideMark/>
          </w:tcPr>
          <w:p w14:paraId="6C046E72"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Nodokļu maksātāja reģistrācijas kods</w:t>
            </w:r>
          </w:p>
        </w:tc>
        <w:tc>
          <w:tcPr>
            <w:tcW w:w="5847" w:type="dxa"/>
            <w:gridSpan w:val="2"/>
            <w:tcBorders>
              <w:top w:val="single" w:sz="4" w:space="0" w:color="7F7F7F"/>
              <w:left w:val="single" w:sz="4" w:space="0" w:color="7F7F7F"/>
              <w:bottom w:val="single" w:sz="4" w:space="0" w:color="7F7F7F"/>
              <w:right w:val="single" w:sz="4" w:space="0" w:color="7F7F7F"/>
            </w:tcBorders>
            <w:shd w:val="clear" w:color="auto" w:fill="C0C0C0"/>
            <w:hideMark/>
          </w:tcPr>
          <w:p w14:paraId="010DFE6F"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c>
          <w:tcPr>
            <w:tcW w:w="25" w:type="dxa"/>
            <w:tcBorders>
              <w:top w:val="nil"/>
              <w:left w:val="single" w:sz="4" w:space="0" w:color="7F7F7F"/>
              <w:bottom w:val="nil"/>
              <w:right w:val="nil"/>
            </w:tcBorders>
            <w:shd w:val="clear" w:color="auto" w:fill="FFFFFF"/>
            <w:vAlign w:val="center"/>
            <w:hideMark/>
          </w:tcPr>
          <w:p w14:paraId="10E694E9"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r>
      <w:tr w:rsidR="00933B9B" w:rsidRPr="00933B9B" w14:paraId="1F5BC4B2" w14:textId="77777777" w:rsidTr="00EA6145">
        <w:trPr>
          <w:trHeight w:val="642"/>
        </w:trPr>
        <w:tc>
          <w:tcPr>
            <w:tcW w:w="3508" w:type="dxa"/>
            <w:tcBorders>
              <w:top w:val="nil"/>
              <w:left w:val="nil"/>
              <w:bottom w:val="nil"/>
              <w:right w:val="nil"/>
            </w:tcBorders>
            <w:shd w:val="clear" w:color="auto" w:fill="FFFFFF"/>
            <w:vAlign w:val="center"/>
            <w:hideMark/>
          </w:tcPr>
          <w:p w14:paraId="79903763"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p>
          <w:p w14:paraId="2CA9D836"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p>
        </w:tc>
        <w:tc>
          <w:tcPr>
            <w:tcW w:w="20" w:type="dxa"/>
            <w:tcBorders>
              <w:top w:val="nil"/>
              <w:left w:val="nil"/>
              <w:bottom w:val="nil"/>
              <w:right w:val="nil"/>
            </w:tcBorders>
            <w:shd w:val="clear" w:color="auto" w:fill="FFFFFF"/>
            <w:vAlign w:val="center"/>
            <w:hideMark/>
          </w:tcPr>
          <w:p w14:paraId="0AD86437"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c>
          <w:tcPr>
            <w:tcW w:w="5827" w:type="dxa"/>
            <w:tcBorders>
              <w:top w:val="nil"/>
              <w:left w:val="nil"/>
              <w:bottom w:val="nil"/>
              <w:right w:val="nil"/>
            </w:tcBorders>
            <w:shd w:val="clear" w:color="auto" w:fill="FFFFFF"/>
            <w:vAlign w:val="center"/>
            <w:hideMark/>
          </w:tcPr>
          <w:p w14:paraId="2A89483B" w14:textId="77777777" w:rsidR="00933B9B" w:rsidRPr="00933B9B" w:rsidRDefault="00933B9B" w:rsidP="00933B9B">
            <w:pPr>
              <w:spacing w:after="0" w:line="240" w:lineRule="auto"/>
              <w:rPr>
                <w:rFonts w:eastAsia="Times New Roman"/>
                <w:sz w:val="20"/>
                <w:szCs w:val="20"/>
                <w:lang w:eastAsia="lv-LV"/>
              </w:rPr>
            </w:pPr>
          </w:p>
        </w:tc>
        <w:tc>
          <w:tcPr>
            <w:tcW w:w="25" w:type="dxa"/>
            <w:tcBorders>
              <w:top w:val="nil"/>
              <w:left w:val="nil"/>
              <w:bottom w:val="nil"/>
              <w:right w:val="nil"/>
            </w:tcBorders>
            <w:shd w:val="clear" w:color="auto" w:fill="FFFFFF"/>
            <w:vAlign w:val="center"/>
            <w:hideMark/>
          </w:tcPr>
          <w:p w14:paraId="6FA4C663"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r>
      <w:tr w:rsidR="00933B9B" w:rsidRPr="00933B9B" w14:paraId="4B4DADA4" w14:textId="77777777" w:rsidTr="00933B9B">
        <w:trPr>
          <w:gridAfter w:val="1"/>
          <w:wAfter w:w="20" w:type="dxa"/>
        </w:trPr>
        <w:tc>
          <w:tcPr>
            <w:tcW w:w="3510" w:type="dxa"/>
            <w:tcBorders>
              <w:top w:val="nil"/>
              <w:left w:val="nil"/>
              <w:bottom w:val="nil"/>
              <w:right w:val="single" w:sz="4" w:space="0" w:color="7F7F7F"/>
            </w:tcBorders>
            <w:shd w:val="clear" w:color="auto" w:fill="FFFFFF"/>
            <w:hideMark/>
          </w:tcPr>
          <w:p w14:paraId="1E95968A"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Alkoholiskā dzēriena veids</w:t>
            </w:r>
          </w:p>
        </w:tc>
        <w:tc>
          <w:tcPr>
            <w:tcW w:w="5850" w:type="dxa"/>
            <w:gridSpan w:val="2"/>
            <w:tcBorders>
              <w:top w:val="single" w:sz="4" w:space="0" w:color="7F7F7F"/>
              <w:left w:val="single" w:sz="4" w:space="0" w:color="7F7F7F"/>
              <w:bottom w:val="single" w:sz="4" w:space="0" w:color="7F7F7F"/>
              <w:right w:val="single" w:sz="4" w:space="0" w:color="7F7F7F"/>
            </w:tcBorders>
            <w:shd w:val="clear" w:color="auto" w:fill="C0C0C0"/>
            <w:hideMark/>
          </w:tcPr>
          <w:p w14:paraId="6BBCF69C"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r>
    </w:tbl>
    <w:p w14:paraId="7E0B46DD" w14:textId="77777777" w:rsidR="00933B9B" w:rsidRPr="00933B9B" w:rsidRDefault="00933B9B" w:rsidP="00933B9B">
      <w:pPr>
        <w:spacing w:after="0" w:line="240" w:lineRule="auto"/>
        <w:rPr>
          <w:rFonts w:eastAsia="Times New Roman"/>
          <w:sz w:val="20"/>
          <w:szCs w:val="20"/>
          <w:lang w:eastAsia="lv-LV"/>
        </w:rPr>
      </w:pPr>
    </w:p>
    <w:tbl>
      <w:tblPr>
        <w:tblW w:w="9569" w:type="dxa"/>
        <w:shd w:val="clear" w:color="auto" w:fill="FFFFFF"/>
        <w:tblLayout w:type="fixed"/>
        <w:tblCellMar>
          <w:left w:w="0" w:type="dxa"/>
          <w:right w:w="0" w:type="dxa"/>
        </w:tblCellMar>
        <w:tblLook w:val="04A0" w:firstRow="1" w:lastRow="0" w:firstColumn="1" w:lastColumn="0" w:noHBand="0" w:noVBand="1"/>
      </w:tblPr>
      <w:tblGrid>
        <w:gridCol w:w="3588"/>
        <w:gridCol w:w="5981"/>
      </w:tblGrid>
      <w:tr w:rsidR="00933B9B" w:rsidRPr="00933B9B" w14:paraId="3D6414E8" w14:textId="77777777" w:rsidTr="00933B9B">
        <w:trPr>
          <w:trHeight w:val="318"/>
        </w:trPr>
        <w:tc>
          <w:tcPr>
            <w:tcW w:w="3588" w:type="dxa"/>
            <w:tcBorders>
              <w:top w:val="nil"/>
              <w:left w:val="nil"/>
              <w:bottom w:val="nil"/>
              <w:right w:val="single" w:sz="4" w:space="0" w:color="7F7F7F"/>
            </w:tcBorders>
            <w:shd w:val="clear" w:color="auto" w:fill="FFFFFF"/>
            <w:hideMark/>
          </w:tcPr>
          <w:p w14:paraId="11AA87C5"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Spirta saturs</w:t>
            </w:r>
          </w:p>
        </w:tc>
        <w:tc>
          <w:tcPr>
            <w:tcW w:w="5981" w:type="dxa"/>
            <w:tcBorders>
              <w:top w:val="single" w:sz="4" w:space="0" w:color="7F7F7F"/>
              <w:left w:val="single" w:sz="4" w:space="0" w:color="7F7F7F"/>
              <w:bottom w:val="single" w:sz="4" w:space="0" w:color="7F7F7F"/>
              <w:right w:val="single" w:sz="4" w:space="0" w:color="7F7F7F"/>
            </w:tcBorders>
            <w:shd w:val="clear" w:color="auto" w:fill="C0C0C0"/>
            <w:hideMark/>
          </w:tcPr>
          <w:p w14:paraId="5627513A"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r>
    </w:tbl>
    <w:p w14:paraId="4382E544" w14:textId="77777777" w:rsidR="00933B9B" w:rsidRPr="00933B9B" w:rsidRDefault="00933B9B" w:rsidP="00933B9B">
      <w:pPr>
        <w:shd w:val="clear" w:color="auto" w:fill="FFFFFF"/>
        <w:spacing w:before="100" w:beforeAutospacing="1" w:after="100" w:afterAutospacing="1" w:line="240" w:lineRule="auto"/>
        <w:contextualSpacing/>
        <w:rPr>
          <w:rFonts w:eastAsia="Times New Roman"/>
          <w:sz w:val="20"/>
          <w:szCs w:val="20"/>
          <w:lang w:eastAsia="lv-LV"/>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1560"/>
        <w:gridCol w:w="3662"/>
        <w:gridCol w:w="494"/>
        <w:gridCol w:w="1501"/>
      </w:tblGrid>
      <w:tr w:rsidR="00933B9B" w:rsidRPr="00933B9B" w14:paraId="7AD6D3C2" w14:textId="77777777" w:rsidTr="00933B9B">
        <w:tc>
          <w:tcPr>
            <w:tcW w:w="1885" w:type="dxa"/>
            <w:tcBorders>
              <w:right w:val="single" w:sz="4" w:space="0" w:color="7F7F7F"/>
            </w:tcBorders>
          </w:tcPr>
          <w:p w14:paraId="0FA24B81"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Iegādes daudzums (litri)</w:t>
            </w:r>
          </w:p>
        </w:tc>
        <w:tc>
          <w:tcPr>
            <w:tcW w:w="1620" w:type="dxa"/>
            <w:tcBorders>
              <w:top w:val="single" w:sz="4" w:space="0" w:color="7F7F7F"/>
              <w:left w:val="single" w:sz="4" w:space="0" w:color="7F7F7F"/>
              <w:bottom w:val="single" w:sz="4" w:space="0" w:color="7F7F7F"/>
              <w:right w:val="single" w:sz="4" w:space="0" w:color="7F7F7F"/>
            </w:tcBorders>
            <w:shd w:val="clear" w:color="auto" w:fill="BFBFBF"/>
          </w:tcPr>
          <w:p w14:paraId="6037599F"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p>
        </w:tc>
        <w:tc>
          <w:tcPr>
            <w:tcW w:w="3780" w:type="dxa"/>
            <w:tcBorders>
              <w:left w:val="single" w:sz="4" w:space="0" w:color="7F7F7F"/>
            </w:tcBorders>
          </w:tcPr>
          <w:p w14:paraId="467606B9"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Iegādes daudzums (absolūtā spirta litri)</w:t>
            </w:r>
          </w:p>
        </w:tc>
        <w:tc>
          <w:tcPr>
            <w:tcW w:w="506" w:type="dxa"/>
            <w:tcBorders>
              <w:right w:val="single" w:sz="4" w:space="0" w:color="7F7F7F"/>
            </w:tcBorders>
          </w:tcPr>
          <w:p w14:paraId="38ECB881"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p>
        </w:tc>
        <w:tc>
          <w:tcPr>
            <w:tcW w:w="1559" w:type="dxa"/>
            <w:tcBorders>
              <w:top w:val="single" w:sz="4" w:space="0" w:color="7F7F7F"/>
              <w:left w:val="single" w:sz="4" w:space="0" w:color="7F7F7F"/>
              <w:bottom w:val="single" w:sz="4" w:space="0" w:color="7F7F7F"/>
              <w:right w:val="single" w:sz="4" w:space="0" w:color="7F7F7F"/>
            </w:tcBorders>
            <w:shd w:val="clear" w:color="auto" w:fill="BFBFBF"/>
          </w:tcPr>
          <w:p w14:paraId="6C6F09C6"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p>
        </w:tc>
      </w:tr>
    </w:tbl>
    <w:p w14:paraId="1E86A9CC" w14:textId="77777777" w:rsidR="00933B9B" w:rsidRPr="00933B9B" w:rsidRDefault="00933B9B" w:rsidP="00933B9B">
      <w:pPr>
        <w:shd w:val="clear" w:color="auto" w:fill="FFFFFF"/>
        <w:spacing w:after="0" w:line="240" w:lineRule="auto"/>
        <w:rPr>
          <w:rFonts w:eastAsia="Times New Roman"/>
          <w:sz w:val="20"/>
          <w:szCs w:val="20"/>
          <w:lang w:eastAsia="lv-LV"/>
        </w:rPr>
      </w:pPr>
    </w:p>
    <w:tbl>
      <w:tblPr>
        <w:tblW w:w="9569" w:type="dxa"/>
        <w:shd w:val="clear" w:color="auto" w:fill="FFFFFF"/>
        <w:tblLayout w:type="fixed"/>
        <w:tblCellMar>
          <w:left w:w="0" w:type="dxa"/>
          <w:right w:w="0" w:type="dxa"/>
        </w:tblCellMar>
        <w:tblLook w:val="04A0" w:firstRow="1" w:lastRow="0" w:firstColumn="1" w:lastColumn="0" w:noHBand="0" w:noVBand="1"/>
      </w:tblPr>
      <w:tblGrid>
        <w:gridCol w:w="3588"/>
        <w:gridCol w:w="5981"/>
      </w:tblGrid>
      <w:tr w:rsidR="00933B9B" w:rsidRPr="00933B9B" w14:paraId="155CCAE8" w14:textId="77777777" w:rsidTr="00933B9B">
        <w:trPr>
          <w:trHeight w:val="318"/>
        </w:trPr>
        <w:tc>
          <w:tcPr>
            <w:tcW w:w="3588" w:type="dxa"/>
            <w:tcBorders>
              <w:top w:val="nil"/>
              <w:left w:val="nil"/>
              <w:bottom w:val="nil"/>
              <w:right w:val="single" w:sz="4" w:space="0" w:color="7F7F7F"/>
            </w:tcBorders>
            <w:shd w:val="clear" w:color="auto" w:fill="FFFFFF"/>
            <w:hideMark/>
          </w:tcPr>
          <w:p w14:paraId="2F2CB560"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Izmantošanas mērķis</w:t>
            </w:r>
          </w:p>
        </w:tc>
        <w:tc>
          <w:tcPr>
            <w:tcW w:w="5981" w:type="dxa"/>
            <w:tcBorders>
              <w:top w:val="single" w:sz="4" w:space="0" w:color="7F7F7F"/>
              <w:left w:val="single" w:sz="4" w:space="0" w:color="7F7F7F"/>
              <w:bottom w:val="single" w:sz="4" w:space="0" w:color="7F7F7F"/>
              <w:right w:val="single" w:sz="4" w:space="0" w:color="7F7F7F"/>
            </w:tcBorders>
            <w:shd w:val="clear" w:color="auto" w:fill="C0C0C0"/>
            <w:hideMark/>
          </w:tcPr>
          <w:p w14:paraId="6136FB8A"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r>
    </w:tbl>
    <w:p w14:paraId="23E0DDBB" w14:textId="77777777" w:rsidR="00933B9B" w:rsidRPr="00933B9B" w:rsidRDefault="00933B9B" w:rsidP="00933B9B">
      <w:pPr>
        <w:shd w:val="clear" w:color="auto" w:fill="FFFFFF"/>
        <w:spacing w:after="0" w:line="293" w:lineRule="atLeast"/>
        <w:rPr>
          <w:rFonts w:eastAsia="Times New Roman"/>
          <w:sz w:val="14"/>
          <w:szCs w:val="20"/>
          <w:lang w:eastAsia="lv-LV"/>
        </w:rPr>
      </w:pPr>
    </w:p>
    <w:p w14:paraId="04A7124C" w14:textId="77777777" w:rsidR="00933B9B" w:rsidRPr="00933B9B" w:rsidRDefault="00933B9B" w:rsidP="00933B9B">
      <w:pPr>
        <w:shd w:val="clear" w:color="auto" w:fill="FFFFFF"/>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Adrese (adreses), kurā alkoholiskie dzērieni tiks uzglabāti un izmantoti</w:t>
      </w:r>
    </w:p>
    <w:p w14:paraId="1875AC67" w14:textId="77777777" w:rsidR="00933B9B" w:rsidRPr="00933B9B" w:rsidRDefault="00933B9B" w:rsidP="00933B9B">
      <w:pPr>
        <w:pBdr>
          <w:top w:val="single" w:sz="4" w:space="1" w:color="7F7F7F"/>
          <w:left w:val="single" w:sz="4" w:space="4" w:color="7F7F7F"/>
          <w:bottom w:val="single" w:sz="4" w:space="1" w:color="7F7F7F"/>
          <w:right w:val="single" w:sz="4" w:space="0" w:color="7F7F7F"/>
        </w:pBdr>
        <w:shd w:val="clear" w:color="auto" w:fill="BFBFBF"/>
        <w:spacing w:before="100" w:beforeAutospacing="1" w:after="100" w:afterAutospacing="1" w:line="293" w:lineRule="atLeast"/>
        <w:rPr>
          <w:rFonts w:eastAsia="Times New Roman"/>
          <w:sz w:val="20"/>
          <w:szCs w:val="20"/>
          <w:lang w:eastAsia="lv-LV"/>
        </w:rPr>
      </w:pPr>
    </w:p>
    <w:tbl>
      <w:tblPr>
        <w:tblW w:w="20617" w:type="dxa"/>
        <w:shd w:val="clear" w:color="auto" w:fill="FFFFFF"/>
        <w:tblCellMar>
          <w:left w:w="0" w:type="dxa"/>
          <w:right w:w="0" w:type="dxa"/>
        </w:tblCellMar>
        <w:tblLook w:val="04A0" w:firstRow="1" w:lastRow="0" w:firstColumn="1" w:lastColumn="0" w:noHBand="0" w:noVBand="1"/>
      </w:tblPr>
      <w:tblGrid>
        <w:gridCol w:w="2520"/>
        <w:gridCol w:w="1526"/>
        <w:gridCol w:w="364"/>
        <w:gridCol w:w="270"/>
        <w:gridCol w:w="2880"/>
        <w:gridCol w:w="1510"/>
        <w:gridCol w:w="144"/>
        <w:gridCol w:w="785"/>
        <w:gridCol w:w="5309"/>
        <w:gridCol w:w="5309"/>
      </w:tblGrid>
      <w:tr w:rsidR="00933B9B" w:rsidRPr="00933B9B" w14:paraId="2BD3B565" w14:textId="77777777" w:rsidTr="00933B9B">
        <w:trPr>
          <w:gridAfter w:val="3"/>
          <w:wAfter w:w="11403" w:type="dxa"/>
          <w:trHeight w:val="567"/>
        </w:trPr>
        <w:tc>
          <w:tcPr>
            <w:tcW w:w="2520" w:type="dxa"/>
            <w:tcBorders>
              <w:top w:val="nil"/>
              <w:left w:val="nil"/>
              <w:bottom w:val="nil"/>
              <w:right w:val="single" w:sz="4" w:space="0" w:color="7F7F7F"/>
            </w:tcBorders>
            <w:shd w:val="clear" w:color="auto" w:fill="FFFFFF"/>
            <w:hideMark/>
          </w:tcPr>
          <w:p w14:paraId="7563A722"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r w:rsidRPr="00933B9B">
              <w:rPr>
                <w:rFonts w:eastAsia="Times New Roman"/>
                <w:sz w:val="20"/>
                <w:szCs w:val="20"/>
                <w:lang w:eastAsia="lv-LV"/>
              </w:rPr>
              <w:t>Atļauja izsniegta</w:t>
            </w:r>
          </w:p>
        </w:tc>
        <w:tc>
          <w:tcPr>
            <w:tcW w:w="2160" w:type="dxa"/>
            <w:gridSpan w:val="3"/>
            <w:tcBorders>
              <w:top w:val="single" w:sz="4" w:space="0" w:color="7F7F7F"/>
              <w:left w:val="single" w:sz="4" w:space="0" w:color="7F7F7F"/>
              <w:bottom w:val="single" w:sz="4" w:space="0" w:color="7F7F7F"/>
              <w:right w:val="single" w:sz="4" w:space="0" w:color="7F7F7F"/>
            </w:tcBorders>
            <w:shd w:val="clear" w:color="auto" w:fill="C0C0C0"/>
            <w:hideMark/>
          </w:tcPr>
          <w:p w14:paraId="0B0FBAA4" w14:textId="77777777" w:rsidR="00933B9B" w:rsidRPr="00933B9B" w:rsidRDefault="00933B9B" w:rsidP="00933B9B">
            <w:pPr>
              <w:spacing w:after="0" w:line="240" w:lineRule="auto"/>
              <w:ind w:left="-252" w:firstLine="252"/>
              <w:rPr>
                <w:rFonts w:eastAsia="Times New Roman"/>
                <w:sz w:val="20"/>
                <w:szCs w:val="20"/>
                <w:lang w:eastAsia="lv-LV"/>
              </w:rPr>
            </w:pPr>
            <w:r w:rsidRPr="00933B9B">
              <w:rPr>
                <w:rFonts w:eastAsia="Times New Roman"/>
                <w:sz w:val="20"/>
                <w:szCs w:val="20"/>
                <w:lang w:eastAsia="lv-LV"/>
              </w:rPr>
              <w:t> </w:t>
            </w:r>
          </w:p>
        </w:tc>
        <w:tc>
          <w:tcPr>
            <w:tcW w:w="2880" w:type="dxa"/>
            <w:tcBorders>
              <w:top w:val="nil"/>
              <w:left w:val="single" w:sz="4" w:space="0" w:color="7F7F7F"/>
              <w:bottom w:val="nil"/>
              <w:right w:val="single" w:sz="4" w:space="0" w:color="7F7F7F"/>
            </w:tcBorders>
            <w:shd w:val="clear" w:color="auto" w:fill="FFFFFF"/>
            <w:hideMark/>
          </w:tcPr>
          <w:p w14:paraId="7577DFA5" w14:textId="77777777" w:rsidR="00933B9B" w:rsidRPr="00933B9B" w:rsidRDefault="00933B9B" w:rsidP="00933B9B">
            <w:pPr>
              <w:spacing w:before="100" w:beforeAutospacing="1" w:after="100" w:afterAutospacing="1" w:line="293" w:lineRule="atLeast"/>
              <w:jc w:val="center"/>
              <w:rPr>
                <w:rFonts w:eastAsia="Times New Roman"/>
                <w:sz w:val="20"/>
                <w:szCs w:val="20"/>
                <w:lang w:eastAsia="lv-LV"/>
              </w:rPr>
            </w:pPr>
            <w:r w:rsidRPr="00933B9B">
              <w:rPr>
                <w:rFonts w:eastAsia="Times New Roman"/>
                <w:sz w:val="20"/>
                <w:szCs w:val="20"/>
                <w:lang w:eastAsia="lv-LV"/>
              </w:rPr>
              <w:t>atļauja spēkā no</w:t>
            </w:r>
          </w:p>
        </w:tc>
        <w:tc>
          <w:tcPr>
            <w:tcW w:w="1654" w:type="dxa"/>
            <w:gridSpan w:val="2"/>
            <w:tcBorders>
              <w:top w:val="single" w:sz="4" w:space="0" w:color="7F7F7F"/>
              <w:left w:val="single" w:sz="4" w:space="0" w:color="7F7F7F"/>
              <w:right w:val="single" w:sz="4" w:space="0" w:color="7F7F7F"/>
            </w:tcBorders>
            <w:shd w:val="clear" w:color="auto" w:fill="C0C0C0"/>
            <w:hideMark/>
          </w:tcPr>
          <w:p w14:paraId="12CBB461"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 </w:t>
            </w:r>
          </w:p>
        </w:tc>
      </w:tr>
      <w:tr w:rsidR="00933B9B" w:rsidRPr="00933B9B" w14:paraId="1FF9CF37" w14:textId="77777777" w:rsidTr="00EA6145">
        <w:trPr>
          <w:gridAfter w:val="3"/>
          <w:wAfter w:w="11403" w:type="dxa"/>
        </w:trPr>
        <w:tc>
          <w:tcPr>
            <w:tcW w:w="7560" w:type="dxa"/>
            <w:gridSpan w:val="5"/>
            <w:tcBorders>
              <w:top w:val="nil"/>
              <w:left w:val="nil"/>
              <w:bottom w:val="nil"/>
            </w:tcBorders>
            <w:shd w:val="clear" w:color="auto" w:fill="FFFFFF"/>
          </w:tcPr>
          <w:p w14:paraId="73E2BA75" w14:textId="77777777" w:rsidR="00933B9B" w:rsidRPr="00933B9B" w:rsidRDefault="00933B9B" w:rsidP="00933B9B">
            <w:pPr>
              <w:spacing w:before="100" w:beforeAutospacing="1" w:after="100" w:afterAutospacing="1" w:line="293" w:lineRule="atLeast"/>
              <w:ind w:right="720"/>
              <w:jc w:val="right"/>
              <w:rPr>
                <w:rFonts w:eastAsia="Times New Roman"/>
                <w:sz w:val="20"/>
                <w:szCs w:val="20"/>
                <w:lang w:eastAsia="lv-LV"/>
              </w:rPr>
            </w:pPr>
          </w:p>
        </w:tc>
        <w:tc>
          <w:tcPr>
            <w:tcW w:w="1654" w:type="dxa"/>
            <w:gridSpan w:val="2"/>
            <w:shd w:val="clear" w:color="auto" w:fill="auto"/>
          </w:tcPr>
          <w:p w14:paraId="5C180161" w14:textId="77777777" w:rsidR="00933B9B" w:rsidRPr="00933B9B" w:rsidRDefault="00933B9B" w:rsidP="00933B9B">
            <w:pPr>
              <w:spacing w:after="0" w:line="240" w:lineRule="auto"/>
              <w:ind w:left="585" w:hanging="585"/>
              <w:rPr>
                <w:rFonts w:eastAsia="Times New Roman"/>
                <w:sz w:val="20"/>
                <w:szCs w:val="20"/>
                <w:lang w:eastAsia="lv-LV"/>
              </w:rPr>
            </w:pPr>
          </w:p>
        </w:tc>
      </w:tr>
      <w:tr w:rsidR="00933B9B" w:rsidRPr="00933B9B" w14:paraId="6ED0E4F2" w14:textId="77777777" w:rsidTr="00933B9B">
        <w:trPr>
          <w:gridAfter w:val="3"/>
          <w:wAfter w:w="11403" w:type="dxa"/>
        </w:trPr>
        <w:tc>
          <w:tcPr>
            <w:tcW w:w="7560" w:type="dxa"/>
            <w:gridSpan w:val="5"/>
            <w:tcBorders>
              <w:top w:val="nil"/>
              <w:left w:val="nil"/>
              <w:bottom w:val="nil"/>
              <w:right w:val="single" w:sz="4" w:space="0" w:color="7F7F7F"/>
            </w:tcBorders>
            <w:shd w:val="clear" w:color="auto" w:fill="FFFFFF"/>
            <w:hideMark/>
          </w:tcPr>
          <w:p w14:paraId="4D8F36D0" w14:textId="77777777" w:rsidR="00933B9B" w:rsidRPr="00933B9B" w:rsidRDefault="00933B9B" w:rsidP="00933B9B">
            <w:pPr>
              <w:spacing w:before="100" w:beforeAutospacing="1" w:after="100" w:afterAutospacing="1" w:line="293" w:lineRule="atLeast"/>
              <w:ind w:right="720"/>
              <w:jc w:val="right"/>
              <w:rPr>
                <w:rFonts w:eastAsia="Times New Roman"/>
                <w:sz w:val="20"/>
                <w:szCs w:val="20"/>
                <w:lang w:eastAsia="lv-LV"/>
              </w:rPr>
            </w:pPr>
            <w:r w:rsidRPr="00933B9B">
              <w:rPr>
                <w:rFonts w:eastAsia="Times New Roman"/>
                <w:sz w:val="20"/>
                <w:szCs w:val="20"/>
                <w:lang w:eastAsia="lv-LV"/>
              </w:rPr>
              <w:t xml:space="preserve">līdz    </w:t>
            </w:r>
          </w:p>
        </w:tc>
        <w:tc>
          <w:tcPr>
            <w:tcW w:w="1654" w:type="dxa"/>
            <w:gridSpan w:val="2"/>
            <w:tcBorders>
              <w:top w:val="single" w:sz="4" w:space="0" w:color="7F7F7F"/>
              <w:left w:val="single" w:sz="4" w:space="0" w:color="7F7F7F"/>
              <w:right w:val="single" w:sz="4" w:space="0" w:color="7F7F7F"/>
            </w:tcBorders>
            <w:shd w:val="clear" w:color="auto" w:fill="C0C0C0"/>
            <w:hideMark/>
          </w:tcPr>
          <w:p w14:paraId="0A36AE7F" w14:textId="77777777" w:rsidR="00933B9B" w:rsidRPr="00933B9B" w:rsidRDefault="00933B9B" w:rsidP="00933B9B">
            <w:pPr>
              <w:spacing w:after="0" w:line="240" w:lineRule="auto"/>
              <w:ind w:left="585" w:hanging="585"/>
              <w:rPr>
                <w:rFonts w:eastAsia="Times New Roman"/>
                <w:sz w:val="20"/>
                <w:szCs w:val="20"/>
                <w:lang w:eastAsia="lv-LV"/>
              </w:rPr>
            </w:pPr>
            <w:r w:rsidRPr="00933B9B">
              <w:rPr>
                <w:rFonts w:eastAsia="Times New Roman"/>
                <w:sz w:val="20"/>
                <w:szCs w:val="20"/>
                <w:lang w:eastAsia="lv-LV"/>
              </w:rPr>
              <w:t> </w:t>
            </w:r>
          </w:p>
        </w:tc>
      </w:tr>
      <w:tr w:rsidR="00933B9B" w:rsidRPr="00933B9B" w14:paraId="100D8946" w14:textId="77777777" w:rsidTr="00EA6145">
        <w:trPr>
          <w:gridAfter w:val="3"/>
          <w:wAfter w:w="11403" w:type="dxa"/>
        </w:trPr>
        <w:tc>
          <w:tcPr>
            <w:tcW w:w="7560" w:type="dxa"/>
            <w:gridSpan w:val="5"/>
            <w:tcBorders>
              <w:top w:val="nil"/>
              <w:left w:val="nil"/>
              <w:bottom w:val="nil"/>
            </w:tcBorders>
            <w:shd w:val="clear" w:color="auto" w:fill="FFFFFF"/>
          </w:tcPr>
          <w:p w14:paraId="5EEC1B90" w14:textId="77777777" w:rsidR="00933B9B" w:rsidRPr="00933B9B" w:rsidRDefault="00933B9B" w:rsidP="00933B9B">
            <w:pPr>
              <w:spacing w:before="100" w:beforeAutospacing="1" w:after="100" w:afterAutospacing="1" w:line="293" w:lineRule="atLeast"/>
              <w:ind w:right="720"/>
              <w:jc w:val="right"/>
              <w:rPr>
                <w:rFonts w:eastAsia="Times New Roman"/>
                <w:sz w:val="20"/>
                <w:szCs w:val="20"/>
                <w:lang w:eastAsia="lv-LV"/>
              </w:rPr>
            </w:pPr>
          </w:p>
        </w:tc>
        <w:tc>
          <w:tcPr>
            <w:tcW w:w="1654" w:type="dxa"/>
            <w:gridSpan w:val="2"/>
            <w:shd w:val="clear" w:color="auto" w:fill="auto"/>
          </w:tcPr>
          <w:p w14:paraId="22EA42B3" w14:textId="77777777" w:rsidR="00933B9B" w:rsidRPr="00933B9B" w:rsidRDefault="00933B9B" w:rsidP="00933B9B">
            <w:pPr>
              <w:spacing w:after="0" w:line="240" w:lineRule="auto"/>
              <w:ind w:left="585" w:hanging="585"/>
              <w:rPr>
                <w:rFonts w:eastAsia="Times New Roman"/>
                <w:sz w:val="20"/>
                <w:szCs w:val="20"/>
                <w:lang w:eastAsia="lv-LV"/>
              </w:rPr>
            </w:pPr>
          </w:p>
        </w:tc>
      </w:tr>
      <w:tr w:rsidR="00933B9B" w:rsidRPr="00933B9B" w14:paraId="2B092DFF" w14:textId="77777777" w:rsidTr="00933B9B">
        <w:trPr>
          <w:gridAfter w:val="7"/>
          <w:wAfter w:w="16207" w:type="dxa"/>
        </w:trPr>
        <w:tc>
          <w:tcPr>
            <w:tcW w:w="2520" w:type="dxa"/>
            <w:tcBorders>
              <w:top w:val="nil"/>
              <w:left w:val="nil"/>
              <w:bottom w:val="nil"/>
              <w:right w:val="single" w:sz="4" w:space="0" w:color="7F7F7F"/>
            </w:tcBorders>
            <w:shd w:val="clear" w:color="auto" w:fill="FFFFFF"/>
          </w:tcPr>
          <w:p w14:paraId="7257F767" w14:textId="77777777" w:rsidR="00933B9B" w:rsidRPr="00933B9B" w:rsidRDefault="00933B9B" w:rsidP="00933B9B">
            <w:pPr>
              <w:spacing w:before="100" w:beforeAutospacing="1" w:after="100" w:afterAutospacing="1" w:line="293" w:lineRule="atLeast"/>
              <w:ind w:right="720"/>
              <w:jc w:val="right"/>
              <w:rPr>
                <w:rFonts w:eastAsia="Times New Roman"/>
                <w:sz w:val="20"/>
                <w:szCs w:val="20"/>
                <w:lang w:eastAsia="lv-LV"/>
              </w:rPr>
            </w:pPr>
            <w:r w:rsidRPr="00933B9B">
              <w:rPr>
                <w:rFonts w:eastAsia="Times New Roman"/>
                <w:sz w:val="20"/>
                <w:szCs w:val="20"/>
                <w:lang w:eastAsia="lv-LV"/>
              </w:rPr>
              <w:t>Atļauja pārreģistrēta</w:t>
            </w:r>
            <w:r w:rsidRPr="00933B9B">
              <w:rPr>
                <w:rFonts w:eastAsia="Times New Roman"/>
                <w:sz w:val="20"/>
                <w:szCs w:val="20"/>
                <w:vertAlign w:val="superscript"/>
                <w:lang w:eastAsia="lv-LV"/>
              </w:rPr>
              <w:t>1</w:t>
            </w:r>
          </w:p>
        </w:tc>
        <w:tc>
          <w:tcPr>
            <w:tcW w:w="1890" w:type="dxa"/>
            <w:gridSpan w:val="2"/>
            <w:tcBorders>
              <w:top w:val="single" w:sz="4" w:space="0" w:color="7F7F7F"/>
              <w:left w:val="single" w:sz="4" w:space="0" w:color="7F7F7F"/>
              <w:bottom w:val="single" w:sz="4" w:space="0" w:color="7F7F7F"/>
              <w:right w:val="single" w:sz="4" w:space="0" w:color="7F7F7F"/>
            </w:tcBorders>
            <w:shd w:val="clear" w:color="auto" w:fill="C0C0C0"/>
          </w:tcPr>
          <w:p w14:paraId="33BB145E" w14:textId="77777777" w:rsidR="00933B9B" w:rsidRPr="00933B9B" w:rsidRDefault="00933B9B" w:rsidP="00933B9B">
            <w:pPr>
              <w:spacing w:after="0" w:line="240" w:lineRule="auto"/>
              <w:ind w:left="585" w:hanging="585"/>
              <w:rPr>
                <w:rFonts w:eastAsia="Times New Roman"/>
                <w:sz w:val="20"/>
                <w:szCs w:val="20"/>
                <w:lang w:eastAsia="lv-LV"/>
              </w:rPr>
            </w:pPr>
          </w:p>
        </w:tc>
      </w:tr>
      <w:tr w:rsidR="00933B9B" w:rsidRPr="00933B9B" w14:paraId="1A9F3DBB" w14:textId="77777777" w:rsidTr="00EA6145">
        <w:tc>
          <w:tcPr>
            <w:tcW w:w="9999" w:type="dxa"/>
            <w:gridSpan w:val="8"/>
            <w:tcBorders>
              <w:top w:val="nil"/>
              <w:left w:val="nil"/>
              <w:bottom w:val="nil"/>
              <w:right w:val="nil"/>
            </w:tcBorders>
            <w:shd w:val="clear" w:color="auto" w:fill="FFFFFF"/>
            <w:hideMark/>
          </w:tcPr>
          <w:p w14:paraId="1A364CEE" w14:textId="77777777" w:rsidR="00933B9B" w:rsidRPr="00933B9B" w:rsidRDefault="00933B9B" w:rsidP="00933B9B">
            <w:pPr>
              <w:spacing w:before="100" w:beforeAutospacing="1" w:after="100" w:afterAutospacing="1" w:line="293" w:lineRule="atLeast"/>
              <w:rPr>
                <w:rFonts w:eastAsia="Times New Roman"/>
                <w:sz w:val="20"/>
                <w:szCs w:val="20"/>
                <w:lang w:eastAsia="lv-LV"/>
              </w:rPr>
            </w:pPr>
          </w:p>
        </w:tc>
        <w:tc>
          <w:tcPr>
            <w:tcW w:w="5309" w:type="dxa"/>
          </w:tcPr>
          <w:p w14:paraId="30321044" w14:textId="77777777" w:rsidR="00933B9B" w:rsidRPr="00933B9B" w:rsidRDefault="00933B9B" w:rsidP="00933B9B">
            <w:pPr>
              <w:rPr>
                <w:rFonts w:ascii="Calibri" w:eastAsia="Calibri" w:hAnsi="Calibri" w:cs="Arial"/>
                <w:sz w:val="22"/>
                <w:szCs w:val="22"/>
              </w:rPr>
            </w:pPr>
            <w:r w:rsidRPr="00933B9B">
              <w:rPr>
                <w:rFonts w:eastAsia="Times New Roman"/>
                <w:sz w:val="20"/>
                <w:szCs w:val="20"/>
                <w:lang w:eastAsia="lv-LV"/>
              </w:rPr>
              <w:t> </w:t>
            </w:r>
          </w:p>
        </w:tc>
        <w:tc>
          <w:tcPr>
            <w:tcW w:w="5309" w:type="dxa"/>
          </w:tcPr>
          <w:p w14:paraId="0BA6D753" w14:textId="77777777" w:rsidR="00933B9B" w:rsidRPr="00933B9B" w:rsidRDefault="00933B9B" w:rsidP="00933B9B">
            <w:pPr>
              <w:rPr>
                <w:rFonts w:ascii="Calibri" w:eastAsia="Calibri" w:hAnsi="Calibri" w:cs="Arial"/>
                <w:sz w:val="22"/>
                <w:szCs w:val="22"/>
              </w:rPr>
            </w:pPr>
            <w:r w:rsidRPr="00933B9B">
              <w:rPr>
                <w:rFonts w:eastAsia="Times New Roman"/>
                <w:sz w:val="20"/>
                <w:szCs w:val="20"/>
                <w:lang w:eastAsia="lv-LV"/>
              </w:rPr>
              <w:t> </w:t>
            </w:r>
          </w:p>
        </w:tc>
      </w:tr>
      <w:tr w:rsidR="00933B9B" w:rsidRPr="00933B9B" w14:paraId="71A9E602" w14:textId="77777777" w:rsidTr="00EA6145">
        <w:tblPrEx>
          <w:shd w:val="clear" w:color="auto" w:fill="auto"/>
          <w:tblCellMar>
            <w:top w:w="28" w:type="dxa"/>
            <w:left w:w="28" w:type="dxa"/>
            <w:bottom w:w="28" w:type="dxa"/>
            <w:right w:w="28" w:type="dxa"/>
          </w:tblCellMar>
          <w:tblLook w:val="0000" w:firstRow="0" w:lastRow="0" w:firstColumn="0" w:lastColumn="0" w:noHBand="0" w:noVBand="0"/>
        </w:tblPrEx>
        <w:trPr>
          <w:gridAfter w:val="4"/>
          <w:wAfter w:w="11547" w:type="dxa"/>
          <w:cantSplit/>
        </w:trPr>
        <w:tc>
          <w:tcPr>
            <w:tcW w:w="4046" w:type="dxa"/>
            <w:gridSpan w:val="2"/>
          </w:tcPr>
          <w:p w14:paraId="6A0FF9B6" w14:textId="77777777" w:rsidR="00933B9B" w:rsidRPr="00933B9B" w:rsidRDefault="00933B9B" w:rsidP="00933B9B">
            <w:pPr>
              <w:spacing w:after="0" w:line="240" w:lineRule="auto"/>
              <w:rPr>
                <w:rFonts w:eastAsia="Times New Roman"/>
                <w:sz w:val="20"/>
                <w:szCs w:val="20"/>
                <w:lang w:eastAsia="lv-LV"/>
              </w:rPr>
            </w:pPr>
          </w:p>
          <w:p w14:paraId="01EB9F9A" w14:textId="77777777" w:rsidR="00933B9B" w:rsidRPr="00933B9B" w:rsidRDefault="00933B9B" w:rsidP="00933B9B">
            <w:pPr>
              <w:spacing w:after="0" w:line="240" w:lineRule="auto"/>
              <w:rPr>
                <w:rFonts w:eastAsia="Times New Roman"/>
                <w:sz w:val="20"/>
                <w:szCs w:val="20"/>
                <w:lang w:eastAsia="lv-LV"/>
              </w:rPr>
            </w:pPr>
          </w:p>
          <w:p w14:paraId="47567A50" w14:textId="77777777" w:rsidR="00933B9B" w:rsidRPr="00933B9B" w:rsidRDefault="00933B9B" w:rsidP="00933B9B">
            <w:pPr>
              <w:spacing w:after="0" w:line="240" w:lineRule="auto"/>
              <w:rPr>
                <w:rFonts w:eastAsia="Times New Roman"/>
                <w:sz w:val="20"/>
                <w:szCs w:val="20"/>
                <w:lang w:eastAsia="lv-LV"/>
              </w:rPr>
            </w:pPr>
          </w:p>
          <w:p w14:paraId="5B9F1EB6" w14:textId="77777777" w:rsidR="00933B9B" w:rsidRPr="00933B9B" w:rsidRDefault="00933B9B" w:rsidP="00933B9B">
            <w:pPr>
              <w:spacing w:after="0" w:line="240" w:lineRule="auto"/>
              <w:rPr>
                <w:rFonts w:eastAsia="Times New Roman"/>
                <w:sz w:val="20"/>
                <w:szCs w:val="20"/>
                <w:lang w:eastAsia="lv-LV"/>
              </w:rPr>
            </w:pPr>
            <w:r w:rsidRPr="00933B9B">
              <w:rPr>
                <w:rFonts w:eastAsia="Times New Roman"/>
                <w:sz w:val="20"/>
                <w:szCs w:val="20"/>
                <w:lang w:eastAsia="lv-LV"/>
              </w:rPr>
              <w:t>Valsts ieņēmumu dienesta amatpersona</w:t>
            </w:r>
          </w:p>
        </w:tc>
        <w:tc>
          <w:tcPr>
            <w:tcW w:w="5024" w:type="dxa"/>
            <w:gridSpan w:val="4"/>
            <w:tcBorders>
              <w:bottom w:val="single" w:sz="4" w:space="0" w:color="auto"/>
            </w:tcBorders>
          </w:tcPr>
          <w:p w14:paraId="026A202F" w14:textId="77777777" w:rsidR="00933B9B" w:rsidRPr="00933B9B" w:rsidRDefault="00933B9B" w:rsidP="00933B9B">
            <w:pPr>
              <w:spacing w:after="0" w:line="240" w:lineRule="auto"/>
              <w:rPr>
                <w:rFonts w:eastAsia="Times New Roman"/>
                <w:sz w:val="20"/>
                <w:szCs w:val="20"/>
                <w:lang w:eastAsia="lv-LV"/>
              </w:rPr>
            </w:pPr>
          </w:p>
          <w:p w14:paraId="3C616C6A" w14:textId="77777777" w:rsidR="00933B9B" w:rsidRPr="00933B9B" w:rsidRDefault="00933B9B" w:rsidP="00933B9B">
            <w:pPr>
              <w:spacing w:after="0" w:line="240" w:lineRule="auto"/>
              <w:rPr>
                <w:rFonts w:eastAsia="Times New Roman"/>
                <w:sz w:val="20"/>
                <w:szCs w:val="20"/>
                <w:lang w:eastAsia="lv-LV"/>
              </w:rPr>
            </w:pPr>
          </w:p>
          <w:p w14:paraId="0088E0FA" w14:textId="77777777" w:rsidR="00933B9B" w:rsidRPr="00933B9B" w:rsidRDefault="00933B9B" w:rsidP="00933B9B">
            <w:pPr>
              <w:spacing w:after="0" w:line="240" w:lineRule="auto"/>
              <w:rPr>
                <w:rFonts w:eastAsia="Times New Roman"/>
                <w:sz w:val="20"/>
                <w:szCs w:val="20"/>
                <w:lang w:eastAsia="lv-LV"/>
              </w:rPr>
            </w:pPr>
          </w:p>
          <w:p w14:paraId="1E2B7F5C" w14:textId="77777777" w:rsidR="00933B9B" w:rsidRPr="00933B9B" w:rsidRDefault="00933B9B" w:rsidP="00933B9B">
            <w:pPr>
              <w:spacing w:after="0" w:line="240" w:lineRule="auto"/>
              <w:rPr>
                <w:rFonts w:eastAsia="Times New Roman"/>
                <w:sz w:val="20"/>
                <w:szCs w:val="20"/>
                <w:lang w:eastAsia="lv-LV"/>
              </w:rPr>
            </w:pPr>
          </w:p>
          <w:p w14:paraId="05C1AA2B" w14:textId="77777777" w:rsidR="00933B9B" w:rsidRPr="00933B9B" w:rsidRDefault="00933B9B" w:rsidP="00933B9B">
            <w:pPr>
              <w:spacing w:after="0" w:line="240" w:lineRule="auto"/>
              <w:rPr>
                <w:rFonts w:eastAsia="Times New Roman"/>
                <w:sz w:val="20"/>
                <w:szCs w:val="20"/>
                <w:lang w:eastAsia="lv-LV"/>
              </w:rPr>
            </w:pPr>
          </w:p>
        </w:tc>
      </w:tr>
      <w:tr w:rsidR="00933B9B" w:rsidRPr="00933B9B" w14:paraId="00D42C16" w14:textId="77777777" w:rsidTr="00EA6145">
        <w:tblPrEx>
          <w:shd w:val="clear" w:color="auto" w:fill="auto"/>
          <w:tblCellMar>
            <w:top w:w="28" w:type="dxa"/>
            <w:left w:w="28" w:type="dxa"/>
            <w:bottom w:w="28" w:type="dxa"/>
            <w:right w:w="28" w:type="dxa"/>
          </w:tblCellMar>
          <w:tblLook w:val="0000" w:firstRow="0" w:lastRow="0" w:firstColumn="0" w:lastColumn="0" w:noHBand="0" w:noVBand="0"/>
        </w:tblPrEx>
        <w:trPr>
          <w:gridAfter w:val="4"/>
          <w:wAfter w:w="11547" w:type="dxa"/>
          <w:cantSplit/>
        </w:trPr>
        <w:tc>
          <w:tcPr>
            <w:tcW w:w="4046" w:type="dxa"/>
            <w:gridSpan w:val="2"/>
          </w:tcPr>
          <w:p w14:paraId="1DE9CDA2" w14:textId="77777777" w:rsidR="00933B9B" w:rsidRPr="00933B9B" w:rsidRDefault="00933B9B" w:rsidP="00933B9B">
            <w:pPr>
              <w:spacing w:after="0" w:line="240" w:lineRule="auto"/>
              <w:rPr>
                <w:rFonts w:eastAsia="Times New Roman"/>
                <w:sz w:val="20"/>
                <w:szCs w:val="20"/>
                <w:lang w:eastAsia="lv-LV"/>
              </w:rPr>
            </w:pPr>
          </w:p>
        </w:tc>
        <w:tc>
          <w:tcPr>
            <w:tcW w:w="5024" w:type="dxa"/>
            <w:gridSpan w:val="4"/>
            <w:tcBorders>
              <w:top w:val="single" w:sz="4" w:space="0" w:color="auto"/>
            </w:tcBorders>
          </w:tcPr>
          <w:p w14:paraId="2D827521" w14:textId="77777777" w:rsidR="00933B9B" w:rsidRPr="00933B9B" w:rsidRDefault="00933B9B" w:rsidP="00933B9B">
            <w:pPr>
              <w:spacing w:after="0" w:line="240" w:lineRule="auto"/>
              <w:jc w:val="center"/>
              <w:rPr>
                <w:rFonts w:eastAsia="Times New Roman"/>
                <w:sz w:val="20"/>
                <w:szCs w:val="20"/>
                <w:lang w:eastAsia="lv-LV"/>
              </w:rPr>
            </w:pPr>
            <w:r w:rsidRPr="00933B9B">
              <w:rPr>
                <w:rFonts w:eastAsia="Times New Roman"/>
                <w:sz w:val="20"/>
                <w:szCs w:val="20"/>
                <w:lang w:eastAsia="lv-LV"/>
              </w:rPr>
              <w:t>(vārds, uzvārds)</w:t>
            </w:r>
          </w:p>
        </w:tc>
      </w:tr>
    </w:tbl>
    <w:p w14:paraId="66AC0B33" w14:textId="77777777" w:rsidR="00933B9B" w:rsidRPr="00933B9B" w:rsidRDefault="00933B9B" w:rsidP="00933B9B">
      <w:pPr>
        <w:spacing w:before="130" w:after="0" w:line="260" w:lineRule="exact"/>
        <w:ind w:firstLine="539"/>
        <w:jc w:val="both"/>
        <w:rPr>
          <w:rFonts w:eastAsia="Times New Roman"/>
          <w:sz w:val="20"/>
          <w:szCs w:val="20"/>
          <w:lang w:eastAsia="lv-LV"/>
        </w:rPr>
      </w:pPr>
      <w:bookmarkStart w:id="9" w:name="_Hlk32921813"/>
    </w:p>
    <w:p w14:paraId="7136A11B" w14:textId="77777777" w:rsidR="00933B9B" w:rsidRPr="00933B9B" w:rsidRDefault="00933B9B" w:rsidP="00933B9B">
      <w:pPr>
        <w:tabs>
          <w:tab w:val="left" w:pos="1980"/>
          <w:tab w:val="left" w:pos="6096"/>
        </w:tabs>
        <w:spacing w:after="0" w:line="240" w:lineRule="auto"/>
        <w:jc w:val="both"/>
        <w:rPr>
          <w:rFonts w:eastAsia="Times New Roman"/>
          <w:sz w:val="20"/>
          <w:szCs w:val="20"/>
          <w:lang w:eastAsia="lv-LV"/>
        </w:rPr>
      </w:pPr>
      <w:r w:rsidRPr="00933B9B">
        <w:rPr>
          <w:rFonts w:eastAsia="Times New Roman"/>
          <w:sz w:val="20"/>
          <w:szCs w:val="20"/>
          <w:lang w:eastAsia="lv-LV"/>
        </w:rPr>
        <w:t>DOKUMENTS IR ELEKTRONISKI PARAKSTĪTS AR DROŠU ELEKTRONISKO PARAKSTU UN SATUR LAIKA ZĪMOGU</w:t>
      </w:r>
    </w:p>
    <w:p w14:paraId="57CF7E98" w14:textId="77777777" w:rsidR="00933B9B" w:rsidRPr="00933B9B" w:rsidRDefault="00933B9B" w:rsidP="00933B9B">
      <w:pPr>
        <w:rPr>
          <w:rFonts w:eastAsia="Calibri"/>
          <w:sz w:val="20"/>
          <w:szCs w:val="20"/>
        </w:rPr>
      </w:pPr>
    </w:p>
    <w:p w14:paraId="4E387BBD" w14:textId="77777777" w:rsidR="00933B9B" w:rsidRPr="00933B9B" w:rsidRDefault="00933B9B" w:rsidP="00933B9B">
      <w:pPr>
        <w:tabs>
          <w:tab w:val="left" w:pos="1905"/>
        </w:tabs>
        <w:spacing w:after="0" w:line="240" w:lineRule="auto"/>
        <w:ind w:firstLine="539"/>
        <w:jc w:val="right"/>
        <w:rPr>
          <w:rFonts w:eastAsia="Times New Roman"/>
          <w:sz w:val="18"/>
          <w:szCs w:val="17"/>
          <w:lang w:eastAsia="lv-LV"/>
        </w:rPr>
      </w:pPr>
      <w:r w:rsidRPr="00933B9B">
        <w:rPr>
          <w:rFonts w:eastAsia="Calibri"/>
          <w:iCs/>
          <w:sz w:val="20"/>
          <w:szCs w:val="20"/>
          <w:shd w:val="clear" w:color="auto" w:fill="FFFFFF"/>
        </w:rPr>
        <w:t>Norāda lapas kārtas numuru</w:t>
      </w:r>
    </w:p>
    <w:p w14:paraId="67EFD86D" w14:textId="77777777" w:rsidR="00933B9B" w:rsidRPr="00933B9B" w:rsidRDefault="00933B9B" w:rsidP="00933B9B">
      <w:pPr>
        <w:rPr>
          <w:rFonts w:eastAsia="Calibri"/>
          <w:sz w:val="20"/>
          <w:szCs w:val="20"/>
        </w:rPr>
      </w:pPr>
    </w:p>
    <w:bookmarkEnd w:id="9"/>
    <w:p w14:paraId="249FACCA" w14:textId="77777777" w:rsidR="00933B9B" w:rsidRPr="00933B9B" w:rsidRDefault="00933B9B" w:rsidP="00933B9B">
      <w:pPr>
        <w:rPr>
          <w:rFonts w:eastAsia="Calibri"/>
          <w:sz w:val="20"/>
          <w:szCs w:val="20"/>
        </w:rPr>
      </w:pPr>
      <w:r w:rsidRPr="00933B9B">
        <w:rPr>
          <w:rFonts w:eastAsia="Calibri"/>
          <w:sz w:val="20"/>
          <w:szCs w:val="20"/>
        </w:rPr>
        <w:t>Piezīmes.</w:t>
      </w:r>
    </w:p>
    <w:p w14:paraId="122DFAAB" w14:textId="07C4B16B" w:rsidR="00BA4A62" w:rsidRPr="00BA4A62" w:rsidRDefault="00933B9B" w:rsidP="00FB494D">
      <w:pPr>
        <w:rPr>
          <w:rFonts w:eastAsia="Calibri"/>
          <w:sz w:val="28"/>
          <w:szCs w:val="28"/>
          <w:shd w:val="clear" w:color="auto" w:fill="FFFFFF"/>
        </w:rPr>
      </w:pPr>
      <w:r w:rsidRPr="00933B9B">
        <w:rPr>
          <w:rFonts w:eastAsia="Calibri"/>
          <w:sz w:val="20"/>
          <w:szCs w:val="20"/>
          <w:vertAlign w:val="superscript"/>
        </w:rPr>
        <w:t xml:space="preserve">1 </w:t>
      </w:r>
      <w:r w:rsidRPr="00933B9B">
        <w:rPr>
          <w:rFonts w:eastAsia="Times New Roman" w:cs="Arial"/>
          <w:sz w:val="20"/>
          <w:szCs w:val="20"/>
          <w:lang w:eastAsia="lv-LV"/>
        </w:rPr>
        <w:t xml:space="preserve">Norāda tikai, ja atļauja pārreģistrēta. Norāda pēdējo </w:t>
      </w:r>
      <w:proofErr w:type="spellStart"/>
      <w:r w:rsidRPr="00933B9B">
        <w:rPr>
          <w:rFonts w:eastAsia="Times New Roman" w:cs="Arial"/>
          <w:sz w:val="20"/>
          <w:szCs w:val="20"/>
          <w:lang w:eastAsia="lv-LV"/>
        </w:rPr>
        <w:t>pārreģistrācijas</w:t>
      </w:r>
      <w:proofErr w:type="spellEnd"/>
      <w:r w:rsidRPr="00933B9B">
        <w:rPr>
          <w:rFonts w:eastAsia="Times New Roman" w:cs="Arial"/>
          <w:sz w:val="20"/>
          <w:szCs w:val="20"/>
          <w:lang w:eastAsia="lv-LV"/>
        </w:rPr>
        <w:t xml:space="preserve"> datumu</w:t>
      </w:r>
      <w:r w:rsidR="00FB494D" w:rsidRPr="005F1E57">
        <w:rPr>
          <w:rFonts w:eastAsia="Times New Roman" w:cs="Arial"/>
          <w:sz w:val="20"/>
          <w:szCs w:val="20"/>
          <w:lang w:eastAsia="lv-LV"/>
        </w:rPr>
        <w:t>.</w:t>
      </w:r>
      <w:r w:rsidR="00BA4A62" w:rsidRPr="005F1E57">
        <w:rPr>
          <w:rFonts w:eastAsia="Calibri"/>
          <w:sz w:val="20"/>
          <w:szCs w:val="20"/>
          <w:shd w:val="clear" w:color="auto" w:fill="FFFFFF"/>
        </w:rPr>
        <w:t>”</w:t>
      </w:r>
      <w:bookmarkEnd w:id="8"/>
      <w:r w:rsidR="00BA4A62" w:rsidRPr="00BA4A62">
        <w:rPr>
          <w:rFonts w:eastAsia="Calibri"/>
          <w:sz w:val="28"/>
          <w:szCs w:val="28"/>
          <w:shd w:val="clear" w:color="auto" w:fill="FFFFFF"/>
        </w:rPr>
        <w:t>.</w:t>
      </w:r>
    </w:p>
    <w:p w14:paraId="3058F636" w14:textId="317805C6" w:rsidR="00A777B1" w:rsidRPr="00D92B15" w:rsidRDefault="00933907" w:rsidP="00BA4A62">
      <w:pPr>
        <w:ind w:firstLine="709"/>
        <w:jc w:val="both"/>
        <w:rPr>
          <w:b/>
          <w:sz w:val="28"/>
        </w:rPr>
      </w:pPr>
      <w:r w:rsidRPr="00670FEC">
        <w:rPr>
          <w:sz w:val="28"/>
        </w:rPr>
        <w:t>2.</w:t>
      </w:r>
      <w:r w:rsidR="00BE421D" w:rsidRPr="00670FEC">
        <w:rPr>
          <w:sz w:val="28"/>
        </w:rPr>
        <w:t xml:space="preserve"> </w:t>
      </w:r>
      <w:r w:rsidRPr="00670FEC">
        <w:rPr>
          <w:sz w:val="28"/>
        </w:rPr>
        <w:t>Noteikumi stājas spēkā 2021.</w:t>
      </w:r>
      <w:r w:rsidR="00364ED1">
        <w:rPr>
          <w:sz w:val="28"/>
        </w:rPr>
        <w:t> </w:t>
      </w:r>
      <w:r w:rsidRPr="00670FEC">
        <w:rPr>
          <w:sz w:val="28"/>
        </w:rPr>
        <w:t xml:space="preserve">gada </w:t>
      </w:r>
      <w:r w:rsidRPr="0055004E">
        <w:rPr>
          <w:sz w:val="28"/>
        </w:rPr>
        <w:t>1.</w:t>
      </w:r>
      <w:r w:rsidR="00364ED1" w:rsidRPr="0055004E">
        <w:rPr>
          <w:sz w:val="28"/>
        </w:rPr>
        <w:t> </w:t>
      </w:r>
      <w:r w:rsidR="007E777F">
        <w:rPr>
          <w:sz w:val="28"/>
        </w:rPr>
        <w:t>jūlij</w:t>
      </w:r>
      <w:r w:rsidR="00F00CAB" w:rsidRPr="0055004E">
        <w:rPr>
          <w:sz w:val="28"/>
        </w:rPr>
        <w:t>ā</w:t>
      </w:r>
      <w:r w:rsidR="00B10B72" w:rsidRPr="0055004E">
        <w:rPr>
          <w:sz w:val="28"/>
        </w:rPr>
        <w:t>.</w:t>
      </w:r>
    </w:p>
    <w:p w14:paraId="0EA1CECE" w14:textId="2D08EAD1" w:rsidR="00A777B1" w:rsidRDefault="00A777B1" w:rsidP="00BA4A62">
      <w:pPr>
        <w:spacing w:after="0" w:line="240" w:lineRule="auto"/>
        <w:ind w:firstLine="709"/>
        <w:rPr>
          <w:rFonts w:cstheme="minorBidi"/>
          <w:sz w:val="28"/>
          <w:szCs w:val="22"/>
        </w:rPr>
      </w:pPr>
    </w:p>
    <w:p w14:paraId="2FB97F12" w14:textId="77777777" w:rsidR="003976F2" w:rsidRDefault="003976F2" w:rsidP="00BA4A62">
      <w:pPr>
        <w:spacing w:after="0" w:line="240" w:lineRule="auto"/>
        <w:ind w:firstLine="709"/>
        <w:rPr>
          <w:rFonts w:cstheme="minorBidi"/>
          <w:sz w:val="28"/>
          <w:szCs w:val="22"/>
        </w:rPr>
      </w:pPr>
    </w:p>
    <w:p w14:paraId="0CF32571" w14:textId="4CD125BE" w:rsidR="00DF4F5B" w:rsidRPr="00DF4F5B" w:rsidRDefault="00DF4F5B" w:rsidP="00BA4A62">
      <w:pPr>
        <w:spacing w:after="0" w:line="240" w:lineRule="auto"/>
        <w:ind w:firstLine="709"/>
        <w:rPr>
          <w:rFonts w:cstheme="minorBidi"/>
          <w:sz w:val="28"/>
          <w:szCs w:val="22"/>
        </w:rPr>
      </w:pPr>
      <w:r w:rsidRPr="00DF4F5B">
        <w:rPr>
          <w:rFonts w:cstheme="minorBidi"/>
          <w:sz w:val="28"/>
          <w:szCs w:val="22"/>
        </w:rPr>
        <w:t>Ministru prezidents</w:t>
      </w:r>
      <w:r w:rsidRPr="00DF4F5B">
        <w:rPr>
          <w:rFonts w:cstheme="minorBidi"/>
          <w:sz w:val="28"/>
          <w:szCs w:val="22"/>
        </w:rPr>
        <w:tab/>
      </w:r>
      <w:r w:rsidRPr="00DF4F5B">
        <w:rPr>
          <w:rFonts w:cstheme="minorBidi"/>
          <w:sz w:val="28"/>
          <w:szCs w:val="22"/>
        </w:rPr>
        <w:tab/>
      </w:r>
      <w:r w:rsidRPr="00DF4F5B">
        <w:rPr>
          <w:rFonts w:cstheme="minorBidi"/>
          <w:sz w:val="28"/>
          <w:szCs w:val="22"/>
        </w:rPr>
        <w:tab/>
      </w:r>
      <w:r w:rsidRPr="00DF4F5B">
        <w:rPr>
          <w:rFonts w:cstheme="minorBidi"/>
          <w:sz w:val="28"/>
          <w:szCs w:val="22"/>
        </w:rPr>
        <w:tab/>
      </w:r>
      <w:r w:rsidRPr="00DF4F5B">
        <w:rPr>
          <w:rFonts w:cstheme="minorBidi"/>
          <w:sz w:val="28"/>
          <w:szCs w:val="22"/>
        </w:rPr>
        <w:tab/>
      </w:r>
      <w:r w:rsidRPr="00DF4F5B">
        <w:rPr>
          <w:rFonts w:cstheme="minorBidi"/>
          <w:sz w:val="28"/>
          <w:szCs w:val="22"/>
        </w:rPr>
        <w:tab/>
        <w:t>A. K. Kariņš</w:t>
      </w:r>
    </w:p>
    <w:p w14:paraId="6A80D2F4" w14:textId="6B29BB5F" w:rsidR="003976F2" w:rsidRDefault="003976F2" w:rsidP="00BA4A62">
      <w:pPr>
        <w:spacing w:after="0" w:line="240" w:lineRule="auto"/>
        <w:ind w:firstLine="709"/>
        <w:rPr>
          <w:rFonts w:cstheme="minorBidi"/>
          <w:sz w:val="28"/>
          <w:szCs w:val="22"/>
        </w:rPr>
      </w:pPr>
    </w:p>
    <w:p w14:paraId="3B061875" w14:textId="73E51E89" w:rsidR="003976F2" w:rsidRDefault="003976F2" w:rsidP="00BA4A62">
      <w:pPr>
        <w:spacing w:after="0" w:line="240" w:lineRule="auto"/>
        <w:ind w:firstLine="709"/>
        <w:rPr>
          <w:rFonts w:cstheme="minorBidi"/>
          <w:sz w:val="28"/>
          <w:szCs w:val="22"/>
        </w:rPr>
      </w:pPr>
    </w:p>
    <w:p w14:paraId="37D16C66" w14:textId="78385DFE" w:rsidR="003976F2" w:rsidRDefault="003976F2" w:rsidP="00BA4A62">
      <w:pPr>
        <w:spacing w:after="0" w:line="240" w:lineRule="auto"/>
        <w:ind w:firstLine="709"/>
        <w:rPr>
          <w:rFonts w:cstheme="minorBidi"/>
          <w:sz w:val="28"/>
          <w:szCs w:val="22"/>
        </w:rPr>
      </w:pPr>
    </w:p>
    <w:p w14:paraId="7147767D" w14:textId="2071C140" w:rsidR="00BB1DF1" w:rsidRPr="00D92B15" w:rsidRDefault="00DF4F5B" w:rsidP="00BA4A62">
      <w:pPr>
        <w:spacing w:after="0" w:line="240" w:lineRule="auto"/>
        <w:ind w:firstLine="709"/>
        <w:rPr>
          <w:rFonts w:cstheme="minorBidi"/>
          <w:sz w:val="28"/>
          <w:szCs w:val="22"/>
        </w:rPr>
      </w:pPr>
      <w:r w:rsidRPr="00DF4F5B">
        <w:rPr>
          <w:rFonts w:cstheme="minorBidi"/>
          <w:sz w:val="28"/>
          <w:szCs w:val="22"/>
        </w:rPr>
        <w:t>Finanšu ministrs</w:t>
      </w:r>
      <w:r w:rsidRPr="00DF4F5B">
        <w:rPr>
          <w:rFonts w:cstheme="minorBidi"/>
          <w:sz w:val="28"/>
          <w:szCs w:val="22"/>
        </w:rPr>
        <w:tab/>
      </w:r>
      <w:r w:rsidRPr="00DF4F5B">
        <w:rPr>
          <w:rFonts w:cstheme="minorBidi"/>
          <w:sz w:val="28"/>
          <w:szCs w:val="22"/>
        </w:rPr>
        <w:tab/>
      </w:r>
      <w:r w:rsidRPr="00DF4F5B">
        <w:rPr>
          <w:rFonts w:cstheme="minorBidi"/>
          <w:sz w:val="28"/>
          <w:szCs w:val="22"/>
        </w:rPr>
        <w:tab/>
      </w:r>
      <w:r w:rsidRPr="00DF4F5B">
        <w:rPr>
          <w:rFonts w:cstheme="minorBidi"/>
          <w:sz w:val="28"/>
          <w:szCs w:val="22"/>
        </w:rPr>
        <w:tab/>
      </w:r>
      <w:r w:rsidRPr="00DF4F5B">
        <w:rPr>
          <w:rFonts w:cstheme="minorBidi"/>
          <w:sz w:val="28"/>
          <w:szCs w:val="22"/>
        </w:rPr>
        <w:tab/>
      </w:r>
      <w:r w:rsidRPr="00DF4F5B">
        <w:rPr>
          <w:rFonts w:cstheme="minorBidi"/>
          <w:sz w:val="28"/>
          <w:szCs w:val="22"/>
        </w:rPr>
        <w:tab/>
      </w:r>
      <w:r w:rsidRPr="00DF4F5B">
        <w:rPr>
          <w:rFonts w:cstheme="minorBidi"/>
          <w:sz w:val="28"/>
          <w:szCs w:val="22"/>
        </w:rPr>
        <w:tab/>
      </w:r>
      <w:r w:rsidR="00D92B15">
        <w:rPr>
          <w:rFonts w:cstheme="minorBidi"/>
          <w:sz w:val="28"/>
          <w:szCs w:val="22"/>
        </w:rPr>
        <w:t>J. Reirs</w:t>
      </w:r>
    </w:p>
    <w:sectPr w:rsidR="00BB1DF1" w:rsidRPr="00D92B15" w:rsidSect="00DF4F5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CF5D30" w16cid:durableId="23F9CD7C"/>
  <w16cid:commentId w16cid:paraId="409EF01B" w16cid:durableId="23FC9F9F"/>
  <w16cid:commentId w16cid:paraId="7D1C26A2" w16cid:durableId="23FC9FBD"/>
  <w16cid:commentId w16cid:paraId="4B75EF4D" w16cid:durableId="23FCA0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CC829" w14:textId="77777777" w:rsidR="0043382F" w:rsidRDefault="0043382F" w:rsidP="00C35002">
      <w:pPr>
        <w:spacing w:after="0" w:line="240" w:lineRule="auto"/>
      </w:pPr>
      <w:r>
        <w:separator/>
      </w:r>
    </w:p>
  </w:endnote>
  <w:endnote w:type="continuationSeparator" w:id="0">
    <w:p w14:paraId="28B1D7ED" w14:textId="77777777" w:rsidR="0043382F" w:rsidRDefault="0043382F" w:rsidP="00C3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311AC" w14:textId="77777777" w:rsidR="009D7F08" w:rsidRDefault="009D7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E061" w14:textId="5834A0A0" w:rsidR="00C35002" w:rsidRPr="00C35002" w:rsidRDefault="00C35002">
    <w:pPr>
      <w:pStyle w:val="Footer"/>
      <w:rPr>
        <w:sz w:val="20"/>
      </w:rPr>
    </w:pPr>
    <w:r w:rsidRPr="00C35002">
      <w:rPr>
        <w:sz w:val="20"/>
      </w:rPr>
      <w:fldChar w:fldCharType="begin"/>
    </w:r>
    <w:r w:rsidRPr="00C35002">
      <w:rPr>
        <w:sz w:val="20"/>
      </w:rPr>
      <w:instrText xml:space="preserve"> FILENAME   \* MERGEFORMAT </w:instrText>
    </w:r>
    <w:r w:rsidRPr="00C35002">
      <w:rPr>
        <w:sz w:val="20"/>
      </w:rPr>
      <w:fldChar w:fldCharType="separate"/>
    </w:r>
    <w:r w:rsidR="00F63110">
      <w:rPr>
        <w:noProof/>
        <w:sz w:val="20"/>
      </w:rPr>
      <w:t>FMNot_220321_mk_684</w:t>
    </w:r>
    <w:r w:rsidRPr="00C35002">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1A994" w14:textId="77777777" w:rsidR="009D7F08" w:rsidRDefault="009D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04C52" w14:textId="77777777" w:rsidR="0043382F" w:rsidRDefault="0043382F" w:rsidP="00C35002">
      <w:pPr>
        <w:spacing w:after="0" w:line="240" w:lineRule="auto"/>
      </w:pPr>
      <w:r>
        <w:separator/>
      </w:r>
    </w:p>
  </w:footnote>
  <w:footnote w:type="continuationSeparator" w:id="0">
    <w:p w14:paraId="034FF9E5" w14:textId="77777777" w:rsidR="0043382F" w:rsidRDefault="0043382F" w:rsidP="00C3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EB39" w14:textId="77777777" w:rsidR="009D7F08" w:rsidRDefault="009D7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9A6D" w14:textId="77777777" w:rsidR="009D7F08" w:rsidRDefault="009D7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82BB7" w14:textId="77777777" w:rsidR="009D7F08" w:rsidRDefault="009D7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6FE6"/>
    <w:multiLevelType w:val="multilevel"/>
    <w:tmpl w:val="441C520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76705AA"/>
    <w:multiLevelType w:val="multilevel"/>
    <w:tmpl w:val="1A6282D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1062A8"/>
    <w:multiLevelType w:val="hybridMultilevel"/>
    <w:tmpl w:val="B4AA543A"/>
    <w:lvl w:ilvl="0" w:tplc="CA7690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5974D5"/>
    <w:multiLevelType w:val="multilevel"/>
    <w:tmpl w:val="1A6282D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05B1D2A"/>
    <w:multiLevelType w:val="multilevel"/>
    <w:tmpl w:val="1A6282D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4CE4BB2"/>
    <w:multiLevelType w:val="hybridMultilevel"/>
    <w:tmpl w:val="4D70187C"/>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46"/>
    <w:rsid w:val="000011D4"/>
    <w:rsid w:val="00054090"/>
    <w:rsid w:val="00055253"/>
    <w:rsid w:val="00061821"/>
    <w:rsid w:val="00071210"/>
    <w:rsid w:val="00077F6C"/>
    <w:rsid w:val="000823B1"/>
    <w:rsid w:val="00083481"/>
    <w:rsid w:val="000B6113"/>
    <w:rsid w:val="000F4481"/>
    <w:rsid w:val="00111CD6"/>
    <w:rsid w:val="001124C0"/>
    <w:rsid w:val="0013646F"/>
    <w:rsid w:val="00140FB6"/>
    <w:rsid w:val="00147F1B"/>
    <w:rsid w:val="00157D0D"/>
    <w:rsid w:val="0016261C"/>
    <w:rsid w:val="00177089"/>
    <w:rsid w:val="001926CA"/>
    <w:rsid w:val="001964A0"/>
    <w:rsid w:val="001F01D8"/>
    <w:rsid w:val="0021254E"/>
    <w:rsid w:val="00216C93"/>
    <w:rsid w:val="00223438"/>
    <w:rsid w:val="00227637"/>
    <w:rsid w:val="00227B8A"/>
    <w:rsid w:val="0023680F"/>
    <w:rsid w:val="002620A5"/>
    <w:rsid w:val="00274AA4"/>
    <w:rsid w:val="002C39F5"/>
    <w:rsid w:val="002C5879"/>
    <w:rsid w:val="002D0931"/>
    <w:rsid w:val="002E7424"/>
    <w:rsid w:val="003060DA"/>
    <w:rsid w:val="00335908"/>
    <w:rsid w:val="00341C3C"/>
    <w:rsid w:val="00356DA2"/>
    <w:rsid w:val="00364126"/>
    <w:rsid w:val="00364ED1"/>
    <w:rsid w:val="00370BF9"/>
    <w:rsid w:val="0038017D"/>
    <w:rsid w:val="00385641"/>
    <w:rsid w:val="003976F2"/>
    <w:rsid w:val="003A0BC9"/>
    <w:rsid w:val="003A13E4"/>
    <w:rsid w:val="003B5447"/>
    <w:rsid w:val="003D5FC1"/>
    <w:rsid w:val="003F610F"/>
    <w:rsid w:val="003F680F"/>
    <w:rsid w:val="004244CC"/>
    <w:rsid w:val="0043382F"/>
    <w:rsid w:val="0045399F"/>
    <w:rsid w:val="00454CA6"/>
    <w:rsid w:val="00455451"/>
    <w:rsid w:val="00470B3C"/>
    <w:rsid w:val="004800C7"/>
    <w:rsid w:val="004852D9"/>
    <w:rsid w:val="004A41C7"/>
    <w:rsid w:val="004B0700"/>
    <w:rsid w:val="004B5B12"/>
    <w:rsid w:val="004C46F5"/>
    <w:rsid w:val="004C591F"/>
    <w:rsid w:val="004E21B5"/>
    <w:rsid w:val="004F385F"/>
    <w:rsid w:val="00504506"/>
    <w:rsid w:val="005111EB"/>
    <w:rsid w:val="00520863"/>
    <w:rsid w:val="00520F34"/>
    <w:rsid w:val="00531F0D"/>
    <w:rsid w:val="0055004E"/>
    <w:rsid w:val="00560388"/>
    <w:rsid w:val="00574F22"/>
    <w:rsid w:val="00575446"/>
    <w:rsid w:val="00586CDE"/>
    <w:rsid w:val="00590D6C"/>
    <w:rsid w:val="005C31AE"/>
    <w:rsid w:val="005C4B59"/>
    <w:rsid w:val="005E62EE"/>
    <w:rsid w:val="005E64AF"/>
    <w:rsid w:val="005F1E57"/>
    <w:rsid w:val="005F2B18"/>
    <w:rsid w:val="006211C3"/>
    <w:rsid w:val="006231D1"/>
    <w:rsid w:val="00636710"/>
    <w:rsid w:val="00650A02"/>
    <w:rsid w:val="00663EE3"/>
    <w:rsid w:val="00670FEC"/>
    <w:rsid w:val="00693C95"/>
    <w:rsid w:val="006E4883"/>
    <w:rsid w:val="006F153A"/>
    <w:rsid w:val="006F63C7"/>
    <w:rsid w:val="00704F0C"/>
    <w:rsid w:val="00726CA4"/>
    <w:rsid w:val="00745A6D"/>
    <w:rsid w:val="00751F5B"/>
    <w:rsid w:val="0079202D"/>
    <w:rsid w:val="007C1738"/>
    <w:rsid w:val="007E777F"/>
    <w:rsid w:val="007F753E"/>
    <w:rsid w:val="00823E29"/>
    <w:rsid w:val="008626A5"/>
    <w:rsid w:val="008834CF"/>
    <w:rsid w:val="009139E7"/>
    <w:rsid w:val="00931F81"/>
    <w:rsid w:val="00933907"/>
    <w:rsid w:val="00933B9B"/>
    <w:rsid w:val="009506BE"/>
    <w:rsid w:val="009D7F08"/>
    <w:rsid w:val="009E2569"/>
    <w:rsid w:val="009F7B95"/>
    <w:rsid w:val="00A05A89"/>
    <w:rsid w:val="00A22873"/>
    <w:rsid w:val="00A343E3"/>
    <w:rsid w:val="00A5009A"/>
    <w:rsid w:val="00A777B1"/>
    <w:rsid w:val="00A8169B"/>
    <w:rsid w:val="00A93D1E"/>
    <w:rsid w:val="00AA0250"/>
    <w:rsid w:val="00AF0EBF"/>
    <w:rsid w:val="00AF1664"/>
    <w:rsid w:val="00B10B72"/>
    <w:rsid w:val="00B10D54"/>
    <w:rsid w:val="00B137EF"/>
    <w:rsid w:val="00B64204"/>
    <w:rsid w:val="00B64C16"/>
    <w:rsid w:val="00B8373E"/>
    <w:rsid w:val="00BA4A62"/>
    <w:rsid w:val="00BA6012"/>
    <w:rsid w:val="00BB1DF1"/>
    <w:rsid w:val="00BB5BA6"/>
    <w:rsid w:val="00BC68AF"/>
    <w:rsid w:val="00BE421D"/>
    <w:rsid w:val="00C01DD4"/>
    <w:rsid w:val="00C20F7B"/>
    <w:rsid w:val="00C2741F"/>
    <w:rsid w:val="00C35002"/>
    <w:rsid w:val="00C84DBB"/>
    <w:rsid w:val="00CC370E"/>
    <w:rsid w:val="00CF6C2E"/>
    <w:rsid w:val="00D1029B"/>
    <w:rsid w:val="00D1588B"/>
    <w:rsid w:val="00D175F1"/>
    <w:rsid w:val="00D41D15"/>
    <w:rsid w:val="00D424CC"/>
    <w:rsid w:val="00D7664D"/>
    <w:rsid w:val="00D86E29"/>
    <w:rsid w:val="00D92B15"/>
    <w:rsid w:val="00D9353D"/>
    <w:rsid w:val="00D97B25"/>
    <w:rsid w:val="00DC3825"/>
    <w:rsid w:val="00DF4F5B"/>
    <w:rsid w:val="00E034D2"/>
    <w:rsid w:val="00E20AF9"/>
    <w:rsid w:val="00E37A52"/>
    <w:rsid w:val="00E90C57"/>
    <w:rsid w:val="00EA2198"/>
    <w:rsid w:val="00EA6F55"/>
    <w:rsid w:val="00EB0CFB"/>
    <w:rsid w:val="00EC1488"/>
    <w:rsid w:val="00ED0268"/>
    <w:rsid w:val="00EE0C8B"/>
    <w:rsid w:val="00F00CAB"/>
    <w:rsid w:val="00F63110"/>
    <w:rsid w:val="00F76D71"/>
    <w:rsid w:val="00FB494D"/>
    <w:rsid w:val="00FE2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DAEF"/>
  <w15:docId w15:val="{5538BE28-9480-4095-AAC1-49511A73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883"/>
    <w:rPr>
      <w:sz w:val="16"/>
      <w:szCs w:val="16"/>
    </w:rPr>
  </w:style>
  <w:style w:type="paragraph" w:styleId="CommentText">
    <w:name w:val="annotation text"/>
    <w:basedOn w:val="Normal"/>
    <w:link w:val="CommentTextChar"/>
    <w:uiPriority w:val="99"/>
    <w:semiHidden/>
    <w:unhideWhenUsed/>
    <w:rsid w:val="006E4883"/>
    <w:pPr>
      <w:spacing w:line="240" w:lineRule="auto"/>
    </w:pPr>
    <w:rPr>
      <w:sz w:val="20"/>
      <w:szCs w:val="20"/>
    </w:rPr>
  </w:style>
  <w:style w:type="character" w:customStyle="1" w:styleId="CommentTextChar">
    <w:name w:val="Comment Text Char"/>
    <w:basedOn w:val="DefaultParagraphFont"/>
    <w:link w:val="CommentText"/>
    <w:uiPriority w:val="99"/>
    <w:semiHidden/>
    <w:rsid w:val="006E4883"/>
    <w:rPr>
      <w:sz w:val="20"/>
      <w:szCs w:val="20"/>
    </w:rPr>
  </w:style>
  <w:style w:type="paragraph" w:styleId="CommentSubject">
    <w:name w:val="annotation subject"/>
    <w:basedOn w:val="CommentText"/>
    <w:next w:val="CommentText"/>
    <w:link w:val="CommentSubjectChar"/>
    <w:uiPriority w:val="99"/>
    <w:semiHidden/>
    <w:unhideWhenUsed/>
    <w:rsid w:val="006E4883"/>
    <w:rPr>
      <w:b/>
      <w:bCs/>
    </w:rPr>
  </w:style>
  <w:style w:type="character" w:customStyle="1" w:styleId="CommentSubjectChar">
    <w:name w:val="Comment Subject Char"/>
    <w:basedOn w:val="CommentTextChar"/>
    <w:link w:val="CommentSubject"/>
    <w:uiPriority w:val="99"/>
    <w:semiHidden/>
    <w:rsid w:val="006E4883"/>
    <w:rPr>
      <w:b/>
      <w:bCs/>
      <w:sz w:val="20"/>
      <w:szCs w:val="20"/>
    </w:rPr>
  </w:style>
  <w:style w:type="paragraph" w:styleId="BalloonText">
    <w:name w:val="Balloon Text"/>
    <w:basedOn w:val="Normal"/>
    <w:link w:val="BalloonTextChar"/>
    <w:uiPriority w:val="99"/>
    <w:semiHidden/>
    <w:unhideWhenUsed/>
    <w:rsid w:val="006E4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83"/>
    <w:rPr>
      <w:rFonts w:ascii="Segoe UI" w:hAnsi="Segoe UI" w:cs="Segoe UI"/>
      <w:sz w:val="18"/>
      <w:szCs w:val="18"/>
    </w:rPr>
  </w:style>
  <w:style w:type="paragraph" w:styleId="Header">
    <w:name w:val="header"/>
    <w:basedOn w:val="Normal"/>
    <w:link w:val="HeaderChar"/>
    <w:uiPriority w:val="99"/>
    <w:unhideWhenUsed/>
    <w:rsid w:val="00C350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5002"/>
  </w:style>
  <w:style w:type="paragraph" w:styleId="Footer">
    <w:name w:val="footer"/>
    <w:basedOn w:val="Normal"/>
    <w:link w:val="FooterChar"/>
    <w:uiPriority w:val="99"/>
    <w:unhideWhenUsed/>
    <w:rsid w:val="00C350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5002"/>
  </w:style>
  <w:style w:type="paragraph" w:styleId="ListParagraph">
    <w:name w:val="List Paragraph"/>
    <w:basedOn w:val="Normal"/>
    <w:uiPriority w:val="34"/>
    <w:qFormat/>
    <w:rsid w:val="00223438"/>
    <w:pPr>
      <w:ind w:left="720"/>
      <w:contextualSpacing/>
    </w:pPr>
  </w:style>
  <w:style w:type="character" w:styleId="Hyperlink">
    <w:name w:val="Hyperlink"/>
    <w:basedOn w:val="DefaultParagraphFont"/>
    <w:uiPriority w:val="99"/>
    <w:unhideWhenUsed/>
    <w:rsid w:val="007E777F"/>
    <w:rPr>
      <w:color w:val="0563C1" w:themeColor="hyperlink"/>
      <w:u w:val="single"/>
    </w:rPr>
  </w:style>
  <w:style w:type="table" w:customStyle="1" w:styleId="TableGrid1">
    <w:name w:val="Table Grid1"/>
    <w:basedOn w:val="TableNormal"/>
    <w:next w:val="TableGrid"/>
    <w:uiPriority w:val="39"/>
    <w:rsid w:val="00FB494D"/>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B494D"/>
    <w:pPr>
      <w:spacing w:after="120"/>
      <w:ind w:left="283"/>
    </w:pPr>
  </w:style>
  <w:style w:type="character" w:customStyle="1" w:styleId="BodyTextIndentChar">
    <w:name w:val="Body Text Indent Char"/>
    <w:basedOn w:val="DefaultParagraphFont"/>
    <w:link w:val="BodyTextIndent"/>
    <w:uiPriority w:val="99"/>
    <w:rsid w:val="00FB494D"/>
  </w:style>
  <w:style w:type="table" w:customStyle="1" w:styleId="TableGrid2">
    <w:name w:val="Table Grid2"/>
    <w:basedOn w:val="TableNormal"/>
    <w:next w:val="TableGrid"/>
    <w:uiPriority w:val="39"/>
    <w:rsid w:val="00933B9B"/>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7805">
      <w:bodyDiv w:val="1"/>
      <w:marLeft w:val="0"/>
      <w:marRight w:val="0"/>
      <w:marTop w:val="0"/>
      <w:marBottom w:val="0"/>
      <w:divBdr>
        <w:top w:val="none" w:sz="0" w:space="0" w:color="auto"/>
        <w:left w:val="none" w:sz="0" w:space="0" w:color="auto"/>
        <w:bottom w:val="none" w:sz="0" w:space="0" w:color="auto"/>
        <w:right w:val="none" w:sz="0" w:space="0" w:color="auto"/>
      </w:divBdr>
      <w:divsChild>
        <w:div w:id="149614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S. Āmare-Pilka (NND)</Vad_x012b_t_x0101_js>
    <NPK xmlns="b6da864e-06a3-40ee-a61e-0cd067b16413">2</NPK>
    <Kategorija xmlns="2e5bb04e-596e-45bd-9003-43ca78b1ba16">MK noteikumu projekts</Kategorija>
    <DKP xmlns="2e5bb04e-596e-45bd-9003-43ca78b1ba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957F8-F268-4B14-9482-723A6EDD01D6}">
  <ds:schemaRefs>
    <ds:schemaRef ds:uri="http://schemas.microsoft.com/sharepoint/v3/contenttype/forms"/>
  </ds:schemaRefs>
</ds:datastoreItem>
</file>

<file path=customXml/itemProps2.xml><?xml version="1.0" encoding="utf-8"?>
<ds:datastoreItem xmlns:ds="http://schemas.openxmlformats.org/officeDocument/2006/customXml" ds:itemID="{58DF223E-AC6F-4CED-A315-6825ABE4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9AF29-BBFE-4590-9329-ED9D8B1E3D5C}">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2e5bb04e-596e-45bd-9003-43ca78b1ba16"/>
    <ds:schemaRef ds:uri="http://purl.org/dc/terms/"/>
    <ds:schemaRef ds:uri="http://schemas.openxmlformats.org/package/2006/metadata/core-properties"/>
    <ds:schemaRef ds:uri="b6da864e-06a3-40ee-a61e-0cd067b16413"/>
    <ds:schemaRef ds:uri="http://www.w3.org/XML/1998/namespace"/>
    <ds:schemaRef ds:uri="http://purl.org/dc/dcmitype/"/>
  </ds:schemaRefs>
</ds:datastoreItem>
</file>

<file path=customXml/itemProps4.xml><?xml version="1.0" encoding="utf-8"?>
<ds:datastoreItem xmlns:ds="http://schemas.openxmlformats.org/officeDocument/2006/customXml" ds:itemID="{FB5A898D-F526-4C30-AB51-8314EC65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5519</Words>
  <Characters>3146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2011.gada 30.augusta noteikumos Nr.684 “Kārtība, kādā atsevišķiem alkoholiskajiem dzērieniem piemēro akcīzes nodokļa atbrīvojumu”</vt:lpstr>
    </vt:vector>
  </TitlesOfParts>
  <Company>Finanšu Ministrija</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2011.gada 30.augusta noteikumos Nr.684 “Kārtība, kādā atsevišķiem alkoholiskajiem dzērieniem piemēro akcīzes nodokļa atbrīvojumu”</dc:title>
  <dc:creator>G. Pužule (NND)</dc:creator>
  <dc:description>G. Pužule_x000d_
 T.67095521 gunta.puzule@fm.gov.lv</dc:description>
  <cp:lastModifiedBy>Inguna Dancīte</cp:lastModifiedBy>
  <cp:revision>2</cp:revision>
  <cp:lastPrinted>2020-11-05T07:22:00Z</cp:lastPrinted>
  <dcterms:created xsi:type="dcterms:W3CDTF">2021-03-25T11:29:00Z</dcterms:created>
  <dcterms:modified xsi:type="dcterms:W3CDTF">2021-03-25T11:29:00Z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