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EAC0C" w14:textId="77777777" w:rsidR="00AE6871" w:rsidRPr="0088492A" w:rsidRDefault="00AE6871" w:rsidP="00AE6871">
      <w:pPr>
        <w:jc w:val="center"/>
        <w:rPr>
          <w:b/>
          <w:sz w:val="28"/>
          <w:szCs w:val="28"/>
        </w:rPr>
      </w:pPr>
      <w:bookmarkStart w:id="0" w:name="_GoBack"/>
      <w:bookmarkEnd w:id="0"/>
    </w:p>
    <w:p w14:paraId="3B3B24BF" w14:textId="77777777" w:rsidR="00AE6871" w:rsidRDefault="00AE6871" w:rsidP="00AE6871">
      <w:pPr>
        <w:jc w:val="center"/>
        <w:rPr>
          <w:b/>
          <w:sz w:val="28"/>
          <w:szCs w:val="28"/>
        </w:rPr>
      </w:pPr>
    </w:p>
    <w:p w14:paraId="66FD8BCD" w14:textId="77777777" w:rsidR="00AE6871" w:rsidRDefault="00AE6871" w:rsidP="00AE6871">
      <w:pPr>
        <w:jc w:val="center"/>
        <w:rPr>
          <w:b/>
          <w:sz w:val="28"/>
          <w:szCs w:val="28"/>
        </w:rPr>
      </w:pPr>
    </w:p>
    <w:p w14:paraId="27E91E33" w14:textId="77777777" w:rsidR="00AE6871" w:rsidRDefault="00AE6871" w:rsidP="00AE6871">
      <w:pPr>
        <w:jc w:val="center"/>
        <w:rPr>
          <w:b/>
          <w:sz w:val="28"/>
          <w:szCs w:val="28"/>
        </w:rPr>
      </w:pPr>
    </w:p>
    <w:p w14:paraId="3538657E" w14:textId="77777777" w:rsidR="00AE6871" w:rsidRDefault="00AE6871" w:rsidP="00AE6871">
      <w:pPr>
        <w:jc w:val="center"/>
        <w:rPr>
          <w:b/>
          <w:sz w:val="28"/>
          <w:szCs w:val="28"/>
        </w:rPr>
      </w:pPr>
    </w:p>
    <w:p w14:paraId="4F9A59E1" w14:textId="77777777" w:rsidR="00872E52" w:rsidRPr="00872E52" w:rsidRDefault="00872E52" w:rsidP="00872E52">
      <w:pPr>
        <w:jc w:val="center"/>
        <w:rPr>
          <w:b/>
          <w:sz w:val="36"/>
          <w:szCs w:val="36"/>
        </w:rPr>
      </w:pPr>
      <w:r w:rsidRPr="00872E52">
        <w:rPr>
          <w:b/>
          <w:sz w:val="36"/>
          <w:szCs w:val="36"/>
        </w:rPr>
        <w:t>INFORMATĪVAIS ZIŅOJUMS</w:t>
      </w:r>
    </w:p>
    <w:p w14:paraId="6F76F509" w14:textId="77777777" w:rsidR="00872E52" w:rsidRPr="00872E52" w:rsidRDefault="00872E52" w:rsidP="00872E52">
      <w:pPr>
        <w:jc w:val="center"/>
        <w:rPr>
          <w:b/>
          <w:sz w:val="36"/>
          <w:szCs w:val="36"/>
        </w:rPr>
      </w:pPr>
      <w:r w:rsidRPr="00872E52">
        <w:rPr>
          <w:b/>
          <w:sz w:val="36"/>
          <w:szCs w:val="36"/>
        </w:rPr>
        <w:t xml:space="preserve"> </w:t>
      </w:r>
    </w:p>
    <w:p w14:paraId="41A3547A" w14:textId="4272BD0A" w:rsidR="00872E52" w:rsidRPr="00872E52" w:rsidRDefault="00872E52" w:rsidP="00872E52">
      <w:pPr>
        <w:jc w:val="center"/>
        <w:rPr>
          <w:rFonts w:ascii="Times New Roman Bold" w:hAnsi="Times New Roman Bold"/>
          <w:b/>
          <w:sz w:val="36"/>
          <w:szCs w:val="36"/>
        </w:rPr>
      </w:pPr>
      <w:r w:rsidRPr="00872E52">
        <w:rPr>
          <w:rFonts w:ascii="Times New Roman Bold" w:hAnsi="Times New Roman Bold"/>
          <w:b/>
          <w:sz w:val="36"/>
          <w:szCs w:val="36"/>
        </w:rPr>
        <w:t xml:space="preserve">Par </w:t>
      </w:r>
      <w:r>
        <w:rPr>
          <w:rFonts w:ascii="Times New Roman Bold" w:hAnsi="Times New Roman Bold"/>
          <w:b/>
          <w:sz w:val="36"/>
          <w:szCs w:val="36"/>
        </w:rPr>
        <w:t>spēkā esošo nodokļu atvieglojumu izvērtēšanu</w:t>
      </w:r>
    </w:p>
    <w:p w14:paraId="31ECB00D" w14:textId="77777777" w:rsidR="00AE6871" w:rsidRDefault="00AE6871" w:rsidP="00AE6871">
      <w:pPr>
        <w:jc w:val="center"/>
        <w:rPr>
          <w:b/>
          <w:sz w:val="28"/>
          <w:szCs w:val="28"/>
        </w:rPr>
      </w:pPr>
    </w:p>
    <w:p w14:paraId="602AB37E" w14:textId="77777777" w:rsidR="00AE6871" w:rsidRPr="00DC3184" w:rsidRDefault="00AE6871" w:rsidP="00AE6871">
      <w:pPr>
        <w:jc w:val="center"/>
        <w:rPr>
          <w:b/>
          <w:sz w:val="36"/>
          <w:szCs w:val="36"/>
        </w:rPr>
      </w:pPr>
    </w:p>
    <w:p w14:paraId="6134E1A2" w14:textId="77777777" w:rsidR="00AE6871" w:rsidRPr="003D36AA" w:rsidRDefault="00AE6871" w:rsidP="00AE6871">
      <w:pPr>
        <w:jc w:val="center"/>
        <w:rPr>
          <w:b/>
          <w:sz w:val="28"/>
          <w:szCs w:val="28"/>
          <w:highlight w:val="lightGray"/>
        </w:rPr>
      </w:pPr>
    </w:p>
    <w:p w14:paraId="44C0DD2B" w14:textId="77777777" w:rsidR="00AE6871" w:rsidRPr="003D36AA" w:rsidRDefault="00AE6871" w:rsidP="00656ABC">
      <w:pPr>
        <w:jc w:val="center"/>
        <w:rPr>
          <w:b/>
          <w:sz w:val="28"/>
          <w:szCs w:val="28"/>
          <w:highlight w:val="lightGray"/>
        </w:rPr>
      </w:pPr>
    </w:p>
    <w:p w14:paraId="35F181E1" w14:textId="77777777" w:rsidR="00AE6871" w:rsidRPr="003D36AA" w:rsidRDefault="00AE6871" w:rsidP="00AE6871">
      <w:pPr>
        <w:jc w:val="center"/>
        <w:rPr>
          <w:b/>
          <w:sz w:val="28"/>
          <w:szCs w:val="28"/>
          <w:highlight w:val="lightGray"/>
        </w:rPr>
      </w:pPr>
    </w:p>
    <w:p w14:paraId="0D10649E" w14:textId="77777777" w:rsidR="00AE6871" w:rsidRPr="003D36AA" w:rsidRDefault="00AE6871" w:rsidP="00AE6871">
      <w:pPr>
        <w:jc w:val="center"/>
        <w:rPr>
          <w:b/>
          <w:sz w:val="28"/>
          <w:szCs w:val="28"/>
          <w:highlight w:val="lightGray"/>
        </w:rPr>
      </w:pPr>
    </w:p>
    <w:p w14:paraId="48F0A6A3" w14:textId="77777777" w:rsidR="00AE6871" w:rsidRPr="003D36AA" w:rsidRDefault="00AE6871" w:rsidP="00AE6871">
      <w:pPr>
        <w:jc w:val="center"/>
        <w:rPr>
          <w:b/>
          <w:sz w:val="28"/>
          <w:szCs w:val="28"/>
          <w:highlight w:val="lightGray"/>
        </w:rPr>
      </w:pPr>
    </w:p>
    <w:p w14:paraId="53359F9E" w14:textId="77777777" w:rsidR="00AE6871" w:rsidRPr="003D36AA" w:rsidRDefault="00AE6871" w:rsidP="00AE6871">
      <w:pPr>
        <w:jc w:val="center"/>
        <w:rPr>
          <w:b/>
          <w:sz w:val="28"/>
          <w:szCs w:val="28"/>
          <w:highlight w:val="lightGray"/>
        </w:rPr>
      </w:pPr>
    </w:p>
    <w:p w14:paraId="4B395986" w14:textId="77777777" w:rsidR="00AE6871" w:rsidRPr="003D36AA" w:rsidRDefault="00AE6871" w:rsidP="00AE6871">
      <w:pPr>
        <w:jc w:val="center"/>
        <w:rPr>
          <w:b/>
          <w:sz w:val="28"/>
          <w:szCs w:val="28"/>
          <w:highlight w:val="lightGray"/>
        </w:rPr>
      </w:pPr>
    </w:p>
    <w:p w14:paraId="722C3D72" w14:textId="77777777" w:rsidR="00AE6871" w:rsidRPr="003D36AA" w:rsidRDefault="00AE6871" w:rsidP="00AE6871">
      <w:pPr>
        <w:jc w:val="center"/>
        <w:rPr>
          <w:b/>
          <w:sz w:val="28"/>
          <w:szCs w:val="28"/>
          <w:highlight w:val="lightGray"/>
        </w:rPr>
      </w:pPr>
    </w:p>
    <w:p w14:paraId="263E4177" w14:textId="77777777" w:rsidR="00AE6871" w:rsidRPr="003D36AA" w:rsidRDefault="00AE6871" w:rsidP="00AE6871">
      <w:pPr>
        <w:jc w:val="center"/>
        <w:rPr>
          <w:b/>
          <w:sz w:val="28"/>
          <w:szCs w:val="28"/>
          <w:highlight w:val="lightGray"/>
        </w:rPr>
      </w:pPr>
    </w:p>
    <w:p w14:paraId="3D62403B" w14:textId="77777777" w:rsidR="00AE6871" w:rsidRPr="003D36AA" w:rsidRDefault="00AE6871" w:rsidP="00AE6871">
      <w:pPr>
        <w:jc w:val="center"/>
        <w:rPr>
          <w:b/>
          <w:sz w:val="28"/>
          <w:szCs w:val="28"/>
          <w:highlight w:val="lightGray"/>
        </w:rPr>
      </w:pPr>
    </w:p>
    <w:p w14:paraId="7D46F4A4" w14:textId="77777777" w:rsidR="00AE6871" w:rsidRPr="003D36AA" w:rsidRDefault="00AE6871" w:rsidP="00AE6871">
      <w:pPr>
        <w:jc w:val="center"/>
        <w:rPr>
          <w:b/>
          <w:sz w:val="28"/>
          <w:szCs w:val="28"/>
          <w:highlight w:val="lightGray"/>
        </w:rPr>
      </w:pPr>
    </w:p>
    <w:p w14:paraId="26243649" w14:textId="77777777" w:rsidR="00AE6871" w:rsidRPr="003D36AA" w:rsidRDefault="00AE6871" w:rsidP="00AE6871">
      <w:pPr>
        <w:jc w:val="center"/>
        <w:rPr>
          <w:b/>
          <w:sz w:val="28"/>
          <w:szCs w:val="28"/>
          <w:highlight w:val="lightGray"/>
        </w:rPr>
      </w:pPr>
    </w:p>
    <w:p w14:paraId="564347FD" w14:textId="77777777" w:rsidR="00AE6871" w:rsidRPr="003D36AA" w:rsidRDefault="00AE6871" w:rsidP="00AE6871">
      <w:pPr>
        <w:jc w:val="center"/>
        <w:rPr>
          <w:b/>
          <w:sz w:val="28"/>
          <w:szCs w:val="28"/>
          <w:highlight w:val="lightGray"/>
        </w:rPr>
      </w:pPr>
    </w:p>
    <w:p w14:paraId="6E2D9AF6" w14:textId="77777777" w:rsidR="00AE6871" w:rsidRPr="003D36AA" w:rsidRDefault="00AE6871" w:rsidP="00AE6871">
      <w:pPr>
        <w:jc w:val="center"/>
        <w:rPr>
          <w:b/>
          <w:sz w:val="28"/>
          <w:szCs w:val="28"/>
          <w:highlight w:val="lightGray"/>
        </w:rPr>
      </w:pPr>
    </w:p>
    <w:p w14:paraId="669EB857" w14:textId="77777777" w:rsidR="00AE6871" w:rsidRPr="003D36AA" w:rsidRDefault="00AE6871" w:rsidP="00AE6871">
      <w:pPr>
        <w:jc w:val="center"/>
        <w:rPr>
          <w:b/>
          <w:sz w:val="28"/>
          <w:szCs w:val="28"/>
          <w:highlight w:val="lightGray"/>
        </w:rPr>
      </w:pPr>
    </w:p>
    <w:p w14:paraId="7212CDE0" w14:textId="77777777" w:rsidR="00AE6871" w:rsidRPr="003D36AA" w:rsidRDefault="00AE6871" w:rsidP="00AE6871">
      <w:pPr>
        <w:jc w:val="center"/>
        <w:rPr>
          <w:b/>
          <w:sz w:val="28"/>
          <w:szCs w:val="28"/>
          <w:highlight w:val="lightGray"/>
        </w:rPr>
      </w:pPr>
    </w:p>
    <w:p w14:paraId="5670F645" w14:textId="77777777" w:rsidR="00AE6871" w:rsidRPr="003D36AA" w:rsidRDefault="00AE6871" w:rsidP="00AE6871">
      <w:pPr>
        <w:jc w:val="center"/>
        <w:rPr>
          <w:b/>
          <w:sz w:val="28"/>
          <w:szCs w:val="28"/>
          <w:highlight w:val="lightGray"/>
        </w:rPr>
      </w:pPr>
    </w:p>
    <w:p w14:paraId="46A4A47C" w14:textId="77777777" w:rsidR="00AE6871" w:rsidRPr="003D36AA" w:rsidRDefault="00AE6871" w:rsidP="00AE6871">
      <w:pPr>
        <w:jc w:val="center"/>
        <w:rPr>
          <w:b/>
          <w:sz w:val="28"/>
          <w:szCs w:val="28"/>
          <w:highlight w:val="lightGray"/>
        </w:rPr>
      </w:pPr>
    </w:p>
    <w:p w14:paraId="354706B5" w14:textId="77777777" w:rsidR="00AE6871" w:rsidRPr="003D36AA" w:rsidRDefault="00AE6871" w:rsidP="00AE6871">
      <w:pPr>
        <w:jc w:val="center"/>
        <w:rPr>
          <w:b/>
          <w:sz w:val="28"/>
          <w:szCs w:val="28"/>
          <w:highlight w:val="lightGray"/>
        </w:rPr>
      </w:pPr>
    </w:p>
    <w:p w14:paraId="00D9298C" w14:textId="77777777" w:rsidR="00AE6871" w:rsidRPr="003D36AA" w:rsidRDefault="00AE6871" w:rsidP="00AE6871">
      <w:pPr>
        <w:jc w:val="center"/>
        <w:rPr>
          <w:b/>
          <w:sz w:val="28"/>
          <w:szCs w:val="28"/>
          <w:highlight w:val="lightGray"/>
        </w:rPr>
      </w:pPr>
    </w:p>
    <w:p w14:paraId="261B8088" w14:textId="77777777" w:rsidR="00AE6871" w:rsidRPr="003D36AA" w:rsidRDefault="00AE6871" w:rsidP="00AE6871">
      <w:pPr>
        <w:jc w:val="center"/>
        <w:rPr>
          <w:b/>
          <w:sz w:val="28"/>
          <w:szCs w:val="28"/>
          <w:highlight w:val="lightGray"/>
        </w:rPr>
      </w:pPr>
    </w:p>
    <w:p w14:paraId="081E9C61" w14:textId="77777777" w:rsidR="00AE6871" w:rsidRPr="003D36AA" w:rsidRDefault="00AE6871" w:rsidP="00AE6871">
      <w:pPr>
        <w:jc w:val="center"/>
        <w:rPr>
          <w:b/>
          <w:sz w:val="28"/>
          <w:szCs w:val="28"/>
          <w:highlight w:val="lightGray"/>
        </w:rPr>
      </w:pPr>
    </w:p>
    <w:p w14:paraId="1961F258" w14:textId="77777777" w:rsidR="00AE6871" w:rsidRPr="003D36AA" w:rsidRDefault="00AE6871" w:rsidP="00AE6871">
      <w:pPr>
        <w:jc w:val="center"/>
        <w:rPr>
          <w:b/>
          <w:sz w:val="28"/>
          <w:szCs w:val="28"/>
          <w:highlight w:val="lightGray"/>
        </w:rPr>
      </w:pPr>
    </w:p>
    <w:p w14:paraId="5D9AE588" w14:textId="77777777" w:rsidR="00AE6871" w:rsidRPr="003D36AA" w:rsidRDefault="00AE6871" w:rsidP="00AE6871">
      <w:pPr>
        <w:jc w:val="center"/>
        <w:rPr>
          <w:b/>
          <w:sz w:val="28"/>
          <w:szCs w:val="28"/>
          <w:highlight w:val="lightGray"/>
        </w:rPr>
      </w:pPr>
    </w:p>
    <w:p w14:paraId="1A648683" w14:textId="77777777" w:rsidR="00AE6871" w:rsidRPr="003D36AA" w:rsidRDefault="00AE6871" w:rsidP="00AE6871">
      <w:pPr>
        <w:jc w:val="center"/>
        <w:rPr>
          <w:b/>
          <w:sz w:val="28"/>
          <w:szCs w:val="28"/>
          <w:highlight w:val="lightGray"/>
        </w:rPr>
      </w:pPr>
    </w:p>
    <w:p w14:paraId="1D890132" w14:textId="77777777" w:rsidR="00AE6871" w:rsidRPr="003D36AA" w:rsidRDefault="00AE6871" w:rsidP="00AE6871">
      <w:pPr>
        <w:jc w:val="center"/>
        <w:rPr>
          <w:b/>
          <w:sz w:val="28"/>
          <w:szCs w:val="28"/>
          <w:highlight w:val="lightGray"/>
        </w:rPr>
      </w:pPr>
    </w:p>
    <w:p w14:paraId="2BFF9815" w14:textId="77777777" w:rsidR="00AE6871" w:rsidRPr="00096BC6" w:rsidRDefault="00AE6871" w:rsidP="00AE6871">
      <w:pPr>
        <w:jc w:val="center"/>
        <w:rPr>
          <w:b/>
          <w:szCs w:val="24"/>
        </w:rPr>
      </w:pPr>
      <w:r w:rsidRPr="00096BC6">
        <w:rPr>
          <w:b/>
          <w:szCs w:val="24"/>
        </w:rPr>
        <w:t>Finanšu ministrija</w:t>
      </w:r>
    </w:p>
    <w:p w14:paraId="077A2AF5" w14:textId="076C18A5" w:rsidR="00AE6871" w:rsidRPr="00096BC6" w:rsidRDefault="00AE6871" w:rsidP="00AE6871">
      <w:pPr>
        <w:jc w:val="center"/>
        <w:rPr>
          <w:b/>
          <w:szCs w:val="24"/>
        </w:rPr>
      </w:pPr>
      <w:r w:rsidRPr="00096BC6">
        <w:rPr>
          <w:b/>
          <w:szCs w:val="24"/>
        </w:rPr>
        <w:t>20</w:t>
      </w:r>
      <w:r>
        <w:rPr>
          <w:b/>
          <w:szCs w:val="24"/>
        </w:rPr>
        <w:t>20</w:t>
      </w:r>
      <w:r w:rsidRPr="00096BC6">
        <w:rPr>
          <w:b/>
          <w:szCs w:val="24"/>
        </w:rPr>
        <w:t xml:space="preserve">.gada </w:t>
      </w:r>
      <w:r w:rsidR="00A20FC4">
        <w:rPr>
          <w:b/>
          <w:szCs w:val="24"/>
        </w:rPr>
        <w:t>decembris</w:t>
      </w:r>
    </w:p>
    <w:p w14:paraId="74CEBDDC" w14:textId="6EB9362F" w:rsidR="00656ABC" w:rsidRDefault="00656ABC">
      <w:pPr>
        <w:spacing w:after="160" w:line="259" w:lineRule="auto"/>
        <w:rPr>
          <w:rFonts w:eastAsia="Times New Roman" w:cs="Times New Roman"/>
          <w:b/>
          <w:bCs/>
          <w:sz w:val="32"/>
          <w:szCs w:val="32"/>
          <w:lang w:eastAsia="lv-LV"/>
        </w:rPr>
      </w:pPr>
      <w:bookmarkStart w:id="1" w:name="_Toc404241059"/>
      <w:r>
        <w:rPr>
          <w:sz w:val="32"/>
          <w:szCs w:val="32"/>
        </w:rPr>
        <w:br w:type="page"/>
      </w:r>
    </w:p>
    <w:p w14:paraId="7F8620C8" w14:textId="41221CD8" w:rsidR="00AE6871" w:rsidRDefault="00AE6871" w:rsidP="007063AB">
      <w:pPr>
        <w:pStyle w:val="Heading1"/>
        <w:jc w:val="center"/>
        <w:rPr>
          <w:rFonts w:ascii="Times New Roman" w:hAnsi="Times New Roman" w:cs="Times New Roman"/>
          <w:b/>
          <w:color w:val="auto"/>
        </w:rPr>
      </w:pPr>
      <w:bookmarkStart w:id="2" w:name="_Toc41477197"/>
      <w:r w:rsidRPr="007063AB">
        <w:rPr>
          <w:rFonts w:ascii="Times New Roman" w:hAnsi="Times New Roman" w:cs="Times New Roman"/>
          <w:b/>
          <w:color w:val="auto"/>
        </w:rPr>
        <w:lastRenderedPageBreak/>
        <w:t>Saturs</w:t>
      </w:r>
      <w:bookmarkEnd w:id="1"/>
      <w:bookmarkEnd w:id="2"/>
    </w:p>
    <w:p w14:paraId="54B963A2" w14:textId="17981752" w:rsidR="0033461A" w:rsidRDefault="0033461A" w:rsidP="0033461A"/>
    <w:p w14:paraId="40C369E0" w14:textId="2E0CB494" w:rsidR="0033461A" w:rsidRDefault="0033461A" w:rsidP="0033461A"/>
    <w:p w14:paraId="38786DEE" w14:textId="77777777" w:rsidR="0033461A" w:rsidRPr="0033461A" w:rsidRDefault="0033461A" w:rsidP="0033461A"/>
    <w:bookmarkStart w:id="3" w:name="_Toc382398144" w:displacedByCustomXml="next"/>
    <w:sdt>
      <w:sdtPr>
        <w:rPr>
          <w:rFonts w:ascii="Times New Roman" w:eastAsiaTheme="minorHAnsi" w:hAnsi="Times New Roman" w:cstheme="minorBidi"/>
          <w:color w:val="auto"/>
          <w:sz w:val="24"/>
          <w:szCs w:val="22"/>
          <w:lang w:val="lv-LV"/>
        </w:rPr>
        <w:id w:val="398264606"/>
        <w:docPartObj>
          <w:docPartGallery w:val="Table of Contents"/>
          <w:docPartUnique/>
        </w:docPartObj>
      </w:sdtPr>
      <w:sdtEndPr>
        <w:rPr>
          <w:b/>
          <w:bCs/>
          <w:noProof/>
        </w:rPr>
      </w:sdtEndPr>
      <w:sdtContent>
        <w:p w14:paraId="1A7964BC" w14:textId="4A156CB9" w:rsidR="004D61D7" w:rsidRPr="00A97055" w:rsidRDefault="004D61D7">
          <w:pPr>
            <w:pStyle w:val="TOCHeading"/>
            <w:rPr>
              <w:color w:val="auto"/>
            </w:rPr>
          </w:pPr>
        </w:p>
        <w:p w14:paraId="0489431A" w14:textId="46490ACC" w:rsidR="00E807D8" w:rsidRDefault="004D61D7">
          <w:pPr>
            <w:pStyle w:val="TOC1"/>
            <w:tabs>
              <w:tab w:val="right" w:leader="dot" w:pos="8779"/>
            </w:tabs>
            <w:rPr>
              <w:rFonts w:cstheme="minorBidi"/>
              <w:noProof/>
              <w:lang w:val="lv-LV" w:eastAsia="lv-LV"/>
            </w:rPr>
          </w:pPr>
          <w:r>
            <w:fldChar w:fldCharType="begin"/>
          </w:r>
          <w:r>
            <w:instrText xml:space="preserve"> TOC \o "1-3" \h \z \u </w:instrText>
          </w:r>
          <w:r>
            <w:fldChar w:fldCharType="separate"/>
          </w:r>
          <w:hyperlink w:anchor="_Toc41477197" w:history="1">
            <w:r w:rsidR="00E807D8" w:rsidRPr="000549AA">
              <w:rPr>
                <w:rStyle w:val="Hyperlink"/>
                <w:rFonts w:ascii="Times New Roman" w:hAnsi="Times New Roman"/>
                <w:b/>
                <w:noProof/>
              </w:rPr>
              <w:t>Saturs</w:t>
            </w:r>
            <w:r w:rsidR="00E807D8">
              <w:rPr>
                <w:noProof/>
                <w:webHidden/>
              </w:rPr>
              <w:tab/>
            </w:r>
            <w:r w:rsidR="00E807D8">
              <w:rPr>
                <w:noProof/>
                <w:webHidden/>
              </w:rPr>
              <w:fldChar w:fldCharType="begin"/>
            </w:r>
            <w:r w:rsidR="00E807D8">
              <w:rPr>
                <w:noProof/>
                <w:webHidden/>
              </w:rPr>
              <w:instrText xml:space="preserve"> PAGEREF _Toc41477197 \h </w:instrText>
            </w:r>
            <w:r w:rsidR="00E807D8">
              <w:rPr>
                <w:noProof/>
                <w:webHidden/>
              </w:rPr>
            </w:r>
            <w:r w:rsidR="00E807D8">
              <w:rPr>
                <w:noProof/>
                <w:webHidden/>
              </w:rPr>
              <w:fldChar w:fldCharType="separate"/>
            </w:r>
            <w:r w:rsidR="00CF55B3">
              <w:rPr>
                <w:noProof/>
                <w:webHidden/>
              </w:rPr>
              <w:t>2</w:t>
            </w:r>
            <w:r w:rsidR="00E807D8">
              <w:rPr>
                <w:noProof/>
                <w:webHidden/>
              </w:rPr>
              <w:fldChar w:fldCharType="end"/>
            </w:r>
          </w:hyperlink>
        </w:p>
        <w:p w14:paraId="20E00008" w14:textId="535DD9D2" w:rsidR="00E807D8" w:rsidRDefault="00AA27D1">
          <w:pPr>
            <w:pStyle w:val="TOC1"/>
            <w:tabs>
              <w:tab w:val="right" w:leader="dot" w:pos="8779"/>
            </w:tabs>
            <w:rPr>
              <w:rFonts w:cstheme="minorBidi"/>
              <w:noProof/>
              <w:lang w:val="lv-LV" w:eastAsia="lv-LV"/>
            </w:rPr>
          </w:pPr>
          <w:hyperlink w:anchor="_Toc41477198" w:history="1">
            <w:r w:rsidR="00E807D8" w:rsidRPr="000549AA">
              <w:rPr>
                <w:rStyle w:val="Hyperlink"/>
                <w:rFonts w:ascii="Times New Roman" w:hAnsi="Times New Roman"/>
                <w:b/>
                <w:noProof/>
              </w:rPr>
              <w:t>Saīsinājumu saraksts</w:t>
            </w:r>
            <w:r w:rsidR="00E807D8">
              <w:rPr>
                <w:noProof/>
                <w:webHidden/>
              </w:rPr>
              <w:tab/>
            </w:r>
            <w:r w:rsidR="00E807D8">
              <w:rPr>
                <w:noProof/>
                <w:webHidden/>
              </w:rPr>
              <w:fldChar w:fldCharType="begin"/>
            </w:r>
            <w:r w:rsidR="00E807D8">
              <w:rPr>
                <w:noProof/>
                <w:webHidden/>
              </w:rPr>
              <w:instrText xml:space="preserve"> PAGEREF _Toc41477198 \h </w:instrText>
            </w:r>
            <w:r w:rsidR="00E807D8">
              <w:rPr>
                <w:noProof/>
                <w:webHidden/>
              </w:rPr>
            </w:r>
            <w:r w:rsidR="00E807D8">
              <w:rPr>
                <w:noProof/>
                <w:webHidden/>
              </w:rPr>
              <w:fldChar w:fldCharType="separate"/>
            </w:r>
            <w:r w:rsidR="00CF55B3">
              <w:rPr>
                <w:noProof/>
                <w:webHidden/>
              </w:rPr>
              <w:t>3</w:t>
            </w:r>
            <w:r w:rsidR="00E807D8">
              <w:rPr>
                <w:noProof/>
                <w:webHidden/>
              </w:rPr>
              <w:fldChar w:fldCharType="end"/>
            </w:r>
          </w:hyperlink>
        </w:p>
        <w:p w14:paraId="4C6E069A" w14:textId="0941D14B" w:rsidR="00E807D8" w:rsidRDefault="00AA27D1">
          <w:pPr>
            <w:pStyle w:val="TOC1"/>
            <w:tabs>
              <w:tab w:val="right" w:leader="dot" w:pos="8779"/>
            </w:tabs>
            <w:rPr>
              <w:rFonts w:cstheme="minorBidi"/>
              <w:noProof/>
              <w:lang w:val="lv-LV" w:eastAsia="lv-LV"/>
            </w:rPr>
          </w:pPr>
          <w:hyperlink w:anchor="_Toc41477199" w:history="1">
            <w:r w:rsidR="00E807D8" w:rsidRPr="000549AA">
              <w:rPr>
                <w:rStyle w:val="Hyperlink"/>
                <w:rFonts w:ascii="Times New Roman" w:hAnsi="Times New Roman"/>
                <w:b/>
                <w:noProof/>
              </w:rPr>
              <w:t>Ievads</w:t>
            </w:r>
            <w:r w:rsidR="00E807D8">
              <w:rPr>
                <w:noProof/>
                <w:webHidden/>
              </w:rPr>
              <w:tab/>
            </w:r>
            <w:r w:rsidR="00E807D8">
              <w:rPr>
                <w:noProof/>
                <w:webHidden/>
              </w:rPr>
              <w:fldChar w:fldCharType="begin"/>
            </w:r>
            <w:r w:rsidR="00E807D8">
              <w:rPr>
                <w:noProof/>
                <w:webHidden/>
              </w:rPr>
              <w:instrText xml:space="preserve"> PAGEREF _Toc41477199 \h </w:instrText>
            </w:r>
            <w:r w:rsidR="00E807D8">
              <w:rPr>
                <w:noProof/>
                <w:webHidden/>
              </w:rPr>
            </w:r>
            <w:r w:rsidR="00E807D8">
              <w:rPr>
                <w:noProof/>
                <w:webHidden/>
              </w:rPr>
              <w:fldChar w:fldCharType="separate"/>
            </w:r>
            <w:r w:rsidR="00CF55B3">
              <w:rPr>
                <w:noProof/>
                <w:webHidden/>
              </w:rPr>
              <w:t>4</w:t>
            </w:r>
            <w:r w:rsidR="00E807D8">
              <w:rPr>
                <w:noProof/>
                <w:webHidden/>
              </w:rPr>
              <w:fldChar w:fldCharType="end"/>
            </w:r>
          </w:hyperlink>
        </w:p>
        <w:p w14:paraId="340017AA" w14:textId="26863B96" w:rsidR="00E807D8" w:rsidRDefault="00AA27D1">
          <w:pPr>
            <w:pStyle w:val="TOC1"/>
            <w:tabs>
              <w:tab w:val="right" w:leader="dot" w:pos="8779"/>
            </w:tabs>
            <w:rPr>
              <w:rFonts w:cstheme="minorBidi"/>
              <w:noProof/>
              <w:lang w:val="lv-LV" w:eastAsia="lv-LV"/>
            </w:rPr>
          </w:pPr>
          <w:hyperlink w:anchor="_Toc41477200" w:history="1">
            <w:r w:rsidR="00E807D8" w:rsidRPr="000549AA">
              <w:rPr>
                <w:rStyle w:val="Hyperlink"/>
                <w:rFonts w:ascii="Times New Roman" w:hAnsi="Times New Roman"/>
                <w:b/>
                <w:noProof/>
              </w:rPr>
              <w:t>1. Nodokļu atvieglojumu definīcija un būtība</w:t>
            </w:r>
            <w:r w:rsidR="00E807D8">
              <w:rPr>
                <w:noProof/>
                <w:webHidden/>
              </w:rPr>
              <w:tab/>
            </w:r>
            <w:r w:rsidR="00E807D8">
              <w:rPr>
                <w:noProof/>
                <w:webHidden/>
              </w:rPr>
              <w:fldChar w:fldCharType="begin"/>
            </w:r>
            <w:r w:rsidR="00E807D8">
              <w:rPr>
                <w:noProof/>
                <w:webHidden/>
              </w:rPr>
              <w:instrText xml:space="preserve"> PAGEREF _Toc41477200 \h </w:instrText>
            </w:r>
            <w:r w:rsidR="00E807D8">
              <w:rPr>
                <w:noProof/>
                <w:webHidden/>
              </w:rPr>
            </w:r>
            <w:r w:rsidR="00E807D8">
              <w:rPr>
                <w:noProof/>
                <w:webHidden/>
              </w:rPr>
              <w:fldChar w:fldCharType="separate"/>
            </w:r>
            <w:r w:rsidR="00CF55B3">
              <w:rPr>
                <w:noProof/>
                <w:webHidden/>
              </w:rPr>
              <w:t>5</w:t>
            </w:r>
            <w:r w:rsidR="00E807D8">
              <w:rPr>
                <w:noProof/>
                <w:webHidden/>
              </w:rPr>
              <w:fldChar w:fldCharType="end"/>
            </w:r>
          </w:hyperlink>
        </w:p>
        <w:p w14:paraId="0298A6CF" w14:textId="3169D7D5" w:rsidR="00E807D8" w:rsidRDefault="00AA27D1">
          <w:pPr>
            <w:pStyle w:val="TOC1"/>
            <w:tabs>
              <w:tab w:val="right" w:leader="dot" w:pos="8779"/>
            </w:tabs>
            <w:rPr>
              <w:rFonts w:cstheme="minorBidi"/>
              <w:noProof/>
              <w:lang w:val="lv-LV" w:eastAsia="lv-LV"/>
            </w:rPr>
          </w:pPr>
          <w:hyperlink w:anchor="_Toc41477201" w:history="1">
            <w:r w:rsidR="00E807D8" w:rsidRPr="000549AA">
              <w:rPr>
                <w:rStyle w:val="Hyperlink"/>
                <w:rFonts w:ascii="Times New Roman" w:hAnsi="Times New Roman"/>
                <w:b/>
                <w:noProof/>
              </w:rPr>
              <w:t>2. Esošās situācijas izvērtējums</w:t>
            </w:r>
            <w:r w:rsidR="00E807D8">
              <w:rPr>
                <w:noProof/>
                <w:webHidden/>
              </w:rPr>
              <w:tab/>
            </w:r>
            <w:r w:rsidR="00E807D8">
              <w:rPr>
                <w:noProof/>
                <w:webHidden/>
              </w:rPr>
              <w:fldChar w:fldCharType="begin"/>
            </w:r>
            <w:r w:rsidR="00E807D8">
              <w:rPr>
                <w:noProof/>
                <w:webHidden/>
              </w:rPr>
              <w:instrText xml:space="preserve"> PAGEREF _Toc41477201 \h </w:instrText>
            </w:r>
            <w:r w:rsidR="00E807D8">
              <w:rPr>
                <w:noProof/>
                <w:webHidden/>
              </w:rPr>
            </w:r>
            <w:r w:rsidR="00E807D8">
              <w:rPr>
                <w:noProof/>
                <w:webHidden/>
              </w:rPr>
              <w:fldChar w:fldCharType="separate"/>
            </w:r>
            <w:r w:rsidR="00CF55B3">
              <w:rPr>
                <w:noProof/>
                <w:webHidden/>
              </w:rPr>
              <w:t>7</w:t>
            </w:r>
            <w:r w:rsidR="00E807D8">
              <w:rPr>
                <w:noProof/>
                <w:webHidden/>
              </w:rPr>
              <w:fldChar w:fldCharType="end"/>
            </w:r>
          </w:hyperlink>
        </w:p>
        <w:p w14:paraId="354402B4" w14:textId="3F04B0E2" w:rsidR="00E807D8" w:rsidRDefault="00AA27D1">
          <w:pPr>
            <w:pStyle w:val="TOC1"/>
            <w:tabs>
              <w:tab w:val="right" w:leader="dot" w:pos="8779"/>
            </w:tabs>
            <w:rPr>
              <w:rFonts w:cstheme="minorBidi"/>
              <w:noProof/>
              <w:lang w:val="lv-LV" w:eastAsia="lv-LV"/>
            </w:rPr>
          </w:pPr>
          <w:hyperlink w:anchor="_Toc41477202" w:history="1">
            <w:r w:rsidR="00E807D8" w:rsidRPr="000549AA">
              <w:rPr>
                <w:rStyle w:val="Hyperlink"/>
                <w:rFonts w:ascii="Times New Roman" w:hAnsi="Times New Roman"/>
                <w:b/>
                <w:noProof/>
              </w:rPr>
              <w:t>3.Plāns spēkā esošo nodokļu atvieglojumu mērķu un sasnieguma rādītāju definēšanai</w:t>
            </w:r>
            <w:r w:rsidR="00E807D8">
              <w:rPr>
                <w:noProof/>
                <w:webHidden/>
              </w:rPr>
              <w:tab/>
            </w:r>
            <w:r w:rsidR="00E807D8">
              <w:rPr>
                <w:noProof/>
                <w:webHidden/>
              </w:rPr>
              <w:fldChar w:fldCharType="begin"/>
            </w:r>
            <w:r w:rsidR="00E807D8">
              <w:rPr>
                <w:noProof/>
                <w:webHidden/>
              </w:rPr>
              <w:instrText xml:space="preserve"> PAGEREF _Toc41477202 \h </w:instrText>
            </w:r>
            <w:r w:rsidR="00E807D8">
              <w:rPr>
                <w:noProof/>
                <w:webHidden/>
              </w:rPr>
            </w:r>
            <w:r w:rsidR="00E807D8">
              <w:rPr>
                <w:noProof/>
                <w:webHidden/>
              </w:rPr>
              <w:fldChar w:fldCharType="separate"/>
            </w:r>
            <w:r w:rsidR="00CF55B3">
              <w:rPr>
                <w:noProof/>
                <w:webHidden/>
              </w:rPr>
              <w:t>11</w:t>
            </w:r>
            <w:r w:rsidR="00E807D8">
              <w:rPr>
                <w:noProof/>
                <w:webHidden/>
              </w:rPr>
              <w:fldChar w:fldCharType="end"/>
            </w:r>
          </w:hyperlink>
        </w:p>
        <w:p w14:paraId="0D289361" w14:textId="05D0894A" w:rsidR="00E807D8" w:rsidRDefault="00AA27D1">
          <w:pPr>
            <w:pStyle w:val="TOC1"/>
            <w:tabs>
              <w:tab w:val="right" w:leader="dot" w:pos="8779"/>
            </w:tabs>
            <w:rPr>
              <w:rFonts w:cstheme="minorBidi"/>
              <w:noProof/>
              <w:lang w:val="lv-LV" w:eastAsia="lv-LV"/>
            </w:rPr>
          </w:pPr>
          <w:hyperlink w:anchor="_Toc41477203" w:history="1">
            <w:r w:rsidR="00E807D8" w:rsidRPr="000549AA">
              <w:rPr>
                <w:rStyle w:val="Hyperlink"/>
                <w:rFonts w:ascii="Times New Roman" w:hAnsi="Times New Roman"/>
                <w:b/>
                <w:noProof/>
              </w:rPr>
              <w:t>Nobeiguma secinājumi un priekšlikumi</w:t>
            </w:r>
            <w:r w:rsidR="00E807D8">
              <w:rPr>
                <w:noProof/>
                <w:webHidden/>
              </w:rPr>
              <w:tab/>
            </w:r>
            <w:r w:rsidR="00E807D8">
              <w:rPr>
                <w:noProof/>
                <w:webHidden/>
              </w:rPr>
              <w:fldChar w:fldCharType="begin"/>
            </w:r>
            <w:r w:rsidR="00E807D8">
              <w:rPr>
                <w:noProof/>
                <w:webHidden/>
              </w:rPr>
              <w:instrText xml:space="preserve"> PAGEREF _Toc41477203 \h </w:instrText>
            </w:r>
            <w:r w:rsidR="00E807D8">
              <w:rPr>
                <w:noProof/>
                <w:webHidden/>
              </w:rPr>
            </w:r>
            <w:r w:rsidR="00E807D8">
              <w:rPr>
                <w:noProof/>
                <w:webHidden/>
              </w:rPr>
              <w:fldChar w:fldCharType="separate"/>
            </w:r>
            <w:r w:rsidR="00CF55B3">
              <w:rPr>
                <w:noProof/>
                <w:webHidden/>
              </w:rPr>
              <w:t>68</w:t>
            </w:r>
            <w:r w:rsidR="00E807D8">
              <w:rPr>
                <w:noProof/>
                <w:webHidden/>
              </w:rPr>
              <w:fldChar w:fldCharType="end"/>
            </w:r>
          </w:hyperlink>
        </w:p>
        <w:p w14:paraId="3E1A2EFA" w14:textId="4505A49F" w:rsidR="004D61D7" w:rsidRDefault="004D61D7">
          <w:r>
            <w:rPr>
              <w:b/>
              <w:bCs/>
              <w:noProof/>
            </w:rPr>
            <w:fldChar w:fldCharType="end"/>
          </w:r>
        </w:p>
      </w:sdtContent>
    </w:sdt>
    <w:p w14:paraId="287D3CD7" w14:textId="77777777" w:rsidR="00AE6871" w:rsidRPr="00DC3184" w:rsidRDefault="00AE6871" w:rsidP="00AE6871">
      <w:pPr>
        <w:rPr>
          <w:rFonts w:eastAsia="Times New Roman" w:cs="Times New Roman"/>
          <w:b/>
          <w:bCs/>
          <w:sz w:val="32"/>
          <w:szCs w:val="32"/>
          <w:lang w:eastAsia="lv-LV"/>
        </w:rPr>
      </w:pPr>
      <w:r w:rsidRPr="00DC3184">
        <w:rPr>
          <w:sz w:val="32"/>
          <w:szCs w:val="32"/>
        </w:rPr>
        <w:br w:type="page"/>
      </w:r>
    </w:p>
    <w:p w14:paraId="6793DB2C" w14:textId="1D27FACD" w:rsidR="00AE6871" w:rsidRPr="007063AB" w:rsidRDefault="00AE6871" w:rsidP="003555E9">
      <w:pPr>
        <w:pStyle w:val="Heading1"/>
        <w:spacing w:after="120"/>
        <w:jc w:val="center"/>
        <w:rPr>
          <w:rFonts w:ascii="Times New Roman" w:hAnsi="Times New Roman" w:cs="Times New Roman"/>
          <w:b/>
          <w:color w:val="auto"/>
        </w:rPr>
      </w:pPr>
      <w:bookmarkStart w:id="4" w:name="_Toc41477198"/>
      <w:r w:rsidRPr="007063AB">
        <w:rPr>
          <w:rFonts w:ascii="Times New Roman" w:hAnsi="Times New Roman" w:cs="Times New Roman"/>
          <w:b/>
          <w:color w:val="auto"/>
        </w:rPr>
        <w:t>Saīsinājumu saraksts</w:t>
      </w:r>
      <w:bookmarkEnd w:id="4"/>
      <w:bookmarkEnd w:id="3"/>
    </w:p>
    <w:p w14:paraId="6E04B0FB" w14:textId="77777777" w:rsidR="002C5F56" w:rsidRPr="00045DC6" w:rsidRDefault="002C5F56" w:rsidP="003555E9">
      <w:pPr>
        <w:spacing w:before="120"/>
        <w:jc w:val="both"/>
        <w:rPr>
          <w:rFonts w:eastAsia="Calibri" w:cs="Times New Roman"/>
          <w:szCs w:val="24"/>
        </w:rPr>
      </w:pPr>
      <w:r w:rsidRPr="00045DC6">
        <w:rPr>
          <w:rFonts w:eastAsia="Calibri" w:cs="Times New Roman"/>
          <w:szCs w:val="24"/>
        </w:rPr>
        <w:t>AM – Aizsardzības ministrija</w:t>
      </w:r>
    </w:p>
    <w:p w14:paraId="46CB68D1" w14:textId="77777777" w:rsidR="002C5F56" w:rsidRPr="00045DC6" w:rsidRDefault="002C5F56" w:rsidP="002C5F56">
      <w:pPr>
        <w:jc w:val="both"/>
        <w:rPr>
          <w:rFonts w:eastAsia="Calibri" w:cs="Times New Roman"/>
          <w:szCs w:val="24"/>
        </w:rPr>
      </w:pPr>
      <w:r w:rsidRPr="00045DC6">
        <w:rPr>
          <w:rFonts w:eastAsia="Calibri" w:cs="Times New Roman"/>
          <w:szCs w:val="24"/>
        </w:rPr>
        <w:t>AN – akcīzes nodoklis</w:t>
      </w:r>
    </w:p>
    <w:p w14:paraId="45E8FB3C" w14:textId="77777777" w:rsidR="002C5F56" w:rsidRPr="00045DC6" w:rsidRDefault="002C5F56" w:rsidP="002C5F56">
      <w:pPr>
        <w:jc w:val="both"/>
        <w:rPr>
          <w:rFonts w:eastAsia="Calibri" w:cs="Times New Roman"/>
          <w:szCs w:val="24"/>
        </w:rPr>
      </w:pPr>
      <w:r w:rsidRPr="00045DC6">
        <w:rPr>
          <w:rFonts w:eastAsia="Calibri" w:cs="Times New Roman"/>
          <w:szCs w:val="24"/>
        </w:rPr>
        <w:t>ĀM – Ārlietu ministrija</w:t>
      </w:r>
    </w:p>
    <w:p w14:paraId="044AB164" w14:textId="77777777" w:rsidR="002C5F56" w:rsidRPr="00045DC6" w:rsidRDefault="002C5F56" w:rsidP="002C5F56">
      <w:pPr>
        <w:jc w:val="both"/>
        <w:rPr>
          <w:rFonts w:eastAsia="Calibri" w:cs="Times New Roman"/>
          <w:szCs w:val="24"/>
        </w:rPr>
      </w:pPr>
      <w:r w:rsidRPr="00045DC6">
        <w:rPr>
          <w:rFonts w:eastAsia="Calibri" w:cs="Times New Roman"/>
          <w:szCs w:val="24"/>
        </w:rPr>
        <w:t>DRN – dabas resursu nodoklis</w:t>
      </w:r>
    </w:p>
    <w:p w14:paraId="4FA52610" w14:textId="77777777" w:rsidR="002C5F56" w:rsidRPr="00045DC6" w:rsidRDefault="002C5F56" w:rsidP="002C5F56">
      <w:pPr>
        <w:jc w:val="both"/>
        <w:rPr>
          <w:rFonts w:eastAsia="Calibri" w:cs="Times New Roman"/>
          <w:szCs w:val="24"/>
        </w:rPr>
      </w:pPr>
      <w:r w:rsidRPr="00045DC6">
        <w:rPr>
          <w:rFonts w:eastAsia="Calibri" w:cs="Times New Roman"/>
          <w:szCs w:val="24"/>
        </w:rPr>
        <w:t>EM – Ekonomikas ministrija</w:t>
      </w:r>
    </w:p>
    <w:p w14:paraId="336D3D6B" w14:textId="77777777" w:rsidR="002C5F56" w:rsidRPr="00045DC6" w:rsidRDefault="002C5F56" w:rsidP="002C5F56">
      <w:pPr>
        <w:jc w:val="both"/>
        <w:rPr>
          <w:rFonts w:eastAsia="Calibri" w:cs="Times New Roman"/>
          <w:szCs w:val="24"/>
        </w:rPr>
      </w:pPr>
      <w:r w:rsidRPr="00045DC6">
        <w:rPr>
          <w:rFonts w:eastAsia="Calibri" w:cs="Times New Roman"/>
          <w:szCs w:val="24"/>
        </w:rPr>
        <w:t>EN – elektroenerģijas nodoklis</w:t>
      </w:r>
    </w:p>
    <w:p w14:paraId="1D4B44EE" w14:textId="77777777" w:rsidR="002C5F56" w:rsidRPr="00DC3184" w:rsidRDefault="002C5F56" w:rsidP="002C5F56">
      <w:pPr>
        <w:jc w:val="both"/>
      </w:pPr>
      <w:r w:rsidRPr="00045DC6">
        <w:rPr>
          <w:rFonts w:eastAsia="Calibri" w:cs="Times New Roman"/>
          <w:szCs w:val="24"/>
        </w:rPr>
        <w:t>ESAO – Ekonomiskās sadarbības un attīstības organizācija</w:t>
      </w:r>
    </w:p>
    <w:p w14:paraId="33E4134E" w14:textId="77777777" w:rsidR="002C5F56" w:rsidRDefault="002C5F56" w:rsidP="002C5F56">
      <w:pPr>
        <w:jc w:val="both"/>
        <w:rPr>
          <w:rFonts w:eastAsia="Calibri" w:cs="Times New Roman"/>
          <w:szCs w:val="24"/>
        </w:rPr>
      </w:pPr>
      <w:r w:rsidRPr="00045DC6">
        <w:rPr>
          <w:rFonts w:eastAsia="Calibri" w:cs="Times New Roman"/>
          <w:szCs w:val="24"/>
        </w:rPr>
        <w:t>FKTK – Finanšu un kapitāla tirgus komisija</w:t>
      </w:r>
    </w:p>
    <w:p w14:paraId="21DDF61A" w14:textId="77777777" w:rsidR="002C5F56" w:rsidRDefault="002C5F56" w:rsidP="002C5F56">
      <w:pPr>
        <w:jc w:val="both"/>
        <w:rPr>
          <w:rFonts w:eastAsia="Calibri" w:cs="Times New Roman"/>
          <w:szCs w:val="24"/>
        </w:rPr>
      </w:pPr>
      <w:r w:rsidRPr="00045DC6">
        <w:rPr>
          <w:rFonts w:eastAsia="Calibri" w:cs="Times New Roman"/>
          <w:szCs w:val="24"/>
        </w:rPr>
        <w:t>FM – Finanšu ministrija</w:t>
      </w:r>
    </w:p>
    <w:p w14:paraId="457D9678" w14:textId="77777777" w:rsidR="002C5F56" w:rsidRPr="00045DC6" w:rsidRDefault="002C5F56" w:rsidP="002C5F56">
      <w:pPr>
        <w:jc w:val="both"/>
        <w:rPr>
          <w:rFonts w:eastAsia="Calibri" w:cs="Times New Roman"/>
          <w:szCs w:val="24"/>
        </w:rPr>
      </w:pPr>
      <w:r w:rsidRPr="00045DC6">
        <w:rPr>
          <w:rFonts w:eastAsia="Calibri" w:cs="Times New Roman"/>
          <w:szCs w:val="24"/>
        </w:rPr>
        <w:t>IAN – izložu un azartspēļu nodoklis</w:t>
      </w:r>
    </w:p>
    <w:p w14:paraId="05D7CA85" w14:textId="77777777" w:rsidR="002C5F56" w:rsidRPr="00045DC6" w:rsidRDefault="002C5F56" w:rsidP="002C5F56">
      <w:pPr>
        <w:jc w:val="both"/>
        <w:rPr>
          <w:rFonts w:eastAsia="Calibri" w:cs="Times New Roman"/>
          <w:szCs w:val="24"/>
        </w:rPr>
      </w:pPr>
      <w:r w:rsidRPr="00045DC6">
        <w:rPr>
          <w:rFonts w:eastAsia="Calibri" w:cs="Times New Roman"/>
          <w:szCs w:val="24"/>
        </w:rPr>
        <w:t>IAUI – Izložu un azartspēļu uzraudzības inspekcija</w:t>
      </w:r>
    </w:p>
    <w:p w14:paraId="23E25299" w14:textId="77777777" w:rsidR="002C5F56" w:rsidRPr="00045DC6" w:rsidRDefault="002C5F56" w:rsidP="002C5F56">
      <w:pPr>
        <w:jc w:val="both"/>
        <w:rPr>
          <w:rFonts w:eastAsia="Calibri" w:cs="Times New Roman"/>
          <w:szCs w:val="24"/>
        </w:rPr>
      </w:pPr>
      <w:r w:rsidRPr="00045DC6">
        <w:rPr>
          <w:rFonts w:eastAsia="Calibri" w:cs="Times New Roman"/>
          <w:szCs w:val="24"/>
        </w:rPr>
        <w:t>IeM – Iekšlietu ministrija</w:t>
      </w:r>
    </w:p>
    <w:p w14:paraId="7D497FF8" w14:textId="77777777" w:rsidR="002C5F56" w:rsidRPr="00045DC6" w:rsidRDefault="002C5F56" w:rsidP="002C5F56">
      <w:pPr>
        <w:jc w:val="both"/>
        <w:rPr>
          <w:rFonts w:eastAsia="Calibri" w:cs="Times New Roman"/>
          <w:szCs w:val="24"/>
        </w:rPr>
      </w:pPr>
      <w:r w:rsidRPr="00045DC6">
        <w:rPr>
          <w:rFonts w:eastAsia="Calibri" w:cs="Times New Roman"/>
          <w:szCs w:val="24"/>
        </w:rPr>
        <w:t xml:space="preserve">IIN </w:t>
      </w:r>
      <w:r>
        <w:rPr>
          <w:rFonts w:eastAsia="Calibri" w:cs="Times New Roman"/>
          <w:szCs w:val="24"/>
        </w:rPr>
        <w:t>– iedzīvotāju ienākuma nodoklis</w:t>
      </w:r>
    </w:p>
    <w:p w14:paraId="139C999F" w14:textId="77777777" w:rsidR="002C5F56" w:rsidRDefault="002C5F56" w:rsidP="002C5F56">
      <w:pPr>
        <w:jc w:val="both"/>
        <w:rPr>
          <w:rFonts w:eastAsia="Calibri" w:cs="Times New Roman"/>
          <w:szCs w:val="24"/>
        </w:rPr>
      </w:pPr>
      <w:r>
        <w:rPr>
          <w:rFonts w:eastAsia="Calibri" w:cs="Times New Roman"/>
          <w:szCs w:val="24"/>
        </w:rPr>
        <w:t>IKP – Iekšzemes kopprodukts</w:t>
      </w:r>
    </w:p>
    <w:p w14:paraId="41E6F5BC" w14:textId="77777777" w:rsidR="002C5F56" w:rsidRPr="00045DC6" w:rsidRDefault="002C5F56" w:rsidP="002C5F56">
      <w:pPr>
        <w:jc w:val="both"/>
        <w:rPr>
          <w:rFonts w:eastAsia="Calibri" w:cs="Times New Roman"/>
          <w:szCs w:val="24"/>
        </w:rPr>
      </w:pPr>
      <w:r w:rsidRPr="00045DC6">
        <w:rPr>
          <w:rFonts w:eastAsia="Calibri" w:cs="Times New Roman"/>
          <w:szCs w:val="24"/>
        </w:rPr>
        <w:t>IZM – Iz</w:t>
      </w:r>
      <w:r>
        <w:rPr>
          <w:rFonts w:eastAsia="Calibri" w:cs="Times New Roman"/>
          <w:szCs w:val="24"/>
        </w:rPr>
        <w:t>glītības un zinātnes ministrija</w:t>
      </w:r>
    </w:p>
    <w:p w14:paraId="38BDA904" w14:textId="77777777" w:rsidR="002C5F56" w:rsidRPr="00045DC6" w:rsidRDefault="002C5F56" w:rsidP="002C5F56">
      <w:pPr>
        <w:jc w:val="both"/>
        <w:rPr>
          <w:rFonts w:eastAsia="Calibri" w:cs="Times New Roman"/>
          <w:szCs w:val="24"/>
        </w:rPr>
      </w:pPr>
      <w:r w:rsidRPr="00045DC6">
        <w:rPr>
          <w:rFonts w:eastAsia="Calibri" w:cs="Times New Roman"/>
          <w:szCs w:val="24"/>
        </w:rPr>
        <w:t>KM – Kultūras ministrija</w:t>
      </w:r>
    </w:p>
    <w:p w14:paraId="2793FC01" w14:textId="77777777" w:rsidR="002C5F56" w:rsidRPr="00045DC6" w:rsidRDefault="002C5F56" w:rsidP="002C5F56">
      <w:pPr>
        <w:jc w:val="both"/>
        <w:rPr>
          <w:rFonts w:eastAsia="Calibri" w:cs="Times New Roman"/>
          <w:szCs w:val="24"/>
        </w:rPr>
      </w:pPr>
      <w:r w:rsidRPr="00045DC6">
        <w:rPr>
          <w:rFonts w:eastAsia="Calibri" w:cs="Times New Roman"/>
          <w:szCs w:val="24"/>
        </w:rPr>
        <w:t>KNAB – Korupcijas n</w:t>
      </w:r>
      <w:r>
        <w:rPr>
          <w:rFonts w:eastAsia="Calibri" w:cs="Times New Roman"/>
          <w:szCs w:val="24"/>
        </w:rPr>
        <w:t>ovēršanas un apkarošanas birojs</w:t>
      </w:r>
    </w:p>
    <w:p w14:paraId="1B36F3E6" w14:textId="77777777" w:rsidR="002C5F56" w:rsidRDefault="002C5F56" w:rsidP="002C5F56">
      <w:pPr>
        <w:jc w:val="both"/>
        <w:rPr>
          <w:rFonts w:eastAsia="Calibri" w:cs="Times New Roman"/>
          <w:szCs w:val="24"/>
        </w:rPr>
      </w:pPr>
      <w:r>
        <w:rPr>
          <w:rFonts w:eastAsia="Calibri" w:cs="Times New Roman"/>
          <w:szCs w:val="24"/>
        </w:rPr>
        <w:t xml:space="preserve">LBAS - </w:t>
      </w:r>
      <w:r w:rsidRPr="00C82380">
        <w:rPr>
          <w:rFonts w:eastAsia="Calibri" w:cs="Times New Roman"/>
          <w:szCs w:val="24"/>
        </w:rPr>
        <w:t>Latvijas Brīvo arodbiedrību savienība</w:t>
      </w:r>
    </w:p>
    <w:p w14:paraId="7A667108" w14:textId="77777777" w:rsidR="002C5F56" w:rsidRPr="00045DC6" w:rsidRDefault="002C5F56" w:rsidP="002C5F56">
      <w:pPr>
        <w:jc w:val="both"/>
        <w:rPr>
          <w:rFonts w:eastAsia="Calibri" w:cs="Times New Roman"/>
          <w:szCs w:val="24"/>
        </w:rPr>
      </w:pPr>
      <w:r w:rsidRPr="00045DC6">
        <w:rPr>
          <w:rFonts w:eastAsia="Calibri" w:cs="Times New Roman"/>
          <w:szCs w:val="24"/>
        </w:rPr>
        <w:t>LM – Labklājības ministrija</w:t>
      </w:r>
    </w:p>
    <w:p w14:paraId="704E279F" w14:textId="77777777" w:rsidR="002C5F56" w:rsidRPr="00045DC6" w:rsidRDefault="002C5F56" w:rsidP="002C5F56">
      <w:pPr>
        <w:jc w:val="both"/>
        <w:rPr>
          <w:rFonts w:eastAsia="Calibri" w:cs="Times New Roman"/>
          <w:szCs w:val="24"/>
        </w:rPr>
      </w:pPr>
      <w:r w:rsidRPr="00045DC6">
        <w:rPr>
          <w:rFonts w:eastAsia="Calibri" w:cs="Times New Roman"/>
          <w:szCs w:val="24"/>
        </w:rPr>
        <w:t>NĪN – nekustamā īpašuma nodoklis</w:t>
      </w:r>
    </w:p>
    <w:p w14:paraId="4DE59E09" w14:textId="77777777" w:rsidR="002C5F56" w:rsidRPr="00045DC6" w:rsidRDefault="002C5F56" w:rsidP="002C5F56">
      <w:pPr>
        <w:jc w:val="both"/>
        <w:rPr>
          <w:rFonts w:eastAsia="Calibri" w:cs="Times New Roman"/>
          <w:szCs w:val="24"/>
        </w:rPr>
      </w:pPr>
      <w:r>
        <w:rPr>
          <w:rFonts w:eastAsia="Calibri" w:cs="Times New Roman"/>
          <w:szCs w:val="24"/>
        </w:rPr>
        <w:t xml:space="preserve">PTAC - </w:t>
      </w:r>
      <w:r w:rsidRPr="002825AB">
        <w:rPr>
          <w:rFonts w:eastAsia="Calibri" w:cs="Times New Roman"/>
          <w:szCs w:val="24"/>
        </w:rPr>
        <w:t>Patērētāju tiesību aizsardzības centrs</w:t>
      </w:r>
    </w:p>
    <w:p w14:paraId="654F98B1" w14:textId="77777777" w:rsidR="002C5F56" w:rsidRPr="00045DC6" w:rsidRDefault="002C5F56" w:rsidP="002C5F56">
      <w:pPr>
        <w:jc w:val="both"/>
        <w:rPr>
          <w:rFonts w:eastAsia="Calibri" w:cs="Times New Roman"/>
          <w:szCs w:val="24"/>
        </w:rPr>
      </w:pPr>
      <w:r w:rsidRPr="00045DC6">
        <w:rPr>
          <w:rFonts w:eastAsia="Calibri" w:cs="Times New Roman"/>
          <w:szCs w:val="24"/>
        </w:rPr>
        <w:t>PVN – pievienotās vērtības nodoklis</w:t>
      </w:r>
    </w:p>
    <w:p w14:paraId="51E18D6A" w14:textId="77777777" w:rsidR="002C5F56" w:rsidRPr="00045DC6" w:rsidRDefault="002C5F56" w:rsidP="002C5F56">
      <w:pPr>
        <w:jc w:val="both"/>
        <w:rPr>
          <w:rFonts w:eastAsia="Calibri" w:cs="Times New Roman"/>
          <w:szCs w:val="24"/>
        </w:rPr>
      </w:pPr>
      <w:r w:rsidRPr="00045DC6">
        <w:rPr>
          <w:rFonts w:eastAsia="Calibri" w:cs="Times New Roman"/>
          <w:szCs w:val="24"/>
        </w:rPr>
        <w:t>SM – Satiksmes ministrija</w:t>
      </w:r>
    </w:p>
    <w:p w14:paraId="1A1D6BA1" w14:textId="77777777" w:rsidR="002C5F56" w:rsidRPr="00045DC6" w:rsidRDefault="002C5F56" w:rsidP="002C5F56">
      <w:pPr>
        <w:jc w:val="both"/>
        <w:rPr>
          <w:rFonts w:eastAsia="Calibri" w:cs="Times New Roman"/>
          <w:szCs w:val="24"/>
        </w:rPr>
      </w:pPr>
      <w:r w:rsidRPr="00045DC6">
        <w:rPr>
          <w:rFonts w:eastAsia="Calibri" w:cs="Times New Roman"/>
          <w:szCs w:val="24"/>
        </w:rPr>
        <w:t>TEN – transportlīdzekļa ekspluatācijas nodoklis</w:t>
      </w:r>
    </w:p>
    <w:p w14:paraId="3AB75EE6" w14:textId="77777777" w:rsidR="002C5F56" w:rsidRPr="00045DC6" w:rsidRDefault="002C5F56" w:rsidP="002C5F56">
      <w:pPr>
        <w:jc w:val="both"/>
        <w:rPr>
          <w:rFonts w:eastAsia="Calibri" w:cs="Times New Roman"/>
          <w:szCs w:val="24"/>
        </w:rPr>
      </w:pPr>
      <w:r w:rsidRPr="00045DC6">
        <w:rPr>
          <w:rFonts w:eastAsia="Calibri" w:cs="Times New Roman"/>
          <w:szCs w:val="24"/>
        </w:rPr>
        <w:t>TM – Tieslietu ministrija</w:t>
      </w:r>
    </w:p>
    <w:p w14:paraId="5EB3E8BE" w14:textId="77777777" w:rsidR="002C5F56" w:rsidRPr="00045DC6" w:rsidRDefault="002C5F56" w:rsidP="002C5F56">
      <w:pPr>
        <w:jc w:val="both"/>
        <w:rPr>
          <w:rFonts w:eastAsia="Calibri" w:cs="Times New Roman"/>
          <w:szCs w:val="24"/>
        </w:rPr>
      </w:pPr>
      <w:r w:rsidRPr="00045DC6">
        <w:rPr>
          <w:rFonts w:eastAsia="Calibri" w:cs="Times New Roman"/>
          <w:szCs w:val="24"/>
        </w:rPr>
        <w:t>UIN – uzņēmumu ienākuma nodoklis</w:t>
      </w:r>
    </w:p>
    <w:p w14:paraId="1E056052" w14:textId="77777777" w:rsidR="002C5F56" w:rsidRPr="00045DC6" w:rsidRDefault="002C5F56" w:rsidP="002C5F56">
      <w:pPr>
        <w:jc w:val="both"/>
        <w:rPr>
          <w:rFonts w:eastAsia="Calibri" w:cs="Times New Roman"/>
          <w:szCs w:val="24"/>
        </w:rPr>
      </w:pPr>
      <w:r w:rsidRPr="00045DC6">
        <w:rPr>
          <w:rFonts w:eastAsia="Calibri" w:cs="Times New Roman"/>
          <w:szCs w:val="24"/>
        </w:rPr>
        <w:t>UVTN – uzņēmumu vieglo transportlīdzekļu nodoklis</w:t>
      </w:r>
    </w:p>
    <w:p w14:paraId="4667E6D8" w14:textId="77777777" w:rsidR="002C5F56" w:rsidRPr="00045DC6" w:rsidRDefault="002C5F56" w:rsidP="002C5F56">
      <w:pPr>
        <w:jc w:val="both"/>
        <w:rPr>
          <w:rFonts w:eastAsia="Calibri" w:cs="Times New Roman"/>
          <w:szCs w:val="24"/>
        </w:rPr>
      </w:pPr>
      <w:r w:rsidRPr="00045DC6">
        <w:rPr>
          <w:rFonts w:eastAsia="Calibri" w:cs="Times New Roman"/>
          <w:szCs w:val="24"/>
        </w:rPr>
        <w:t>VARAM – Vides aizsardzības un reģionālās attīstības ministrija</w:t>
      </w:r>
    </w:p>
    <w:p w14:paraId="7C077FAE" w14:textId="77777777" w:rsidR="002C5F56" w:rsidRPr="00045DC6" w:rsidRDefault="002C5F56" w:rsidP="002C5F56">
      <w:pPr>
        <w:jc w:val="both"/>
        <w:rPr>
          <w:rFonts w:eastAsia="Calibri" w:cs="Times New Roman"/>
          <w:szCs w:val="24"/>
        </w:rPr>
      </w:pPr>
      <w:r w:rsidRPr="00045DC6">
        <w:rPr>
          <w:rFonts w:eastAsia="Calibri" w:cs="Times New Roman"/>
          <w:szCs w:val="24"/>
        </w:rPr>
        <w:t>VID – Valsts ieņēmumu dienests</w:t>
      </w:r>
    </w:p>
    <w:p w14:paraId="5DDA573E" w14:textId="77777777" w:rsidR="002C5F56" w:rsidRPr="00045DC6" w:rsidRDefault="002C5F56" w:rsidP="002C5F56">
      <w:pPr>
        <w:jc w:val="both"/>
        <w:rPr>
          <w:rFonts w:eastAsia="Calibri" w:cs="Times New Roman"/>
          <w:szCs w:val="24"/>
        </w:rPr>
      </w:pPr>
      <w:r w:rsidRPr="00045DC6">
        <w:rPr>
          <w:rFonts w:eastAsia="Calibri" w:cs="Times New Roman"/>
          <w:szCs w:val="24"/>
        </w:rPr>
        <w:t>VK – Valsts kanceleja</w:t>
      </w:r>
    </w:p>
    <w:p w14:paraId="5E9958EA" w14:textId="77777777" w:rsidR="002C5F56" w:rsidRPr="00045DC6" w:rsidRDefault="002C5F56" w:rsidP="002C5F56">
      <w:pPr>
        <w:jc w:val="both"/>
        <w:rPr>
          <w:rFonts w:eastAsia="Calibri" w:cs="Times New Roman"/>
          <w:szCs w:val="24"/>
        </w:rPr>
      </w:pPr>
      <w:r w:rsidRPr="00045DC6">
        <w:rPr>
          <w:rFonts w:eastAsia="Calibri" w:cs="Times New Roman"/>
          <w:szCs w:val="24"/>
        </w:rPr>
        <w:t>VM – Veselības ministrija</w:t>
      </w:r>
    </w:p>
    <w:p w14:paraId="497B46E4" w14:textId="77777777" w:rsidR="002C5F56" w:rsidRPr="00045DC6" w:rsidRDefault="002C5F56" w:rsidP="002C5F56">
      <w:pPr>
        <w:jc w:val="both"/>
        <w:rPr>
          <w:rFonts w:eastAsia="Calibri" w:cs="Times New Roman"/>
          <w:szCs w:val="24"/>
        </w:rPr>
      </w:pPr>
      <w:r w:rsidRPr="00045DC6">
        <w:rPr>
          <w:rFonts w:eastAsia="Calibri" w:cs="Times New Roman"/>
          <w:szCs w:val="24"/>
        </w:rPr>
        <w:t>VSAOI – valsts sociālās apdrošināšanas obligātās iemaksas</w:t>
      </w:r>
    </w:p>
    <w:p w14:paraId="0C2E01FD" w14:textId="77777777" w:rsidR="00045DC6" w:rsidRPr="00045DC6" w:rsidRDefault="00045DC6" w:rsidP="00045DC6">
      <w:pPr>
        <w:jc w:val="both"/>
        <w:rPr>
          <w:rFonts w:eastAsia="Calibri" w:cs="Times New Roman"/>
          <w:szCs w:val="24"/>
        </w:rPr>
      </w:pPr>
      <w:r w:rsidRPr="00045DC6">
        <w:rPr>
          <w:rFonts w:eastAsia="Calibri" w:cs="Times New Roman"/>
          <w:szCs w:val="24"/>
        </w:rPr>
        <w:t>ZM – Zemkopības ministrija</w:t>
      </w:r>
    </w:p>
    <w:p w14:paraId="508F9F3B" w14:textId="77777777" w:rsidR="00045DC6" w:rsidRPr="00045DC6" w:rsidRDefault="00045DC6" w:rsidP="00045DC6">
      <w:pPr>
        <w:jc w:val="both"/>
        <w:rPr>
          <w:rFonts w:eastAsia="Calibri" w:cs="Times New Roman"/>
          <w:szCs w:val="24"/>
        </w:rPr>
      </w:pPr>
      <w:r w:rsidRPr="00045DC6">
        <w:rPr>
          <w:rFonts w:eastAsia="Calibri" w:cs="Times New Roman"/>
          <w:szCs w:val="24"/>
        </w:rPr>
        <w:t>TTE – Taxed/taxed/exempt (apliek /apliek/neapliek);</w:t>
      </w:r>
    </w:p>
    <w:p w14:paraId="30DC74E0" w14:textId="77777777" w:rsidR="00045DC6" w:rsidRPr="00045DC6" w:rsidRDefault="00045DC6" w:rsidP="00045DC6">
      <w:pPr>
        <w:jc w:val="both"/>
        <w:rPr>
          <w:rFonts w:eastAsia="Calibri" w:cs="Times New Roman"/>
          <w:szCs w:val="24"/>
        </w:rPr>
      </w:pPr>
      <w:r w:rsidRPr="00045DC6">
        <w:rPr>
          <w:rFonts w:eastAsia="Calibri" w:cs="Times New Roman"/>
          <w:szCs w:val="24"/>
        </w:rPr>
        <w:t>TTT – Taxed/taxed/taxed (apliek/apliek/apliek);</w:t>
      </w:r>
    </w:p>
    <w:p w14:paraId="147C7212" w14:textId="77777777" w:rsidR="00045DC6" w:rsidRPr="00045DC6" w:rsidRDefault="00045DC6" w:rsidP="00045DC6">
      <w:pPr>
        <w:jc w:val="both"/>
        <w:rPr>
          <w:rFonts w:eastAsia="Calibri" w:cs="Times New Roman"/>
          <w:szCs w:val="24"/>
        </w:rPr>
      </w:pPr>
      <w:r w:rsidRPr="00045DC6">
        <w:rPr>
          <w:rFonts w:eastAsia="Calibri" w:cs="Times New Roman"/>
          <w:szCs w:val="24"/>
        </w:rPr>
        <w:t>ETE – Exempt/taxed/exempt (neapliek/apliek neapliek);</w:t>
      </w:r>
    </w:p>
    <w:p w14:paraId="0530D4F7" w14:textId="77777777" w:rsidR="00045DC6" w:rsidRPr="00045DC6" w:rsidRDefault="00045DC6" w:rsidP="00045DC6">
      <w:pPr>
        <w:jc w:val="both"/>
        <w:rPr>
          <w:rFonts w:eastAsia="Calibri" w:cs="Times New Roman"/>
          <w:szCs w:val="24"/>
        </w:rPr>
      </w:pPr>
      <w:r w:rsidRPr="00045DC6">
        <w:rPr>
          <w:rFonts w:eastAsia="Calibri" w:cs="Times New Roman"/>
          <w:szCs w:val="24"/>
        </w:rPr>
        <w:t>ETT – Exempt/taxed/taxed (neapliek/apliek/apliek);</w:t>
      </w:r>
    </w:p>
    <w:p w14:paraId="3D66B297" w14:textId="26EA61FE" w:rsidR="00045DC6" w:rsidRPr="00045DC6" w:rsidRDefault="00045DC6" w:rsidP="00045DC6">
      <w:pPr>
        <w:jc w:val="both"/>
        <w:rPr>
          <w:rFonts w:eastAsia="Calibri" w:cs="Times New Roman"/>
          <w:szCs w:val="24"/>
        </w:rPr>
      </w:pPr>
      <w:r w:rsidRPr="00045DC6">
        <w:rPr>
          <w:rFonts w:eastAsia="Calibri" w:cs="Times New Roman"/>
          <w:szCs w:val="24"/>
        </w:rPr>
        <w:t>EEE – Exempt/exempt/exempt (</w:t>
      </w:r>
      <w:r w:rsidR="00C17852">
        <w:rPr>
          <w:rFonts w:eastAsia="Calibri" w:cs="Times New Roman"/>
          <w:szCs w:val="24"/>
        </w:rPr>
        <w:t>neapliek/neapliek/neapliek)</w:t>
      </w:r>
    </w:p>
    <w:p w14:paraId="1564B889" w14:textId="77777777" w:rsidR="00AE6871" w:rsidRPr="003D36AA" w:rsidRDefault="00AE6871" w:rsidP="00AE6871">
      <w:pPr>
        <w:rPr>
          <w:rFonts w:eastAsia="Times New Roman" w:cs="Times New Roman"/>
          <w:b/>
          <w:bCs/>
          <w:sz w:val="32"/>
          <w:szCs w:val="32"/>
          <w:highlight w:val="lightGray"/>
          <w:lang w:eastAsia="lv-LV"/>
        </w:rPr>
      </w:pPr>
      <w:r w:rsidRPr="003D36AA">
        <w:rPr>
          <w:sz w:val="32"/>
          <w:szCs w:val="32"/>
          <w:highlight w:val="lightGray"/>
        </w:rPr>
        <w:br w:type="page"/>
      </w:r>
    </w:p>
    <w:p w14:paraId="540822D4" w14:textId="5924C14F" w:rsidR="00AE6871" w:rsidRPr="007063AB" w:rsidRDefault="00AE6871" w:rsidP="007063AB">
      <w:pPr>
        <w:pStyle w:val="Heading1"/>
        <w:jc w:val="center"/>
        <w:rPr>
          <w:rFonts w:ascii="Times New Roman" w:hAnsi="Times New Roman" w:cs="Times New Roman"/>
          <w:b/>
          <w:color w:val="auto"/>
        </w:rPr>
      </w:pPr>
      <w:bookmarkStart w:id="5" w:name="_Toc41477199"/>
      <w:r w:rsidRPr="007063AB">
        <w:rPr>
          <w:rFonts w:ascii="Times New Roman" w:hAnsi="Times New Roman" w:cs="Times New Roman"/>
          <w:b/>
          <w:color w:val="auto"/>
        </w:rPr>
        <w:t>Ievads</w:t>
      </w:r>
      <w:bookmarkEnd w:id="5"/>
    </w:p>
    <w:p w14:paraId="572D0EA8" w14:textId="68DEED54" w:rsidR="00AE6871" w:rsidRPr="003208B7" w:rsidRDefault="00AE6871" w:rsidP="00C612D6">
      <w:pPr>
        <w:spacing w:before="120" w:after="80"/>
        <w:jc w:val="both"/>
        <w:rPr>
          <w:szCs w:val="24"/>
        </w:rPr>
      </w:pPr>
      <w:r w:rsidRPr="00E91749">
        <w:tab/>
      </w:r>
      <w:r w:rsidRPr="003208B7">
        <w:t>201</w:t>
      </w:r>
      <w:r w:rsidR="0063237E">
        <w:t>9</w:t>
      </w:r>
      <w:r w:rsidR="00BB2066">
        <w:t>.gada 31.maijā Valsts kontrole</w:t>
      </w:r>
      <w:r w:rsidRPr="003208B7">
        <w:t xml:space="preserve"> publicēja revīzijas ziņojumu </w:t>
      </w:r>
      <w:r w:rsidRPr="003208B7">
        <w:rPr>
          <w:i/>
        </w:rPr>
        <w:t>“Nodokļu atlaides – neredzamie budžeta izdevumi”</w:t>
      </w:r>
      <w:r w:rsidR="0036411E">
        <w:t xml:space="preserve">, </w:t>
      </w:r>
      <w:r w:rsidRPr="003208B7">
        <w:t>kas veikta pamatojoties uz Valsts kontroles Revīzijas un metodoloģijas departamenta 2017.gada 19.oktobra revīzijas uzdevumu Nr.</w:t>
      </w:r>
      <w:r w:rsidR="0036411E">
        <w:rPr>
          <w:iCs/>
        </w:rPr>
        <w:t>2.4.1-41/2017</w:t>
      </w:r>
      <w:r>
        <w:rPr>
          <w:iCs/>
        </w:rPr>
        <w:t>.</w:t>
      </w:r>
    </w:p>
    <w:p w14:paraId="76983598" w14:textId="77777777" w:rsidR="00AE6871" w:rsidRDefault="00AE6871" w:rsidP="003C63CA">
      <w:pPr>
        <w:spacing w:after="80"/>
        <w:ind w:firstLine="720"/>
        <w:jc w:val="both"/>
      </w:pPr>
      <w:r w:rsidRPr="003208B7">
        <w:t xml:space="preserve">Revīzijas mērķis bija </w:t>
      </w:r>
      <w:r w:rsidRPr="00EA27B1">
        <w:t xml:space="preserve">novērtēt, </w:t>
      </w:r>
      <w:r w:rsidRPr="00FF5F42">
        <w:t>vai valstī šobrīd noteiktie un spēkā esošie nodokļu atvieglojumi sasniedz tiem noteiktos mērķus, vai tiek uzraudzīta un izvērtēta to ieviešana, pieņemot attiecīgus lēmumus par atvieglojumu atcelšanu, maiņu vai jaunu atvieglojumu ieviešanu.</w:t>
      </w:r>
    </w:p>
    <w:p w14:paraId="484CFE01" w14:textId="77777777" w:rsidR="00AE6871" w:rsidRPr="00C9169E" w:rsidRDefault="00AE6871" w:rsidP="00FD66AD">
      <w:pPr>
        <w:spacing w:after="120"/>
        <w:ind w:firstLine="851"/>
        <w:jc w:val="both"/>
        <w:rPr>
          <w:szCs w:val="24"/>
        </w:rPr>
      </w:pPr>
      <w:r>
        <w:rPr>
          <w:szCs w:val="24"/>
        </w:rPr>
        <w:t>Revīzijā konstatēts</w:t>
      </w:r>
      <w:r w:rsidRPr="00C9169E">
        <w:rPr>
          <w:szCs w:val="24"/>
        </w:rPr>
        <w:t xml:space="preserve">, ka valstī ir sadrumstalota un bieži vien bezmērķīga, t.i., uz konkrēto problēmu risināšanu nevērsta atvieglojumu sistēma, kurā vieniem un tiem pašiem atbalsta saņēmējiem pieejamie atvieglojumi nav savstarpēji salāgoti, kā arī tie nedarbojas sinerģijā ar citiem pieejamajiem valsts stimuliem. </w:t>
      </w:r>
    </w:p>
    <w:p w14:paraId="21564127" w14:textId="7BD55623" w:rsidR="00E938A7" w:rsidRDefault="00E938A7" w:rsidP="00E938A7">
      <w:pPr>
        <w:spacing w:after="120"/>
        <w:ind w:firstLine="720"/>
        <w:jc w:val="both"/>
        <w:rPr>
          <w:szCs w:val="24"/>
        </w:rPr>
      </w:pPr>
      <w:r>
        <w:rPr>
          <w:szCs w:val="24"/>
        </w:rPr>
        <w:t xml:space="preserve">Atbilstoši </w:t>
      </w:r>
      <w:r w:rsidRPr="008277AE">
        <w:rPr>
          <w:szCs w:val="24"/>
        </w:rPr>
        <w:t>Valsts kontroles revīzijas ziņojum</w:t>
      </w:r>
      <w:r>
        <w:rPr>
          <w:szCs w:val="24"/>
        </w:rPr>
        <w:t>am pievienotā grafika “</w:t>
      </w:r>
      <w:r w:rsidRPr="008277AE">
        <w:rPr>
          <w:i/>
          <w:szCs w:val="24"/>
        </w:rPr>
        <w:t>Finanšu ministrijas ziņošanas par ieteikumu ieviešanu laika grafik</w:t>
      </w:r>
      <w:r>
        <w:rPr>
          <w:i/>
          <w:szCs w:val="24"/>
        </w:rPr>
        <w:t xml:space="preserve">s” </w:t>
      </w:r>
      <w:r w:rsidRPr="00F447F9">
        <w:rPr>
          <w:szCs w:val="24"/>
        </w:rPr>
        <w:t>1.punkt</w:t>
      </w:r>
      <w:r>
        <w:rPr>
          <w:szCs w:val="24"/>
        </w:rPr>
        <w:t>am,</w:t>
      </w:r>
      <w:r>
        <w:rPr>
          <w:i/>
          <w:szCs w:val="24"/>
        </w:rPr>
        <w:t xml:space="preserve"> </w:t>
      </w:r>
      <w:r w:rsidRPr="004312F3">
        <w:rPr>
          <w:szCs w:val="24"/>
        </w:rPr>
        <w:t>FM</w:t>
      </w:r>
      <w:r>
        <w:rPr>
          <w:szCs w:val="24"/>
        </w:rPr>
        <w:t xml:space="preserve"> sadarbībā ar nozaru ministrijām,</w:t>
      </w:r>
      <w:r w:rsidRPr="004312F3">
        <w:rPr>
          <w:szCs w:val="24"/>
        </w:rPr>
        <w:t xml:space="preserve"> </w:t>
      </w:r>
      <w:r>
        <w:rPr>
          <w:szCs w:val="24"/>
        </w:rPr>
        <w:t>jāiekļauj</w:t>
      </w:r>
      <w:r w:rsidRPr="004312F3">
        <w:rPr>
          <w:szCs w:val="24"/>
        </w:rPr>
        <w:t xml:space="preserve"> nodokļu politikas pamatnostādnēs nākamajam periodam konkrētu darbību plānu un termiņus secīgai un sistēmiskai spēkā esošo nodokļu atvieglojumu pārskatīšanai, definējot to mērķus, kā arī nosakot konkrētus sasnieguma rādītājus, kas ļautu novērtēt mērķu sasniegšanas</w:t>
      </w:r>
      <w:r>
        <w:rPr>
          <w:szCs w:val="24"/>
        </w:rPr>
        <w:t xml:space="preserve"> </w:t>
      </w:r>
      <w:r w:rsidRPr="004312F3">
        <w:rPr>
          <w:szCs w:val="24"/>
        </w:rPr>
        <w:t xml:space="preserve">pakāpi. </w:t>
      </w:r>
    </w:p>
    <w:p w14:paraId="75168B8B" w14:textId="14EB35A7" w:rsidR="00E938A7" w:rsidRDefault="00E938A7" w:rsidP="00E938A7">
      <w:pPr>
        <w:spacing w:after="120"/>
        <w:ind w:firstLine="720"/>
        <w:jc w:val="both"/>
        <w:rPr>
          <w:szCs w:val="24"/>
        </w:rPr>
      </w:pPr>
      <w:r>
        <w:rPr>
          <w:szCs w:val="24"/>
        </w:rPr>
        <w:t>Taču, ņemot vērā</w:t>
      </w:r>
      <w:r w:rsidRPr="00E938A7">
        <w:rPr>
          <w:szCs w:val="24"/>
        </w:rPr>
        <w:t xml:space="preserve"> </w:t>
      </w:r>
      <w:r w:rsidRPr="004312F3">
        <w:rPr>
          <w:szCs w:val="24"/>
        </w:rPr>
        <w:t xml:space="preserve">jaunā koronavīrusa izraisītās slimības vīrusa COVID-19 straujo izplatību </w:t>
      </w:r>
      <w:r>
        <w:rPr>
          <w:szCs w:val="24"/>
        </w:rPr>
        <w:t xml:space="preserve">Latvijā un </w:t>
      </w:r>
      <w:r w:rsidRPr="004312F3">
        <w:rPr>
          <w:szCs w:val="24"/>
        </w:rPr>
        <w:t>pasaulē</w:t>
      </w:r>
      <w:r>
        <w:rPr>
          <w:szCs w:val="24"/>
        </w:rPr>
        <w:t>, kā arī</w:t>
      </w:r>
      <w:r w:rsidRPr="004312F3">
        <w:rPr>
          <w:szCs w:val="24"/>
        </w:rPr>
        <w:t xml:space="preserve"> Latvijā noteikt</w:t>
      </w:r>
      <w:r>
        <w:rPr>
          <w:szCs w:val="24"/>
        </w:rPr>
        <w:t>os</w:t>
      </w:r>
      <w:r w:rsidRPr="004312F3">
        <w:rPr>
          <w:szCs w:val="24"/>
        </w:rPr>
        <w:t xml:space="preserve"> ierobežojum</w:t>
      </w:r>
      <w:r>
        <w:rPr>
          <w:szCs w:val="24"/>
        </w:rPr>
        <w:t>us,</w:t>
      </w:r>
      <w:r w:rsidRPr="004312F3">
        <w:rPr>
          <w:szCs w:val="24"/>
        </w:rPr>
        <w:t xml:space="preserve"> valsts nodokļu politikas </w:t>
      </w:r>
      <w:r>
        <w:rPr>
          <w:szCs w:val="24"/>
        </w:rPr>
        <w:t xml:space="preserve">pamatnostādņu izstrādes </w:t>
      </w:r>
      <w:r w:rsidR="00076498">
        <w:rPr>
          <w:szCs w:val="24"/>
        </w:rPr>
        <w:t>process sāka kavēties</w:t>
      </w:r>
      <w:r w:rsidR="00085C35">
        <w:rPr>
          <w:szCs w:val="24"/>
        </w:rPr>
        <w:t>,</w:t>
      </w:r>
      <w:r w:rsidR="009642D7">
        <w:rPr>
          <w:szCs w:val="24"/>
        </w:rPr>
        <w:t xml:space="preserve"> un</w:t>
      </w:r>
      <w:r w:rsidR="00076498">
        <w:rPr>
          <w:szCs w:val="24"/>
        </w:rPr>
        <w:t xml:space="preserve"> </w:t>
      </w:r>
      <w:r w:rsidR="009642D7">
        <w:rPr>
          <w:szCs w:val="24"/>
        </w:rPr>
        <w:t>j</w:t>
      </w:r>
      <w:r w:rsidR="00076498" w:rsidRPr="00076498">
        <w:rPr>
          <w:szCs w:val="24"/>
        </w:rPr>
        <w:t>oprojām nav pieņemts lēmums par vidēja termiņa valsts nodokļu politikas pamatnostādņu izstrādes termiņa pārcelšanu.</w:t>
      </w:r>
    </w:p>
    <w:p w14:paraId="24290589" w14:textId="31DD5E8C" w:rsidR="00E938A7" w:rsidRDefault="00B01F81" w:rsidP="00E938A7">
      <w:pPr>
        <w:spacing w:after="120"/>
        <w:ind w:firstLine="720"/>
        <w:jc w:val="both"/>
        <w:rPr>
          <w:szCs w:val="24"/>
        </w:rPr>
      </w:pPr>
      <w:r>
        <w:rPr>
          <w:szCs w:val="24"/>
        </w:rPr>
        <w:t xml:space="preserve">Līdz ar to </w:t>
      </w:r>
      <w:r w:rsidR="00E938A7">
        <w:rPr>
          <w:szCs w:val="24"/>
        </w:rPr>
        <w:t xml:space="preserve">ir sagatavots </w:t>
      </w:r>
      <w:r>
        <w:rPr>
          <w:szCs w:val="24"/>
        </w:rPr>
        <w:t xml:space="preserve">atsevišķs </w:t>
      </w:r>
      <w:r w:rsidR="00E938A7">
        <w:rPr>
          <w:szCs w:val="24"/>
        </w:rPr>
        <w:t xml:space="preserve">informatīvais ziņojums </w:t>
      </w:r>
      <w:r w:rsidR="007316E8">
        <w:rPr>
          <w:szCs w:val="24"/>
        </w:rPr>
        <w:t>“</w:t>
      </w:r>
      <w:r w:rsidR="007316E8" w:rsidRPr="004312F3">
        <w:rPr>
          <w:i/>
          <w:szCs w:val="24"/>
        </w:rPr>
        <w:t>Par spēkā esošo nodokļu atvieglojumu izvērtēšanu</w:t>
      </w:r>
      <w:r w:rsidR="007316E8">
        <w:rPr>
          <w:szCs w:val="24"/>
        </w:rPr>
        <w:t>”</w:t>
      </w:r>
      <w:r w:rsidR="00E938A7">
        <w:rPr>
          <w:szCs w:val="24"/>
        </w:rPr>
        <w:t xml:space="preserve"> (turpmāk – </w:t>
      </w:r>
      <w:r>
        <w:rPr>
          <w:szCs w:val="24"/>
        </w:rPr>
        <w:t>i</w:t>
      </w:r>
      <w:r w:rsidR="00E938A7">
        <w:rPr>
          <w:szCs w:val="24"/>
        </w:rPr>
        <w:t>nformatīvais ziņojums).</w:t>
      </w:r>
    </w:p>
    <w:p w14:paraId="541F2BD4" w14:textId="10420B3C" w:rsidR="00E938A7" w:rsidRDefault="00E938A7" w:rsidP="00E938A7">
      <w:pPr>
        <w:spacing w:after="120"/>
        <w:ind w:firstLine="720"/>
        <w:jc w:val="both"/>
        <w:rPr>
          <w:szCs w:val="24"/>
        </w:rPr>
      </w:pPr>
      <w:r>
        <w:rPr>
          <w:szCs w:val="24"/>
        </w:rPr>
        <w:t xml:space="preserve">Informatīvā ziņojuma ietvaros, ņemot vērā Valsts kontroles revīzijā konstatēto un ieteikto, </w:t>
      </w:r>
      <w:r w:rsidRPr="00316649">
        <w:rPr>
          <w:szCs w:val="24"/>
        </w:rPr>
        <w:t xml:space="preserve">sniegts sākotnējās situācijas problēmu izvērtējums un </w:t>
      </w:r>
      <w:r>
        <w:rPr>
          <w:szCs w:val="24"/>
        </w:rPr>
        <w:t xml:space="preserve">sagatavots plāns </w:t>
      </w:r>
      <w:r w:rsidRPr="007316E8">
        <w:rPr>
          <w:b/>
          <w:szCs w:val="24"/>
        </w:rPr>
        <w:t>“</w:t>
      </w:r>
      <w:r>
        <w:rPr>
          <w:b/>
          <w:i/>
          <w:szCs w:val="24"/>
        </w:rPr>
        <w:t>P</w:t>
      </w:r>
      <w:r w:rsidRPr="00316649">
        <w:rPr>
          <w:b/>
          <w:i/>
          <w:szCs w:val="24"/>
        </w:rPr>
        <w:t xml:space="preserve">lāns </w:t>
      </w:r>
      <w:r w:rsidRPr="00C453AD">
        <w:rPr>
          <w:b/>
          <w:szCs w:val="24"/>
        </w:rPr>
        <w:t>s</w:t>
      </w:r>
      <w:r w:rsidRPr="00C453AD">
        <w:rPr>
          <w:b/>
          <w:i/>
          <w:szCs w:val="24"/>
        </w:rPr>
        <w:t>pēkā esošo nodokļu atvieglojumu mērķu un sasnieguma rādītāju definēšana</w:t>
      </w:r>
      <w:r>
        <w:rPr>
          <w:b/>
          <w:i/>
          <w:szCs w:val="24"/>
        </w:rPr>
        <w:t xml:space="preserve">i”, </w:t>
      </w:r>
      <w:r w:rsidRPr="00316649">
        <w:rPr>
          <w:i/>
          <w:szCs w:val="24"/>
        </w:rPr>
        <w:t xml:space="preserve">kurā iekļauti </w:t>
      </w:r>
      <w:r>
        <w:rPr>
          <w:i/>
          <w:szCs w:val="24"/>
        </w:rPr>
        <w:t xml:space="preserve">gan </w:t>
      </w:r>
      <w:r>
        <w:rPr>
          <w:szCs w:val="24"/>
        </w:rPr>
        <w:t>n</w:t>
      </w:r>
      <w:r w:rsidRPr="00874621">
        <w:rPr>
          <w:szCs w:val="24"/>
        </w:rPr>
        <w:t xml:space="preserve">odokļu atvieglojumi, kuriem mērķis un </w:t>
      </w:r>
      <w:r w:rsidR="008941C0" w:rsidRPr="00F0577C">
        <w:rPr>
          <w:szCs w:val="24"/>
        </w:rPr>
        <w:t>sasnie</w:t>
      </w:r>
      <w:r w:rsidR="008941C0">
        <w:rPr>
          <w:szCs w:val="24"/>
        </w:rPr>
        <w:t>dzamie</w:t>
      </w:r>
      <w:r w:rsidR="008941C0" w:rsidRPr="00F0577C">
        <w:rPr>
          <w:szCs w:val="24"/>
        </w:rPr>
        <w:t xml:space="preserve"> </w:t>
      </w:r>
      <w:r w:rsidRPr="00F0577C">
        <w:rPr>
          <w:szCs w:val="24"/>
        </w:rPr>
        <w:t xml:space="preserve">rādītāji ir definējami, </w:t>
      </w:r>
      <w:r>
        <w:rPr>
          <w:szCs w:val="24"/>
        </w:rPr>
        <w:t>gan</w:t>
      </w:r>
      <w:r w:rsidR="00085C35" w:rsidRPr="00085C35">
        <w:t xml:space="preserve"> </w:t>
      </w:r>
      <w:r w:rsidR="00085C35" w:rsidRPr="00085C35">
        <w:rPr>
          <w:szCs w:val="24"/>
        </w:rPr>
        <w:t>nodokļu atvieglojumi</w:t>
      </w:r>
      <w:r w:rsidRPr="00F0577C">
        <w:rPr>
          <w:szCs w:val="24"/>
        </w:rPr>
        <w:t xml:space="preserve">, kuriem mērķis un </w:t>
      </w:r>
      <w:r w:rsidR="008941C0" w:rsidRPr="00F0577C">
        <w:rPr>
          <w:szCs w:val="24"/>
        </w:rPr>
        <w:t>sasnie</w:t>
      </w:r>
      <w:r w:rsidR="008941C0">
        <w:rPr>
          <w:szCs w:val="24"/>
        </w:rPr>
        <w:t>dzamie</w:t>
      </w:r>
      <w:r w:rsidR="008941C0" w:rsidRPr="00F0577C">
        <w:rPr>
          <w:szCs w:val="24"/>
        </w:rPr>
        <w:t xml:space="preserve"> </w:t>
      </w:r>
      <w:r w:rsidRPr="00F0577C">
        <w:rPr>
          <w:szCs w:val="24"/>
        </w:rPr>
        <w:t>rādītāji nav definējami</w:t>
      </w:r>
      <w:r>
        <w:rPr>
          <w:szCs w:val="24"/>
        </w:rPr>
        <w:t xml:space="preserve"> (turpmāk – Plāns)</w:t>
      </w:r>
      <w:r w:rsidR="00B01F81">
        <w:rPr>
          <w:szCs w:val="24"/>
        </w:rPr>
        <w:t>.</w:t>
      </w:r>
    </w:p>
    <w:p w14:paraId="335441D1" w14:textId="77777777" w:rsidR="00AE6871" w:rsidRDefault="00AE6871" w:rsidP="00AE6871">
      <w:pPr>
        <w:rPr>
          <w:rFonts w:eastAsia="Times New Roman" w:cs="Times New Roman"/>
          <w:b/>
          <w:bCs/>
          <w:sz w:val="32"/>
          <w:szCs w:val="32"/>
          <w:lang w:eastAsia="lv-LV"/>
        </w:rPr>
      </w:pPr>
      <w:r>
        <w:rPr>
          <w:sz w:val="32"/>
          <w:szCs w:val="32"/>
        </w:rPr>
        <w:br w:type="page"/>
      </w:r>
    </w:p>
    <w:p w14:paraId="426DCE3C" w14:textId="23550213" w:rsidR="00AE6871" w:rsidRPr="007063AB" w:rsidRDefault="004D61D7" w:rsidP="004D61D7">
      <w:pPr>
        <w:pStyle w:val="Heading1"/>
        <w:ind w:left="1080"/>
        <w:jc w:val="center"/>
        <w:rPr>
          <w:rFonts w:ascii="Times New Roman" w:hAnsi="Times New Roman" w:cs="Times New Roman"/>
          <w:b/>
          <w:color w:val="auto"/>
        </w:rPr>
      </w:pPr>
      <w:bookmarkStart w:id="6" w:name="_Toc41477200"/>
      <w:r>
        <w:rPr>
          <w:rFonts w:ascii="Times New Roman" w:hAnsi="Times New Roman" w:cs="Times New Roman"/>
          <w:b/>
          <w:color w:val="auto"/>
        </w:rPr>
        <w:t xml:space="preserve">1. </w:t>
      </w:r>
      <w:r w:rsidR="00AE6871" w:rsidRPr="007063AB">
        <w:rPr>
          <w:rFonts w:ascii="Times New Roman" w:hAnsi="Times New Roman" w:cs="Times New Roman"/>
          <w:b/>
          <w:color w:val="auto"/>
        </w:rPr>
        <w:t>Nodokļu atvieglojumu definīcija un būtība</w:t>
      </w:r>
      <w:bookmarkEnd w:id="6"/>
    </w:p>
    <w:p w14:paraId="098DAF70" w14:textId="7EC23702" w:rsidR="00AE6871" w:rsidRDefault="00AE6871" w:rsidP="00C612D6">
      <w:pPr>
        <w:spacing w:before="120"/>
        <w:ind w:firstLine="709"/>
        <w:jc w:val="both"/>
      </w:pPr>
      <w:r w:rsidRPr="00E91749">
        <w:t xml:space="preserve">Starptautiskajā praksē izmanto plašāku nodokļu atvieglojumu apzīmējumu „nodokļu izdevumi” </w:t>
      </w:r>
      <w:r w:rsidRPr="0016078B">
        <w:rPr>
          <w:i/>
        </w:rPr>
        <w:t>(</w:t>
      </w:r>
      <w:r w:rsidRPr="004D7D7F">
        <w:rPr>
          <w:i/>
        </w:rPr>
        <w:t>tax expenditures</w:t>
      </w:r>
      <w:r w:rsidRPr="0016078B">
        <w:rPr>
          <w:i/>
        </w:rPr>
        <w:t>)</w:t>
      </w:r>
      <w:r>
        <w:rPr>
          <w:i/>
        </w:rPr>
        <w:t>.</w:t>
      </w:r>
      <w:r w:rsidRPr="0016078B">
        <w:rPr>
          <w:i/>
        </w:rPr>
        <w:t xml:space="preserve"> </w:t>
      </w:r>
      <w:r>
        <w:t xml:space="preserve">Lai gan nav vispārpieņemtas definīcijas, kas ir nodokļu izdevumi, tos var definēt kā tiesību normas, regulējumus vai praksi, kas samazina vai </w:t>
      </w:r>
      <w:r w:rsidRPr="004B13E4">
        <w:t>atli</w:t>
      </w:r>
      <w:r w:rsidRPr="00A435E6">
        <w:t>ek</w:t>
      </w:r>
      <w:r>
        <w:t xml:space="preserve"> nodokļu nomaksu salīdzinoši šauram nodokļu maksātāju skaitam</w:t>
      </w:r>
      <w:r>
        <w:rPr>
          <w:rStyle w:val="FootnoteReference"/>
        </w:rPr>
        <w:footnoteReference w:id="1"/>
      </w:r>
      <w:r>
        <w:t>. Vēl var teikt, ka n</w:t>
      </w:r>
      <w:r w:rsidRPr="00BE17C4">
        <w:t xml:space="preserve">odokļu izdevumi </w:t>
      </w:r>
      <w:r>
        <w:t>ir valsts</w:t>
      </w:r>
      <w:r w:rsidRPr="00E91749">
        <w:t xml:space="preserve"> nesaņemtie ienākumi</w:t>
      </w:r>
      <w:r w:rsidRPr="0016078B">
        <w:rPr>
          <w:i/>
        </w:rPr>
        <w:t xml:space="preserve"> </w:t>
      </w:r>
      <w:r w:rsidRPr="00E91749">
        <w:t>nodokļa atvieglojum</w:t>
      </w:r>
      <w:r>
        <w:t>u</w:t>
      </w:r>
      <w:r w:rsidRPr="00E91749">
        <w:t xml:space="preserve"> pastāvēšana</w:t>
      </w:r>
      <w:r>
        <w:t>s dēļ.</w:t>
      </w:r>
      <w:r w:rsidRPr="00845BD9">
        <w:t xml:space="preserve"> </w:t>
      </w:r>
      <w:r w:rsidRPr="00E91749">
        <w:t>Tā kā nodokļu izdevumi nav faktiski budžeta izdevumi, tad izdevumu apmērs ir nosacīts, pieņemot novērtējumu par maksājumiem vispārīgā gadījumā.</w:t>
      </w:r>
      <w:r>
        <w:rPr>
          <w:rStyle w:val="FootnoteReference"/>
        </w:rPr>
        <w:footnoteReference w:id="2"/>
      </w:r>
      <w:r w:rsidRPr="00E91749">
        <w:t xml:space="preserve"> </w:t>
      </w:r>
    </w:p>
    <w:p w14:paraId="1B9014C9" w14:textId="77777777" w:rsidR="00AE6871" w:rsidRPr="002350FB" w:rsidRDefault="00AE6871" w:rsidP="00C612D6">
      <w:pPr>
        <w:spacing w:before="120" w:after="60"/>
        <w:ind w:firstLine="709"/>
        <w:jc w:val="both"/>
      </w:pPr>
      <w:r w:rsidRPr="00E91749">
        <w:t>Par nodokļu atvieglojumu var uzskatīt jebkuras novirzes no attiecīgās valsts likumos noteiktā vispārējā nodokļu režīma, kas kādam nodokļu maksātājam vai maksātāju grupai paredz nodokļa sloga samazinājumu vai izdevīgāku nodokļa nomaksas kārtību, vadoties pēc kritērija, ka nodokļu maksātājs vai to grupa atbilst nodokļu likumā noteiktai pazīmei (ienākumu apmērs, ģimenes stāvoklis, saimnieciskās darbības veids, reģions u.tml.).</w:t>
      </w:r>
      <w:r>
        <w:rPr>
          <w:rStyle w:val="FootnoteReference"/>
        </w:rPr>
        <w:footnoteReference w:id="3"/>
      </w:r>
    </w:p>
    <w:p w14:paraId="017A263C" w14:textId="77777777" w:rsidR="00AE6871" w:rsidRPr="0016078B" w:rsidRDefault="00AE6871" w:rsidP="00AE6871">
      <w:pPr>
        <w:ind w:firstLine="709"/>
        <w:jc w:val="both"/>
        <w:rPr>
          <w:sz w:val="32"/>
          <w:szCs w:val="32"/>
        </w:rPr>
      </w:pPr>
      <w:r w:rsidRPr="00E91749">
        <w:t xml:space="preserve">Nodokļu izdevumiem var būt dažādas formas: </w:t>
      </w:r>
    </w:p>
    <w:p w14:paraId="46197CA6" w14:textId="77777777" w:rsidR="00AE6871" w:rsidRPr="00E91749" w:rsidRDefault="00AE6871" w:rsidP="00C9168A">
      <w:pPr>
        <w:pStyle w:val="ListParagraph"/>
        <w:numPr>
          <w:ilvl w:val="0"/>
          <w:numId w:val="1"/>
        </w:numPr>
        <w:spacing w:before="0" w:beforeAutospacing="0" w:after="0" w:afterAutospacing="0" w:line="20" w:lineRule="atLeast"/>
        <w:ind w:left="1134" w:hanging="425"/>
        <w:contextualSpacing/>
        <w:jc w:val="both"/>
      </w:pPr>
      <w:r w:rsidRPr="00E91749">
        <w:t>izņēmumi ar nodokli apliekamajā bāzē;</w:t>
      </w:r>
    </w:p>
    <w:p w14:paraId="5ACFD6A1" w14:textId="77777777" w:rsidR="00AE6871" w:rsidRPr="00E91749" w:rsidRDefault="00AE6871" w:rsidP="00C9168A">
      <w:pPr>
        <w:pStyle w:val="ListParagraph"/>
        <w:numPr>
          <w:ilvl w:val="0"/>
          <w:numId w:val="1"/>
        </w:numPr>
        <w:spacing w:line="20" w:lineRule="atLeast"/>
        <w:ind w:left="1134" w:hanging="425"/>
        <w:contextualSpacing/>
        <w:jc w:val="both"/>
      </w:pPr>
      <w:r w:rsidRPr="00E91749">
        <w:t>ar nodokli neapliekamā bāzes daļa (piemēram, neapliekamais minimums);</w:t>
      </w:r>
    </w:p>
    <w:p w14:paraId="7269BA1F" w14:textId="77777777" w:rsidR="00AE6871" w:rsidRDefault="00AE6871" w:rsidP="00C9168A">
      <w:pPr>
        <w:pStyle w:val="ListParagraph"/>
        <w:numPr>
          <w:ilvl w:val="0"/>
          <w:numId w:val="1"/>
        </w:numPr>
        <w:spacing w:line="20" w:lineRule="atLeast"/>
        <w:ind w:left="1134" w:hanging="425"/>
        <w:contextualSpacing/>
        <w:jc w:val="both"/>
      </w:pPr>
      <w:r w:rsidRPr="00E91749">
        <w:t>samazināt</w:t>
      </w:r>
      <w:r>
        <w:t>ā</w:t>
      </w:r>
      <w:r w:rsidRPr="00E91749">
        <w:t>s likmes;</w:t>
      </w:r>
    </w:p>
    <w:p w14:paraId="5D163D15" w14:textId="77777777" w:rsidR="00AE6871" w:rsidRDefault="00AE6871" w:rsidP="00C9168A">
      <w:pPr>
        <w:pStyle w:val="ListParagraph"/>
        <w:numPr>
          <w:ilvl w:val="0"/>
          <w:numId w:val="1"/>
        </w:numPr>
        <w:spacing w:line="20" w:lineRule="atLeast"/>
        <w:ind w:left="1134" w:hanging="425"/>
        <w:contextualSpacing/>
        <w:jc w:val="both"/>
      </w:pPr>
      <w:r>
        <w:t>nodokļu “brīvdienas”;</w:t>
      </w:r>
    </w:p>
    <w:p w14:paraId="3932385A" w14:textId="77777777" w:rsidR="00AE6871" w:rsidRDefault="00AE6871" w:rsidP="00C9168A">
      <w:pPr>
        <w:pStyle w:val="ListParagraph"/>
        <w:numPr>
          <w:ilvl w:val="0"/>
          <w:numId w:val="1"/>
        </w:numPr>
        <w:spacing w:line="20" w:lineRule="atLeast"/>
        <w:ind w:left="1134" w:hanging="425"/>
        <w:contextualSpacing/>
        <w:jc w:val="both"/>
      </w:pPr>
      <w:r>
        <w:t>speciālās ekonomiskās zonas;</w:t>
      </w:r>
    </w:p>
    <w:p w14:paraId="56A8B9D9" w14:textId="77777777" w:rsidR="00AE6871" w:rsidRDefault="00AE6871" w:rsidP="00C9168A">
      <w:pPr>
        <w:pStyle w:val="ListParagraph"/>
        <w:numPr>
          <w:ilvl w:val="0"/>
          <w:numId w:val="1"/>
        </w:numPr>
        <w:spacing w:line="20" w:lineRule="atLeast"/>
        <w:ind w:left="1134" w:hanging="425"/>
        <w:contextualSpacing/>
        <w:jc w:val="both"/>
      </w:pPr>
      <w:r>
        <w:t>nodokļu kredīti;</w:t>
      </w:r>
    </w:p>
    <w:p w14:paraId="21EE9BEA" w14:textId="77777777" w:rsidR="00AE6871" w:rsidRPr="00E91749" w:rsidRDefault="00AE6871" w:rsidP="00C9168A">
      <w:pPr>
        <w:pStyle w:val="ListParagraph"/>
        <w:numPr>
          <w:ilvl w:val="0"/>
          <w:numId w:val="1"/>
        </w:numPr>
        <w:spacing w:line="20" w:lineRule="atLeast"/>
        <w:ind w:left="1134" w:hanging="425"/>
        <w:contextualSpacing/>
        <w:jc w:val="both"/>
      </w:pPr>
      <w:r w:rsidRPr="00E91749">
        <w:t>atlikts nodokļa maksājums</w:t>
      </w:r>
      <w:r>
        <w:t>;</w:t>
      </w:r>
    </w:p>
    <w:p w14:paraId="59E030EE" w14:textId="77777777" w:rsidR="00AE6871" w:rsidRPr="00E91749" w:rsidRDefault="00AE6871" w:rsidP="00C9168A">
      <w:pPr>
        <w:pStyle w:val="ListParagraph"/>
        <w:numPr>
          <w:ilvl w:val="0"/>
          <w:numId w:val="1"/>
        </w:numPr>
        <w:spacing w:before="0" w:beforeAutospacing="0" w:after="0" w:afterAutospacing="0"/>
        <w:ind w:left="1134" w:hanging="425"/>
        <w:jc w:val="both"/>
      </w:pPr>
      <w:r w:rsidRPr="00E91749">
        <w:t>samazinājums nodokļu saistībās.</w:t>
      </w:r>
      <w:r>
        <w:tab/>
      </w:r>
    </w:p>
    <w:p w14:paraId="08C1FAE6" w14:textId="77777777" w:rsidR="00AE6871" w:rsidRPr="00E91749" w:rsidRDefault="00AE6871" w:rsidP="00AE6871">
      <w:pPr>
        <w:pStyle w:val="ListParagraph"/>
        <w:spacing w:before="0" w:beforeAutospacing="0" w:after="0" w:afterAutospacing="0"/>
        <w:ind w:left="1134"/>
        <w:jc w:val="both"/>
        <w:rPr>
          <w:sz w:val="12"/>
          <w:szCs w:val="12"/>
        </w:rPr>
      </w:pPr>
    </w:p>
    <w:p w14:paraId="0D3207E3" w14:textId="106B01A3" w:rsidR="00CC3227" w:rsidRDefault="00AE6871" w:rsidP="00CC3227">
      <w:pPr>
        <w:pStyle w:val="ListParagraph"/>
        <w:spacing w:before="0" w:beforeAutospacing="0" w:after="60" w:afterAutospacing="0"/>
        <w:ind w:firstLine="720"/>
        <w:jc w:val="both"/>
        <w:rPr>
          <w:highlight w:val="yellow"/>
        </w:rPr>
      </w:pPr>
      <w:r w:rsidRPr="00E91749">
        <w:t>Nodokļu atvieglojumi bieži vien ir radīti, lai zināmā mērā kompensētu augstās likmes dažādu nodokļu kategorijās, bet pastāv arī citi būtiski faktori – tirgus nepilnību labošana, ienākumu pārdales veicināšana, atsevišķu nozaru un reģionu ekonomiskā stimulēšana, kā arī administratīvā sloga samazināšana.</w:t>
      </w:r>
      <w:r w:rsidR="00E40E9B">
        <w:t xml:space="preserve"> </w:t>
      </w:r>
      <w:r w:rsidR="00CC3227" w:rsidRPr="00E40E9B">
        <w:t xml:space="preserve">Tāpat </w:t>
      </w:r>
      <w:r w:rsidR="00CC3227">
        <w:t xml:space="preserve">nodokļu atvieglojumu ieviešanas mērķis var būt </w:t>
      </w:r>
      <w:r w:rsidR="00CC3227" w:rsidRPr="00E40E9B">
        <w:t xml:space="preserve">kā atbalsts </w:t>
      </w:r>
      <w:r w:rsidR="00CC3227">
        <w:t xml:space="preserve">konkrētām </w:t>
      </w:r>
      <w:r w:rsidR="00CC3227" w:rsidRPr="00E40E9B">
        <w:t>mājsaimniecīb</w:t>
      </w:r>
      <w:r w:rsidR="00CC3227">
        <w:t>u grupām</w:t>
      </w:r>
      <w:r w:rsidR="00CC3227" w:rsidRPr="00E40E9B">
        <w:t xml:space="preserve"> vai konkrētai nozarei, cīņā ar ēnu ekonomiku, kā arī to preču patēriņ</w:t>
      </w:r>
      <w:r w:rsidR="00085C35">
        <w:t xml:space="preserve">a </w:t>
      </w:r>
      <w:r w:rsidR="00085C35" w:rsidRPr="00085C35">
        <w:t>veicināšanai</w:t>
      </w:r>
      <w:r w:rsidR="00CC3227" w:rsidRPr="00E40E9B">
        <w:t>, kas sniedz labumu ne tikai to patērētājiem, bet sabiedrībai kopumā</w:t>
      </w:r>
      <w:r w:rsidR="00CC3227">
        <w:t xml:space="preserve"> u.c</w:t>
      </w:r>
      <w:r w:rsidR="00CC3227" w:rsidRPr="00E40E9B">
        <w:t>.</w:t>
      </w:r>
    </w:p>
    <w:p w14:paraId="16219CB6" w14:textId="742A78BE" w:rsidR="00AE6871" w:rsidRDefault="00AE6871" w:rsidP="00AE6871">
      <w:pPr>
        <w:pStyle w:val="ListParagraph"/>
        <w:spacing w:before="0" w:beforeAutospacing="0" w:after="60" w:afterAutospacing="0"/>
        <w:ind w:firstLine="720"/>
        <w:jc w:val="both"/>
      </w:pPr>
      <w:r w:rsidRPr="00E91749">
        <w:t xml:space="preserve">Nodokļu atvieglojumi tiek uzskatīti </w:t>
      </w:r>
      <w:r>
        <w:t xml:space="preserve">arī </w:t>
      </w:r>
      <w:r w:rsidRPr="00E91749">
        <w:t xml:space="preserve">par vienkāršu risinājumu nodokļu politikas problēmām, jo tos ir samērā viegli iekļaut budžeta projektā, kas šķietami nerada papildu izmaksas atšķirībā no infrastruktūras attīstības, cilvēkresursu apmācības vai citām programmām, kas veicina investīcijas. </w:t>
      </w:r>
    </w:p>
    <w:p w14:paraId="2285BAF3" w14:textId="1268B8D2" w:rsidR="00AE6871" w:rsidRDefault="00AE6871" w:rsidP="00AE6871">
      <w:pPr>
        <w:pStyle w:val="ListParagraph"/>
        <w:spacing w:before="0" w:beforeAutospacing="0" w:after="60" w:afterAutospacing="0"/>
        <w:ind w:firstLine="720"/>
        <w:jc w:val="both"/>
      </w:pPr>
      <w:r w:rsidRPr="00E91749">
        <w:t>Bieži vien nodokļu atvieglojumi tiek ieviesti ar mērķi veicināt investīciju pieplūdi, taču jāņem vērā fakts, ka daudz svarīgāki faktori par nodokļu atvieglojumiem, pieņemot lēmumu par kapitāla investēšanu, ir eko</w:t>
      </w:r>
      <w:r w:rsidRPr="00E91749">
        <w:softHyphen/>
        <w:t xml:space="preserve">nomiskā stabilitāte, piemērota infrastruktūra, dabas resursi, darba spēka kvalifikācija, tiesu varas reputācija u.tml. </w:t>
      </w:r>
    </w:p>
    <w:p w14:paraId="0E25C5E2" w14:textId="37E49D10" w:rsidR="00CC3227" w:rsidRDefault="00C83DA2" w:rsidP="00CC3227">
      <w:pPr>
        <w:pStyle w:val="ListParagraph"/>
        <w:spacing w:before="0" w:beforeAutospacing="0" w:after="60" w:afterAutospacing="0"/>
        <w:ind w:firstLine="720"/>
        <w:jc w:val="both"/>
      </w:pPr>
      <w:r>
        <w:t>J</w:t>
      </w:r>
      <w:r w:rsidR="00CC3227" w:rsidRPr="00F602B5">
        <w:t xml:space="preserve">āņem vērā, </w:t>
      </w:r>
      <w:r w:rsidR="00CC3227">
        <w:t xml:space="preserve">ka </w:t>
      </w:r>
      <w:r w:rsidR="00BD5F8A">
        <w:t xml:space="preserve">nodokļu </w:t>
      </w:r>
      <w:r w:rsidR="00AF249A" w:rsidRPr="00277704">
        <w:t>atvieglojumu</w:t>
      </w:r>
      <w:r w:rsidR="00AF249A" w:rsidRPr="00F602B5">
        <w:t xml:space="preserve"> </w:t>
      </w:r>
      <w:r w:rsidR="002F57A2">
        <w:t>piemērošanai</w:t>
      </w:r>
      <w:r w:rsidR="00AF249A" w:rsidRPr="00277704">
        <w:t xml:space="preserve"> </w:t>
      </w:r>
      <w:r w:rsidR="00494FF2">
        <w:t>mēdz būt arī negatīva ietekme</w:t>
      </w:r>
      <w:r w:rsidR="002F57A2" w:rsidRPr="00E40E9B">
        <w:t>,</w:t>
      </w:r>
      <w:r w:rsidR="00494FF2">
        <w:t xml:space="preserve"> </w:t>
      </w:r>
      <w:r w:rsidR="00CC3227">
        <w:t>k</w:t>
      </w:r>
      <w:r w:rsidR="00C712EB">
        <w:t>ā</w:t>
      </w:r>
      <w:r w:rsidR="00EB0C13">
        <w:t xml:space="preserve"> </w:t>
      </w:r>
      <w:r w:rsidR="00C712EB">
        <w:t>piemēram</w:t>
      </w:r>
      <w:r w:rsidR="00EB0C13" w:rsidRPr="00277704">
        <w:t xml:space="preserve">, </w:t>
      </w:r>
      <w:r w:rsidR="00EB0C13">
        <w:t xml:space="preserve">tiek radīta sarežģīta nodokļu sistēma, </w:t>
      </w:r>
      <w:r w:rsidR="00085C35">
        <w:t xml:space="preserve">kas </w:t>
      </w:r>
      <w:r w:rsidR="00EB0C13">
        <w:t xml:space="preserve">veido papildu </w:t>
      </w:r>
      <w:r w:rsidR="00EB0C13" w:rsidRPr="00EB0C13">
        <w:t>administratīvo slogu</w:t>
      </w:r>
      <w:r w:rsidR="00AF249A">
        <w:t xml:space="preserve">, </w:t>
      </w:r>
      <w:r w:rsidR="00C92633">
        <w:t xml:space="preserve">pastiprina </w:t>
      </w:r>
      <w:r w:rsidR="00AF249A" w:rsidRPr="00B610C0">
        <w:t>krāpniecības risk</w:t>
      </w:r>
      <w:r w:rsidR="00AF249A">
        <w:t>us</w:t>
      </w:r>
      <w:r w:rsidR="00AF249A" w:rsidRPr="00556CF0">
        <w:t xml:space="preserve"> preču un pakalpojumu klasifikācijā</w:t>
      </w:r>
      <w:r w:rsidR="00AF249A" w:rsidRPr="00277704">
        <w:t xml:space="preserve">, </w:t>
      </w:r>
      <w:r w:rsidR="00AF249A">
        <w:t xml:space="preserve">kā arī </w:t>
      </w:r>
      <w:r w:rsidR="00AF249A" w:rsidRPr="00164DFE">
        <w:t xml:space="preserve">prasa </w:t>
      </w:r>
      <w:r w:rsidR="00AF249A">
        <w:t xml:space="preserve">būtiskus </w:t>
      </w:r>
      <w:r w:rsidR="00AF249A" w:rsidRPr="00164DFE">
        <w:t xml:space="preserve">papildu valsts budžeta </w:t>
      </w:r>
      <w:r w:rsidR="00AF249A" w:rsidRPr="00702C70">
        <w:t>līdzekļus.</w:t>
      </w:r>
      <w:r w:rsidR="001554FF" w:rsidRPr="00702C70">
        <w:t xml:space="preserve"> </w:t>
      </w:r>
      <w:r w:rsidR="00CC3227" w:rsidRPr="00702C70">
        <w:t xml:space="preserve">Turklāt ne vienmēr nodokļu atvieglojumi </w:t>
      </w:r>
      <w:r w:rsidR="00A701C8" w:rsidRPr="00702C70">
        <w:t xml:space="preserve">vai samazināta nodokļu likme </w:t>
      </w:r>
      <w:r w:rsidR="00CC3227" w:rsidRPr="00702C70">
        <w:t xml:space="preserve">ir labākais veids, kā </w:t>
      </w:r>
      <w:r w:rsidR="00D21C87" w:rsidRPr="00702C70">
        <w:t xml:space="preserve">tieši </w:t>
      </w:r>
      <w:r w:rsidR="00CC3227" w:rsidRPr="00702C70">
        <w:t xml:space="preserve">palīdzēt konkrētai nozarei vai sabiedrības </w:t>
      </w:r>
      <w:r w:rsidR="001554FF" w:rsidRPr="00702C70">
        <w:t>indivīdam</w:t>
      </w:r>
      <w:r w:rsidR="00F2653E" w:rsidRPr="00702C70">
        <w:t>, jo</w:t>
      </w:r>
      <w:r w:rsidR="00066248" w:rsidRPr="00702C70">
        <w:t>, iespējams, konkrētā situācijā</w:t>
      </w:r>
      <w:r w:rsidR="00F2653E" w:rsidRPr="00702C70">
        <w:t xml:space="preserve"> </w:t>
      </w:r>
      <w:r w:rsidR="00A701C8" w:rsidRPr="00702C70">
        <w:t>atbilstošāks</w:t>
      </w:r>
      <w:r w:rsidR="00066248" w:rsidRPr="00702C70">
        <w:t xml:space="preserve"> </w:t>
      </w:r>
      <w:r w:rsidR="00CC3227" w:rsidRPr="00702C70">
        <w:t xml:space="preserve">ir </w:t>
      </w:r>
      <w:r w:rsidR="00787F06" w:rsidRPr="00702C70">
        <w:t xml:space="preserve">cita </w:t>
      </w:r>
      <w:r w:rsidR="00066248" w:rsidRPr="00702C70">
        <w:t>veida</w:t>
      </w:r>
      <w:r w:rsidR="00CC3227" w:rsidRPr="00702C70">
        <w:t xml:space="preserve"> atbalsta mehānism</w:t>
      </w:r>
      <w:r w:rsidR="00A701C8" w:rsidRPr="00702C70">
        <w:t>s</w:t>
      </w:r>
      <w:r w:rsidR="00F2653E" w:rsidRPr="00702C70">
        <w:t>.</w:t>
      </w:r>
    </w:p>
    <w:p w14:paraId="1CF8079B" w14:textId="1A43AD01" w:rsidR="00B01F81" w:rsidRDefault="00B01F81" w:rsidP="00B01F81">
      <w:pPr>
        <w:spacing w:after="120"/>
        <w:ind w:firstLine="720"/>
        <w:jc w:val="both"/>
      </w:pPr>
      <w:r w:rsidRPr="00E91749">
        <w:t xml:space="preserve">Regulāra nodokļu atvieglojumu efektivitātes izvērtēšana ir nepieciešama, jo jāpārliecinās, vai tie sasniedz izvirzīto mērķi, nerada konkurences kropļojumus, būtiskas papildizmaksas un administratīvo slogu. Kā vienu no aspektiem jāmin budžeta ieņēmumu samazinājumu. </w:t>
      </w:r>
      <w:r w:rsidR="00E71F1A">
        <w:t>Savukārt, lai iegūtu plānoto no</w:t>
      </w:r>
      <w:r w:rsidRPr="00E91749">
        <w:t xml:space="preserve">dokļu ieņēmumu apjomu, ir jāpalielina nodokļu slogs pārējiem nodokļu maksātājiem. </w:t>
      </w:r>
    </w:p>
    <w:p w14:paraId="7248861E" w14:textId="3CC7CE2C" w:rsidR="00B01F81" w:rsidRDefault="00B01F81" w:rsidP="00B01F81">
      <w:pPr>
        <w:spacing w:after="120"/>
        <w:ind w:firstLine="720"/>
        <w:jc w:val="both"/>
      </w:pPr>
      <w:r w:rsidRPr="00E91749">
        <w:t>Tāpēc valdībai ir regulāri jāizvērtē esošo nodokļu atvieglojumu efektivitāte, atceļot tos nepietiekamas efektivitātes gadījumā, vienlaikus neapdraudot ilgtermiņa plānošanu</w:t>
      </w:r>
      <w:r>
        <w:t xml:space="preserve">, </w:t>
      </w:r>
      <w:r w:rsidRPr="002629ED">
        <w:t>jo nodokļu atvieglojumu biežas izmaiņas, pat gadījumā, ja tās ir izrādījušās kļūdainas, apdraud valdības politikas uzticamību.</w:t>
      </w:r>
      <w:r>
        <w:t xml:space="preserve"> </w:t>
      </w:r>
    </w:p>
    <w:p w14:paraId="583D4E44" w14:textId="26A9202B" w:rsidR="005977E9" w:rsidRDefault="005977E9" w:rsidP="00B01F81">
      <w:pPr>
        <w:spacing w:after="120"/>
        <w:ind w:firstLine="720"/>
        <w:jc w:val="both"/>
      </w:pPr>
      <w:r w:rsidRPr="00E91749">
        <w:t xml:space="preserve">Pamatā nodokļu atvieglojumi tiek vērtēti pēc zaudēto ieņēmumu metodes </w:t>
      </w:r>
      <w:r w:rsidRPr="00426F6B">
        <w:rPr>
          <w:i/>
        </w:rPr>
        <w:t>(</w:t>
      </w:r>
      <w:r w:rsidRPr="006922AD">
        <w:rPr>
          <w:i/>
        </w:rPr>
        <w:t>revenues forgone method</w:t>
      </w:r>
      <w:r w:rsidRPr="00426F6B">
        <w:rPr>
          <w:i/>
        </w:rPr>
        <w:t>)</w:t>
      </w:r>
      <w:r w:rsidRPr="00E91749">
        <w:t>, kas ir līdzekļi, kuri nenonāk budžetā. Taču iespēju robežās ir jāvērtē to ietekme uz visu ekonomiku kopumā, kas ne vienmēr ir pilnībā identificējams rādītājs.</w:t>
      </w:r>
      <w:r w:rsidRPr="00E91749">
        <w:rPr>
          <w:rStyle w:val="FootnoteReference"/>
        </w:rPr>
        <w:footnoteReference w:id="4"/>
      </w:r>
    </w:p>
    <w:p w14:paraId="0898A8B8" w14:textId="0BDE02E8" w:rsidR="005977E9" w:rsidRDefault="005977E9" w:rsidP="00B01F81">
      <w:pPr>
        <w:tabs>
          <w:tab w:val="left" w:pos="9356"/>
        </w:tabs>
        <w:spacing w:after="120"/>
        <w:ind w:right="-142" w:firstLine="709"/>
        <w:jc w:val="both"/>
        <w:rPr>
          <w:szCs w:val="24"/>
        </w:rPr>
      </w:pPr>
      <w:r w:rsidRPr="00E91749">
        <w:t>Latvijā nodokļu atvieglojumu ietekme tiek vērtēta pēc zaudēto ieņēmumu metodes</w:t>
      </w:r>
      <w:r w:rsidRPr="00E91749">
        <w:rPr>
          <w:i/>
        </w:rPr>
        <w:t xml:space="preserve">, </w:t>
      </w:r>
      <w:r w:rsidRPr="00E91749">
        <w:t>kuri nenonāk budžetā šo nodokļu atvieglojumu piemērošanas rezultātā.</w:t>
      </w:r>
    </w:p>
    <w:p w14:paraId="634E31AB" w14:textId="11691D60" w:rsidR="00B01F81" w:rsidRDefault="00B01F81" w:rsidP="00B01F81">
      <w:pPr>
        <w:tabs>
          <w:tab w:val="left" w:pos="9356"/>
        </w:tabs>
        <w:spacing w:after="120"/>
        <w:ind w:right="-142" w:firstLine="709"/>
        <w:jc w:val="both"/>
        <w:rPr>
          <w:rFonts w:cs="Times New Roman"/>
          <w:szCs w:val="24"/>
        </w:rPr>
      </w:pPr>
      <w:r>
        <w:rPr>
          <w:szCs w:val="24"/>
        </w:rPr>
        <w:t>L</w:t>
      </w:r>
      <w:r w:rsidRPr="00D153C5">
        <w:rPr>
          <w:szCs w:val="24"/>
        </w:rPr>
        <w:t xml:space="preserve">ai novērtētu nodokļu atvieglojumu apmēru un ietekmi uz valsts budžeta ieņēmumiem, FM </w:t>
      </w:r>
      <w:r>
        <w:rPr>
          <w:szCs w:val="24"/>
        </w:rPr>
        <w:t>ik gadu izstrādā un publicē</w:t>
      </w:r>
      <w:r w:rsidRPr="00D153C5">
        <w:rPr>
          <w:szCs w:val="24"/>
        </w:rPr>
        <w:t xml:space="preserve"> Nodokļu atvieglojumu ziņojumu</w:t>
      </w:r>
      <w:r>
        <w:rPr>
          <w:szCs w:val="24"/>
        </w:rPr>
        <w:t xml:space="preserve">. 2020.gada janvārī FM mājas lapā publicēts kārtējais </w:t>
      </w:r>
      <w:r w:rsidRPr="00EE28A5">
        <w:rPr>
          <w:i/>
          <w:szCs w:val="24"/>
        </w:rPr>
        <w:t>Nodokļu atvieglojumu ziņojum</w:t>
      </w:r>
      <w:r>
        <w:rPr>
          <w:i/>
          <w:szCs w:val="24"/>
        </w:rPr>
        <w:t>s</w:t>
      </w:r>
      <w:r w:rsidRPr="00EE28A5">
        <w:rPr>
          <w:i/>
          <w:szCs w:val="24"/>
        </w:rPr>
        <w:t xml:space="preserve"> par 2018.gadu</w:t>
      </w:r>
      <w:r>
        <w:rPr>
          <w:rStyle w:val="FootnoteReference"/>
          <w:szCs w:val="24"/>
        </w:rPr>
        <w:footnoteReference w:id="5"/>
      </w:r>
      <w:r>
        <w:rPr>
          <w:rFonts w:cs="Times New Roman"/>
          <w:szCs w:val="24"/>
        </w:rPr>
        <w:t>.</w:t>
      </w:r>
    </w:p>
    <w:p w14:paraId="447C607E" w14:textId="77777777" w:rsidR="00577F4B" w:rsidRDefault="00577F4B">
      <w:pPr>
        <w:spacing w:after="160" w:line="259" w:lineRule="auto"/>
        <w:rPr>
          <w:rFonts w:eastAsiaTheme="majorEastAsia" w:cs="Times New Roman"/>
          <w:b/>
          <w:sz w:val="32"/>
          <w:szCs w:val="32"/>
        </w:rPr>
      </w:pPr>
      <w:r>
        <w:rPr>
          <w:rFonts w:cs="Times New Roman"/>
          <w:b/>
        </w:rPr>
        <w:br w:type="page"/>
      </w:r>
    </w:p>
    <w:p w14:paraId="64D0AC0E" w14:textId="7B9A146B" w:rsidR="00AE6871" w:rsidRPr="007063AB" w:rsidRDefault="004D61D7" w:rsidP="004D61D7">
      <w:pPr>
        <w:pStyle w:val="Heading1"/>
        <w:ind w:left="1080"/>
        <w:jc w:val="center"/>
        <w:rPr>
          <w:rFonts w:ascii="Times New Roman" w:hAnsi="Times New Roman" w:cs="Times New Roman"/>
          <w:b/>
          <w:color w:val="auto"/>
        </w:rPr>
      </w:pPr>
      <w:bookmarkStart w:id="7" w:name="_Toc41477201"/>
      <w:r>
        <w:rPr>
          <w:rFonts w:ascii="Times New Roman" w:hAnsi="Times New Roman" w:cs="Times New Roman"/>
          <w:b/>
          <w:color w:val="auto"/>
        </w:rPr>
        <w:t xml:space="preserve">2. </w:t>
      </w:r>
      <w:r w:rsidR="00C7624C" w:rsidRPr="007063AB">
        <w:rPr>
          <w:rFonts w:ascii="Times New Roman" w:hAnsi="Times New Roman" w:cs="Times New Roman"/>
          <w:b/>
          <w:color w:val="auto"/>
        </w:rPr>
        <w:t>Esošās situācijas</w:t>
      </w:r>
      <w:r w:rsidR="00FA552B" w:rsidRPr="007063AB">
        <w:rPr>
          <w:rFonts w:ascii="Times New Roman" w:hAnsi="Times New Roman" w:cs="Times New Roman"/>
          <w:b/>
          <w:color w:val="auto"/>
        </w:rPr>
        <w:t xml:space="preserve"> izvērtē</w:t>
      </w:r>
      <w:r w:rsidR="00111E82" w:rsidRPr="007063AB">
        <w:rPr>
          <w:rFonts w:ascii="Times New Roman" w:hAnsi="Times New Roman" w:cs="Times New Roman"/>
          <w:b/>
          <w:color w:val="auto"/>
        </w:rPr>
        <w:t>jums</w:t>
      </w:r>
      <w:bookmarkEnd w:id="7"/>
    </w:p>
    <w:p w14:paraId="34658182" w14:textId="586A4AAC" w:rsidR="0063237E" w:rsidRDefault="006F2BDC" w:rsidP="00C612D6">
      <w:pPr>
        <w:spacing w:before="120" w:after="120"/>
        <w:ind w:firstLine="709"/>
        <w:jc w:val="both"/>
        <w:rPr>
          <w:szCs w:val="24"/>
        </w:rPr>
      </w:pPr>
      <w:r>
        <w:rPr>
          <w:szCs w:val="24"/>
        </w:rPr>
        <w:t>Valsts kontrole ir norādījusi, ka valst</w:t>
      </w:r>
      <w:r w:rsidR="00FB2D3D">
        <w:rPr>
          <w:szCs w:val="24"/>
        </w:rPr>
        <w:t xml:space="preserve">ij, ieviešot vai atceļot kādu nodokļa atvieglojumu, ir jābūt skaidrībai gan par konkrētu labumu, ko šāds atvieglojums sniedz sabiedrībai, gan arī par tā izmaksām, bet šobrīd </w:t>
      </w:r>
      <w:r>
        <w:rPr>
          <w:szCs w:val="24"/>
        </w:rPr>
        <w:t xml:space="preserve">nav pieejama pilnīga un vispusīga informācija, kas nepieciešama kvalitatīvu lēmumu pieņemšanā atvieglojumu un cita veida stimulu ieviešanai, atcelšanai vai modificēšanai. </w:t>
      </w:r>
      <w:r w:rsidR="00C7624C">
        <w:rPr>
          <w:szCs w:val="24"/>
        </w:rPr>
        <w:t>Tas galvenokārt, saistīts ar to, ka nav noteikti atbildīgie par procesu vadīšanu, īstenošanu, uzraudzību un izvērtēšanu, kā arī nozaru ministrijas un institūcijas neuzkrāj datus, kas palīdzētu mērīt atvieglojumu mērķu sasniegšanu.</w:t>
      </w:r>
    </w:p>
    <w:p w14:paraId="35262BB3" w14:textId="77777777" w:rsidR="00AE6871" w:rsidRPr="00DD6985" w:rsidRDefault="006F2BDC" w:rsidP="003C63CA">
      <w:pPr>
        <w:ind w:firstLine="709"/>
        <w:jc w:val="both"/>
        <w:rPr>
          <w:szCs w:val="24"/>
        </w:rPr>
      </w:pPr>
      <w:r w:rsidRPr="006F2BDC">
        <w:rPr>
          <w:szCs w:val="24"/>
        </w:rPr>
        <w:t xml:space="preserve">Revīzijā konstatēto nepilnību novēršanai Valsts kontrole ir sniegusi </w:t>
      </w:r>
      <w:r w:rsidR="00A64410">
        <w:rPr>
          <w:szCs w:val="24"/>
        </w:rPr>
        <w:t>FM</w:t>
      </w:r>
      <w:r w:rsidR="00A64410" w:rsidRPr="006F2BDC">
        <w:rPr>
          <w:szCs w:val="24"/>
        </w:rPr>
        <w:t xml:space="preserve"> </w:t>
      </w:r>
      <w:r w:rsidRPr="006F2BDC">
        <w:rPr>
          <w:szCs w:val="24"/>
        </w:rPr>
        <w:t>divus ieteikumu</w:t>
      </w:r>
      <w:r w:rsidR="00A64410">
        <w:rPr>
          <w:szCs w:val="24"/>
        </w:rPr>
        <w:t>s</w:t>
      </w:r>
      <w:r w:rsidR="00AE6871" w:rsidRPr="00DD6985">
        <w:rPr>
          <w:szCs w:val="24"/>
        </w:rPr>
        <w:t xml:space="preserve">: </w:t>
      </w:r>
    </w:p>
    <w:p w14:paraId="146732D8" w14:textId="77777777" w:rsidR="00AE6871" w:rsidRPr="00DD6985" w:rsidRDefault="00AE6871" w:rsidP="00AE6871">
      <w:pPr>
        <w:ind w:left="1134" w:hanging="425"/>
        <w:jc w:val="both"/>
        <w:rPr>
          <w:szCs w:val="24"/>
        </w:rPr>
      </w:pPr>
      <w:r w:rsidRPr="00DD6985">
        <w:rPr>
          <w:szCs w:val="24"/>
        </w:rPr>
        <w:t xml:space="preserve">1. </w:t>
      </w:r>
      <w:r w:rsidRPr="00DD6985">
        <w:rPr>
          <w:szCs w:val="24"/>
        </w:rPr>
        <w:tab/>
        <w:t xml:space="preserve">Lai nodrošinātu, ka nodokļu atvieglojumu piemērošanas rezultātā iedzīvotāju un komersantu rīcībā palikušie līdzekļi palīdz sasniegt valsts mērķus un prioritātes, turpinot Valsts nodokļu politikas pamatnostādnēs iekļauto uzdevumu par atsevišķu nodokļu atvieglojumu izvērtēšanu, iekļaut nodokļu politikas pamatnostādnēs nākamajam periodam konkrētu darbību plānu un termiņus secīgai un sistēmiskai spēkā esošo nodokļu atvieglojumu pārskatīšanai, kas veicama </w:t>
      </w:r>
      <w:r w:rsidR="001B6EC2">
        <w:rPr>
          <w:szCs w:val="24"/>
        </w:rPr>
        <w:t>FM</w:t>
      </w:r>
      <w:r w:rsidRPr="00DD6985" w:rsidDel="00765F7D">
        <w:rPr>
          <w:szCs w:val="24"/>
        </w:rPr>
        <w:t xml:space="preserve"> </w:t>
      </w:r>
      <w:r w:rsidRPr="00DD6985">
        <w:rPr>
          <w:szCs w:val="24"/>
        </w:rPr>
        <w:t xml:space="preserve">sadarbībā ar nozaru ministrijām, definējot to mērķus, kā arī nosakot konkrētus sasnieguma rādītājus, kas ļautu novērtēt mērķu sasniegšanas pakāpi, </w:t>
      </w:r>
      <w:r w:rsidRPr="00DD6985">
        <w:rPr>
          <w:b/>
          <w:szCs w:val="24"/>
        </w:rPr>
        <w:t>izpildes termiņš - 2020.gada 31.maijs</w:t>
      </w:r>
      <w:r w:rsidRPr="00DD6985">
        <w:rPr>
          <w:szCs w:val="24"/>
        </w:rPr>
        <w:t>.</w:t>
      </w:r>
    </w:p>
    <w:p w14:paraId="56164084" w14:textId="77777777" w:rsidR="00AE6871" w:rsidRPr="00DD6985" w:rsidRDefault="00AE6871" w:rsidP="00AE6871">
      <w:pPr>
        <w:spacing w:after="120"/>
        <w:ind w:left="1134" w:hanging="425"/>
        <w:jc w:val="both"/>
        <w:rPr>
          <w:szCs w:val="24"/>
        </w:rPr>
      </w:pPr>
      <w:r w:rsidRPr="00DD6985">
        <w:rPr>
          <w:szCs w:val="24"/>
        </w:rPr>
        <w:t>2.</w:t>
      </w:r>
      <w:r w:rsidRPr="00DD6985">
        <w:rPr>
          <w:szCs w:val="24"/>
        </w:rPr>
        <w:tab/>
        <w:t xml:space="preserve">Lai nodrošinātu, ka sākotnējā situācijas izvērtējumā identificētās problēmas tiek novērstas un nodokļu atvieglojumi darbojas pilnvērtīgi un saskaņoti ar pārējo nozarēs pieejamo atbalstu (personai, komersantam vai nozarei piešķirtais valsts atbalsts - dotācijas, tiešmaksājumi, granti, stipendijas u.tml.), </w:t>
      </w:r>
      <w:r w:rsidR="001B6EC2">
        <w:rPr>
          <w:szCs w:val="24"/>
        </w:rPr>
        <w:t>FM</w:t>
      </w:r>
      <w:r w:rsidRPr="00DD6985" w:rsidDel="00765F7D">
        <w:rPr>
          <w:szCs w:val="24"/>
        </w:rPr>
        <w:t xml:space="preserve"> </w:t>
      </w:r>
      <w:r w:rsidRPr="00DD6985">
        <w:rPr>
          <w:szCs w:val="24"/>
        </w:rPr>
        <w:t xml:space="preserve">koordinēt spēkā esošo nodokļu atvieglojumu un to efektivitātes izvērtēšanu un konsultēt nozaru ministrijas, </w:t>
      </w:r>
      <w:r w:rsidRPr="00DD6985">
        <w:rPr>
          <w:b/>
          <w:szCs w:val="24"/>
        </w:rPr>
        <w:t>izpildes termiņš - 2024.gada 30.decembris</w:t>
      </w:r>
      <w:r w:rsidRPr="00DD6985">
        <w:rPr>
          <w:szCs w:val="24"/>
        </w:rPr>
        <w:t>.</w:t>
      </w:r>
    </w:p>
    <w:p w14:paraId="11E08337" w14:textId="5DD8C4C8" w:rsidR="00F0653F" w:rsidRDefault="00AE6871" w:rsidP="003C63CA">
      <w:pPr>
        <w:spacing w:after="120"/>
        <w:ind w:firstLine="709"/>
        <w:jc w:val="both"/>
      </w:pPr>
      <w:r w:rsidRPr="00577F4B">
        <w:rPr>
          <w:szCs w:val="24"/>
        </w:rPr>
        <w:t xml:space="preserve">Lai izpildītu Valsts kontroles 1.ieteikumu, </w:t>
      </w:r>
      <w:r w:rsidRPr="00577F4B">
        <w:rPr>
          <w:rStyle w:val="BodyText1"/>
          <w:rFonts w:eastAsiaTheme="minorHAnsi"/>
          <w:sz w:val="24"/>
          <w:szCs w:val="24"/>
        </w:rPr>
        <w:t>FM</w:t>
      </w:r>
      <w:r w:rsidR="006F2BDC" w:rsidRPr="00577F4B">
        <w:rPr>
          <w:rStyle w:val="BodyText1"/>
          <w:rFonts w:eastAsiaTheme="minorHAnsi"/>
          <w:sz w:val="24"/>
          <w:szCs w:val="24"/>
        </w:rPr>
        <w:t xml:space="preserve"> 2019.gada nogalē</w:t>
      </w:r>
      <w:r w:rsidRPr="00577F4B">
        <w:rPr>
          <w:rStyle w:val="BodyText1"/>
          <w:rFonts w:eastAsiaTheme="minorHAnsi"/>
          <w:sz w:val="24"/>
          <w:szCs w:val="24"/>
        </w:rPr>
        <w:t xml:space="preserve"> </w:t>
      </w:r>
      <w:r w:rsidR="006F2BDC" w:rsidRPr="00577F4B">
        <w:rPr>
          <w:rStyle w:val="BodyText1"/>
          <w:rFonts w:eastAsiaTheme="minorHAnsi"/>
          <w:sz w:val="24"/>
          <w:szCs w:val="24"/>
        </w:rPr>
        <w:t>uzsāka sadarbību</w:t>
      </w:r>
      <w:r w:rsidRPr="00577F4B">
        <w:rPr>
          <w:rStyle w:val="BodyText1"/>
          <w:rFonts w:eastAsiaTheme="minorHAnsi"/>
          <w:sz w:val="24"/>
          <w:szCs w:val="24"/>
        </w:rPr>
        <w:t xml:space="preserve"> ar nozaru ministrijām un institūcijām</w:t>
      </w:r>
      <w:r w:rsidR="00F0653F" w:rsidRPr="00577F4B">
        <w:rPr>
          <w:rStyle w:val="BodyText1"/>
          <w:rFonts w:eastAsiaTheme="minorHAnsi"/>
          <w:sz w:val="24"/>
          <w:szCs w:val="24"/>
        </w:rPr>
        <w:t>,</w:t>
      </w:r>
      <w:r w:rsidR="00F0653F" w:rsidRPr="0073040B">
        <w:rPr>
          <w:szCs w:val="24"/>
        </w:rPr>
        <w:t xml:space="preserve"> lai </w:t>
      </w:r>
      <w:r w:rsidR="00F0653F" w:rsidRPr="00577F4B">
        <w:rPr>
          <w:rStyle w:val="BodyText1"/>
          <w:rFonts w:eastAsiaTheme="minorHAnsi"/>
          <w:sz w:val="24"/>
          <w:szCs w:val="24"/>
        </w:rPr>
        <w:t xml:space="preserve">noteiktu </w:t>
      </w:r>
      <w:r w:rsidR="00815D76" w:rsidRPr="00577F4B">
        <w:rPr>
          <w:rStyle w:val="BodyText1"/>
          <w:rFonts w:eastAsiaTheme="minorHAnsi"/>
          <w:sz w:val="24"/>
          <w:szCs w:val="24"/>
        </w:rPr>
        <w:t xml:space="preserve">un saskaņotu </w:t>
      </w:r>
      <w:r w:rsidR="00F0653F" w:rsidRPr="00577F4B">
        <w:rPr>
          <w:rStyle w:val="BodyText1"/>
          <w:rFonts w:eastAsiaTheme="minorHAnsi"/>
          <w:sz w:val="24"/>
          <w:szCs w:val="24"/>
        </w:rPr>
        <w:t>atbildīgās institūcijas</w:t>
      </w:r>
      <w:r w:rsidR="00F0653F" w:rsidRPr="00F0653F">
        <w:rPr>
          <w:rStyle w:val="BodyText1"/>
          <w:rFonts w:eastAsiaTheme="minorHAnsi"/>
          <w:sz w:val="24"/>
          <w:szCs w:val="24"/>
        </w:rPr>
        <w:t xml:space="preserve">, kas </w:t>
      </w:r>
      <w:r w:rsidR="008B0DC4">
        <w:rPr>
          <w:rStyle w:val="BodyText1"/>
          <w:rFonts w:eastAsiaTheme="minorHAnsi"/>
          <w:sz w:val="24"/>
          <w:szCs w:val="24"/>
        </w:rPr>
        <w:t>definēs</w:t>
      </w:r>
      <w:r w:rsidR="008B0DC4" w:rsidRPr="00F0653F">
        <w:rPr>
          <w:rStyle w:val="BodyText1"/>
          <w:rFonts w:eastAsiaTheme="minorHAnsi"/>
          <w:sz w:val="24"/>
          <w:szCs w:val="24"/>
        </w:rPr>
        <w:t xml:space="preserve"> </w:t>
      </w:r>
      <w:r w:rsidR="00F0653F">
        <w:rPr>
          <w:rStyle w:val="BodyText1"/>
          <w:rFonts w:eastAsiaTheme="minorHAnsi"/>
          <w:sz w:val="24"/>
          <w:szCs w:val="24"/>
        </w:rPr>
        <w:t xml:space="preserve">spēkā esošo </w:t>
      </w:r>
      <w:r w:rsidR="00F0653F" w:rsidRPr="00F0653F">
        <w:rPr>
          <w:rStyle w:val="BodyText1"/>
          <w:rFonts w:eastAsiaTheme="minorHAnsi"/>
          <w:sz w:val="24"/>
          <w:szCs w:val="24"/>
        </w:rPr>
        <w:t>nodokļu atvieglojumu mērķus un sasnieguma rādītājus</w:t>
      </w:r>
      <w:r w:rsidR="006F2BDC">
        <w:rPr>
          <w:rStyle w:val="BodyText1"/>
          <w:rFonts w:eastAsiaTheme="minorHAnsi"/>
          <w:sz w:val="24"/>
          <w:szCs w:val="24"/>
        </w:rPr>
        <w:t>.</w:t>
      </w:r>
      <w:r w:rsidRPr="00DD6985">
        <w:rPr>
          <w:rStyle w:val="BodyText1"/>
          <w:rFonts w:eastAsiaTheme="minorHAnsi"/>
          <w:sz w:val="24"/>
          <w:szCs w:val="24"/>
        </w:rPr>
        <w:t xml:space="preserve"> </w:t>
      </w:r>
      <w:r w:rsidR="008B0DC4">
        <w:t xml:space="preserve">Šī uzdevuma izpildē </w:t>
      </w:r>
      <w:r w:rsidR="00F0653F">
        <w:t>FM</w:t>
      </w:r>
      <w:r w:rsidR="00F0653F" w:rsidRPr="00AB62DE">
        <w:t xml:space="preserve"> sadarbojās ar Labklājības ministrijas, Tieslietu ministrijas, Izglītības un zinātnes ministrijas, Veselības ministrijas, Zemkopības ministrijas, Kultūras ministrijas, Ekonomikas ministrijas, Satiksmes ministrijas, Vides aizsardzības un reģionālās attīstības ministrijas, Aizsardzības ministrijas, Ārlietu ministrijas, Iekšlietu ministrijas, Izložu un azartspēļu uzraudzības inspekcijas, Valsts kases, </w:t>
      </w:r>
      <w:r w:rsidR="00F0653F">
        <w:t xml:space="preserve">Valsts kancelejas, </w:t>
      </w:r>
      <w:r w:rsidR="00F0653F" w:rsidRPr="00AB62DE">
        <w:t>Valsts ieņēmumu dienesta,</w:t>
      </w:r>
      <w:r w:rsidR="00F0653F">
        <w:t xml:space="preserve"> Finanšu un kapitāla tirgus komisijas,</w:t>
      </w:r>
      <w:r w:rsidR="00F0653F" w:rsidRPr="00AB62DE">
        <w:t xml:space="preserve"> Korupcijas novēršanas un apkarošanas biroja, Patērētāju tiesību aizsardzības centra un Latvijas Brīvo arodbiedrību savienības atbildīgajām personām.</w:t>
      </w:r>
    </w:p>
    <w:p w14:paraId="6D1693B1" w14:textId="00BF9CDA" w:rsidR="00C7624C" w:rsidRDefault="00683D83" w:rsidP="003C63CA">
      <w:pPr>
        <w:spacing w:after="120"/>
        <w:ind w:firstLine="709"/>
        <w:jc w:val="both"/>
      </w:pPr>
      <w:r>
        <w:t>Sadarbības rezultātā</w:t>
      </w:r>
      <w:r w:rsidR="00C7624C">
        <w:t xml:space="preserve"> FM</w:t>
      </w:r>
      <w:r>
        <w:t xml:space="preserve"> izstrādā</w:t>
      </w:r>
      <w:r w:rsidR="00815D76">
        <w:t>tajā P</w:t>
      </w:r>
      <w:r>
        <w:t>lān</w:t>
      </w:r>
      <w:r w:rsidR="00815D76">
        <w:t>ā</w:t>
      </w:r>
      <w:r w:rsidR="00331321">
        <w:t xml:space="preserve"> </w:t>
      </w:r>
      <w:r w:rsidR="003377E1">
        <w:t xml:space="preserve">ir iekļauti </w:t>
      </w:r>
      <w:r w:rsidR="00C7624C">
        <w:t>spēkā esoš</w:t>
      </w:r>
      <w:r>
        <w:t>ie</w:t>
      </w:r>
      <w:r w:rsidR="00C7624C">
        <w:t xml:space="preserve"> nodokļu atvieglojum</w:t>
      </w:r>
      <w:r>
        <w:t>i</w:t>
      </w:r>
      <w:r w:rsidR="003377E1">
        <w:t xml:space="preserve">, kuri </w:t>
      </w:r>
      <w:r w:rsidR="00C7624C">
        <w:t>sagrupē</w:t>
      </w:r>
      <w:r>
        <w:t>ti</w:t>
      </w:r>
      <w:r w:rsidR="00C7624C">
        <w:t xml:space="preserve"> divās kategorijās: </w:t>
      </w:r>
    </w:p>
    <w:p w14:paraId="162CEEC8" w14:textId="7D8AC888" w:rsidR="00AE6871" w:rsidRDefault="00AE6871" w:rsidP="00C9168A">
      <w:pPr>
        <w:pStyle w:val="ListParagraph"/>
        <w:numPr>
          <w:ilvl w:val="0"/>
          <w:numId w:val="3"/>
        </w:numPr>
        <w:spacing w:before="0" w:beforeAutospacing="0" w:after="0" w:afterAutospacing="0"/>
        <w:ind w:left="1134" w:hanging="425"/>
        <w:contextualSpacing/>
        <w:jc w:val="both"/>
        <w:rPr>
          <w:iCs/>
        </w:rPr>
      </w:pPr>
      <w:r w:rsidRPr="00DD6985">
        <w:rPr>
          <w:b/>
          <w:i/>
          <w:iCs/>
        </w:rPr>
        <w:t>Nodokļu atvieglojumi, kuriem mērķis un sasnieguma rādītāji ir definējami</w:t>
      </w:r>
      <w:r w:rsidR="00A435E6">
        <w:rPr>
          <w:b/>
          <w:i/>
          <w:iCs/>
        </w:rPr>
        <w:t>;</w:t>
      </w:r>
    </w:p>
    <w:p w14:paraId="54D11D56" w14:textId="186331CA" w:rsidR="00AE6871" w:rsidRPr="002D4177" w:rsidRDefault="00AE6871" w:rsidP="00C9168A">
      <w:pPr>
        <w:pStyle w:val="ListParagraph"/>
        <w:numPr>
          <w:ilvl w:val="0"/>
          <w:numId w:val="3"/>
        </w:numPr>
        <w:spacing w:before="0" w:beforeAutospacing="0" w:after="120" w:afterAutospacing="0"/>
        <w:ind w:left="1134" w:hanging="425"/>
        <w:contextualSpacing/>
        <w:jc w:val="both"/>
        <w:rPr>
          <w:iCs/>
        </w:rPr>
      </w:pPr>
      <w:r w:rsidRPr="002D4177">
        <w:rPr>
          <w:b/>
          <w:i/>
          <w:iCs/>
        </w:rPr>
        <w:t>Nodokļu atvieglojumi, kuriem mērķis un sasnieguma rādītāji nav definējami</w:t>
      </w:r>
      <w:r w:rsidRPr="002D4177">
        <w:rPr>
          <w:iCs/>
        </w:rPr>
        <w:t>, jo tie ir obligāti ieviešami saskaņā ar Eiropas Savienības direktīvu prasībām,</w:t>
      </w:r>
      <w:r w:rsidR="00BE3E47" w:rsidRPr="002D4177">
        <w:rPr>
          <w:iCs/>
        </w:rPr>
        <w:t xml:space="preserve"> noteikti starptautiskajos līgumos,</w:t>
      </w:r>
      <w:r w:rsidR="004E1A91">
        <w:rPr>
          <w:iCs/>
        </w:rPr>
        <w:t xml:space="preserve"> pamatojas uz ATHENA mehānisma atbrīvošanu no nodokļiem, kas balstās uz Eiropas Savienības tiesību normām,</w:t>
      </w:r>
      <w:r w:rsidRPr="002D4177">
        <w:rPr>
          <w:iCs/>
        </w:rPr>
        <w:t xml:space="preserve"> kā arī, lai nodrošinātu valsts funkciju izpildi, kompensētu dažāda rakstura zaudējumus, vienkāršotu nodokļu sistēmu u.c. gadījumi.</w:t>
      </w:r>
    </w:p>
    <w:p w14:paraId="2C4FF29B" w14:textId="51F10E0B" w:rsidR="009A2FBE" w:rsidRDefault="009A2FBE" w:rsidP="007063AB">
      <w:pPr>
        <w:spacing w:before="120" w:after="120"/>
        <w:ind w:firstLine="709"/>
        <w:jc w:val="both"/>
        <w:rPr>
          <w:szCs w:val="24"/>
        </w:rPr>
      </w:pPr>
      <w:r>
        <w:rPr>
          <w:szCs w:val="24"/>
        </w:rPr>
        <w:t xml:space="preserve">Plānā nav uzskaitīti tie nodokļu atvieglojumi, kas izriet no starptautiskajiem līgumiem, ja attiecīgajos likumos nav konkrēti minēti līgumi, uz kuriem attiecas </w:t>
      </w:r>
      <w:r w:rsidR="00085C35">
        <w:rPr>
          <w:szCs w:val="24"/>
        </w:rPr>
        <w:t xml:space="preserve">atbilstošie </w:t>
      </w:r>
      <w:r>
        <w:rPr>
          <w:szCs w:val="24"/>
        </w:rPr>
        <w:t>nodokļu atvieglojumi.</w:t>
      </w:r>
    </w:p>
    <w:p w14:paraId="755F4C4C" w14:textId="2492BC56" w:rsidR="00AE6871" w:rsidRDefault="00AE6871" w:rsidP="007063AB">
      <w:pPr>
        <w:spacing w:before="120" w:after="120"/>
        <w:ind w:firstLine="709"/>
        <w:jc w:val="both"/>
        <w:rPr>
          <w:szCs w:val="24"/>
        </w:rPr>
      </w:pPr>
      <w:r w:rsidRPr="00DD6985">
        <w:rPr>
          <w:szCs w:val="24"/>
        </w:rPr>
        <w:t>Nodokļu atvieglojumiem, kuriem mērķi un sasnieguma rādītāji ir definējami,</w:t>
      </w:r>
      <w:r w:rsidR="00683D83">
        <w:rPr>
          <w:szCs w:val="24"/>
        </w:rPr>
        <w:t xml:space="preserve"> </w:t>
      </w:r>
      <w:r w:rsidR="00CE56F1">
        <w:rPr>
          <w:szCs w:val="24"/>
        </w:rPr>
        <w:t>P</w:t>
      </w:r>
      <w:r w:rsidR="00683D83">
        <w:rPr>
          <w:szCs w:val="24"/>
        </w:rPr>
        <w:t>lānā</w:t>
      </w:r>
      <w:r w:rsidRPr="00DD6985">
        <w:rPr>
          <w:szCs w:val="24"/>
        </w:rPr>
        <w:t xml:space="preserve"> ir noteiktas atbildīgās institūcijas un termiņi spēkā esošo nodokļu atvieglojumu pārskatīšanai, definējot to mērķus, kā arī nosakot konkrētus sasnieguma rādītājus, kas ļautu novērtēt mērķu sasniegšanas pakāpi.</w:t>
      </w:r>
    </w:p>
    <w:p w14:paraId="63FEFA91" w14:textId="2DD5EC3C" w:rsidR="00AE6871" w:rsidRDefault="00AE6871" w:rsidP="003C63CA">
      <w:pPr>
        <w:spacing w:after="120"/>
        <w:ind w:firstLine="709"/>
        <w:jc w:val="both"/>
      </w:pPr>
      <w:r>
        <w:t xml:space="preserve">2020.gada 17.februārī notika </w:t>
      </w:r>
      <w:r w:rsidR="001B6EC2">
        <w:t>starpministriju</w:t>
      </w:r>
      <w:r w:rsidR="00EF2D71">
        <w:t xml:space="preserve"> (starpinstitūciju)</w:t>
      </w:r>
      <w:r>
        <w:t xml:space="preserve"> sanāksme</w:t>
      </w:r>
      <w:r w:rsidR="009B477C">
        <w:t>, kurā skatīti nozaru ministri</w:t>
      </w:r>
      <w:r w:rsidR="00F77F0C">
        <w:t>ju un</w:t>
      </w:r>
      <w:r w:rsidR="009B477C">
        <w:t xml:space="preserve"> institūciju komentāri par</w:t>
      </w:r>
      <w:r w:rsidR="00F77F0C">
        <w:t xml:space="preserve"> </w:t>
      </w:r>
      <w:r w:rsidR="00982B49">
        <w:t>P</w:t>
      </w:r>
      <w:r w:rsidR="00F77F0C">
        <w:t xml:space="preserve">lānā iekļauto nodokļu atvieglojumu iedalījumu kategorijās, kā arī par mērķu definēšanu </w:t>
      </w:r>
      <w:r>
        <w:t>atbildīgo institūciju</w:t>
      </w:r>
      <w:r w:rsidR="00F77F0C">
        <w:t xml:space="preserve"> un laika grafika</w:t>
      </w:r>
      <w:r>
        <w:t xml:space="preserve"> noteikšanu. </w:t>
      </w:r>
      <w:r w:rsidR="00A64410">
        <w:t xml:space="preserve">2020.gada aprīlī </w:t>
      </w:r>
      <w:r w:rsidR="00D369E5">
        <w:t>FM</w:t>
      </w:r>
      <w:r w:rsidR="00A64410">
        <w:t xml:space="preserve"> </w:t>
      </w:r>
      <w:r w:rsidR="00D369E5">
        <w:t xml:space="preserve">nosūtīja </w:t>
      </w:r>
      <w:r w:rsidR="00E24F91">
        <w:t>P</w:t>
      </w:r>
      <w:r w:rsidR="00D369E5">
        <w:t xml:space="preserve">lānu iesaistītajām nozaru ministrijām un institūcijām atzinumu sniegšanai. </w:t>
      </w:r>
      <w:r>
        <w:t>Vairākas nozaru ministrijas un institūcijas iebilst būt atbildīgās atsevišķu nodokļu atvieglojumu mērķu un sasnieguma rādītāju definēšanā, līdz ar to</w:t>
      </w:r>
      <w:r w:rsidR="00FA552B">
        <w:t>,</w:t>
      </w:r>
      <w:r>
        <w:t xml:space="preserve"> </w:t>
      </w:r>
      <w:r w:rsidR="00FA552B">
        <w:t>joprojām</w:t>
      </w:r>
      <w:r>
        <w:t xml:space="preserve"> pastāv </w:t>
      </w:r>
      <w:r w:rsidR="008B0DC4">
        <w:t xml:space="preserve">nesaskaņas </w:t>
      </w:r>
      <w:r w:rsidR="00FA552B">
        <w:t xml:space="preserve">panākt kompromisu atbildīgo </w:t>
      </w:r>
      <w:r>
        <w:t>institūciju noteikšanā.</w:t>
      </w:r>
    </w:p>
    <w:p w14:paraId="47DF695D" w14:textId="20466DBE" w:rsidR="00683D83" w:rsidRDefault="00683D83" w:rsidP="00AE6871">
      <w:pPr>
        <w:spacing w:after="120"/>
        <w:ind w:firstLine="720"/>
        <w:jc w:val="both"/>
      </w:pPr>
      <w:r>
        <w:rPr>
          <w:szCs w:val="24"/>
        </w:rPr>
        <w:t xml:space="preserve">Latvijā šobrīd tiek piemēroti </w:t>
      </w:r>
      <w:r w:rsidR="00CC3395" w:rsidRPr="00E2472C">
        <w:rPr>
          <w:szCs w:val="24"/>
        </w:rPr>
        <w:t>30</w:t>
      </w:r>
      <w:r w:rsidR="00CC3395">
        <w:rPr>
          <w:szCs w:val="24"/>
        </w:rPr>
        <w:t>9</w:t>
      </w:r>
      <w:r w:rsidR="00CC3395" w:rsidRPr="00187267">
        <w:rPr>
          <w:szCs w:val="24"/>
        </w:rPr>
        <w:t xml:space="preserve"> </w:t>
      </w:r>
      <w:r w:rsidRPr="00187267">
        <w:rPr>
          <w:szCs w:val="24"/>
        </w:rPr>
        <w:t>nodokļu atvieglojumi dažādās nozarēs</w:t>
      </w:r>
      <w:r w:rsidR="008F151F">
        <w:rPr>
          <w:szCs w:val="24"/>
        </w:rPr>
        <w:t xml:space="preserve"> </w:t>
      </w:r>
      <w:r w:rsidR="00745C91">
        <w:rPr>
          <w:szCs w:val="24"/>
        </w:rPr>
        <w:t>(t.sk. atvieglojumi, kam ir kompensējošs raksturs, kas noteikti konsekvences nodrošināšanai, izriet no nodokļu sistēmas veidošanas principiem vai saistīti ar valsts funkciju nodrošināšanu</w:t>
      </w:r>
      <w:r w:rsidR="00E12417">
        <w:rPr>
          <w:szCs w:val="24"/>
        </w:rPr>
        <w:t xml:space="preserve"> u.c.</w:t>
      </w:r>
      <w:r w:rsidR="00745C91">
        <w:rPr>
          <w:szCs w:val="24"/>
        </w:rPr>
        <w:t>)</w:t>
      </w:r>
      <w:r w:rsidRPr="00187267">
        <w:rPr>
          <w:szCs w:val="24"/>
        </w:rPr>
        <w:t>.</w:t>
      </w:r>
      <w:r>
        <w:rPr>
          <w:szCs w:val="24"/>
        </w:rPr>
        <w:t xml:space="preserve"> </w:t>
      </w:r>
      <w:r w:rsidR="0063237E">
        <w:t xml:space="preserve">Pēc FM aprēķiniem </w:t>
      </w:r>
      <w:r w:rsidR="0063237E" w:rsidRPr="00225702">
        <w:t>2018.gadā kopējais būtiskāko nodokļu atvieglojumu apmērs bija 2 253,8 milj. </w:t>
      </w:r>
      <w:r w:rsidR="0063237E" w:rsidRPr="00225702">
        <w:rPr>
          <w:i/>
        </w:rPr>
        <w:t>euro</w:t>
      </w:r>
      <w:r w:rsidR="0063237E" w:rsidRPr="00225702">
        <w:t>, kas ir vairāk kā 1/3 daļa jeb 37,7% no analizēto nodokļu kopējiem ieņēmumiem un 7,63% no</w:t>
      </w:r>
      <w:r w:rsidR="007316E8">
        <w:t xml:space="preserve"> iekšzemes kopprodukta (turpmāk –</w:t>
      </w:r>
      <w:r w:rsidR="0063237E" w:rsidRPr="00225702">
        <w:t xml:space="preserve"> IKP</w:t>
      </w:r>
      <w:r w:rsidR="007316E8">
        <w:t>)</w:t>
      </w:r>
      <w:r w:rsidR="0063237E" w:rsidRPr="00225702">
        <w:t>.</w:t>
      </w:r>
      <w:r w:rsidR="0063237E">
        <w:t xml:space="preserve"> </w:t>
      </w:r>
    </w:p>
    <w:p w14:paraId="60D9E2B5" w14:textId="577EB416" w:rsidR="00AE6871" w:rsidRDefault="00834DDE" w:rsidP="00AE6871">
      <w:pPr>
        <w:spacing w:after="120"/>
        <w:ind w:firstLine="720"/>
        <w:jc w:val="both"/>
        <w:rPr>
          <w:szCs w:val="24"/>
        </w:rPr>
      </w:pPr>
      <w:r>
        <w:rPr>
          <w:szCs w:val="24"/>
        </w:rPr>
        <w:t>FM</w:t>
      </w:r>
      <w:r w:rsidR="00AE6871" w:rsidRPr="00187267">
        <w:rPr>
          <w:szCs w:val="24"/>
        </w:rPr>
        <w:t xml:space="preserve"> sadarbībā ar nozaru ministrijām un </w:t>
      </w:r>
      <w:r w:rsidR="00AE6871" w:rsidRPr="002556E5">
        <w:rPr>
          <w:szCs w:val="24"/>
        </w:rPr>
        <w:t xml:space="preserve">institūcijām ir noteikusi, ka </w:t>
      </w:r>
      <w:r w:rsidR="00CC3395" w:rsidRPr="002556E5">
        <w:rPr>
          <w:szCs w:val="24"/>
        </w:rPr>
        <w:t>11</w:t>
      </w:r>
      <w:r w:rsidR="00F44F58">
        <w:rPr>
          <w:szCs w:val="24"/>
        </w:rPr>
        <w:t>6</w:t>
      </w:r>
      <w:r w:rsidR="00CC3395" w:rsidRPr="002556E5">
        <w:rPr>
          <w:szCs w:val="24"/>
        </w:rPr>
        <w:t xml:space="preserve"> </w:t>
      </w:r>
      <w:r w:rsidR="00AE6871" w:rsidRPr="002556E5">
        <w:rPr>
          <w:szCs w:val="24"/>
        </w:rPr>
        <w:t>spēkā esošajiem nodokļu atvieglojumiem</w:t>
      </w:r>
      <w:r w:rsidR="0098224F" w:rsidRPr="002556E5">
        <w:rPr>
          <w:szCs w:val="24"/>
        </w:rPr>
        <w:t xml:space="preserve"> </w:t>
      </w:r>
      <w:r w:rsidR="007063AB" w:rsidRPr="002556E5">
        <w:rPr>
          <w:szCs w:val="24"/>
        </w:rPr>
        <w:t>atbilstoši laika grafikam</w:t>
      </w:r>
      <w:r w:rsidR="0098224F" w:rsidRPr="002556E5">
        <w:rPr>
          <w:szCs w:val="24"/>
        </w:rPr>
        <w:t xml:space="preserve"> </w:t>
      </w:r>
      <w:r w:rsidR="0098224F" w:rsidRPr="002556E5">
        <w:rPr>
          <w:szCs w:val="24"/>
          <w:shd w:val="clear" w:color="auto" w:fill="FFFFFF" w:themeFill="background1"/>
        </w:rPr>
        <w:t>no 202</w:t>
      </w:r>
      <w:r w:rsidR="00A20FC4" w:rsidRPr="002556E5">
        <w:rPr>
          <w:szCs w:val="24"/>
          <w:shd w:val="clear" w:color="auto" w:fill="FFFFFF" w:themeFill="background1"/>
        </w:rPr>
        <w:t>1</w:t>
      </w:r>
      <w:r w:rsidR="0098224F" w:rsidRPr="002556E5">
        <w:rPr>
          <w:szCs w:val="24"/>
          <w:shd w:val="clear" w:color="auto" w:fill="FFFFFF" w:themeFill="background1"/>
        </w:rPr>
        <w:t xml:space="preserve">.gada </w:t>
      </w:r>
      <w:r w:rsidR="00A20FC4" w:rsidRPr="002556E5">
        <w:rPr>
          <w:szCs w:val="24"/>
          <w:shd w:val="clear" w:color="auto" w:fill="FFFFFF" w:themeFill="background1"/>
        </w:rPr>
        <w:t>30</w:t>
      </w:r>
      <w:r w:rsidR="00226409" w:rsidRPr="002556E5">
        <w:rPr>
          <w:szCs w:val="24"/>
          <w:shd w:val="clear" w:color="auto" w:fill="FFFFFF" w:themeFill="background1"/>
        </w:rPr>
        <w:t>.jūnija</w:t>
      </w:r>
      <w:r w:rsidR="00AE6871" w:rsidRPr="002556E5">
        <w:rPr>
          <w:szCs w:val="24"/>
          <w:shd w:val="clear" w:color="auto" w:fill="FFFFFF" w:themeFill="background1"/>
        </w:rPr>
        <w:t xml:space="preserve"> </w:t>
      </w:r>
      <w:r w:rsidR="004E55C0" w:rsidRPr="002556E5">
        <w:rPr>
          <w:szCs w:val="24"/>
          <w:shd w:val="clear" w:color="auto" w:fill="FFFFFF" w:themeFill="background1"/>
        </w:rPr>
        <w:t xml:space="preserve">līdz 2022.gada 30.decembrim </w:t>
      </w:r>
      <w:r w:rsidR="00AE6871" w:rsidRPr="002556E5">
        <w:rPr>
          <w:szCs w:val="24"/>
          <w:shd w:val="clear" w:color="auto" w:fill="FFFFFF" w:themeFill="background1"/>
        </w:rPr>
        <w:t xml:space="preserve">tiks definēti mērķi un </w:t>
      </w:r>
      <w:r w:rsidR="000B5A43" w:rsidRPr="002556E5">
        <w:rPr>
          <w:szCs w:val="24"/>
          <w:shd w:val="clear" w:color="auto" w:fill="FFFFFF" w:themeFill="background1"/>
        </w:rPr>
        <w:t xml:space="preserve">sasniedzamie </w:t>
      </w:r>
      <w:r w:rsidR="00AE6871" w:rsidRPr="002556E5">
        <w:rPr>
          <w:szCs w:val="24"/>
          <w:shd w:val="clear" w:color="auto" w:fill="FFFFFF" w:themeFill="background1"/>
        </w:rPr>
        <w:t xml:space="preserve">rādītāji, bet </w:t>
      </w:r>
      <w:r w:rsidR="00E2472C" w:rsidRPr="002556E5">
        <w:rPr>
          <w:szCs w:val="24"/>
          <w:shd w:val="clear" w:color="auto" w:fill="FFFFFF" w:themeFill="background1"/>
        </w:rPr>
        <w:t xml:space="preserve">191 </w:t>
      </w:r>
      <w:r w:rsidR="00AE6871" w:rsidRPr="002556E5">
        <w:rPr>
          <w:szCs w:val="24"/>
          <w:shd w:val="clear" w:color="auto" w:fill="FFFFFF" w:themeFill="background1"/>
        </w:rPr>
        <w:t>nodokļu atvieglojumie</w:t>
      </w:r>
      <w:r w:rsidR="00F02AEC" w:rsidRPr="002556E5">
        <w:rPr>
          <w:szCs w:val="24"/>
          <w:shd w:val="clear" w:color="auto" w:fill="FFFFFF" w:themeFill="background1"/>
        </w:rPr>
        <w:t>m ir sniegts pam</w:t>
      </w:r>
      <w:r w:rsidR="00F02AEC">
        <w:rPr>
          <w:szCs w:val="24"/>
        </w:rPr>
        <w:t xml:space="preserve">atojums, kādēļ </w:t>
      </w:r>
      <w:r w:rsidR="00AE6871" w:rsidRPr="00187267">
        <w:rPr>
          <w:szCs w:val="24"/>
        </w:rPr>
        <w:t>mērķis un sasnie</w:t>
      </w:r>
      <w:r w:rsidR="00DF3AD4">
        <w:rPr>
          <w:szCs w:val="24"/>
        </w:rPr>
        <w:t>dzamie</w:t>
      </w:r>
      <w:r w:rsidR="00AE6871" w:rsidRPr="00187267">
        <w:rPr>
          <w:szCs w:val="24"/>
        </w:rPr>
        <w:t xml:space="preserve"> rādītāji nav definējami. Jāņem vērā, ka izvērtēšanas procesā nodokļu atvieglojumu skaits starp kategorijām </w:t>
      </w:r>
      <w:r w:rsidR="00A63E12">
        <w:rPr>
          <w:szCs w:val="24"/>
        </w:rPr>
        <w:t xml:space="preserve">vēl </w:t>
      </w:r>
      <w:r w:rsidR="00F02AEC">
        <w:rPr>
          <w:szCs w:val="24"/>
        </w:rPr>
        <w:t>var mainīties.</w:t>
      </w:r>
      <w:r w:rsidR="00842965">
        <w:rPr>
          <w:szCs w:val="24"/>
        </w:rPr>
        <w:t xml:space="preserve"> Turklāt, ja atbildīgās nozaru ministrijas un institūcijas</w:t>
      </w:r>
      <w:r w:rsidR="007E029A">
        <w:rPr>
          <w:szCs w:val="24"/>
        </w:rPr>
        <w:t xml:space="preserve"> izvērtēšanas procesā jau sākotnēji </w:t>
      </w:r>
      <w:r w:rsidR="00842965">
        <w:rPr>
          <w:szCs w:val="24"/>
        </w:rPr>
        <w:t>secina, ka nodokļu atvieglojums ir atceļams (</w:t>
      </w:r>
      <w:r w:rsidR="00842965" w:rsidRPr="00842965">
        <w:rPr>
          <w:szCs w:val="24"/>
        </w:rPr>
        <w:t>piemēram, neatbilst Latvijā noteiktajam politikas mērķim</w:t>
      </w:r>
      <w:r w:rsidR="007E029A">
        <w:rPr>
          <w:szCs w:val="24"/>
        </w:rPr>
        <w:t>,</w:t>
      </w:r>
      <w:r w:rsidR="00842965" w:rsidRPr="00842965">
        <w:rPr>
          <w:szCs w:val="24"/>
        </w:rPr>
        <w:t xml:space="preserve"> vai pēc būtības jau šobrīd nenodrošina to nosacījumu</w:t>
      </w:r>
      <w:r w:rsidR="007E029A" w:rsidRPr="007E029A">
        <w:rPr>
          <w:szCs w:val="24"/>
        </w:rPr>
        <w:t xml:space="preserve"> </w:t>
      </w:r>
      <w:r w:rsidR="007E029A" w:rsidRPr="00842965">
        <w:rPr>
          <w:szCs w:val="24"/>
        </w:rPr>
        <w:t>izpildi</w:t>
      </w:r>
      <w:r w:rsidR="00842965" w:rsidRPr="00842965">
        <w:rPr>
          <w:szCs w:val="24"/>
        </w:rPr>
        <w:t>, kam nodo</w:t>
      </w:r>
      <w:r w:rsidR="007E029A">
        <w:rPr>
          <w:szCs w:val="24"/>
        </w:rPr>
        <w:t>kļu atvieglojums tika piemērots</w:t>
      </w:r>
      <w:r w:rsidR="00842965">
        <w:rPr>
          <w:szCs w:val="24"/>
        </w:rPr>
        <w:t xml:space="preserve">), </w:t>
      </w:r>
      <w:r w:rsidR="007E029A">
        <w:rPr>
          <w:szCs w:val="24"/>
        </w:rPr>
        <w:t>mērķis un sasniedzamie rādītāji attiecīgajam nodokļu atvieglojumam nav jādefinē.</w:t>
      </w:r>
    </w:p>
    <w:p w14:paraId="7003FAF2" w14:textId="5FF2F7C3" w:rsidR="00CE0396" w:rsidRPr="00187267" w:rsidRDefault="00CE0396" w:rsidP="00AE6871">
      <w:pPr>
        <w:spacing w:after="120"/>
        <w:ind w:firstLine="720"/>
        <w:jc w:val="both"/>
        <w:rPr>
          <w:szCs w:val="24"/>
        </w:rPr>
      </w:pPr>
      <w:r w:rsidRPr="00CE0396">
        <w:rPr>
          <w:szCs w:val="24"/>
        </w:rPr>
        <w:t>Ja nodokļu atvieglojum</w:t>
      </w:r>
      <w:r w:rsidR="00076498">
        <w:rPr>
          <w:szCs w:val="24"/>
        </w:rPr>
        <w:t>s ir atcelts</w:t>
      </w:r>
      <w:r w:rsidRPr="00CE0396">
        <w:rPr>
          <w:szCs w:val="24"/>
        </w:rPr>
        <w:t xml:space="preserve"> </w:t>
      </w:r>
      <w:r>
        <w:rPr>
          <w:szCs w:val="24"/>
        </w:rPr>
        <w:t>līdz Valsts kontroles 2.ieteikumā norādītajam nodokļu atvieglojuma efektivitātes izvērtēšanas termiņam</w:t>
      </w:r>
      <w:r w:rsidRPr="00CE0396">
        <w:rPr>
          <w:szCs w:val="24"/>
        </w:rPr>
        <w:t>, atbildīgā institūcija</w:t>
      </w:r>
      <w:r>
        <w:rPr>
          <w:szCs w:val="24"/>
        </w:rPr>
        <w:t xml:space="preserve"> attiecīgā nodokļa atvieglojuma izvērtēšanu </w:t>
      </w:r>
      <w:r w:rsidR="009467D0">
        <w:rPr>
          <w:szCs w:val="24"/>
        </w:rPr>
        <w:t>neveic</w:t>
      </w:r>
      <w:r w:rsidR="00076498">
        <w:rPr>
          <w:szCs w:val="24"/>
        </w:rPr>
        <w:t>, bet līdz 2024.gada 30.jūnijam informē FM par nodokļa atvieglojuma atcelšanu un tās pamatojumu</w:t>
      </w:r>
      <w:r w:rsidRPr="00CE0396">
        <w:rPr>
          <w:szCs w:val="24"/>
        </w:rPr>
        <w:t>.</w:t>
      </w:r>
    </w:p>
    <w:p w14:paraId="21DB365D" w14:textId="42F0A82B" w:rsidR="0002447C" w:rsidRDefault="00AE6871" w:rsidP="00AE6871">
      <w:pPr>
        <w:spacing w:after="120"/>
        <w:ind w:firstLine="720"/>
        <w:jc w:val="both"/>
        <w:rPr>
          <w:szCs w:val="24"/>
        </w:rPr>
      </w:pPr>
      <w:r>
        <w:rPr>
          <w:szCs w:val="24"/>
        </w:rPr>
        <w:t>Līdz šim</w:t>
      </w:r>
      <w:r w:rsidRPr="00572618">
        <w:rPr>
          <w:szCs w:val="24"/>
        </w:rPr>
        <w:t xml:space="preserve"> vēsturiski ir izveidojusies prakse, ka nodokļu atvieglojumiem netiek definēti konkrēti </w:t>
      </w:r>
      <w:r w:rsidR="009A2FBE">
        <w:rPr>
          <w:szCs w:val="24"/>
        </w:rPr>
        <w:t>sasniedzamie</w:t>
      </w:r>
      <w:r w:rsidR="009A2FBE" w:rsidRPr="00572618">
        <w:rPr>
          <w:szCs w:val="24"/>
        </w:rPr>
        <w:t xml:space="preserve"> </w:t>
      </w:r>
      <w:r w:rsidRPr="00572618">
        <w:rPr>
          <w:szCs w:val="24"/>
        </w:rPr>
        <w:t xml:space="preserve">rādītāji, bet, pieņemot jebkuru likumdošanas aktu, tiek izstrādāts sākotnējās ietekmes novērtējuma ziņojums (anotācija). Turklāt pēc </w:t>
      </w:r>
      <w:r w:rsidR="00683D83">
        <w:rPr>
          <w:szCs w:val="24"/>
        </w:rPr>
        <w:t>FM</w:t>
      </w:r>
      <w:r w:rsidRPr="00572618">
        <w:rPr>
          <w:szCs w:val="24"/>
        </w:rPr>
        <w:t xml:space="preserve"> ierosinājuma, pieņemot jaunas likumdošanas iniciatīvas, tiek plašāk pielietoti terminēti atvieglojumi, kā arī precīzāk definēti sasniedzamie rezultāti un mērķi</w:t>
      </w:r>
      <w:r w:rsidR="00C15A61">
        <w:rPr>
          <w:szCs w:val="24"/>
        </w:rPr>
        <w:t xml:space="preserve">. </w:t>
      </w:r>
    </w:p>
    <w:p w14:paraId="71C143E1" w14:textId="67F705A3" w:rsidR="00C15A61" w:rsidRDefault="007B3157" w:rsidP="0002447C">
      <w:pPr>
        <w:spacing w:after="80"/>
        <w:ind w:firstLine="720"/>
        <w:jc w:val="both"/>
        <w:rPr>
          <w:szCs w:val="24"/>
        </w:rPr>
      </w:pPr>
      <w:r w:rsidRPr="00F903A7">
        <w:rPr>
          <w:b/>
          <w:szCs w:val="24"/>
        </w:rPr>
        <w:t>Kā p</w:t>
      </w:r>
      <w:r w:rsidR="00E90D82" w:rsidRPr="00F903A7">
        <w:rPr>
          <w:b/>
          <w:szCs w:val="24"/>
        </w:rPr>
        <w:t>iemēr</w:t>
      </w:r>
      <w:r w:rsidRPr="00F903A7">
        <w:rPr>
          <w:b/>
          <w:szCs w:val="24"/>
        </w:rPr>
        <w:t>u nodokļu rezultatīv</w:t>
      </w:r>
      <w:r w:rsidR="00C04DA4" w:rsidRPr="00F903A7">
        <w:rPr>
          <w:b/>
          <w:szCs w:val="24"/>
        </w:rPr>
        <w:t>o</w:t>
      </w:r>
      <w:r w:rsidRPr="00F903A7">
        <w:rPr>
          <w:b/>
          <w:szCs w:val="24"/>
        </w:rPr>
        <w:t xml:space="preserve"> rādītāj</w:t>
      </w:r>
      <w:r w:rsidR="0003633D">
        <w:rPr>
          <w:b/>
          <w:szCs w:val="24"/>
        </w:rPr>
        <w:t xml:space="preserve">u un mērķa </w:t>
      </w:r>
      <w:r w:rsidRPr="00F903A7">
        <w:rPr>
          <w:b/>
          <w:szCs w:val="24"/>
        </w:rPr>
        <w:t>definēšanai</w:t>
      </w:r>
      <w:r w:rsidRPr="00F819A3">
        <w:rPr>
          <w:szCs w:val="24"/>
        </w:rPr>
        <w:t xml:space="preserve">, var minēt </w:t>
      </w:r>
      <w:r>
        <w:rPr>
          <w:szCs w:val="24"/>
        </w:rPr>
        <w:t xml:space="preserve">ar </w:t>
      </w:r>
      <w:r w:rsidRPr="007B3157">
        <w:rPr>
          <w:szCs w:val="24"/>
        </w:rPr>
        <w:t>2017.gada 3.oktobra Ministru kabineta sēdes protokolu Nr.49 (42.§)</w:t>
      </w:r>
      <w:r w:rsidR="00F819A3">
        <w:rPr>
          <w:rStyle w:val="FootnoteReference"/>
          <w:szCs w:val="24"/>
        </w:rPr>
        <w:footnoteReference w:id="6"/>
      </w:r>
      <w:r>
        <w:rPr>
          <w:szCs w:val="24"/>
        </w:rPr>
        <w:t xml:space="preserve"> apstiprinātos</w:t>
      </w:r>
      <w:r w:rsidR="00C04DA4">
        <w:rPr>
          <w:szCs w:val="24"/>
        </w:rPr>
        <w:t xml:space="preserve"> </w:t>
      </w:r>
      <w:r w:rsidRPr="00E050BF">
        <w:rPr>
          <w:b/>
          <w:szCs w:val="24"/>
          <w:u w:val="single"/>
        </w:rPr>
        <w:t>rez</w:t>
      </w:r>
      <w:r w:rsidR="00C04DA4" w:rsidRPr="00E050BF">
        <w:rPr>
          <w:b/>
          <w:szCs w:val="24"/>
          <w:u w:val="single"/>
        </w:rPr>
        <w:t xml:space="preserve">ultatīvos </w:t>
      </w:r>
      <w:r w:rsidRPr="00E050BF">
        <w:rPr>
          <w:b/>
          <w:szCs w:val="24"/>
          <w:u w:val="single"/>
        </w:rPr>
        <w:t>rādītāj</w:t>
      </w:r>
      <w:r w:rsidR="00C04DA4" w:rsidRPr="00E050BF">
        <w:rPr>
          <w:b/>
          <w:szCs w:val="24"/>
          <w:u w:val="single"/>
        </w:rPr>
        <w:t>us</w:t>
      </w:r>
      <w:r w:rsidR="0003633D" w:rsidRPr="00E050BF">
        <w:rPr>
          <w:b/>
          <w:szCs w:val="24"/>
        </w:rPr>
        <w:t>,</w:t>
      </w:r>
      <w:r w:rsidR="00C04DA4">
        <w:rPr>
          <w:szCs w:val="24"/>
        </w:rPr>
        <w:t xml:space="preserve"> nosakot </w:t>
      </w:r>
      <w:r w:rsidR="00313DA9">
        <w:rPr>
          <w:szCs w:val="24"/>
        </w:rPr>
        <w:t>PVN</w:t>
      </w:r>
      <w:r w:rsidR="004666B1">
        <w:rPr>
          <w:szCs w:val="24"/>
        </w:rPr>
        <w:t xml:space="preserve"> likumā </w:t>
      </w:r>
      <w:r w:rsidR="004666B1">
        <w:rPr>
          <w:rFonts w:eastAsia="Times New Roman" w:cs="Times New Roman"/>
          <w:szCs w:val="24"/>
        </w:rPr>
        <w:t>samazināt</w:t>
      </w:r>
      <w:r w:rsidR="00C04DA4">
        <w:rPr>
          <w:rFonts w:eastAsia="Times New Roman" w:cs="Times New Roman"/>
          <w:szCs w:val="24"/>
        </w:rPr>
        <w:t>o</w:t>
      </w:r>
      <w:r w:rsidR="004666B1">
        <w:rPr>
          <w:rFonts w:eastAsia="Times New Roman" w:cs="Times New Roman"/>
          <w:szCs w:val="24"/>
        </w:rPr>
        <w:t xml:space="preserve"> </w:t>
      </w:r>
      <w:r w:rsidR="004C4E5F">
        <w:rPr>
          <w:rFonts w:eastAsia="Times New Roman" w:cs="Times New Roman"/>
          <w:szCs w:val="24"/>
        </w:rPr>
        <w:t xml:space="preserve">PVN </w:t>
      </w:r>
      <w:r w:rsidR="00C04DA4">
        <w:rPr>
          <w:rFonts w:eastAsia="Times New Roman" w:cs="Times New Roman"/>
          <w:szCs w:val="24"/>
        </w:rPr>
        <w:t xml:space="preserve">likmi </w:t>
      </w:r>
      <w:r w:rsidR="00200F4D">
        <w:rPr>
          <w:rFonts w:eastAsia="Times New Roman" w:cs="Times New Roman"/>
          <w:szCs w:val="24"/>
        </w:rPr>
        <w:t>5% apmērā</w:t>
      </w:r>
      <w:r w:rsidR="00C15A61" w:rsidRPr="00C4244A">
        <w:rPr>
          <w:rFonts w:eastAsia="Times New Roman" w:cs="Times New Roman"/>
          <w:szCs w:val="24"/>
        </w:rPr>
        <w:t xml:space="preserve"> svaigiem augļiem, ogām un dārzeņiem</w:t>
      </w:r>
      <w:r w:rsidR="00C15A61">
        <w:rPr>
          <w:szCs w:val="24"/>
        </w:rPr>
        <w:t>:</w:t>
      </w:r>
    </w:p>
    <w:p w14:paraId="5022F7A9" w14:textId="6EB2FA30" w:rsidR="007063AB" w:rsidRPr="0002447C" w:rsidRDefault="0002447C" w:rsidP="00C9168A">
      <w:pPr>
        <w:pStyle w:val="ListParagraph"/>
        <w:numPr>
          <w:ilvl w:val="0"/>
          <w:numId w:val="4"/>
        </w:numPr>
        <w:spacing w:before="0" w:beforeAutospacing="0" w:after="0" w:afterAutospacing="0"/>
        <w:ind w:left="1434" w:hanging="357"/>
        <w:jc w:val="both"/>
      </w:pPr>
      <w:r>
        <w:t>r</w:t>
      </w:r>
      <w:r w:rsidRPr="0002447C">
        <w:t>eģistrēto PVN maksātāju skaits augļkopības un dārzeņkopības nozarē ir pieaudzis par 10%;</w:t>
      </w:r>
    </w:p>
    <w:p w14:paraId="675CBBBA" w14:textId="77777777" w:rsidR="0002447C" w:rsidRPr="0002447C" w:rsidRDefault="0002447C" w:rsidP="00C9168A">
      <w:pPr>
        <w:pStyle w:val="ListParagraph"/>
        <w:numPr>
          <w:ilvl w:val="0"/>
          <w:numId w:val="4"/>
        </w:numPr>
        <w:spacing w:after="120"/>
        <w:jc w:val="both"/>
      </w:pPr>
      <w:r>
        <w:t>a</w:t>
      </w:r>
      <w:r w:rsidRPr="0002447C">
        <w:t>ugļkopības un dārzeņkopības nozares preču un pakalpojumu apgrozījums ir pieaudzis par 6%;</w:t>
      </w:r>
    </w:p>
    <w:p w14:paraId="6B9AB0E0" w14:textId="77777777" w:rsidR="0002447C" w:rsidRPr="0002447C" w:rsidRDefault="0002447C" w:rsidP="00C9168A">
      <w:pPr>
        <w:pStyle w:val="ListParagraph"/>
        <w:numPr>
          <w:ilvl w:val="0"/>
          <w:numId w:val="4"/>
        </w:numPr>
        <w:spacing w:after="120"/>
        <w:jc w:val="both"/>
      </w:pPr>
      <w:r>
        <w:t>a</w:t>
      </w:r>
      <w:r w:rsidRPr="0002447C">
        <w:t>ugļkopības un dārzeņkopības produkcijas patēriņš palielinājies par 2% (ik gadu);</w:t>
      </w:r>
    </w:p>
    <w:p w14:paraId="4DE7605F" w14:textId="25704A19" w:rsidR="008A2B81" w:rsidRDefault="0002447C" w:rsidP="00C9168A">
      <w:pPr>
        <w:pStyle w:val="ListParagraph"/>
        <w:numPr>
          <w:ilvl w:val="0"/>
          <w:numId w:val="4"/>
        </w:numPr>
        <w:ind w:left="1434" w:hanging="357"/>
        <w:jc w:val="both"/>
      </w:pPr>
      <w:r>
        <w:t>v</w:t>
      </w:r>
      <w:r w:rsidRPr="0002447C">
        <w:t>idējais atalgojums augļu un dārzeņu ražošanas un tirdzniecības nozarē pieaudzis par 6% (ik gadu)</w:t>
      </w:r>
      <w:r w:rsidR="00F11411">
        <w:t>.</w:t>
      </w:r>
    </w:p>
    <w:p w14:paraId="231AC9C1" w14:textId="4105A792" w:rsidR="00300A7A" w:rsidRDefault="00313DA9" w:rsidP="00F903A7">
      <w:pPr>
        <w:spacing w:after="120"/>
        <w:ind w:firstLine="720"/>
        <w:jc w:val="both"/>
      </w:pPr>
      <w:r>
        <w:rPr>
          <w:szCs w:val="24"/>
        </w:rPr>
        <w:t>PVN</w:t>
      </w:r>
      <w:r w:rsidR="00300A7A">
        <w:rPr>
          <w:szCs w:val="24"/>
        </w:rPr>
        <w:t xml:space="preserve"> </w:t>
      </w:r>
      <w:r w:rsidR="00300A7A">
        <w:rPr>
          <w:rFonts w:eastAsia="Times New Roman" w:cs="Times New Roman"/>
          <w:szCs w:val="24"/>
        </w:rPr>
        <w:t>samazināt</w:t>
      </w:r>
      <w:r>
        <w:rPr>
          <w:rFonts w:eastAsia="Times New Roman" w:cs="Times New Roman"/>
          <w:szCs w:val="24"/>
        </w:rPr>
        <w:t>ās</w:t>
      </w:r>
      <w:r w:rsidR="00300A7A">
        <w:rPr>
          <w:rFonts w:eastAsia="Times New Roman" w:cs="Times New Roman"/>
          <w:szCs w:val="24"/>
        </w:rPr>
        <w:t xml:space="preserve"> likm</w:t>
      </w:r>
      <w:r>
        <w:rPr>
          <w:rFonts w:eastAsia="Times New Roman" w:cs="Times New Roman"/>
          <w:szCs w:val="24"/>
        </w:rPr>
        <w:t>es</w:t>
      </w:r>
      <w:r w:rsidR="00300A7A">
        <w:rPr>
          <w:rFonts w:eastAsia="Times New Roman" w:cs="Times New Roman"/>
          <w:szCs w:val="24"/>
        </w:rPr>
        <w:t xml:space="preserve"> 5% apmērā</w:t>
      </w:r>
      <w:r w:rsidR="00300A7A" w:rsidRPr="00C4244A">
        <w:rPr>
          <w:rFonts w:eastAsia="Times New Roman" w:cs="Times New Roman"/>
          <w:szCs w:val="24"/>
        </w:rPr>
        <w:t xml:space="preserve"> svaigiem augļiem, ogām un dārzeņiem</w:t>
      </w:r>
      <w:r w:rsidR="00300A7A" w:rsidRPr="00300A7A">
        <w:t xml:space="preserve">, ieviešanas </w:t>
      </w:r>
      <w:r w:rsidR="00300A7A" w:rsidRPr="00E050BF">
        <w:rPr>
          <w:b/>
          <w:u w:val="single"/>
        </w:rPr>
        <w:t>mērķis</w:t>
      </w:r>
      <w:r w:rsidR="00300A7A" w:rsidRPr="00300A7A">
        <w:t xml:space="preserve"> ir samazināt ēnu ekonomiku augļkopības un dārzeņkopības nozarē, palielināt legālajā tirgū darbojošos augļu, ogu un dārzeņu ražotāju konkurētspēju, mazināt augļu, ogu un dārzeņu cenas, tādā veidā arī palielinot vidējo </w:t>
      </w:r>
      <w:r w:rsidR="009260FF">
        <w:t>augļu, ogu un dārzeņu patēriņu.</w:t>
      </w:r>
    </w:p>
    <w:p w14:paraId="7301D46E" w14:textId="1C47CD57" w:rsidR="00A7322A" w:rsidRDefault="00AF0C44" w:rsidP="00AE6871">
      <w:pPr>
        <w:spacing w:after="120"/>
        <w:ind w:firstLine="720"/>
        <w:jc w:val="both"/>
        <w:rPr>
          <w:szCs w:val="24"/>
        </w:rPr>
      </w:pPr>
      <w:r>
        <w:rPr>
          <w:szCs w:val="24"/>
        </w:rPr>
        <w:t xml:space="preserve">FM kā </w:t>
      </w:r>
      <w:r w:rsidRPr="00AF0C44">
        <w:rPr>
          <w:szCs w:val="24"/>
        </w:rPr>
        <w:t>vadošā valsts pārvaldes iestāde finanšu nozarē, kas</w:t>
      </w:r>
      <w:r>
        <w:rPr>
          <w:szCs w:val="24"/>
        </w:rPr>
        <w:t xml:space="preserve"> ir</w:t>
      </w:r>
      <w:r w:rsidRPr="00AF0C44">
        <w:rPr>
          <w:szCs w:val="24"/>
        </w:rPr>
        <w:t xml:space="preserve"> </w:t>
      </w:r>
      <w:r>
        <w:rPr>
          <w:szCs w:val="24"/>
        </w:rPr>
        <w:t xml:space="preserve">atbildīga par nodokļu politikas izstrādi, ir iesaistīta visu </w:t>
      </w:r>
      <w:r w:rsidR="002E073B">
        <w:rPr>
          <w:szCs w:val="24"/>
        </w:rPr>
        <w:t>P</w:t>
      </w:r>
      <w:r>
        <w:rPr>
          <w:szCs w:val="24"/>
        </w:rPr>
        <w:t>lānā iekļauto nodokļu atvieglojumu izvērtēšanā kā atbildīgā, va</w:t>
      </w:r>
      <w:r w:rsidR="002C6129">
        <w:rPr>
          <w:szCs w:val="24"/>
        </w:rPr>
        <w:t>i kā līdzatbildīgā institūcija.</w:t>
      </w:r>
    </w:p>
    <w:p w14:paraId="283F8602" w14:textId="2D22BEE0" w:rsidR="00AE6871" w:rsidRDefault="00AE6871" w:rsidP="00D95545">
      <w:pPr>
        <w:spacing w:after="120"/>
        <w:ind w:firstLine="709"/>
        <w:jc w:val="both"/>
        <w:rPr>
          <w:szCs w:val="24"/>
        </w:rPr>
      </w:pPr>
      <w:r>
        <w:rPr>
          <w:szCs w:val="24"/>
        </w:rPr>
        <w:t>Lai nodrošinātu Valsts kontroles ieteikumu izpildi,</w:t>
      </w:r>
      <w:r w:rsidRPr="00572618">
        <w:rPr>
          <w:szCs w:val="24"/>
        </w:rPr>
        <w:t xml:space="preserve"> </w:t>
      </w:r>
      <w:r>
        <w:rPr>
          <w:szCs w:val="24"/>
        </w:rPr>
        <w:t>tiek sagaidīts, ka</w:t>
      </w:r>
      <w:r w:rsidRPr="00967CC6">
        <w:rPr>
          <w:szCs w:val="24"/>
        </w:rPr>
        <w:t xml:space="preserve"> </w:t>
      </w:r>
      <w:r>
        <w:rPr>
          <w:szCs w:val="24"/>
        </w:rPr>
        <w:t>nozaru ministrijas</w:t>
      </w:r>
      <w:r w:rsidRPr="00572618">
        <w:rPr>
          <w:szCs w:val="24"/>
        </w:rPr>
        <w:t>, veidojot nozaru politiku, izvērtēs visu nozare</w:t>
      </w:r>
      <w:r w:rsidR="00C84AF1">
        <w:rPr>
          <w:szCs w:val="24"/>
        </w:rPr>
        <w:t xml:space="preserve">i pieejamo finansējumu kopumā, </w:t>
      </w:r>
      <w:r w:rsidRPr="00572618">
        <w:rPr>
          <w:szCs w:val="24"/>
        </w:rPr>
        <w:t>t.i. ne tikai pieejamos nodokļu atvieglojumus, bet arī pārējo piešķirto valsts atbalstu (dotācijas, tiešmaksājumus, grantus, stipendijas u.tml.)</w:t>
      </w:r>
      <w:r>
        <w:rPr>
          <w:szCs w:val="24"/>
        </w:rPr>
        <w:t xml:space="preserve">. Savukārt </w:t>
      </w:r>
      <w:r w:rsidR="00A9085F">
        <w:rPr>
          <w:szCs w:val="24"/>
        </w:rPr>
        <w:t>FM</w:t>
      </w:r>
      <w:r w:rsidRPr="00572618">
        <w:rPr>
          <w:szCs w:val="24"/>
        </w:rPr>
        <w:t xml:space="preserve"> apņemas arī koordinēt un konsultēt nozaru ministrijas</w:t>
      </w:r>
      <w:r>
        <w:rPr>
          <w:szCs w:val="24"/>
        </w:rPr>
        <w:t xml:space="preserve"> un institūcijas</w:t>
      </w:r>
      <w:r w:rsidRPr="00572618">
        <w:rPr>
          <w:szCs w:val="24"/>
        </w:rPr>
        <w:t xml:space="preserve"> par nodokļu atvieglojumu efe</w:t>
      </w:r>
      <w:r w:rsidR="000938DD">
        <w:rPr>
          <w:szCs w:val="24"/>
        </w:rPr>
        <w:t>ktivitātes izvērtēšanu</w:t>
      </w:r>
      <w:r w:rsidR="00A559B6">
        <w:rPr>
          <w:szCs w:val="24"/>
        </w:rPr>
        <w:t>, kā arī sniegt atbalstu izvērtēšanai nepieciešamās informācijas un datu ieguvē</w:t>
      </w:r>
      <w:r w:rsidR="000938DD">
        <w:rPr>
          <w:szCs w:val="24"/>
        </w:rPr>
        <w:t>.</w:t>
      </w:r>
    </w:p>
    <w:p w14:paraId="2804D2EB" w14:textId="5018BFBF" w:rsidR="003C63CA" w:rsidRPr="003C63CA" w:rsidRDefault="003C63CA" w:rsidP="003C63CA">
      <w:pPr>
        <w:spacing w:after="120"/>
        <w:ind w:firstLine="709"/>
        <w:jc w:val="both"/>
        <w:rPr>
          <w:rFonts w:eastAsia="Calibri" w:cs="Times New Roman"/>
          <w:szCs w:val="24"/>
        </w:rPr>
      </w:pPr>
      <w:r>
        <w:rPr>
          <w:rFonts w:eastAsia="Calibri" w:cs="Times New Roman"/>
          <w:szCs w:val="24"/>
        </w:rPr>
        <w:t>FM nozaru ministrijām un institūcijām ir norādījusi, ka p</w:t>
      </w:r>
      <w:r w:rsidRPr="003C63CA">
        <w:rPr>
          <w:rFonts w:eastAsia="Calibri" w:cs="Times New Roman"/>
          <w:szCs w:val="24"/>
        </w:rPr>
        <w:t>raktiski ieteikumi, kā noteikt skaidrus politikas mērķus ar izmērāmiem rezultātiem, plānot nepieciešamos resursus un kā vislabāk veikt politikas ietekmes izvērtēšanu ir izklāstīta Pārresoru koordinācijas centra veidotajā Po</w:t>
      </w:r>
      <w:r>
        <w:rPr>
          <w:rFonts w:eastAsia="Calibri" w:cs="Times New Roman"/>
          <w:szCs w:val="24"/>
        </w:rPr>
        <w:t>litikas veidošanas rokasgrāmatā</w:t>
      </w:r>
      <w:r w:rsidR="00F2428A">
        <w:rPr>
          <w:rStyle w:val="FootnoteReference"/>
          <w:rFonts w:eastAsia="Calibri" w:cs="Times New Roman"/>
          <w:color w:val="0000FF"/>
          <w:szCs w:val="24"/>
          <w:u w:val="single"/>
        </w:rPr>
        <w:footnoteReference w:id="7"/>
      </w:r>
      <w:r>
        <w:rPr>
          <w:rFonts w:eastAsia="Calibri" w:cs="Times New Roman"/>
          <w:szCs w:val="24"/>
        </w:rPr>
        <w:t>.</w:t>
      </w:r>
    </w:p>
    <w:p w14:paraId="5C1C5331" w14:textId="77777777" w:rsidR="003C63CA" w:rsidRPr="003C63CA" w:rsidRDefault="003C63CA" w:rsidP="003C63CA">
      <w:pPr>
        <w:spacing w:after="120"/>
        <w:ind w:firstLine="709"/>
        <w:jc w:val="both"/>
        <w:rPr>
          <w:rFonts w:eastAsia="Calibri" w:cs="Times New Roman"/>
          <w:szCs w:val="24"/>
        </w:rPr>
      </w:pPr>
      <w:r w:rsidRPr="003C63CA">
        <w:rPr>
          <w:rFonts w:eastAsia="Calibri" w:cs="Times New Roman"/>
          <w:szCs w:val="24"/>
        </w:rPr>
        <w:t>Minētājā rokasgrāmatā norādīts, ka, definējot politikas mērķi, jāraugās, lai tas atbilstu šādiem kritērijiem:</w:t>
      </w:r>
    </w:p>
    <w:p w14:paraId="45B06620" w14:textId="77777777" w:rsidR="003C63CA" w:rsidRPr="003C63CA" w:rsidRDefault="003C63CA" w:rsidP="00C9168A">
      <w:pPr>
        <w:numPr>
          <w:ilvl w:val="0"/>
          <w:numId w:val="5"/>
        </w:numPr>
        <w:spacing w:after="120"/>
        <w:ind w:left="1276" w:hanging="425"/>
        <w:contextualSpacing/>
        <w:jc w:val="both"/>
        <w:rPr>
          <w:rFonts w:eastAsia="Times New Roman" w:cs="Times New Roman"/>
          <w:szCs w:val="24"/>
        </w:rPr>
      </w:pPr>
      <w:r w:rsidRPr="003C63CA">
        <w:rPr>
          <w:rFonts w:eastAsia="Times New Roman" w:cs="Times New Roman"/>
          <w:szCs w:val="24"/>
        </w:rPr>
        <w:t>Atbildīgā vai līdzatbildīgā institūcija ar tās rīcībā esošajiem instrumentiem (normatīvajiem aktiem un administratīvajiem resursiem) var reāli ietekmēt mērķa sasniegšanu;</w:t>
      </w:r>
    </w:p>
    <w:p w14:paraId="1B4AC5F9" w14:textId="77777777" w:rsidR="003C63CA" w:rsidRPr="003C63CA" w:rsidRDefault="003C63CA" w:rsidP="00C9168A">
      <w:pPr>
        <w:numPr>
          <w:ilvl w:val="0"/>
          <w:numId w:val="5"/>
        </w:numPr>
        <w:spacing w:after="120"/>
        <w:ind w:left="1276" w:hanging="425"/>
        <w:contextualSpacing/>
        <w:jc w:val="both"/>
        <w:rPr>
          <w:rFonts w:eastAsia="Times New Roman" w:cs="Times New Roman"/>
          <w:szCs w:val="24"/>
        </w:rPr>
      </w:pPr>
      <w:r w:rsidRPr="003C63CA">
        <w:rPr>
          <w:rFonts w:eastAsia="Times New Roman" w:cs="Times New Roman"/>
          <w:szCs w:val="24"/>
        </w:rPr>
        <w:t>Mērķis ir sasniedzams noteiktā laikposmā;</w:t>
      </w:r>
    </w:p>
    <w:p w14:paraId="1E99ADF6" w14:textId="190805FF" w:rsidR="003C63CA" w:rsidRDefault="003C63CA" w:rsidP="008362C1">
      <w:pPr>
        <w:numPr>
          <w:ilvl w:val="0"/>
          <w:numId w:val="5"/>
        </w:numPr>
        <w:spacing w:after="120"/>
        <w:ind w:left="1276" w:hanging="425"/>
        <w:jc w:val="both"/>
        <w:rPr>
          <w:rFonts w:eastAsia="Times New Roman" w:cs="Times New Roman"/>
          <w:szCs w:val="24"/>
        </w:rPr>
      </w:pPr>
      <w:r w:rsidRPr="003C63CA">
        <w:rPr>
          <w:rFonts w:eastAsia="Times New Roman" w:cs="Times New Roman"/>
          <w:szCs w:val="24"/>
        </w:rPr>
        <w:t>Mērķis atbilst sabiedrības interesēm un labas pārvaldības nosacījumiem.</w:t>
      </w:r>
    </w:p>
    <w:p w14:paraId="08B37B4E" w14:textId="3B049BA8" w:rsidR="003C63CA" w:rsidRDefault="008362C1" w:rsidP="003C63CA">
      <w:pPr>
        <w:ind w:firstLine="426"/>
        <w:jc w:val="both"/>
        <w:rPr>
          <w:rFonts w:eastAsia="Calibri" w:cs="Times New Roman"/>
          <w:szCs w:val="24"/>
        </w:rPr>
      </w:pPr>
      <w:r>
        <w:rPr>
          <w:rFonts w:eastAsia="Calibri" w:cs="Times New Roman"/>
          <w:szCs w:val="24"/>
        </w:rPr>
        <w:t>S</w:t>
      </w:r>
      <w:r w:rsidR="003C63CA" w:rsidRPr="003C63CA">
        <w:rPr>
          <w:rFonts w:eastAsia="Calibri" w:cs="Times New Roman"/>
          <w:szCs w:val="24"/>
        </w:rPr>
        <w:t>avukārt rezultātu un rezultatīvo rādītāju sistēma nodrošina iespēju izmērīt mērķu sasniegšanas pakāpi un, ja nepieciešams, koriģēt rīcību, palielinot vai samazinot ieguldījumus. Atbilstoši rezultātiem vērtējams, kādā mērā īstenotā politika uzlabo apstākļus sabiedrībai un cik lietderīgi (produktīvi, efektīvi un ekonomiski) tiek izmantoti budžeta un citi finanšu līdzekļi izvirzīto politika</w:t>
      </w:r>
      <w:r w:rsidR="004E55C0">
        <w:rPr>
          <w:rFonts w:eastAsia="Calibri" w:cs="Times New Roman"/>
          <w:szCs w:val="24"/>
        </w:rPr>
        <w:t>s</w:t>
      </w:r>
      <w:r w:rsidR="003C63CA" w:rsidRPr="003C63CA">
        <w:rPr>
          <w:rFonts w:eastAsia="Calibri" w:cs="Times New Roman"/>
          <w:szCs w:val="24"/>
        </w:rPr>
        <w:t xml:space="preserve"> mērķu sasniegšanai. Rezultāts un rezultatīvais rādītājs atspoguļo labumu, ko sabiedrība iegūs, ja tiks ieguldīti resursi konkrētās politikas ieviešanā.</w:t>
      </w:r>
    </w:p>
    <w:p w14:paraId="4F406999" w14:textId="321EB64C" w:rsidR="00C9168A" w:rsidRDefault="00C126E0" w:rsidP="000F7A58">
      <w:pPr>
        <w:spacing w:before="120"/>
        <w:ind w:firstLine="425"/>
        <w:jc w:val="both"/>
        <w:rPr>
          <w:sz w:val="32"/>
          <w:szCs w:val="32"/>
        </w:rPr>
        <w:sectPr w:rsidR="00C9168A" w:rsidSect="003C63CA">
          <w:headerReference w:type="default" r:id="rId8"/>
          <w:footerReference w:type="default" r:id="rId9"/>
          <w:footerReference w:type="first" r:id="rId10"/>
          <w:pgSz w:w="11906" w:h="16838"/>
          <w:pgMar w:top="1440" w:right="1416" w:bottom="1276" w:left="1701" w:header="708" w:footer="708" w:gutter="0"/>
          <w:cols w:space="708"/>
          <w:titlePg/>
          <w:docGrid w:linePitch="360"/>
        </w:sectPr>
      </w:pPr>
      <w:r w:rsidRPr="00C126E0">
        <w:rPr>
          <w:szCs w:val="24"/>
        </w:rPr>
        <w:t>FM ir izstrādājusi veidlapu spēkā esošo nodokļu atvieglojumu izvērtēšanai, kas pievienota informatīvā ziņojuma pielikumā</w:t>
      </w:r>
      <w:r w:rsidR="005A60AC">
        <w:rPr>
          <w:szCs w:val="24"/>
        </w:rPr>
        <w:t xml:space="preserve"> </w:t>
      </w:r>
      <w:r w:rsidR="000F7A58" w:rsidRPr="00470B2C">
        <w:rPr>
          <w:szCs w:val="24"/>
        </w:rPr>
        <w:t>Nr.1.</w:t>
      </w:r>
      <w:r w:rsidR="000F7A58" w:rsidRPr="00C126E0">
        <w:rPr>
          <w:szCs w:val="24"/>
        </w:rPr>
        <w:t xml:space="preserve"> Atbildīgās institūcijas aizpilda informāciju minētajā veidlapā, sniedzot Finanšu ministrijai definētos spēkā esošo nodokļu atvieglojumu mērķus un noteiktos sasnieguma rādītājus, atbilstoši Plānā noteiktajiem izpildes termiņiem.</w:t>
      </w:r>
      <w:r w:rsidR="000F7A58">
        <w:rPr>
          <w:szCs w:val="24"/>
        </w:rPr>
        <w:t xml:space="preserve"> </w:t>
      </w:r>
      <w:r w:rsidR="000F7A58" w:rsidRPr="00470B2C">
        <w:rPr>
          <w:szCs w:val="24"/>
        </w:rPr>
        <w:t xml:space="preserve">Lai </w:t>
      </w:r>
      <w:r w:rsidR="000F7A58" w:rsidRPr="000F7A58">
        <w:rPr>
          <w:szCs w:val="24"/>
        </w:rPr>
        <w:t>vienkāršotu</w:t>
      </w:r>
      <w:r w:rsidR="000F7A58" w:rsidRPr="00470B2C">
        <w:rPr>
          <w:szCs w:val="24"/>
        </w:rPr>
        <w:t xml:space="preserve"> </w:t>
      </w:r>
      <w:r w:rsidR="000F7A58" w:rsidRPr="00073843">
        <w:rPr>
          <w:szCs w:val="24"/>
        </w:rPr>
        <w:t>veidlapas a</w:t>
      </w:r>
      <w:r w:rsidR="000F7A58" w:rsidRPr="00D11419">
        <w:rPr>
          <w:szCs w:val="24"/>
        </w:rPr>
        <w:t xml:space="preserve">izpildīšanu, </w:t>
      </w:r>
      <w:r w:rsidR="000F7A58" w:rsidRPr="000E0C9E">
        <w:rPr>
          <w:szCs w:val="24"/>
        </w:rPr>
        <w:t>FM</w:t>
      </w:r>
      <w:r w:rsidR="000F7A58" w:rsidRPr="000F7A58">
        <w:rPr>
          <w:szCs w:val="24"/>
        </w:rPr>
        <w:t xml:space="preserve"> kā paraugu </w:t>
      </w:r>
      <w:r w:rsidR="000F7A58" w:rsidRPr="00470B2C">
        <w:rPr>
          <w:szCs w:val="24"/>
        </w:rPr>
        <w:t xml:space="preserve">ir </w:t>
      </w:r>
      <w:r w:rsidR="000F7A58" w:rsidRPr="00073843">
        <w:rPr>
          <w:szCs w:val="24"/>
        </w:rPr>
        <w:t>aizpildī</w:t>
      </w:r>
      <w:r w:rsidR="000F7A58" w:rsidRPr="000F7A58">
        <w:rPr>
          <w:szCs w:val="24"/>
        </w:rPr>
        <w:t xml:space="preserve">jusi šo </w:t>
      </w:r>
      <w:r w:rsidR="000F7A58" w:rsidRPr="00470B2C">
        <w:rPr>
          <w:szCs w:val="24"/>
        </w:rPr>
        <w:t>veidlap</w:t>
      </w:r>
      <w:r w:rsidR="000F7A58" w:rsidRPr="000F7A58">
        <w:rPr>
          <w:szCs w:val="24"/>
        </w:rPr>
        <w:t xml:space="preserve">u par vienu no </w:t>
      </w:r>
      <w:r w:rsidR="000F7A58" w:rsidRPr="00470B2C">
        <w:rPr>
          <w:szCs w:val="24"/>
        </w:rPr>
        <w:t>Iedzīvotāju ienākuma nodokļa likuma</w:t>
      </w:r>
      <w:r w:rsidR="000F7A58" w:rsidRPr="00073843">
        <w:rPr>
          <w:szCs w:val="24"/>
        </w:rPr>
        <w:t xml:space="preserve"> </w:t>
      </w:r>
      <w:r w:rsidR="000F7A58" w:rsidRPr="000F7A58">
        <w:rPr>
          <w:szCs w:val="24"/>
        </w:rPr>
        <w:t>atvieglojumiem</w:t>
      </w:r>
      <w:r w:rsidR="000F7A58" w:rsidRPr="00470B2C">
        <w:rPr>
          <w:szCs w:val="24"/>
        </w:rPr>
        <w:t>, kas pievienot</w:t>
      </w:r>
      <w:r w:rsidR="000F7A58" w:rsidRPr="00073843">
        <w:rPr>
          <w:szCs w:val="24"/>
        </w:rPr>
        <w:t xml:space="preserve">s informatīvā ziņojuma pielikumā </w:t>
      </w:r>
      <w:r w:rsidR="000F7A58" w:rsidRPr="000F7A58">
        <w:rPr>
          <w:szCs w:val="24"/>
        </w:rPr>
        <w:t>Nr.</w:t>
      </w:r>
      <w:r w:rsidR="000F7A58" w:rsidRPr="00470B2C">
        <w:rPr>
          <w:szCs w:val="24"/>
        </w:rPr>
        <w:t>2</w:t>
      </w:r>
      <w:r w:rsidR="00AD10F0" w:rsidRPr="00073843">
        <w:rPr>
          <w:szCs w:val="24"/>
        </w:rPr>
        <w:t>.</w:t>
      </w:r>
    </w:p>
    <w:p w14:paraId="609931DF" w14:textId="1F91F6DF" w:rsidR="00A7713B" w:rsidRDefault="00A7713B" w:rsidP="007063AB">
      <w:pPr>
        <w:pStyle w:val="Heading1"/>
        <w:ind w:left="720"/>
        <w:jc w:val="center"/>
        <w:rPr>
          <w:rFonts w:ascii="Times New Roman" w:hAnsi="Times New Roman" w:cs="Times New Roman"/>
          <w:b/>
          <w:color w:val="auto"/>
        </w:rPr>
      </w:pPr>
      <w:bookmarkStart w:id="8" w:name="_Toc41477202"/>
      <w:r>
        <w:rPr>
          <w:rFonts w:ascii="Times New Roman" w:hAnsi="Times New Roman" w:cs="Times New Roman"/>
          <w:b/>
          <w:color w:val="auto"/>
        </w:rPr>
        <w:t>3</w:t>
      </w:r>
      <w:r w:rsidRPr="00A7713B">
        <w:rPr>
          <w:rFonts w:ascii="Times New Roman" w:hAnsi="Times New Roman" w:cs="Times New Roman"/>
          <w:b/>
          <w:color w:val="auto"/>
        </w:rPr>
        <w:t>.Plāns spēkā esošo nodokļu atvieglojumu mērķu un sasnieguma rādītāju definēšanai</w:t>
      </w:r>
      <w:bookmarkEnd w:id="8"/>
    </w:p>
    <w:p w14:paraId="3D8AA194" w14:textId="77777777" w:rsidR="002250E7" w:rsidRDefault="002250E7" w:rsidP="002250E7">
      <w:pPr>
        <w:jc w:val="right"/>
        <w:rPr>
          <w:b/>
          <w:lang w:eastAsia="lv-LV"/>
        </w:rPr>
      </w:pPr>
    </w:p>
    <w:p w14:paraId="2495B9D3" w14:textId="0EE68BB7" w:rsidR="00C9168A" w:rsidRPr="004D61D7" w:rsidRDefault="00C9168A" w:rsidP="002250E7">
      <w:pPr>
        <w:jc w:val="right"/>
        <w:rPr>
          <w:b/>
          <w:sz w:val="28"/>
          <w:lang w:eastAsia="lv-LV"/>
        </w:rPr>
      </w:pPr>
      <w:r w:rsidRPr="004D61D7">
        <w:rPr>
          <w:b/>
          <w:sz w:val="28"/>
          <w:lang w:eastAsia="lv-LV"/>
        </w:rPr>
        <w:t>1.kategorija</w:t>
      </w:r>
    </w:p>
    <w:p w14:paraId="1F068BC7" w14:textId="1ACD5009" w:rsidR="00C9168A" w:rsidRDefault="00C9168A" w:rsidP="002250E7">
      <w:pPr>
        <w:jc w:val="center"/>
        <w:rPr>
          <w:b/>
          <w:color w:val="FF0000"/>
          <w:sz w:val="36"/>
          <w:szCs w:val="36"/>
          <w:lang w:eastAsia="lv-LV"/>
        </w:rPr>
      </w:pPr>
      <w:r w:rsidRPr="002250E7">
        <w:rPr>
          <w:b/>
          <w:sz w:val="28"/>
          <w:szCs w:val="24"/>
          <w:lang w:eastAsia="lv-LV"/>
        </w:rPr>
        <w:t xml:space="preserve">Nodokļu atvieglojumi, kuriem mērķis un sasniedzamie </w:t>
      </w:r>
      <w:r w:rsidRPr="002250E7">
        <w:rPr>
          <w:b/>
          <w:sz w:val="28"/>
          <w:szCs w:val="28"/>
          <w:lang w:eastAsia="lv-LV"/>
        </w:rPr>
        <w:t>rādītāji</w:t>
      </w:r>
      <w:r w:rsidRPr="002250E7">
        <w:rPr>
          <w:b/>
          <w:color w:val="FF0000"/>
          <w:sz w:val="36"/>
          <w:szCs w:val="36"/>
          <w:lang w:eastAsia="lv-LV"/>
        </w:rPr>
        <w:t xml:space="preserve"> ir definējami</w:t>
      </w:r>
      <w:r w:rsidR="00E91068" w:rsidRPr="000F7A58">
        <w:rPr>
          <w:b/>
          <w:color w:val="FF0000"/>
          <w:sz w:val="28"/>
          <w:szCs w:val="28"/>
          <w:lang w:eastAsia="lv-LV"/>
        </w:rPr>
        <w:t>*</w:t>
      </w:r>
      <w:r w:rsidR="00E91068">
        <w:rPr>
          <w:b/>
          <w:color w:val="FF0000"/>
          <w:sz w:val="36"/>
          <w:szCs w:val="36"/>
          <w:lang w:eastAsia="lv-LV"/>
        </w:rPr>
        <w:t xml:space="preserve"> </w:t>
      </w:r>
    </w:p>
    <w:p w14:paraId="57581225" w14:textId="395C6E9E" w:rsidR="004C65A1" w:rsidRPr="00A97055" w:rsidRDefault="00E91068" w:rsidP="000F7A58">
      <w:pPr>
        <w:rPr>
          <w:b/>
          <w:szCs w:val="24"/>
          <w:lang w:eastAsia="lv-LV"/>
        </w:rPr>
      </w:pPr>
      <w:r w:rsidRPr="000F7A58">
        <w:rPr>
          <w:b/>
          <w:szCs w:val="24"/>
          <w:lang w:eastAsia="lv-LV"/>
        </w:rPr>
        <w:t>*</w:t>
      </w:r>
      <w:r w:rsidRPr="000F7A58">
        <w:rPr>
          <w:szCs w:val="24"/>
        </w:rPr>
        <w:t xml:space="preserve"> ietvert</w:t>
      </w:r>
      <w:r w:rsidR="00807E4D">
        <w:rPr>
          <w:szCs w:val="24"/>
        </w:rPr>
        <w:t>i</w:t>
      </w:r>
      <w:r w:rsidRPr="000F7A58">
        <w:rPr>
          <w:szCs w:val="24"/>
        </w:rPr>
        <w:t xml:space="preserve"> nodokļa atvieglojumi, kas vērsti uz noteiktu ekonomisku vai sociālu mērķu sasniegšanu</w:t>
      </w:r>
    </w:p>
    <w:p w14:paraId="5EF13353" w14:textId="77777777" w:rsidR="00E91068" w:rsidRPr="000F7A58" w:rsidRDefault="00E91068" w:rsidP="002250E7">
      <w:pPr>
        <w:jc w:val="center"/>
        <w:rPr>
          <w:b/>
          <w:sz w:val="16"/>
          <w:szCs w:val="16"/>
        </w:rPr>
      </w:pPr>
    </w:p>
    <w:p w14:paraId="32D7204E" w14:textId="77777777" w:rsidR="00C9168A" w:rsidRPr="00C9168A" w:rsidRDefault="00C9168A" w:rsidP="00C9168A">
      <w:pPr>
        <w:spacing w:after="120" w:line="20" w:lineRule="atLeast"/>
        <w:jc w:val="center"/>
        <w:rPr>
          <w:b/>
          <w:bCs/>
        </w:rPr>
      </w:pPr>
      <w:r w:rsidRPr="00C9168A">
        <w:rPr>
          <w:b/>
          <w:bCs/>
        </w:rPr>
        <w:t>1.Iedzīvotāju ienākuma nodokļa atvieglojumi</w:t>
      </w:r>
    </w:p>
    <w:tbl>
      <w:tblPr>
        <w:tblStyle w:val="TableGrid"/>
        <w:tblW w:w="15163" w:type="dxa"/>
        <w:tblInd w:w="-572" w:type="dxa"/>
        <w:tblLayout w:type="fixed"/>
        <w:tblLook w:val="04A0" w:firstRow="1" w:lastRow="0" w:firstColumn="1" w:lastColumn="0" w:noHBand="0" w:noVBand="1"/>
      </w:tblPr>
      <w:tblGrid>
        <w:gridCol w:w="846"/>
        <w:gridCol w:w="9214"/>
        <w:gridCol w:w="1275"/>
        <w:gridCol w:w="1560"/>
        <w:gridCol w:w="2268"/>
      </w:tblGrid>
      <w:tr w:rsidR="009F0166" w:rsidRPr="00C9168A" w14:paraId="0DCD3B10" w14:textId="77777777" w:rsidTr="002556E5">
        <w:trPr>
          <w:tblHeader/>
        </w:trPr>
        <w:tc>
          <w:tcPr>
            <w:tcW w:w="846" w:type="dxa"/>
            <w:tcBorders>
              <w:top w:val="single" w:sz="8" w:space="0" w:color="auto"/>
              <w:left w:val="single" w:sz="8" w:space="0" w:color="auto"/>
              <w:bottom w:val="single" w:sz="8" w:space="0" w:color="auto"/>
              <w:right w:val="single" w:sz="8" w:space="0" w:color="FFFFFF" w:themeColor="background1"/>
            </w:tcBorders>
            <w:shd w:val="clear" w:color="auto" w:fill="002060"/>
            <w:vAlign w:val="center"/>
          </w:tcPr>
          <w:p w14:paraId="1EFFC927" w14:textId="119A7EA6" w:rsidR="009F0166" w:rsidRPr="009F0166" w:rsidRDefault="009F0166" w:rsidP="009F0166">
            <w:pPr>
              <w:spacing w:after="80"/>
              <w:jc w:val="center"/>
              <w:rPr>
                <w:rFonts w:eastAsia="Times New Roman"/>
                <w:b/>
                <w:bCs/>
                <w:sz w:val="22"/>
                <w:lang w:eastAsia="lv-LV"/>
              </w:rPr>
            </w:pPr>
            <w:r>
              <w:rPr>
                <w:rFonts w:eastAsia="Times New Roman"/>
                <w:b/>
                <w:bCs/>
                <w:sz w:val="22"/>
                <w:lang w:eastAsia="lv-LV"/>
              </w:rPr>
              <w:t>N.p.k.</w:t>
            </w:r>
          </w:p>
        </w:tc>
        <w:tc>
          <w:tcPr>
            <w:tcW w:w="9214"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01FF1041" w14:textId="387ABFB8" w:rsidR="009F0166" w:rsidRPr="00C9168A" w:rsidRDefault="009F0166" w:rsidP="00C9168A">
            <w:pPr>
              <w:jc w:val="center"/>
            </w:pPr>
            <w:r w:rsidRPr="00C9168A">
              <w:rPr>
                <w:rFonts w:eastAsia="Times New Roman"/>
                <w:b/>
                <w:bCs/>
                <w:sz w:val="22"/>
                <w:lang w:eastAsia="lv-LV"/>
              </w:rPr>
              <w:t>Nodokļa atvieglojumi</w:t>
            </w:r>
          </w:p>
        </w:tc>
        <w:tc>
          <w:tcPr>
            <w:tcW w:w="1275"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11F3EC4" w14:textId="77777777" w:rsidR="009F0166" w:rsidRPr="00C9168A" w:rsidRDefault="009F0166" w:rsidP="00C9168A">
            <w:pPr>
              <w:spacing w:after="80"/>
              <w:jc w:val="center"/>
              <w:rPr>
                <w:rFonts w:eastAsia="Times New Roman"/>
                <w:b/>
                <w:bCs/>
                <w:sz w:val="22"/>
                <w:lang w:eastAsia="lv-LV"/>
              </w:rPr>
            </w:pPr>
            <w:r w:rsidRPr="00C9168A">
              <w:rPr>
                <w:rFonts w:eastAsia="Times New Roman"/>
                <w:b/>
                <w:bCs/>
                <w:sz w:val="22"/>
                <w:lang w:eastAsia="lv-LV"/>
              </w:rPr>
              <w:t>Atbildīgā institūcija</w:t>
            </w:r>
          </w:p>
        </w:tc>
        <w:tc>
          <w:tcPr>
            <w:tcW w:w="1560"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16B7C50B" w14:textId="77777777" w:rsidR="009F0166" w:rsidRPr="00C9168A" w:rsidRDefault="009F0166" w:rsidP="00C9168A">
            <w:pPr>
              <w:spacing w:after="80"/>
              <w:jc w:val="center"/>
              <w:rPr>
                <w:rFonts w:eastAsia="Times New Roman"/>
                <w:b/>
                <w:bCs/>
                <w:sz w:val="22"/>
                <w:lang w:eastAsia="lv-LV"/>
              </w:rPr>
            </w:pPr>
            <w:r w:rsidRPr="00C9168A">
              <w:rPr>
                <w:rFonts w:eastAsia="Times New Roman"/>
                <w:b/>
                <w:bCs/>
                <w:sz w:val="22"/>
                <w:lang w:eastAsia="lv-LV"/>
              </w:rPr>
              <w:t>Līdzatbildīgā institūcija</w:t>
            </w:r>
          </w:p>
        </w:tc>
        <w:tc>
          <w:tcPr>
            <w:tcW w:w="2268"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230EE754" w14:textId="77777777" w:rsidR="009F0166" w:rsidRPr="00C9168A" w:rsidRDefault="009F0166" w:rsidP="00C9168A">
            <w:pPr>
              <w:spacing w:after="80"/>
              <w:jc w:val="center"/>
              <w:rPr>
                <w:rFonts w:eastAsia="Times New Roman"/>
                <w:b/>
                <w:bCs/>
                <w:sz w:val="22"/>
                <w:lang w:eastAsia="lv-LV"/>
              </w:rPr>
            </w:pPr>
            <w:r w:rsidRPr="00C9168A">
              <w:rPr>
                <w:rFonts w:eastAsia="Times New Roman"/>
                <w:b/>
                <w:bCs/>
                <w:sz w:val="22"/>
                <w:lang w:eastAsia="lv-LV"/>
              </w:rPr>
              <w:t>Izpildes termiņš</w:t>
            </w:r>
          </w:p>
        </w:tc>
      </w:tr>
      <w:tr w:rsidR="00C9168A" w:rsidRPr="00C9168A" w14:paraId="217261A3" w14:textId="77777777" w:rsidTr="002556E5">
        <w:trPr>
          <w:trHeight w:val="748"/>
        </w:trPr>
        <w:tc>
          <w:tcPr>
            <w:tcW w:w="846" w:type="dxa"/>
            <w:tcBorders>
              <w:top w:val="single" w:sz="8" w:space="0" w:color="auto"/>
            </w:tcBorders>
          </w:tcPr>
          <w:p w14:paraId="155F9B79" w14:textId="77777777" w:rsidR="00C9168A" w:rsidRPr="00C9168A" w:rsidRDefault="00C9168A" w:rsidP="00C9168A">
            <w:pPr>
              <w:rPr>
                <w:sz w:val="20"/>
                <w:szCs w:val="20"/>
              </w:rPr>
            </w:pPr>
            <w:r w:rsidRPr="00C9168A">
              <w:rPr>
                <w:sz w:val="20"/>
                <w:szCs w:val="20"/>
              </w:rPr>
              <w:t>1.1.1.</w:t>
            </w:r>
          </w:p>
        </w:tc>
        <w:tc>
          <w:tcPr>
            <w:tcW w:w="9214" w:type="dxa"/>
            <w:tcBorders>
              <w:top w:val="single" w:sz="8" w:space="0" w:color="auto"/>
            </w:tcBorders>
          </w:tcPr>
          <w:p w14:paraId="0FDC2F73" w14:textId="77777777" w:rsidR="00C9168A" w:rsidRPr="00C9168A" w:rsidRDefault="00C9168A" w:rsidP="00C9168A">
            <w:pPr>
              <w:jc w:val="both"/>
              <w:rPr>
                <w:sz w:val="20"/>
                <w:szCs w:val="20"/>
              </w:rPr>
            </w:pPr>
            <w:r w:rsidRPr="00C9168A">
              <w:rPr>
                <w:sz w:val="20"/>
                <w:szCs w:val="20"/>
              </w:rPr>
              <w:t xml:space="preserve">Maksātāja gada apliekamajā ienākumā netiek ietverts ienākums gada diferencētā neapliekamā minimuma apmērā  </w:t>
            </w:r>
            <w:r w:rsidRPr="00C9168A">
              <w:rPr>
                <w:i/>
                <w:sz w:val="20"/>
                <w:szCs w:val="20"/>
              </w:rPr>
              <w:t>(likuma 12.pants un uz likuma pamata izdotie 14.11.2017. MK noteikumi Nr.676 “Noteikumi par neapliekamā minimuma un nodokļa atvieglojuma apmēru iedzīvotāju ienākuma nodokļa aprēķināšanai”)</w:t>
            </w:r>
          </w:p>
        </w:tc>
        <w:tc>
          <w:tcPr>
            <w:tcW w:w="1275" w:type="dxa"/>
            <w:tcBorders>
              <w:top w:val="single" w:sz="8" w:space="0" w:color="auto"/>
            </w:tcBorders>
          </w:tcPr>
          <w:p w14:paraId="0D1514FD" w14:textId="77777777" w:rsidR="00C9168A" w:rsidRPr="00C9168A" w:rsidRDefault="00C9168A" w:rsidP="00C9168A">
            <w:pPr>
              <w:jc w:val="center"/>
              <w:rPr>
                <w:sz w:val="20"/>
                <w:szCs w:val="20"/>
              </w:rPr>
            </w:pPr>
            <w:r w:rsidRPr="00C9168A">
              <w:rPr>
                <w:b/>
                <w:sz w:val="20"/>
                <w:szCs w:val="20"/>
              </w:rPr>
              <w:t>FM</w:t>
            </w:r>
          </w:p>
        </w:tc>
        <w:tc>
          <w:tcPr>
            <w:tcW w:w="1560" w:type="dxa"/>
            <w:tcBorders>
              <w:top w:val="single" w:sz="8" w:space="0" w:color="auto"/>
            </w:tcBorders>
          </w:tcPr>
          <w:p w14:paraId="7CD2E8F3" w14:textId="77777777" w:rsidR="00C9168A" w:rsidRPr="00C9168A" w:rsidRDefault="00C9168A" w:rsidP="00C9168A">
            <w:pPr>
              <w:jc w:val="center"/>
              <w:rPr>
                <w:sz w:val="20"/>
                <w:szCs w:val="20"/>
              </w:rPr>
            </w:pPr>
          </w:p>
        </w:tc>
        <w:tc>
          <w:tcPr>
            <w:tcW w:w="2268" w:type="dxa"/>
            <w:tcBorders>
              <w:top w:val="single" w:sz="8" w:space="0" w:color="auto"/>
              <w:right w:val="single" w:sz="4" w:space="0" w:color="auto"/>
            </w:tcBorders>
          </w:tcPr>
          <w:p w14:paraId="423FB793" w14:textId="77777777" w:rsidR="00C9168A" w:rsidRPr="00C9168A" w:rsidRDefault="00C9168A" w:rsidP="00C9168A">
            <w:pPr>
              <w:jc w:val="center"/>
              <w:rPr>
                <w:sz w:val="20"/>
                <w:szCs w:val="20"/>
              </w:rPr>
            </w:pPr>
            <w:r w:rsidRPr="00C9168A">
              <w:rPr>
                <w:sz w:val="20"/>
                <w:szCs w:val="20"/>
              </w:rPr>
              <w:t>2021.gada 30.jūnijs</w:t>
            </w:r>
          </w:p>
        </w:tc>
      </w:tr>
      <w:tr w:rsidR="00C9168A" w:rsidRPr="00C9168A" w14:paraId="4CFC756C" w14:textId="77777777" w:rsidTr="002556E5">
        <w:trPr>
          <w:trHeight w:val="561"/>
        </w:trPr>
        <w:tc>
          <w:tcPr>
            <w:tcW w:w="846" w:type="dxa"/>
          </w:tcPr>
          <w:p w14:paraId="3C187EE2" w14:textId="77777777" w:rsidR="00C9168A" w:rsidRPr="00C9168A" w:rsidRDefault="00C9168A" w:rsidP="00C9168A">
            <w:pPr>
              <w:rPr>
                <w:sz w:val="20"/>
                <w:szCs w:val="20"/>
              </w:rPr>
            </w:pPr>
            <w:r w:rsidRPr="00C9168A">
              <w:rPr>
                <w:sz w:val="20"/>
                <w:szCs w:val="20"/>
              </w:rPr>
              <w:t>1.1.2.</w:t>
            </w:r>
          </w:p>
        </w:tc>
        <w:tc>
          <w:tcPr>
            <w:tcW w:w="9214" w:type="dxa"/>
          </w:tcPr>
          <w:p w14:paraId="12C887AF" w14:textId="77777777" w:rsidR="00C9168A" w:rsidRPr="00C9168A" w:rsidRDefault="00C9168A" w:rsidP="00C9168A">
            <w:pPr>
              <w:jc w:val="both"/>
              <w:rPr>
                <w:sz w:val="20"/>
                <w:szCs w:val="20"/>
              </w:rPr>
            </w:pPr>
            <w:r w:rsidRPr="00C9168A">
              <w:rPr>
                <w:sz w:val="20"/>
                <w:szCs w:val="20"/>
              </w:rPr>
              <w:t>Personām, kurām piešķirta pensija vai pārrēķināta pensija neapliekamais minimums ir</w:t>
            </w:r>
            <w:r w:rsidRPr="00C9168A">
              <w:rPr>
                <w:i/>
                <w:iCs/>
                <w:sz w:val="20"/>
                <w:szCs w:val="20"/>
              </w:rPr>
              <w:t> </w:t>
            </w:r>
            <w:r w:rsidRPr="00C9168A">
              <w:rPr>
                <w:sz w:val="20"/>
                <w:szCs w:val="20"/>
              </w:rPr>
              <w:t xml:space="preserve">3960 </w:t>
            </w:r>
            <w:r w:rsidRPr="00C9168A">
              <w:rPr>
                <w:i/>
                <w:iCs/>
                <w:sz w:val="20"/>
                <w:szCs w:val="20"/>
              </w:rPr>
              <w:t>euro</w:t>
            </w:r>
            <w:r w:rsidRPr="00C9168A">
              <w:rPr>
                <w:sz w:val="20"/>
                <w:szCs w:val="20"/>
              </w:rPr>
              <w:t xml:space="preserve"> gadā (pensionāra neapliekamais minimums)  </w:t>
            </w:r>
            <w:r w:rsidRPr="00C9168A">
              <w:rPr>
                <w:i/>
                <w:sz w:val="20"/>
                <w:szCs w:val="20"/>
              </w:rPr>
              <w:t>(likuma 12.panta 5.daļa un pārejas noteikumu 127.punkts)</w:t>
            </w:r>
          </w:p>
        </w:tc>
        <w:tc>
          <w:tcPr>
            <w:tcW w:w="1275" w:type="dxa"/>
          </w:tcPr>
          <w:p w14:paraId="320A0769" w14:textId="77777777" w:rsidR="00C9168A" w:rsidRPr="00C9168A" w:rsidRDefault="00C9168A" w:rsidP="00C9168A">
            <w:pPr>
              <w:jc w:val="center"/>
              <w:rPr>
                <w:sz w:val="20"/>
                <w:szCs w:val="20"/>
              </w:rPr>
            </w:pPr>
            <w:r w:rsidRPr="00C9168A">
              <w:rPr>
                <w:b/>
                <w:sz w:val="20"/>
                <w:szCs w:val="20"/>
              </w:rPr>
              <w:t>FM</w:t>
            </w:r>
          </w:p>
        </w:tc>
        <w:tc>
          <w:tcPr>
            <w:tcW w:w="1560" w:type="dxa"/>
          </w:tcPr>
          <w:p w14:paraId="45CB21E2" w14:textId="77777777" w:rsidR="00C9168A" w:rsidRPr="00C9168A" w:rsidRDefault="00C9168A" w:rsidP="00C9168A">
            <w:pPr>
              <w:jc w:val="center"/>
              <w:rPr>
                <w:b/>
                <w:sz w:val="20"/>
                <w:szCs w:val="20"/>
              </w:rPr>
            </w:pPr>
            <w:r w:rsidRPr="00C9168A">
              <w:rPr>
                <w:b/>
                <w:sz w:val="20"/>
                <w:szCs w:val="20"/>
              </w:rPr>
              <w:t>LM</w:t>
            </w:r>
          </w:p>
        </w:tc>
        <w:tc>
          <w:tcPr>
            <w:tcW w:w="2268" w:type="dxa"/>
            <w:tcBorders>
              <w:right w:val="single" w:sz="4" w:space="0" w:color="auto"/>
            </w:tcBorders>
          </w:tcPr>
          <w:p w14:paraId="1CDFB3AB" w14:textId="2B6E5625" w:rsidR="00C9168A" w:rsidRPr="00C9168A" w:rsidRDefault="007A09D9" w:rsidP="007A09D9">
            <w:pPr>
              <w:jc w:val="center"/>
              <w:rPr>
                <w:sz w:val="20"/>
                <w:szCs w:val="20"/>
              </w:rPr>
            </w:pPr>
            <w:r w:rsidRPr="007A09D9">
              <w:rPr>
                <w:sz w:val="20"/>
                <w:szCs w:val="20"/>
              </w:rPr>
              <w:t>2021.gada 30.jūnijs</w:t>
            </w:r>
          </w:p>
        </w:tc>
      </w:tr>
      <w:tr w:rsidR="00C9168A" w:rsidRPr="00C9168A" w14:paraId="764A7D45" w14:textId="77777777" w:rsidTr="002556E5">
        <w:trPr>
          <w:trHeight w:val="1370"/>
        </w:trPr>
        <w:tc>
          <w:tcPr>
            <w:tcW w:w="846" w:type="dxa"/>
          </w:tcPr>
          <w:p w14:paraId="0C3182F5" w14:textId="77777777" w:rsidR="00C9168A" w:rsidRPr="00C9168A" w:rsidRDefault="00C9168A" w:rsidP="00C9168A">
            <w:pPr>
              <w:rPr>
                <w:sz w:val="20"/>
                <w:szCs w:val="20"/>
              </w:rPr>
            </w:pPr>
            <w:r w:rsidRPr="00C9168A">
              <w:rPr>
                <w:sz w:val="20"/>
                <w:szCs w:val="20"/>
              </w:rPr>
              <w:t>1.1.3.</w:t>
            </w:r>
          </w:p>
        </w:tc>
        <w:tc>
          <w:tcPr>
            <w:tcW w:w="9214" w:type="dxa"/>
            <w:tcBorders>
              <w:bottom w:val="single" w:sz="4" w:space="0" w:color="auto"/>
            </w:tcBorders>
          </w:tcPr>
          <w:p w14:paraId="6279B8DC"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Atvieglojums par apgādībā esošu personu,</w:t>
            </w:r>
            <w:r w:rsidRPr="00C9168A">
              <w:rPr>
                <w:rFonts w:eastAsia="Calibri"/>
                <w:sz w:val="20"/>
                <w:szCs w:val="20"/>
                <w:lang w:eastAsia="lv-LV"/>
              </w:rPr>
              <w:t xml:space="preserve"> tai skaitā </w:t>
            </w:r>
            <w:r w:rsidRPr="00C9168A">
              <w:rPr>
                <w:rFonts w:eastAsia="Times New Roman"/>
                <w:bCs/>
                <w:i/>
                <w:sz w:val="20"/>
                <w:szCs w:val="20"/>
                <w:lang w:eastAsia="lv-LV"/>
              </w:rPr>
              <w:t>(likuma 13.pants un uz likuma pamata izdotie 14.11.2017. MK noteikumi Nr.676 “Noteikumi par neapliekamā minimuma un nodokļa atvieglojuma apmēru iedzīvotāju ienākuma nodokļa aprēķināšanai”)</w:t>
            </w:r>
            <w:r w:rsidRPr="00C9168A">
              <w:rPr>
                <w:rFonts w:eastAsia="Calibri"/>
                <w:sz w:val="20"/>
                <w:szCs w:val="20"/>
                <w:lang w:eastAsia="lv-LV"/>
              </w:rPr>
              <w:t>:</w:t>
            </w:r>
          </w:p>
          <w:p w14:paraId="72B5B12D" w14:textId="266E3B05" w:rsidR="00C9168A" w:rsidRPr="00C9168A" w:rsidRDefault="00C9168A" w:rsidP="00C9168A">
            <w:pPr>
              <w:numPr>
                <w:ilvl w:val="0"/>
                <w:numId w:val="6"/>
              </w:numPr>
              <w:ind w:left="522" w:hanging="425"/>
              <w:jc w:val="both"/>
              <w:rPr>
                <w:rFonts w:eastAsia="Times New Roman"/>
                <w:sz w:val="20"/>
                <w:szCs w:val="20"/>
                <w:lang w:eastAsia="lv-LV"/>
              </w:rPr>
            </w:pPr>
            <w:r w:rsidRPr="00C9168A">
              <w:rPr>
                <w:rFonts w:eastAsia="Times New Roman"/>
                <w:sz w:val="20"/>
                <w:szCs w:val="20"/>
                <w:lang w:eastAsia="lv-LV"/>
              </w:rPr>
              <w:t>nepilngadīgu bērnu</w:t>
            </w:r>
            <w:r w:rsidR="00EB5D95">
              <w:rPr>
                <w:rFonts w:eastAsia="Times New Roman"/>
                <w:sz w:val="20"/>
                <w:szCs w:val="20"/>
                <w:lang w:eastAsia="lv-LV"/>
              </w:rPr>
              <w:t>;</w:t>
            </w:r>
          </w:p>
          <w:p w14:paraId="3F5B02B5" w14:textId="22E9F1E9" w:rsidR="00C9168A" w:rsidRPr="00C9168A" w:rsidRDefault="00C9168A" w:rsidP="00C9168A">
            <w:pPr>
              <w:numPr>
                <w:ilvl w:val="0"/>
                <w:numId w:val="6"/>
              </w:numPr>
              <w:ind w:left="522" w:hanging="425"/>
              <w:jc w:val="both"/>
              <w:rPr>
                <w:rFonts w:eastAsia="Times New Roman"/>
                <w:sz w:val="20"/>
                <w:szCs w:val="20"/>
                <w:lang w:eastAsia="lv-LV"/>
              </w:rPr>
            </w:pPr>
            <w:r w:rsidRPr="00C9168A">
              <w:rPr>
                <w:rFonts w:eastAsia="Times New Roman"/>
                <w:sz w:val="20"/>
                <w:szCs w:val="20"/>
                <w:lang w:eastAsia="lv-LV"/>
              </w:rPr>
              <w:t>par bērnu, kamēr viņš turpina vispārējās, profesionālās, augstākās vai speciālās izglītības iegūšanu, bet ne ilgāk kā līdz 24 gadu vecuma sasniegšanai</w:t>
            </w:r>
            <w:r w:rsidR="00EB5D95">
              <w:rPr>
                <w:rFonts w:eastAsia="Times New Roman"/>
                <w:sz w:val="20"/>
                <w:szCs w:val="20"/>
                <w:lang w:eastAsia="lv-LV"/>
              </w:rPr>
              <w:t>;</w:t>
            </w:r>
          </w:p>
          <w:p w14:paraId="2183C13B" w14:textId="0AEDA6EF" w:rsidR="00C9168A" w:rsidRPr="00C9168A" w:rsidRDefault="00C9168A" w:rsidP="00C9168A">
            <w:pPr>
              <w:numPr>
                <w:ilvl w:val="0"/>
                <w:numId w:val="6"/>
              </w:numPr>
              <w:ind w:left="522" w:hanging="425"/>
              <w:jc w:val="both"/>
              <w:rPr>
                <w:rFonts w:eastAsia="Times New Roman"/>
                <w:sz w:val="20"/>
                <w:szCs w:val="20"/>
                <w:lang w:eastAsia="lv-LV"/>
              </w:rPr>
            </w:pPr>
            <w:r w:rsidRPr="00C9168A">
              <w:rPr>
                <w:rFonts w:eastAsia="Times New Roman"/>
                <w:sz w:val="20"/>
                <w:szCs w:val="20"/>
                <w:lang w:eastAsia="lv-LV"/>
              </w:rPr>
              <w:t>par mazbērnu vai audzināšanā paņemtu bērnu, ja no viņa vecākiem nav iespējams piedzīt uzturnaudu (alimentus), arī tikmēr, kamēr viņš turpina vispārējās, profesionālās, augs</w:t>
            </w:r>
            <w:r w:rsidRPr="00C9168A">
              <w:rPr>
                <w:rFonts w:eastAsia="Times New Roman"/>
                <w:sz w:val="20"/>
                <w:szCs w:val="20"/>
                <w:lang w:eastAsia="lv-LV"/>
              </w:rPr>
              <w:softHyphen/>
              <w:t>tākās vai speciālās izglītības iegūšanu, bet ne ilgāk kā l</w:t>
            </w:r>
            <w:r w:rsidR="00EB5D95">
              <w:rPr>
                <w:rFonts w:eastAsia="Times New Roman"/>
                <w:sz w:val="20"/>
                <w:szCs w:val="20"/>
                <w:lang w:eastAsia="lv-LV"/>
              </w:rPr>
              <w:t>īdz 24 gadu vecuma sasniegšanai;</w:t>
            </w:r>
          </w:p>
          <w:p w14:paraId="5698C85A" w14:textId="685B01B5" w:rsidR="00C9168A" w:rsidRPr="00C9168A" w:rsidRDefault="00C9168A" w:rsidP="00C9168A">
            <w:pPr>
              <w:numPr>
                <w:ilvl w:val="0"/>
                <w:numId w:val="6"/>
              </w:numPr>
              <w:ind w:left="522" w:hanging="425"/>
              <w:jc w:val="both"/>
              <w:rPr>
                <w:rFonts w:eastAsia="Times New Roman"/>
                <w:sz w:val="20"/>
                <w:szCs w:val="20"/>
                <w:lang w:eastAsia="lv-LV"/>
              </w:rPr>
            </w:pPr>
            <w:r w:rsidRPr="00C9168A">
              <w:rPr>
                <w:rFonts w:eastAsia="Times New Roman"/>
                <w:sz w:val="20"/>
                <w:szCs w:val="20"/>
                <w:lang w:eastAsia="lv-LV"/>
              </w:rPr>
              <w:t>par nepilngadīgu brāli un māsu, kā arī par brāli un māsu, kamēr brālis un māsa turpina vispārējās, profesionālās, augstākās vai speciālās izglītības iegūšanu, bet ne ilgāk kā līdz 24 gadu vecuma sasniegšanai, ja</w:t>
            </w:r>
            <w:r w:rsidR="00EB5D95">
              <w:rPr>
                <w:rFonts w:eastAsia="Times New Roman"/>
                <w:sz w:val="20"/>
                <w:szCs w:val="20"/>
                <w:lang w:eastAsia="lv-LV"/>
              </w:rPr>
              <w:t xml:space="preserve"> viņiem nav darbaspējīgu vecāku;</w:t>
            </w:r>
          </w:p>
          <w:p w14:paraId="3E4B0F52" w14:textId="3552F11C" w:rsidR="00C9168A" w:rsidRPr="00C9168A" w:rsidRDefault="00C9168A" w:rsidP="00C9168A">
            <w:pPr>
              <w:numPr>
                <w:ilvl w:val="0"/>
                <w:numId w:val="6"/>
              </w:numPr>
              <w:ind w:left="522" w:hanging="425"/>
              <w:jc w:val="both"/>
              <w:rPr>
                <w:rFonts w:eastAsia="Times New Roman"/>
                <w:sz w:val="20"/>
                <w:szCs w:val="20"/>
                <w:lang w:eastAsia="lv-LV"/>
              </w:rPr>
            </w:pPr>
            <w:r w:rsidRPr="00C9168A">
              <w:rPr>
                <w:rFonts w:eastAsia="Times New Roman"/>
                <w:sz w:val="20"/>
                <w:szCs w:val="20"/>
                <w:lang w:eastAsia="lv-LV"/>
              </w:rPr>
              <w:t xml:space="preserve">par maksātāju aizbildnībā vai aizgādnībā </w:t>
            </w:r>
            <w:r w:rsidR="00EB5D95">
              <w:rPr>
                <w:rFonts w:eastAsia="Times New Roman"/>
                <w:sz w:val="20"/>
                <w:szCs w:val="20"/>
                <w:lang w:eastAsia="lv-LV"/>
              </w:rPr>
              <w:t>esošu personu;</w:t>
            </w:r>
          </w:p>
          <w:p w14:paraId="60978279" w14:textId="4CC4B674" w:rsidR="00C9168A" w:rsidRPr="00C9168A" w:rsidRDefault="00C9168A" w:rsidP="00C9168A">
            <w:pPr>
              <w:numPr>
                <w:ilvl w:val="0"/>
                <w:numId w:val="6"/>
              </w:numPr>
              <w:ind w:left="522" w:hanging="425"/>
              <w:jc w:val="both"/>
              <w:rPr>
                <w:rFonts w:eastAsia="Times New Roman"/>
                <w:sz w:val="20"/>
                <w:szCs w:val="20"/>
                <w:lang w:eastAsia="lv-LV"/>
              </w:rPr>
            </w:pPr>
            <w:r w:rsidRPr="00C9168A">
              <w:rPr>
                <w:rFonts w:eastAsia="Times New Roman"/>
                <w:sz w:val="20"/>
                <w:szCs w:val="20"/>
                <w:lang w:eastAsia="lv-LV"/>
              </w:rPr>
              <w:t>par augstāk minēto personu, kā arī nestrādājošu laulāto ap</w:t>
            </w:r>
            <w:r w:rsidR="00EB5D95">
              <w:rPr>
                <w:rFonts w:eastAsia="Times New Roman"/>
                <w:sz w:val="20"/>
                <w:szCs w:val="20"/>
                <w:lang w:eastAsia="lv-LV"/>
              </w:rPr>
              <w:t>gādībā esošu nepilngadīgu bērnu;</w:t>
            </w:r>
          </w:p>
          <w:p w14:paraId="2F7532F3" w14:textId="4C5FC2AB" w:rsidR="00C9168A" w:rsidRPr="00C9168A" w:rsidRDefault="00C9168A" w:rsidP="00C9168A">
            <w:pPr>
              <w:numPr>
                <w:ilvl w:val="0"/>
                <w:numId w:val="6"/>
              </w:numPr>
              <w:ind w:left="521" w:hanging="425"/>
              <w:jc w:val="both"/>
              <w:rPr>
                <w:rFonts w:eastAsia="Times New Roman"/>
                <w:sz w:val="20"/>
                <w:szCs w:val="20"/>
                <w:lang w:eastAsia="lv-LV"/>
              </w:rPr>
            </w:pPr>
            <w:r w:rsidRPr="00C9168A">
              <w:rPr>
                <w:rFonts w:eastAsia="Times New Roman"/>
                <w:sz w:val="20"/>
                <w:szCs w:val="20"/>
                <w:lang w:eastAsia="lv-LV"/>
              </w:rPr>
              <w:t>par laulāto, vecākiem, vecvecākiem un bērniem, kas sasnieguši 18 gadu vecumu, ja minētās personas nav strādājošas un saskaņā ar normatīvajiem aktiem ir atzīt</w:t>
            </w:r>
            <w:r w:rsidR="00EB5D95">
              <w:rPr>
                <w:rFonts w:eastAsia="Times New Roman"/>
                <w:sz w:val="20"/>
                <w:szCs w:val="20"/>
                <w:lang w:eastAsia="lv-LV"/>
              </w:rPr>
              <w:t>as par personām ar invaliditāti;</w:t>
            </w:r>
          </w:p>
          <w:p w14:paraId="3E3069B2" w14:textId="0C829901" w:rsidR="00C9168A" w:rsidRPr="00C9168A" w:rsidRDefault="00C9168A" w:rsidP="00C9168A">
            <w:pPr>
              <w:numPr>
                <w:ilvl w:val="0"/>
                <w:numId w:val="6"/>
              </w:numPr>
              <w:ind w:left="521" w:hanging="425"/>
              <w:jc w:val="both"/>
              <w:rPr>
                <w:rFonts w:eastAsia="Times New Roman"/>
                <w:sz w:val="20"/>
                <w:szCs w:val="20"/>
                <w:lang w:eastAsia="lv-LV"/>
              </w:rPr>
            </w:pPr>
            <w:r w:rsidRPr="00C9168A">
              <w:rPr>
                <w:rFonts w:eastAsia="Times New Roman"/>
                <w:sz w:val="20"/>
                <w:szCs w:val="20"/>
                <w:lang w:eastAsia="lv-LV"/>
              </w:rPr>
              <w:t>par nestrādājošu laulāto, kura apgādībā ir nepilngadīgs bērns, kas saskaņā ar normatīvajiem aktiem ir atz</w:t>
            </w:r>
            <w:r w:rsidR="00EB5D95">
              <w:rPr>
                <w:rFonts w:eastAsia="Times New Roman"/>
                <w:sz w:val="20"/>
                <w:szCs w:val="20"/>
                <w:lang w:eastAsia="lv-LV"/>
              </w:rPr>
              <w:t>īts par personu ar invaliditāti;</w:t>
            </w:r>
          </w:p>
          <w:p w14:paraId="6253AE33" w14:textId="77777777" w:rsidR="00C9168A" w:rsidRPr="00C9168A" w:rsidRDefault="00C9168A" w:rsidP="00C9168A">
            <w:pPr>
              <w:numPr>
                <w:ilvl w:val="0"/>
                <w:numId w:val="6"/>
              </w:numPr>
              <w:ind w:left="521" w:hanging="425"/>
              <w:jc w:val="both"/>
              <w:rPr>
                <w:rFonts w:eastAsia="Times New Roman"/>
                <w:sz w:val="20"/>
                <w:szCs w:val="20"/>
                <w:lang w:eastAsia="lv-LV"/>
              </w:rPr>
            </w:pPr>
            <w:r w:rsidRPr="00C9168A">
              <w:rPr>
                <w:rFonts w:eastAsia="Times New Roman"/>
                <w:sz w:val="20"/>
                <w:szCs w:val="20"/>
                <w:lang w:eastAsia="lv-LV"/>
              </w:rPr>
              <w:t>par nestrādājošu laulāto, kura apgādībā ir bērns vecumā līdz trim gadiem,</w:t>
            </w:r>
          </w:p>
          <w:p w14:paraId="3F4EC0E1" w14:textId="5A65E367" w:rsidR="00C9168A" w:rsidRPr="00C9168A" w:rsidRDefault="00C9168A" w:rsidP="00C9168A">
            <w:pPr>
              <w:numPr>
                <w:ilvl w:val="0"/>
                <w:numId w:val="6"/>
              </w:numPr>
              <w:ind w:left="521" w:hanging="425"/>
              <w:jc w:val="both"/>
              <w:rPr>
                <w:rFonts w:eastAsia="Times New Roman"/>
                <w:sz w:val="20"/>
                <w:szCs w:val="20"/>
                <w:lang w:eastAsia="lv-LV"/>
              </w:rPr>
            </w:pPr>
            <w:r w:rsidRPr="00C9168A">
              <w:rPr>
                <w:rFonts w:eastAsia="Times New Roman"/>
                <w:sz w:val="20"/>
                <w:szCs w:val="20"/>
                <w:lang w:eastAsia="lv-LV"/>
              </w:rPr>
              <w:t>par nestrādājošu laulāto, kura apgādībā ir trīs vai vairāk bērni līdz 18 gadu vecumam vai līdz 24 gadu vecumam, no kuriem vismaz viens ir jaunāks par septiņiem gadiem, kamēr bērns turpina vispārējās, profesionālās, augstākās va</w:t>
            </w:r>
            <w:r w:rsidR="00EB5D95">
              <w:rPr>
                <w:rFonts w:eastAsia="Times New Roman"/>
                <w:sz w:val="20"/>
                <w:szCs w:val="20"/>
                <w:lang w:eastAsia="lv-LV"/>
              </w:rPr>
              <w:t>i speciālās izglītības iegūšanu;</w:t>
            </w:r>
          </w:p>
          <w:p w14:paraId="4B4A5639" w14:textId="77777777" w:rsidR="00C9168A" w:rsidRPr="00C9168A" w:rsidRDefault="00C9168A" w:rsidP="00C9168A">
            <w:pPr>
              <w:numPr>
                <w:ilvl w:val="0"/>
                <w:numId w:val="6"/>
              </w:numPr>
              <w:ind w:left="521" w:hanging="425"/>
              <w:jc w:val="both"/>
              <w:rPr>
                <w:rFonts w:eastAsia="Times New Roman"/>
                <w:sz w:val="20"/>
                <w:szCs w:val="20"/>
                <w:lang w:eastAsia="lv-LV"/>
              </w:rPr>
            </w:pPr>
            <w:r w:rsidRPr="00C9168A">
              <w:rPr>
                <w:rFonts w:eastAsia="Times New Roman"/>
                <w:sz w:val="20"/>
                <w:szCs w:val="20"/>
                <w:lang w:eastAsia="lv-LV"/>
              </w:rPr>
              <w:t xml:space="preserve">par nestrādājošu laulāto, kura apgādībā ir pieci bērni līdz 18 gadu vecumam vai līdz 24 gadu vecumam, kamēr bērns turpina vispārējās, profesionālās, augstākās vai speciālās izglītības iegūšanu </w:t>
            </w:r>
          </w:p>
        </w:tc>
        <w:tc>
          <w:tcPr>
            <w:tcW w:w="1275" w:type="dxa"/>
            <w:tcBorders>
              <w:bottom w:val="single" w:sz="4" w:space="0" w:color="auto"/>
            </w:tcBorders>
          </w:tcPr>
          <w:p w14:paraId="7DDAA46A" w14:textId="77777777" w:rsidR="00C9168A" w:rsidRPr="00C9168A" w:rsidRDefault="00C9168A" w:rsidP="00C9168A">
            <w:pPr>
              <w:jc w:val="center"/>
              <w:rPr>
                <w:sz w:val="20"/>
                <w:szCs w:val="20"/>
              </w:rPr>
            </w:pPr>
            <w:r w:rsidRPr="00C9168A">
              <w:rPr>
                <w:b/>
                <w:sz w:val="20"/>
                <w:szCs w:val="20"/>
              </w:rPr>
              <w:t>FM</w:t>
            </w:r>
          </w:p>
        </w:tc>
        <w:tc>
          <w:tcPr>
            <w:tcW w:w="1560" w:type="dxa"/>
            <w:tcBorders>
              <w:bottom w:val="single" w:sz="4" w:space="0" w:color="auto"/>
            </w:tcBorders>
          </w:tcPr>
          <w:p w14:paraId="47E2834C" w14:textId="77777777" w:rsidR="00C9168A" w:rsidRPr="00C9168A" w:rsidRDefault="00C9168A" w:rsidP="00C9168A">
            <w:pPr>
              <w:jc w:val="center"/>
              <w:rPr>
                <w:sz w:val="20"/>
                <w:szCs w:val="20"/>
              </w:rPr>
            </w:pPr>
            <w:r w:rsidRPr="00C9168A">
              <w:rPr>
                <w:b/>
                <w:sz w:val="20"/>
                <w:szCs w:val="20"/>
              </w:rPr>
              <w:t>LM</w:t>
            </w:r>
          </w:p>
        </w:tc>
        <w:tc>
          <w:tcPr>
            <w:tcW w:w="2268" w:type="dxa"/>
            <w:tcBorders>
              <w:bottom w:val="single" w:sz="4" w:space="0" w:color="auto"/>
              <w:right w:val="single" w:sz="4" w:space="0" w:color="auto"/>
            </w:tcBorders>
          </w:tcPr>
          <w:p w14:paraId="57D3E023" w14:textId="320112FE" w:rsidR="00C9168A" w:rsidRPr="00C9168A" w:rsidRDefault="007A09D9" w:rsidP="00073843">
            <w:pPr>
              <w:jc w:val="center"/>
              <w:rPr>
                <w:sz w:val="20"/>
                <w:szCs w:val="20"/>
              </w:rPr>
            </w:pPr>
            <w:r w:rsidRPr="007A09D9">
              <w:rPr>
                <w:sz w:val="20"/>
                <w:szCs w:val="20"/>
              </w:rPr>
              <w:t>2021.gada 30.jūnijs</w:t>
            </w:r>
          </w:p>
        </w:tc>
      </w:tr>
      <w:tr w:rsidR="00C9168A" w:rsidRPr="00C9168A" w14:paraId="558E4F36" w14:textId="77777777" w:rsidTr="002556E5">
        <w:trPr>
          <w:trHeight w:val="945"/>
        </w:trPr>
        <w:tc>
          <w:tcPr>
            <w:tcW w:w="846" w:type="dxa"/>
          </w:tcPr>
          <w:p w14:paraId="22B4C91D" w14:textId="77777777" w:rsidR="00C9168A" w:rsidRPr="00C9168A" w:rsidRDefault="00C9168A" w:rsidP="00C9168A">
            <w:pPr>
              <w:rPr>
                <w:sz w:val="20"/>
                <w:szCs w:val="20"/>
              </w:rPr>
            </w:pPr>
            <w:r w:rsidRPr="00C9168A">
              <w:rPr>
                <w:sz w:val="20"/>
                <w:szCs w:val="20"/>
              </w:rPr>
              <w:t>1.1.4.</w:t>
            </w:r>
          </w:p>
        </w:tc>
        <w:tc>
          <w:tcPr>
            <w:tcW w:w="9214" w:type="dxa"/>
          </w:tcPr>
          <w:p w14:paraId="0C94198E" w14:textId="77777777" w:rsidR="00C9168A" w:rsidRPr="00C9168A" w:rsidRDefault="00C9168A" w:rsidP="00C9168A">
            <w:pPr>
              <w:jc w:val="both"/>
              <w:rPr>
                <w:sz w:val="20"/>
                <w:szCs w:val="20"/>
              </w:rPr>
            </w:pPr>
            <w:r w:rsidRPr="00C9168A">
              <w:rPr>
                <w:rFonts w:eastAsia="Times New Roman"/>
                <w:sz w:val="20"/>
                <w:szCs w:val="20"/>
                <w:lang w:eastAsia="lv-LV"/>
              </w:rPr>
              <w:t xml:space="preserve">Papildus atvieglojums personām ar invaliditāti vai politiski represētām personām un </w:t>
            </w:r>
            <w:r w:rsidRPr="00C9168A">
              <w:rPr>
                <w:rFonts w:eastAsia="Calibri"/>
                <w:sz w:val="20"/>
                <w:szCs w:val="20"/>
              </w:rPr>
              <w:t xml:space="preserve">nacionālās pretošanās kustības dalībniekiem </w:t>
            </w:r>
            <w:r w:rsidRPr="00C9168A">
              <w:rPr>
                <w:bCs/>
                <w:i/>
                <w:sz w:val="20"/>
                <w:szCs w:val="20"/>
              </w:rPr>
              <w:t>(likuma 13.pants un uz likuma pamata izdotie 08.04.1997. MK noteikumi Nr.138 “Noteikumi par iedzīvotāju ienākuma nodokļa papildu atvieglojumiem personām ar invaliditāti, politiski represētajām personām un nacionālās pretošanās kustības dalībniekiem”)</w:t>
            </w:r>
          </w:p>
        </w:tc>
        <w:tc>
          <w:tcPr>
            <w:tcW w:w="1275" w:type="dxa"/>
          </w:tcPr>
          <w:p w14:paraId="28A52305" w14:textId="77777777" w:rsidR="00C9168A" w:rsidRPr="00C9168A" w:rsidRDefault="00C9168A" w:rsidP="00C9168A">
            <w:pPr>
              <w:jc w:val="center"/>
              <w:rPr>
                <w:sz w:val="20"/>
                <w:szCs w:val="20"/>
              </w:rPr>
            </w:pPr>
            <w:r w:rsidRPr="00C9168A">
              <w:rPr>
                <w:rFonts w:eastAsia="Times New Roman"/>
                <w:b/>
                <w:sz w:val="20"/>
                <w:szCs w:val="20"/>
                <w:lang w:eastAsia="lv-LV"/>
              </w:rPr>
              <w:t>FM</w:t>
            </w:r>
            <w:r w:rsidRPr="00C9168A">
              <w:rPr>
                <w:sz w:val="20"/>
                <w:szCs w:val="20"/>
              </w:rPr>
              <w:t xml:space="preserve"> </w:t>
            </w:r>
          </w:p>
        </w:tc>
        <w:tc>
          <w:tcPr>
            <w:tcW w:w="1560" w:type="dxa"/>
          </w:tcPr>
          <w:p w14:paraId="623D46C3" w14:textId="0C680476" w:rsidR="00C9168A" w:rsidRPr="00C9168A" w:rsidRDefault="00574E7A" w:rsidP="00C9168A">
            <w:pPr>
              <w:jc w:val="center"/>
              <w:rPr>
                <w:sz w:val="20"/>
                <w:szCs w:val="20"/>
              </w:rPr>
            </w:pPr>
            <w:r>
              <w:rPr>
                <w:rFonts w:eastAsia="Times New Roman"/>
                <w:b/>
                <w:sz w:val="20"/>
                <w:szCs w:val="20"/>
                <w:lang w:eastAsia="lv-LV"/>
              </w:rPr>
              <w:t xml:space="preserve">TM, </w:t>
            </w:r>
            <w:r w:rsidR="00C9168A" w:rsidRPr="00C9168A">
              <w:rPr>
                <w:rFonts w:eastAsia="Times New Roman"/>
                <w:b/>
                <w:sz w:val="20"/>
                <w:szCs w:val="20"/>
                <w:lang w:eastAsia="lv-LV"/>
              </w:rPr>
              <w:t>LM</w:t>
            </w:r>
          </w:p>
        </w:tc>
        <w:tc>
          <w:tcPr>
            <w:tcW w:w="2268" w:type="dxa"/>
            <w:tcBorders>
              <w:right w:val="single" w:sz="4" w:space="0" w:color="auto"/>
            </w:tcBorders>
          </w:tcPr>
          <w:p w14:paraId="63D09FC6" w14:textId="1D5DE2D4" w:rsidR="00C9168A" w:rsidRPr="00C9168A" w:rsidRDefault="007A09D9" w:rsidP="00073843">
            <w:pPr>
              <w:jc w:val="center"/>
              <w:rPr>
                <w:sz w:val="20"/>
                <w:szCs w:val="20"/>
              </w:rPr>
            </w:pPr>
            <w:r w:rsidRPr="007A09D9">
              <w:rPr>
                <w:sz w:val="20"/>
                <w:szCs w:val="20"/>
              </w:rPr>
              <w:t>2021.gada 30.jūnijs</w:t>
            </w:r>
          </w:p>
        </w:tc>
      </w:tr>
      <w:tr w:rsidR="00C9168A" w:rsidRPr="00C9168A" w14:paraId="5C1B71D8" w14:textId="77777777" w:rsidTr="002556E5">
        <w:tc>
          <w:tcPr>
            <w:tcW w:w="846" w:type="dxa"/>
          </w:tcPr>
          <w:p w14:paraId="4F81B41E" w14:textId="77777777" w:rsidR="00C9168A" w:rsidRPr="00C9168A" w:rsidRDefault="00C9168A" w:rsidP="00C9168A">
            <w:pPr>
              <w:rPr>
                <w:sz w:val="20"/>
                <w:szCs w:val="20"/>
              </w:rPr>
            </w:pPr>
            <w:r w:rsidRPr="00C9168A">
              <w:rPr>
                <w:sz w:val="20"/>
                <w:szCs w:val="20"/>
              </w:rPr>
              <w:t>1.1.5.</w:t>
            </w:r>
            <w:r w:rsidRPr="00C9168A">
              <w:rPr>
                <w:sz w:val="20"/>
                <w:szCs w:val="20"/>
                <w:vertAlign w:val="superscript"/>
              </w:rPr>
              <w:t>**</w:t>
            </w:r>
          </w:p>
        </w:tc>
        <w:tc>
          <w:tcPr>
            <w:tcW w:w="9214" w:type="dxa"/>
            <w:tcBorders>
              <w:top w:val="single" w:sz="4" w:space="0" w:color="auto"/>
              <w:left w:val="nil"/>
              <w:bottom w:val="single" w:sz="4" w:space="0" w:color="auto"/>
              <w:right w:val="single" w:sz="4" w:space="0" w:color="auto"/>
            </w:tcBorders>
            <w:shd w:val="clear" w:color="000000" w:fill="FFFFFF"/>
          </w:tcPr>
          <w:p w14:paraId="3DE7B326" w14:textId="77777777" w:rsidR="00C9168A" w:rsidRPr="002556E5" w:rsidRDefault="00C9168A" w:rsidP="00C9168A">
            <w:pPr>
              <w:spacing w:after="80"/>
              <w:jc w:val="both"/>
              <w:rPr>
                <w:rFonts w:eastAsia="Times New Roman"/>
                <w:sz w:val="20"/>
                <w:szCs w:val="20"/>
                <w:lang w:eastAsia="lv-LV"/>
              </w:rPr>
            </w:pPr>
            <w:r w:rsidRPr="002556E5">
              <w:rPr>
                <w:sz w:val="20"/>
                <w:szCs w:val="20"/>
              </w:rPr>
              <w:t xml:space="preserve">Pirms ienākuma aplikšanas ar nodokli no gada apliekamo ienākumu apjoma tiek atskaitīti </w:t>
            </w:r>
            <w:r w:rsidRPr="002556E5">
              <w:rPr>
                <w:rFonts w:eastAsia="Times New Roman"/>
                <w:sz w:val="20"/>
                <w:szCs w:val="20"/>
                <w:lang w:eastAsia="lv-LV"/>
              </w:rPr>
              <w:t xml:space="preserve">izdevumi par maksātāja un viņa ģimenes locekļu kvalifikācijas paaugstināšanu, specialitātes iegūšanu, izglītības iegūšanu, tai skaitā interešu izglītības programmu apgūšanu bērniem, par medicīnas un ārstniecisko pakalpojumu izmantošanu un veselības apdrošināšanas prēmiju maksājumiem apdrošināšanas sabiedrībām </w:t>
            </w:r>
            <w:r w:rsidRPr="002556E5">
              <w:rPr>
                <w:bCs/>
                <w:i/>
                <w:sz w:val="20"/>
                <w:szCs w:val="20"/>
              </w:rPr>
              <w:t>(likuma 10.panta pirmās daļas 2.punkts un uz likuma pamata izdotie 31.07.2001. MK noteikumi Nr.336 “Noteikumi par attaisnotajiem izdevumiem par izglītību un ārstnieciskajiem pakalpojumiem”)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CD080E2" w14:textId="77777777" w:rsidR="00C9168A" w:rsidRPr="00C9168A" w:rsidRDefault="00C9168A" w:rsidP="00C9168A">
            <w:pPr>
              <w:spacing w:after="80"/>
              <w:jc w:val="center"/>
              <w:rPr>
                <w:rFonts w:eastAsia="Times New Roman"/>
                <w:sz w:val="20"/>
                <w:szCs w:val="20"/>
                <w:lang w:eastAsia="lv-LV"/>
              </w:rPr>
            </w:pPr>
            <w:r w:rsidRPr="00C9168A">
              <w:rPr>
                <w:rFonts w:eastAsia="Times New Roman"/>
                <w:b/>
                <w:sz w:val="20"/>
                <w:szCs w:val="20"/>
                <w:lang w:eastAsia="lv-LV"/>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65ED5443" w14:textId="77777777" w:rsidR="00C9168A" w:rsidRPr="00C9168A" w:rsidRDefault="00C9168A" w:rsidP="00C9168A">
            <w:pPr>
              <w:spacing w:after="80"/>
              <w:jc w:val="center"/>
              <w:rPr>
                <w:rFonts w:eastAsia="Times New Roman"/>
                <w:sz w:val="20"/>
                <w:szCs w:val="20"/>
                <w:lang w:eastAsia="lv-LV"/>
              </w:rPr>
            </w:pPr>
            <w:r w:rsidRPr="00C9168A">
              <w:rPr>
                <w:rFonts w:eastAsia="Times New Roman"/>
                <w:b/>
                <w:sz w:val="20"/>
                <w:szCs w:val="20"/>
                <w:lang w:eastAsia="lv-LV"/>
              </w:rPr>
              <w:t>IZM</w:t>
            </w:r>
            <w:r w:rsidRPr="00C9168A">
              <w:rPr>
                <w:rFonts w:eastAsia="Times New Roman"/>
                <w:sz w:val="20"/>
                <w:szCs w:val="20"/>
                <w:lang w:eastAsia="lv-LV"/>
              </w:rPr>
              <w:t xml:space="preserve">, </w:t>
            </w:r>
            <w:r w:rsidRPr="00C9168A">
              <w:rPr>
                <w:rFonts w:eastAsia="Times New Roman"/>
                <w:b/>
                <w:sz w:val="20"/>
                <w:szCs w:val="20"/>
                <w:lang w:eastAsia="lv-LV"/>
              </w:rPr>
              <w:t>VM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CC67969" w14:textId="0E932141" w:rsidR="00C9168A" w:rsidRPr="00C9168A" w:rsidRDefault="009D48CB" w:rsidP="00C9168A">
            <w:pPr>
              <w:spacing w:after="80"/>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p w14:paraId="452CA0A3" w14:textId="77777777" w:rsidR="00C9168A" w:rsidRPr="00C9168A" w:rsidRDefault="00C9168A" w:rsidP="00C9168A">
            <w:pPr>
              <w:spacing w:after="80"/>
              <w:jc w:val="center"/>
              <w:rPr>
                <w:rFonts w:eastAsia="Times New Roman"/>
                <w:sz w:val="20"/>
                <w:szCs w:val="20"/>
                <w:lang w:eastAsia="lv-LV"/>
              </w:rPr>
            </w:pPr>
          </w:p>
        </w:tc>
      </w:tr>
      <w:tr w:rsidR="00C9168A" w:rsidRPr="00C9168A" w14:paraId="5C306EB9" w14:textId="77777777" w:rsidTr="002556E5">
        <w:trPr>
          <w:trHeight w:val="1220"/>
        </w:trPr>
        <w:tc>
          <w:tcPr>
            <w:tcW w:w="846" w:type="dxa"/>
          </w:tcPr>
          <w:p w14:paraId="23EB4323" w14:textId="77777777" w:rsidR="00C9168A" w:rsidRPr="00C9168A" w:rsidRDefault="00C9168A" w:rsidP="00C9168A">
            <w:pPr>
              <w:rPr>
                <w:sz w:val="20"/>
                <w:szCs w:val="20"/>
              </w:rPr>
            </w:pPr>
            <w:r w:rsidRPr="00C9168A">
              <w:rPr>
                <w:sz w:val="20"/>
                <w:szCs w:val="20"/>
              </w:rPr>
              <w:t>1.1.6.</w:t>
            </w:r>
            <w:r w:rsidRPr="00C9168A">
              <w:rPr>
                <w:sz w:val="20"/>
                <w:szCs w:val="20"/>
                <w:vertAlign w:val="superscript"/>
              </w:rPr>
              <w:t>**</w:t>
            </w:r>
          </w:p>
        </w:tc>
        <w:tc>
          <w:tcPr>
            <w:tcW w:w="9214" w:type="dxa"/>
            <w:tcBorders>
              <w:top w:val="single" w:sz="4" w:space="0" w:color="auto"/>
              <w:bottom w:val="single" w:sz="4" w:space="0" w:color="auto"/>
            </w:tcBorders>
          </w:tcPr>
          <w:p w14:paraId="137B5D20" w14:textId="7D45004B" w:rsidR="00C9168A" w:rsidRPr="002556E5" w:rsidRDefault="00C9168A" w:rsidP="00C9168A">
            <w:pPr>
              <w:jc w:val="both"/>
              <w:rPr>
                <w:sz w:val="20"/>
                <w:szCs w:val="20"/>
              </w:rPr>
            </w:pPr>
            <w:r w:rsidRPr="002556E5">
              <w:rPr>
                <w:sz w:val="20"/>
                <w:szCs w:val="20"/>
              </w:rPr>
              <w:t xml:space="preserve">Pirms ienākuma aplikšanas ar nodokli no gada apliekamo ienākumu apjoma tiek atskaitīti ziedojumi vai dāvinājumi budžeta iestādēm vai LR reģistrētām biedrībām, nodibinājumiem un reliģiskajām organizācijām vai to iestādēm, kurām piešķirts sabiedriskā labuma organizācijas statuss arī tad, ja ziedojums tiek veikts attiecīgi ES dalībvalsts vai EEZ valsts nevalstiskajai organizācijai, ja tā atbilst likumā noteiktajām pazīmēm </w:t>
            </w:r>
            <w:r w:rsidRPr="002556E5">
              <w:rPr>
                <w:i/>
                <w:sz w:val="20"/>
                <w:szCs w:val="20"/>
              </w:rPr>
              <w:t>(likuma 10.panta pirmās daļas 3.punkts)</w:t>
            </w:r>
            <w:r w:rsidRPr="002556E5">
              <w:rPr>
                <w:sz w:val="20"/>
                <w:szCs w:val="20"/>
              </w:rPr>
              <w:t xml:space="preserve"> </w:t>
            </w:r>
          </w:p>
        </w:tc>
        <w:tc>
          <w:tcPr>
            <w:tcW w:w="1275" w:type="dxa"/>
            <w:tcBorders>
              <w:top w:val="single" w:sz="4" w:space="0" w:color="auto"/>
              <w:bottom w:val="single" w:sz="4" w:space="0" w:color="auto"/>
            </w:tcBorders>
          </w:tcPr>
          <w:p w14:paraId="7EB04C12" w14:textId="77777777" w:rsidR="00C9168A" w:rsidRPr="00C9168A" w:rsidRDefault="00C9168A" w:rsidP="00C9168A">
            <w:pPr>
              <w:jc w:val="center"/>
              <w:rPr>
                <w:sz w:val="20"/>
                <w:szCs w:val="20"/>
              </w:rPr>
            </w:pPr>
            <w:r w:rsidRPr="00C9168A">
              <w:rPr>
                <w:b/>
                <w:sz w:val="20"/>
                <w:szCs w:val="20"/>
              </w:rPr>
              <w:t>FM</w:t>
            </w:r>
          </w:p>
        </w:tc>
        <w:tc>
          <w:tcPr>
            <w:tcW w:w="1560" w:type="dxa"/>
            <w:tcBorders>
              <w:top w:val="single" w:sz="4" w:space="0" w:color="auto"/>
              <w:bottom w:val="single" w:sz="4" w:space="0" w:color="auto"/>
            </w:tcBorders>
          </w:tcPr>
          <w:p w14:paraId="4C633843" w14:textId="77777777" w:rsidR="00C9168A" w:rsidRPr="00C9168A" w:rsidRDefault="00C9168A" w:rsidP="00C9168A">
            <w:pPr>
              <w:jc w:val="center"/>
              <w:rPr>
                <w:sz w:val="20"/>
                <w:szCs w:val="20"/>
              </w:rPr>
            </w:pPr>
          </w:p>
        </w:tc>
        <w:tc>
          <w:tcPr>
            <w:tcW w:w="2268" w:type="dxa"/>
            <w:tcBorders>
              <w:top w:val="single" w:sz="4" w:space="0" w:color="auto"/>
              <w:bottom w:val="single" w:sz="4" w:space="0" w:color="auto"/>
              <w:right w:val="single" w:sz="4" w:space="0" w:color="auto"/>
            </w:tcBorders>
          </w:tcPr>
          <w:p w14:paraId="15724792" w14:textId="12EDCA56" w:rsidR="00C9168A" w:rsidRPr="00C9168A" w:rsidRDefault="007D19E9" w:rsidP="00C9168A">
            <w:pPr>
              <w:jc w:val="center"/>
              <w:rPr>
                <w:sz w:val="20"/>
                <w:szCs w:val="20"/>
              </w:rPr>
            </w:pPr>
            <w:r w:rsidRPr="007D19E9">
              <w:rPr>
                <w:sz w:val="20"/>
                <w:szCs w:val="20"/>
              </w:rPr>
              <w:t>2021.gada 30.decembris</w:t>
            </w:r>
          </w:p>
        </w:tc>
      </w:tr>
      <w:tr w:rsidR="00C9168A" w:rsidRPr="00C9168A" w14:paraId="6335BB3B" w14:textId="77777777" w:rsidTr="002556E5">
        <w:trPr>
          <w:trHeight w:val="1170"/>
        </w:trPr>
        <w:tc>
          <w:tcPr>
            <w:tcW w:w="846" w:type="dxa"/>
          </w:tcPr>
          <w:p w14:paraId="4914A25F" w14:textId="77777777" w:rsidR="00C9168A" w:rsidRPr="00C9168A" w:rsidRDefault="00C9168A" w:rsidP="00C9168A">
            <w:pPr>
              <w:rPr>
                <w:sz w:val="20"/>
                <w:szCs w:val="20"/>
              </w:rPr>
            </w:pPr>
            <w:r w:rsidRPr="00C9168A">
              <w:rPr>
                <w:sz w:val="20"/>
                <w:szCs w:val="20"/>
              </w:rPr>
              <w:t>1.1.7.</w:t>
            </w:r>
            <w:r w:rsidRPr="00C9168A">
              <w:rPr>
                <w:sz w:val="20"/>
                <w:szCs w:val="20"/>
                <w:vertAlign w:val="superscript"/>
              </w:rPr>
              <w:t>*</w:t>
            </w:r>
          </w:p>
        </w:tc>
        <w:tc>
          <w:tcPr>
            <w:tcW w:w="9214" w:type="dxa"/>
            <w:tcBorders>
              <w:top w:val="single" w:sz="4" w:space="0" w:color="auto"/>
              <w:bottom w:val="single" w:sz="4" w:space="0" w:color="auto"/>
            </w:tcBorders>
          </w:tcPr>
          <w:p w14:paraId="37A5F752" w14:textId="77777777" w:rsidR="00C9168A" w:rsidRPr="002556E5" w:rsidRDefault="00C9168A" w:rsidP="00C9168A">
            <w:pPr>
              <w:jc w:val="both"/>
              <w:rPr>
                <w:sz w:val="20"/>
                <w:szCs w:val="20"/>
              </w:rPr>
            </w:pPr>
            <w:r w:rsidRPr="002556E5">
              <w:rPr>
                <w:sz w:val="20"/>
                <w:szCs w:val="20"/>
              </w:rPr>
              <w:t>Pirms ienākuma aplikšanas ar nodokli no gada apliekamo ienākumu apjoma tiek atskaitītas</w:t>
            </w:r>
            <w:r w:rsidRPr="002556E5">
              <w:rPr>
                <w:rFonts w:eastAsia="Times New Roman"/>
                <w:sz w:val="20"/>
                <w:szCs w:val="20"/>
                <w:lang w:eastAsia="lv-LV"/>
              </w:rPr>
              <w:t xml:space="preserve"> saskaņā ar likumu “Par privātajiem pensiju fondiem” izveidotajos privātajos fondos vai citās ES dalībvalstīs vai EEZ valstīs, vai ESAO dalībvalstīs reģistrētajos privātajos pensiju fondos izdarītās iemaksas </w:t>
            </w:r>
            <w:r w:rsidRPr="002556E5">
              <w:rPr>
                <w:rFonts w:eastAsia="Times New Roman"/>
                <w:bCs/>
                <w:i/>
                <w:sz w:val="20"/>
                <w:szCs w:val="20"/>
                <w:lang w:eastAsia="lv-LV"/>
              </w:rPr>
              <w:t>(likuma 10.panta pirmās daļas 5.punkts)</w:t>
            </w:r>
          </w:p>
        </w:tc>
        <w:tc>
          <w:tcPr>
            <w:tcW w:w="1275" w:type="dxa"/>
            <w:tcBorders>
              <w:top w:val="single" w:sz="4" w:space="0" w:color="auto"/>
              <w:bottom w:val="single" w:sz="4" w:space="0" w:color="auto"/>
            </w:tcBorders>
          </w:tcPr>
          <w:p w14:paraId="750DD256" w14:textId="77777777" w:rsidR="00C9168A" w:rsidRPr="00C9168A" w:rsidRDefault="00C9168A" w:rsidP="00C9168A">
            <w:pPr>
              <w:jc w:val="center"/>
              <w:rPr>
                <w:b/>
                <w:sz w:val="20"/>
                <w:szCs w:val="20"/>
              </w:rPr>
            </w:pPr>
            <w:r w:rsidRPr="00C9168A">
              <w:rPr>
                <w:rFonts w:eastAsia="Times New Roman"/>
                <w:b/>
                <w:sz w:val="20"/>
                <w:szCs w:val="20"/>
                <w:lang w:eastAsia="lv-LV"/>
              </w:rPr>
              <w:t>FM</w:t>
            </w:r>
          </w:p>
        </w:tc>
        <w:tc>
          <w:tcPr>
            <w:tcW w:w="1560" w:type="dxa"/>
            <w:tcBorders>
              <w:top w:val="single" w:sz="4" w:space="0" w:color="auto"/>
              <w:bottom w:val="single" w:sz="4" w:space="0" w:color="auto"/>
            </w:tcBorders>
          </w:tcPr>
          <w:p w14:paraId="2E4B2D5F" w14:textId="77777777" w:rsidR="00C9168A" w:rsidRPr="00C9168A" w:rsidRDefault="00C9168A" w:rsidP="00C9168A">
            <w:pPr>
              <w:jc w:val="center"/>
              <w:rPr>
                <w:b/>
                <w:sz w:val="20"/>
                <w:szCs w:val="20"/>
              </w:rPr>
            </w:pPr>
            <w:r w:rsidRPr="00C9168A">
              <w:rPr>
                <w:b/>
                <w:sz w:val="20"/>
                <w:szCs w:val="20"/>
              </w:rPr>
              <w:t>LM</w:t>
            </w:r>
          </w:p>
        </w:tc>
        <w:tc>
          <w:tcPr>
            <w:tcW w:w="2268" w:type="dxa"/>
            <w:tcBorders>
              <w:top w:val="single" w:sz="4" w:space="0" w:color="auto"/>
              <w:bottom w:val="single" w:sz="4" w:space="0" w:color="auto"/>
              <w:right w:val="single" w:sz="4" w:space="0" w:color="auto"/>
            </w:tcBorders>
          </w:tcPr>
          <w:p w14:paraId="1518605E" w14:textId="79723121" w:rsidR="00C9168A" w:rsidRPr="00C9168A" w:rsidRDefault="007A09D9" w:rsidP="00073843">
            <w:pPr>
              <w:jc w:val="center"/>
              <w:rPr>
                <w:sz w:val="20"/>
                <w:szCs w:val="20"/>
              </w:rPr>
            </w:pPr>
            <w:r w:rsidRPr="007A09D9">
              <w:rPr>
                <w:sz w:val="20"/>
                <w:szCs w:val="20"/>
              </w:rPr>
              <w:t>2021.gada 30.jūnijs</w:t>
            </w:r>
          </w:p>
        </w:tc>
      </w:tr>
      <w:tr w:rsidR="00C9168A" w:rsidRPr="00C9168A" w14:paraId="120EFD2C" w14:textId="77777777" w:rsidTr="002556E5">
        <w:tc>
          <w:tcPr>
            <w:tcW w:w="846" w:type="dxa"/>
          </w:tcPr>
          <w:p w14:paraId="1F5CB268" w14:textId="77777777" w:rsidR="00C9168A" w:rsidRPr="00C9168A" w:rsidRDefault="00C9168A" w:rsidP="00C9168A">
            <w:pPr>
              <w:rPr>
                <w:sz w:val="20"/>
                <w:szCs w:val="20"/>
              </w:rPr>
            </w:pPr>
            <w:r w:rsidRPr="00C9168A">
              <w:rPr>
                <w:sz w:val="20"/>
                <w:szCs w:val="20"/>
              </w:rPr>
              <w:t>1.1.8.</w:t>
            </w:r>
            <w:r w:rsidRPr="00C9168A">
              <w:rPr>
                <w:sz w:val="20"/>
                <w:szCs w:val="20"/>
                <w:vertAlign w:val="superscript"/>
              </w:rPr>
              <w:t>*</w:t>
            </w:r>
          </w:p>
        </w:tc>
        <w:tc>
          <w:tcPr>
            <w:tcW w:w="9214" w:type="dxa"/>
            <w:tcBorders>
              <w:top w:val="single" w:sz="4" w:space="0" w:color="auto"/>
              <w:bottom w:val="single" w:sz="4" w:space="0" w:color="auto"/>
            </w:tcBorders>
          </w:tcPr>
          <w:p w14:paraId="42350FCE" w14:textId="77777777" w:rsidR="00C9168A" w:rsidRPr="002556E5" w:rsidRDefault="00C9168A" w:rsidP="00C9168A">
            <w:pPr>
              <w:spacing w:after="80"/>
              <w:jc w:val="both"/>
              <w:rPr>
                <w:rFonts w:eastAsia="Times New Roman"/>
                <w:sz w:val="20"/>
                <w:szCs w:val="20"/>
                <w:lang w:eastAsia="lv-LV"/>
              </w:rPr>
            </w:pPr>
            <w:r w:rsidRPr="002556E5">
              <w:rPr>
                <w:sz w:val="20"/>
                <w:szCs w:val="20"/>
              </w:rPr>
              <w:t xml:space="preserve">Pirms ienākuma aplikšanas ar nodokli no gada apliekamo ienākumu apjoma tiek atskaitīti </w:t>
            </w:r>
            <w:r w:rsidRPr="002556E5">
              <w:rPr>
                <w:rFonts w:eastAsia="Times New Roman"/>
                <w:sz w:val="20"/>
                <w:szCs w:val="20"/>
                <w:lang w:eastAsia="lv-LV"/>
              </w:rPr>
              <w:t>apdrošināšanas prēmiju maksājumi, kas atbilstoši dzīvības apdrošināšanas līgumam (ar līdzekļu uzkrāšanu) izdarīti apdrošināšanas sabiedrībai, kura nodibināta un darbojas saskaņā ar Apdrošināšanas sabiedrību un to uzraudzības likumu, vai citā ES dalībvalstī vai EEZ valstī, vai ESAO dalībvalstī reģistrētajai apdrošināšanas sabiedrībai</w:t>
            </w:r>
            <w:r w:rsidRPr="002556E5" w:rsidDel="006840EE">
              <w:rPr>
                <w:rFonts w:eastAsia="Times New Roman"/>
                <w:sz w:val="20"/>
                <w:szCs w:val="20"/>
                <w:lang w:eastAsia="lv-LV"/>
              </w:rPr>
              <w:t xml:space="preserve"> </w:t>
            </w:r>
            <w:r w:rsidRPr="002556E5">
              <w:rPr>
                <w:rFonts w:eastAsia="Times New Roman"/>
                <w:bCs/>
                <w:i/>
                <w:sz w:val="20"/>
                <w:szCs w:val="20"/>
                <w:lang w:eastAsia="lv-LV"/>
              </w:rPr>
              <w:t>(likuma 10.panta pirmās daļas 6.punkts)</w:t>
            </w:r>
          </w:p>
        </w:tc>
        <w:tc>
          <w:tcPr>
            <w:tcW w:w="1275" w:type="dxa"/>
            <w:tcBorders>
              <w:top w:val="single" w:sz="4" w:space="0" w:color="auto"/>
              <w:bottom w:val="single" w:sz="4" w:space="0" w:color="auto"/>
            </w:tcBorders>
          </w:tcPr>
          <w:p w14:paraId="08AC2B61" w14:textId="77777777" w:rsidR="00C9168A" w:rsidRPr="00C9168A" w:rsidRDefault="00C9168A" w:rsidP="00C9168A">
            <w:pPr>
              <w:jc w:val="center"/>
              <w:rPr>
                <w:b/>
                <w:sz w:val="20"/>
                <w:szCs w:val="20"/>
              </w:rPr>
            </w:pPr>
            <w:r w:rsidRPr="00C9168A">
              <w:rPr>
                <w:b/>
                <w:sz w:val="20"/>
                <w:szCs w:val="20"/>
              </w:rPr>
              <w:t>FM</w:t>
            </w:r>
          </w:p>
        </w:tc>
        <w:tc>
          <w:tcPr>
            <w:tcW w:w="1560" w:type="dxa"/>
            <w:tcBorders>
              <w:top w:val="single" w:sz="4" w:space="0" w:color="auto"/>
              <w:bottom w:val="single" w:sz="4" w:space="0" w:color="auto"/>
            </w:tcBorders>
          </w:tcPr>
          <w:p w14:paraId="5008DE09" w14:textId="77777777" w:rsidR="00C9168A" w:rsidRPr="00C9168A" w:rsidRDefault="00C9168A" w:rsidP="00C9168A">
            <w:pPr>
              <w:jc w:val="center"/>
              <w:rPr>
                <w:b/>
                <w:sz w:val="20"/>
                <w:szCs w:val="20"/>
              </w:rPr>
            </w:pPr>
            <w:r w:rsidRPr="00C9168A">
              <w:rPr>
                <w:b/>
                <w:sz w:val="20"/>
                <w:szCs w:val="20"/>
              </w:rPr>
              <w:t>LM</w:t>
            </w:r>
          </w:p>
        </w:tc>
        <w:tc>
          <w:tcPr>
            <w:tcW w:w="2268" w:type="dxa"/>
            <w:tcBorders>
              <w:top w:val="single" w:sz="4" w:space="0" w:color="auto"/>
              <w:bottom w:val="single" w:sz="4" w:space="0" w:color="auto"/>
              <w:right w:val="single" w:sz="4" w:space="0" w:color="auto"/>
            </w:tcBorders>
          </w:tcPr>
          <w:p w14:paraId="7F3AE924" w14:textId="4BD96B77" w:rsidR="00C9168A" w:rsidRPr="00C9168A" w:rsidRDefault="007A09D9" w:rsidP="00073843">
            <w:pPr>
              <w:jc w:val="center"/>
              <w:rPr>
                <w:sz w:val="20"/>
                <w:szCs w:val="20"/>
              </w:rPr>
            </w:pPr>
            <w:r w:rsidRPr="007A09D9">
              <w:rPr>
                <w:sz w:val="20"/>
                <w:szCs w:val="20"/>
              </w:rPr>
              <w:t>2021.gada 30.jūnijs</w:t>
            </w:r>
          </w:p>
        </w:tc>
      </w:tr>
      <w:tr w:rsidR="00C9168A" w:rsidRPr="00C9168A" w14:paraId="3BDE2E3F" w14:textId="77777777" w:rsidTr="002556E5">
        <w:tc>
          <w:tcPr>
            <w:tcW w:w="846" w:type="dxa"/>
          </w:tcPr>
          <w:p w14:paraId="64133475" w14:textId="77777777" w:rsidR="00C9168A" w:rsidRPr="00C9168A" w:rsidRDefault="00C9168A" w:rsidP="00C9168A">
            <w:pPr>
              <w:rPr>
                <w:sz w:val="20"/>
                <w:szCs w:val="20"/>
              </w:rPr>
            </w:pPr>
            <w:r w:rsidRPr="00C9168A">
              <w:rPr>
                <w:sz w:val="20"/>
                <w:szCs w:val="20"/>
              </w:rPr>
              <w:t>1.1.9.</w:t>
            </w:r>
            <w:r w:rsidRPr="00C9168A">
              <w:rPr>
                <w:sz w:val="20"/>
                <w:szCs w:val="20"/>
                <w:vertAlign w:val="superscript"/>
              </w:rPr>
              <w:t>**</w:t>
            </w:r>
          </w:p>
        </w:tc>
        <w:tc>
          <w:tcPr>
            <w:tcW w:w="9214" w:type="dxa"/>
            <w:tcBorders>
              <w:top w:val="single" w:sz="4" w:space="0" w:color="auto"/>
              <w:bottom w:val="single" w:sz="4" w:space="0" w:color="auto"/>
            </w:tcBorders>
          </w:tcPr>
          <w:p w14:paraId="4FD0648A" w14:textId="5F445DFF" w:rsidR="00C9168A" w:rsidRPr="002556E5" w:rsidRDefault="00C9168A" w:rsidP="004E55C0">
            <w:pPr>
              <w:jc w:val="both"/>
              <w:rPr>
                <w:sz w:val="20"/>
                <w:szCs w:val="20"/>
              </w:rPr>
            </w:pPr>
            <w:r w:rsidRPr="002556E5">
              <w:rPr>
                <w:sz w:val="20"/>
                <w:szCs w:val="20"/>
              </w:rPr>
              <w:t>Pirms ienākuma aplikšanas ar nodokli no gada apliekamo ienākumu apjoma tiek atskaitītas</w:t>
            </w:r>
            <w:r w:rsidRPr="002556E5">
              <w:rPr>
                <w:rFonts w:eastAsia="Times New Roman"/>
                <w:sz w:val="20"/>
                <w:szCs w:val="20"/>
                <w:lang w:eastAsia="lv-LV"/>
              </w:rPr>
              <w:t xml:space="preserve"> summas, kas ziedojuma vai dāvinājuma veidā atbilstoši Politisko organizāciju (partiju) fi</w:t>
            </w:r>
            <w:r w:rsidRPr="002556E5">
              <w:rPr>
                <w:rFonts w:eastAsia="Times New Roman"/>
                <w:sz w:val="20"/>
                <w:szCs w:val="20"/>
                <w:lang w:eastAsia="lv-LV"/>
              </w:rPr>
              <w:softHyphen/>
              <w:t>nansēšanas likumam ziedojuma vai dāvinājuma veidā nodotas LR reģistrētai politiskajai par</w:t>
            </w:r>
            <w:r w:rsidRPr="002556E5">
              <w:rPr>
                <w:rFonts w:eastAsia="Times New Roman"/>
                <w:sz w:val="20"/>
                <w:szCs w:val="20"/>
                <w:lang w:eastAsia="lv-LV"/>
              </w:rPr>
              <w:softHyphen/>
              <w:t>ti</w:t>
            </w:r>
            <w:r w:rsidRPr="002556E5">
              <w:rPr>
                <w:rFonts w:eastAsia="Times New Roman"/>
                <w:sz w:val="20"/>
                <w:szCs w:val="20"/>
                <w:lang w:eastAsia="lv-LV"/>
              </w:rPr>
              <w:softHyphen/>
              <w:t xml:space="preserve">jai vai politisko partiju apvienībai </w:t>
            </w:r>
            <w:r w:rsidRPr="002556E5">
              <w:rPr>
                <w:rFonts w:eastAsia="Times New Roman"/>
                <w:bCs/>
                <w:i/>
                <w:sz w:val="20"/>
                <w:szCs w:val="20"/>
                <w:lang w:eastAsia="lv-LV"/>
              </w:rPr>
              <w:t>(likuma 10.panta pirmās daļas 8.punkts)</w:t>
            </w:r>
          </w:p>
        </w:tc>
        <w:tc>
          <w:tcPr>
            <w:tcW w:w="1275" w:type="dxa"/>
            <w:tcBorders>
              <w:top w:val="single" w:sz="4" w:space="0" w:color="auto"/>
              <w:bottom w:val="single" w:sz="4" w:space="0" w:color="auto"/>
            </w:tcBorders>
          </w:tcPr>
          <w:p w14:paraId="08ADDB87" w14:textId="77777777" w:rsidR="00C9168A" w:rsidRPr="00C9168A" w:rsidRDefault="00C9168A" w:rsidP="00C9168A">
            <w:pPr>
              <w:jc w:val="center"/>
              <w:rPr>
                <w:sz w:val="20"/>
                <w:szCs w:val="20"/>
              </w:rPr>
            </w:pPr>
            <w:r w:rsidRPr="00C9168A">
              <w:rPr>
                <w:b/>
                <w:sz w:val="20"/>
                <w:szCs w:val="20"/>
              </w:rPr>
              <w:t>FM</w:t>
            </w:r>
            <w:r w:rsidRPr="00C9168A">
              <w:rPr>
                <w:sz w:val="20"/>
                <w:szCs w:val="20"/>
              </w:rPr>
              <w:t xml:space="preserve"> </w:t>
            </w:r>
          </w:p>
        </w:tc>
        <w:tc>
          <w:tcPr>
            <w:tcW w:w="1560" w:type="dxa"/>
            <w:tcBorders>
              <w:top w:val="single" w:sz="4" w:space="0" w:color="auto"/>
              <w:bottom w:val="single" w:sz="4" w:space="0" w:color="auto"/>
            </w:tcBorders>
          </w:tcPr>
          <w:p w14:paraId="10CB71E8" w14:textId="77777777" w:rsidR="00C9168A" w:rsidRPr="00C9168A" w:rsidRDefault="00C9168A" w:rsidP="00C9168A">
            <w:pPr>
              <w:jc w:val="center"/>
              <w:rPr>
                <w:sz w:val="20"/>
                <w:szCs w:val="20"/>
              </w:rPr>
            </w:pPr>
            <w:r w:rsidRPr="00C9168A">
              <w:rPr>
                <w:b/>
                <w:sz w:val="20"/>
                <w:szCs w:val="20"/>
              </w:rPr>
              <w:t>KNAB</w:t>
            </w:r>
          </w:p>
        </w:tc>
        <w:tc>
          <w:tcPr>
            <w:tcW w:w="2268" w:type="dxa"/>
            <w:tcBorders>
              <w:top w:val="single" w:sz="4" w:space="0" w:color="auto"/>
              <w:bottom w:val="single" w:sz="4" w:space="0" w:color="auto"/>
              <w:right w:val="single" w:sz="4" w:space="0" w:color="auto"/>
            </w:tcBorders>
          </w:tcPr>
          <w:p w14:paraId="67DD9D08" w14:textId="4777F3B3" w:rsidR="00C9168A" w:rsidRPr="00C9168A" w:rsidRDefault="007D19E9" w:rsidP="00C9168A">
            <w:pPr>
              <w:jc w:val="center"/>
              <w:rPr>
                <w:sz w:val="20"/>
                <w:szCs w:val="20"/>
              </w:rPr>
            </w:pPr>
            <w:r w:rsidRPr="007D19E9">
              <w:rPr>
                <w:sz w:val="20"/>
                <w:szCs w:val="20"/>
              </w:rPr>
              <w:t>2021.gada 30.decembris</w:t>
            </w:r>
          </w:p>
        </w:tc>
      </w:tr>
      <w:tr w:rsidR="00C9168A" w:rsidRPr="00C9168A" w14:paraId="2DEACA68" w14:textId="77777777" w:rsidTr="002556E5">
        <w:trPr>
          <w:trHeight w:val="519"/>
        </w:trPr>
        <w:tc>
          <w:tcPr>
            <w:tcW w:w="846" w:type="dxa"/>
          </w:tcPr>
          <w:p w14:paraId="55A107C5" w14:textId="77777777" w:rsidR="00C9168A" w:rsidRPr="00C9168A" w:rsidRDefault="00C9168A" w:rsidP="00C9168A">
            <w:pPr>
              <w:rPr>
                <w:sz w:val="20"/>
                <w:szCs w:val="20"/>
              </w:rPr>
            </w:pPr>
            <w:r w:rsidRPr="00C9168A">
              <w:rPr>
                <w:sz w:val="20"/>
                <w:szCs w:val="20"/>
              </w:rPr>
              <w:t>1.1.10.</w:t>
            </w:r>
          </w:p>
        </w:tc>
        <w:tc>
          <w:tcPr>
            <w:tcW w:w="9214" w:type="dxa"/>
            <w:tcBorders>
              <w:top w:val="single" w:sz="4" w:space="0" w:color="auto"/>
              <w:bottom w:val="single" w:sz="4" w:space="0" w:color="auto"/>
            </w:tcBorders>
          </w:tcPr>
          <w:p w14:paraId="1DB3E517" w14:textId="77777777" w:rsidR="00C9168A" w:rsidRPr="002556E5" w:rsidRDefault="00C9168A" w:rsidP="00C9168A">
            <w:pPr>
              <w:jc w:val="both"/>
              <w:rPr>
                <w:sz w:val="20"/>
                <w:szCs w:val="20"/>
              </w:rPr>
            </w:pPr>
            <w:r w:rsidRPr="002556E5">
              <w:rPr>
                <w:sz w:val="20"/>
                <w:szCs w:val="20"/>
              </w:rPr>
              <w:t xml:space="preserve">Gada apliekamajā ienākumā netiek ietverts un ar nodokli netiek aplikts ienākums no maksātāja lauksaimnieciskās ražošanas un lauku tūrisma pakalpojumu sniegšanas, kā arī no sēņošanas, ogošanas vai savvaļas ārstniecības augu un ziedu vākšanas vai nemedījamās sugas indivīda – parka vīngliemezis (Helix pomatia) - ieguves, ja tie nepārsniedz 3 000 euro gadā </w:t>
            </w:r>
            <w:r w:rsidRPr="002556E5">
              <w:rPr>
                <w:i/>
                <w:sz w:val="20"/>
                <w:szCs w:val="20"/>
              </w:rPr>
              <w:t>(likuma 9.panta pirmās daļas 1.punkts)</w:t>
            </w:r>
          </w:p>
        </w:tc>
        <w:tc>
          <w:tcPr>
            <w:tcW w:w="1275" w:type="dxa"/>
            <w:tcBorders>
              <w:top w:val="single" w:sz="4" w:space="0" w:color="auto"/>
              <w:bottom w:val="single" w:sz="4" w:space="0" w:color="auto"/>
            </w:tcBorders>
          </w:tcPr>
          <w:p w14:paraId="196852A3" w14:textId="77777777" w:rsidR="00C9168A" w:rsidRPr="00C9168A" w:rsidRDefault="00C9168A" w:rsidP="00C9168A">
            <w:pPr>
              <w:jc w:val="center"/>
              <w:rPr>
                <w:sz w:val="20"/>
                <w:szCs w:val="20"/>
              </w:rPr>
            </w:pPr>
            <w:r w:rsidRPr="00C9168A">
              <w:rPr>
                <w:b/>
                <w:sz w:val="20"/>
                <w:szCs w:val="20"/>
              </w:rPr>
              <w:t xml:space="preserve">ZM </w:t>
            </w:r>
          </w:p>
        </w:tc>
        <w:tc>
          <w:tcPr>
            <w:tcW w:w="1560" w:type="dxa"/>
            <w:tcBorders>
              <w:top w:val="single" w:sz="4" w:space="0" w:color="auto"/>
              <w:bottom w:val="single" w:sz="4" w:space="0" w:color="auto"/>
            </w:tcBorders>
          </w:tcPr>
          <w:p w14:paraId="5237024B" w14:textId="77777777" w:rsidR="00C9168A" w:rsidRPr="00C9168A" w:rsidRDefault="00C9168A" w:rsidP="00C9168A">
            <w:pPr>
              <w:jc w:val="center"/>
              <w:rPr>
                <w:sz w:val="20"/>
                <w:szCs w:val="20"/>
              </w:rPr>
            </w:pPr>
            <w:r w:rsidRPr="00C9168A">
              <w:rPr>
                <w:b/>
                <w:sz w:val="20"/>
                <w:szCs w:val="20"/>
              </w:rPr>
              <w:t>FM</w:t>
            </w:r>
          </w:p>
        </w:tc>
        <w:tc>
          <w:tcPr>
            <w:tcW w:w="2268" w:type="dxa"/>
            <w:tcBorders>
              <w:top w:val="single" w:sz="4" w:space="0" w:color="auto"/>
              <w:bottom w:val="single" w:sz="4" w:space="0" w:color="auto"/>
              <w:right w:val="single" w:sz="4" w:space="0" w:color="auto"/>
            </w:tcBorders>
          </w:tcPr>
          <w:p w14:paraId="235FD13D" w14:textId="77777777" w:rsidR="00C9168A" w:rsidRPr="00C9168A" w:rsidRDefault="00C9168A" w:rsidP="00C9168A">
            <w:pPr>
              <w:jc w:val="center"/>
              <w:rPr>
                <w:sz w:val="20"/>
                <w:szCs w:val="20"/>
              </w:rPr>
            </w:pPr>
            <w:r w:rsidRPr="00C9168A">
              <w:rPr>
                <w:sz w:val="20"/>
                <w:szCs w:val="20"/>
              </w:rPr>
              <w:t>2021.gada 30.jūnijs</w:t>
            </w:r>
          </w:p>
        </w:tc>
      </w:tr>
      <w:tr w:rsidR="00C9168A" w:rsidRPr="00C9168A" w14:paraId="7FE180BD" w14:textId="77777777" w:rsidTr="002556E5">
        <w:tc>
          <w:tcPr>
            <w:tcW w:w="846" w:type="dxa"/>
          </w:tcPr>
          <w:p w14:paraId="2363C8EE" w14:textId="77777777" w:rsidR="00C9168A" w:rsidRPr="00C9168A" w:rsidRDefault="00C9168A" w:rsidP="00C9168A">
            <w:pPr>
              <w:rPr>
                <w:sz w:val="20"/>
                <w:szCs w:val="20"/>
              </w:rPr>
            </w:pPr>
            <w:r w:rsidRPr="00C9168A">
              <w:rPr>
                <w:sz w:val="20"/>
                <w:szCs w:val="20"/>
              </w:rPr>
              <w:t>1.1.11.</w:t>
            </w:r>
          </w:p>
        </w:tc>
        <w:tc>
          <w:tcPr>
            <w:tcW w:w="9214" w:type="dxa"/>
            <w:tcBorders>
              <w:top w:val="single" w:sz="4" w:space="0" w:color="auto"/>
              <w:bottom w:val="single" w:sz="4" w:space="0" w:color="auto"/>
            </w:tcBorders>
          </w:tcPr>
          <w:p w14:paraId="4620216F" w14:textId="77777777" w:rsidR="00C9168A" w:rsidRPr="002556E5" w:rsidRDefault="00C9168A" w:rsidP="00C9168A">
            <w:pPr>
              <w:jc w:val="both"/>
              <w:rPr>
                <w:rFonts w:eastAsia="Times New Roman"/>
                <w:sz w:val="20"/>
                <w:szCs w:val="20"/>
                <w:lang w:eastAsia="lv-LV"/>
              </w:rPr>
            </w:pPr>
            <w:r w:rsidRPr="002556E5">
              <w:rPr>
                <w:sz w:val="20"/>
                <w:szCs w:val="20"/>
              </w:rPr>
              <w:t xml:space="preserve">Gada apliekamajā ienākumā netiek ietvertas un ar nodokli netiek apliktas </w:t>
            </w:r>
            <w:r w:rsidRPr="002556E5">
              <w:rPr>
                <w:rFonts w:eastAsia="Times New Roman"/>
                <w:sz w:val="20"/>
                <w:szCs w:val="20"/>
                <w:lang w:eastAsia="lv-LV"/>
              </w:rPr>
              <w:t xml:space="preserve">apdrošināšanas atlīdzības, kuras izmaksājušas LR reģistrētas apdrošināšanas sabiedrības, kā arī citā ES dalībvalstī vai EEZ valstī, vai ESAO dalībvalstī  reģistrētas apdrošināšanas sabiedrības, izņemot tās apdrošināšanas atlīdzības, kas izmaksātas atbilstoši </w:t>
            </w:r>
            <w:r w:rsidRPr="002556E5">
              <w:rPr>
                <w:rFonts w:eastAsia="Times New Roman"/>
                <w:i/>
                <w:sz w:val="20"/>
                <w:szCs w:val="20"/>
                <w:lang w:eastAsia="lv-LV"/>
              </w:rPr>
              <w:t>(likuma 9.panta pirmās daļas 4.punkts)</w:t>
            </w:r>
            <w:r w:rsidRPr="002556E5">
              <w:rPr>
                <w:rFonts w:eastAsia="Times New Roman"/>
                <w:sz w:val="20"/>
                <w:szCs w:val="20"/>
                <w:lang w:eastAsia="lv-LV"/>
              </w:rPr>
              <w:t>:</w:t>
            </w:r>
          </w:p>
          <w:p w14:paraId="59AF8A65" w14:textId="77777777" w:rsidR="00C9168A" w:rsidRPr="002556E5" w:rsidRDefault="00C9168A" w:rsidP="00C9168A">
            <w:pPr>
              <w:numPr>
                <w:ilvl w:val="0"/>
                <w:numId w:val="7"/>
              </w:numPr>
              <w:ind w:left="380" w:hanging="357"/>
              <w:jc w:val="both"/>
              <w:rPr>
                <w:rFonts w:eastAsia="Times New Roman"/>
                <w:color w:val="000000"/>
                <w:sz w:val="20"/>
                <w:szCs w:val="20"/>
                <w:lang w:eastAsia="lv-LV"/>
              </w:rPr>
            </w:pPr>
            <w:r w:rsidRPr="002556E5">
              <w:rPr>
                <w:rFonts w:eastAsia="Times New Roman"/>
                <w:color w:val="000000"/>
                <w:sz w:val="20"/>
                <w:szCs w:val="20"/>
                <w:lang w:eastAsia="lv-LV"/>
              </w:rPr>
              <w:t>dzīvības, veselības un negadījuma apdrošināšanas līgumam, kuru apdrošinātā interesēs noslēdzis darba devējs (vai cits apdrošinājuma ņēmējs – juridiskā persona) pienākot apdrošināšanas līgumā paredzētajam līguma beigu termiņam vai laužot līgumu pirms termiņa, vai</w:t>
            </w:r>
          </w:p>
          <w:p w14:paraId="3E5D342F" w14:textId="77777777" w:rsidR="00C9168A" w:rsidRPr="002556E5" w:rsidRDefault="00C9168A" w:rsidP="00C9168A">
            <w:pPr>
              <w:numPr>
                <w:ilvl w:val="0"/>
                <w:numId w:val="7"/>
              </w:numPr>
              <w:spacing w:after="80"/>
              <w:ind w:left="380" w:hanging="357"/>
              <w:jc w:val="both"/>
              <w:rPr>
                <w:rFonts w:eastAsia="Times New Roman"/>
                <w:color w:val="000000"/>
                <w:sz w:val="20"/>
                <w:szCs w:val="20"/>
                <w:lang w:eastAsia="lv-LV"/>
              </w:rPr>
            </w:pPr>
            <w:r w:rsidRPr="002556E5">
              <w:rPr>
                <w:rFonts w:eastAsia="Times New Roman"/>
                <w:color w:val="000000"/>
                <w:sz w:val="20"/>
                <w:szCs w:val="20"/>
                <w:lang w:eastAsia="lv-LV"/>
              </w:rPr>
              <w:t>mūža pensijas apdrošināšanas līgumam (ar uzkrāto fondētās pensijas kapitālu atbilstoši Valsts fondēto pensiju likumam)</w:t>
            </w:r>
          </w:p>
          <w:p w14:paraId="18A7D3B5" w14:textId="77777777" w:rsidR="00C9168A" w:rsidRPr="002556E5" w:rsidRDefault="00C9168A" w:rsidP="00C9168A">
            <w:pPr>
              <w:spacing w:after="80"/>
              <w:jc w:val="both"/>
              <w:rPr>
                <w:sz w:val="20"/>
                <w:szCs w:val="20"/>
              </w:rPr>
            </w:pPr>
            <w:r w:rsidRPr="002556E5">
              <w:rPr>
                <w:sz w:val="20"/>
                <w:szCs w:val="20"/>
              </w:rPr>
              <w:t xml:space="preserve">tajā  skaitā: </w:t>
            </w:r>
            <w:r w:rsidRPr="002556E5">
              <w:rPr>
                <w:i/>
                <w:sz w:val="20"/>
                <w:szCs w:val="20"/>
              </w:rPr>
              <w:t>Apdrošināšanas atlīdzības, ja ar līdzekļu uzkrāšanu, beidzoties apdrošināšanas periodam</w:t>
            </w:r>
          </w:p>
        </w:tc>
        <w:tc>
          <w:tcPr>
            <w:tcW w:w="1275" w:type="dxa"/>
            <w:tcBorders>
              <w:top w:val="single" w:sz="4" w:space="0" w:color="auto"/>
              <w:bottom w:val="single" w:sz="4" w:space="0" w:color="auto"/>
            </w:tcBorders>
          </w:tcPr>
          <w:p w14:paraId="7971780E" w14:textId="77777777" w:rsidR="00C9168A" w:rsidRPr="00C9168A" w:rsidRDefault="00C9168A" w:rsidP="00C9168A">
            <w:pPr>
              <w:jc w:val="center"/>
              <w:rPr>
                <w:b/>
                <w:sz w:val="20"/>
                <w:szCs w:val="20"/>
              </w:rPr>
            </w:pPr>
            <w:r w:rsidRPr="00C9168A">
              <w:rPr>
                <w:rFonts w:eastAsia="Times New Roman"/>
                <w:b/>
                <w:sz w:val="20"/>
                <w:szCs w:val="20"/>
                <w:lang w:eastAsia="lv-LV"/>
              </w:rPr>
              <w:t>FM</w:t>
            </w:r>
          </w:p>
        </w:tc>
        <w:tc>
          <w:tcPr>
            <w:tcW w:w="1560" w:type="dxa"/>
            <w:tcBorders>
              <w:top w:val="single" w:sz="4" w:space="0" w:color="auto"/>
              <w:bottom w:val="single" w:sz="4" w:space="0" w:color="auto"/>
            </w:tcBorders>
          </w:tcPr>
          <w:p w14:paraId="11179ED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LM</w:t>
            </w:r>
          </w:p>
        </w:tc>
        <w:tc>
          <w:tcPr>
            <w:tcW w:w="2268" w:type="dxa"/>
            <w:tcBorders>
              <w:top w:val="single" w:sz="4" w:space="0" w:color="auto"/>
              <w:bottom w:val="single" w:sz="4" w:space="0" w:color="auto"/>
              <w:right w:val="single" w:sz="4" w:space="0" w:color="auto"/>
            </w:tcBorders>
          </w:tcPr>
          <w:p w14:paraId="52361571" w14:textId="5FCCE52E" w:rsidR="00C9168A" w:rsidRPr="00C9168A" w:rsidRDefault="007D19E9" w:rsidP="00C9168A">
            <w:pPr>
              <w:jc w:val="center"/>
              <w:rPr>
                <w:sz w:val="20"/>
                <w:szCs w:val="20"/>
              </w:rPr>
            </w:pPr>
            <w:r w:rsidRPr="007D19E9">
              <w:rPr>
                <w:rFonts w:eastAsia="Times New Roman"/>
                <w:sz w:val="20"/>
                <w:szCs w:val="20"/>
                <w:lang w:eastAsia="lv-LV"/>
              </w:rPr>
              <w:t>2021.gada 30.decembris</w:t>
            </w:r>
          </w:p>
        </w:tc>
      </w:tr>
      <w:tr w:rsidR="00C9168A" w:rsidRPr="00C9168A" w14:paraId="093A39C6" w14:textId="77777777" w:rsidTr="002556E5">
        <w:tc>
          <w:tcPr>
            <w:tcW w:w="846" w:type="dxa"/>
          </w:tcPr>
          <w:p w14:paraId="0914DA0F" w14:textId="77777777" w:rsidR="00C9168A" w:rsidRPr="00C9168A" w:rsidRDefault="00C9168A" w:rsidP="00C9168A">
            <w:pPr>
              <w:rPr>
                <w:sz w:val="20"/>
                <w:szCs w:val="20"/>
              </w:rPr>
            </w:pPr>
            <w:r w:rsidRPr="00C9168A">
              <w:rPr>
                <w:sz w:val="20"/>
                <w:szCs w:val="20"/>
              </w:rPr>
              <w:t>1.1.12.</w:t>
            </w:r>
          </w:p>
        </w:tc>
        <w:tc>
          <w:tcPr>
            <w:tcW w:w="9214" w:type="dxa"/>
            <w:tcBorders>
              <w:top w:val="single" w:sz="4" w:space="0" w:color="auto"/>
              <w:bottom w:val="single" w:sz="4" w:space="0" w:color="auto"/>
            </w:tcBorders>
          </w:tcPr>
          <w:p w14:paraId="7FFE2D9D" w14:textId="77777777" w:rsidR="00C9168A" w:rsidRPr="002556E5" w:rsidRDefault="00C9168A" w:rsidP="00C9168A">
            <w:pPr>
              <w:jc w:val="both"/>
              <w:rPr>
                <w:rFonts w:eastAsia="Times New Roman"/>
                <w:sz w:val="20"/>
                <w:szCs w:val="20"/>
                <w:lang w:eastAsia="lv-LV"/>
              </w:rPr>
            </w:pPr>
            <w:r w:rsidRPr="002556E5">
              <w:rPr>
                <w:sz w:val="20"/>
                <w:szCs w:val="20"/>
              </w:rPr>
              <w:t xml:space="preserve">Gada apliekamajā ienākumā netiek ietverts un ar nodokli netiek aplikts </w:t>
            </w:r>
            <w:r w:rsidRPr="002556E5">
              <w:rPr>
                <w:rFonts w:eastAsia="Times New Roman"/>
                <w:sz w:val="20"/>
                <w:szCs w:val="20"/>
                <w:lang w:eastAsia="lv-LV"/>
              </w:rPr>
              <w:t xml:space="preserve">papildpensijas kapitāls, kas veidojies no pašas fiziskās personas vai tās laulātā, vai ar to radniecībā esošo personu līdz trešajai pakāpei Civillikuma izpratnē veiktajām iemaksām privātajos pensiju fondos atbilstoši licencētiem pensiju plāniem un izmaksāts pensiju plānu dalībniekiem </w:t>
            </w:r>
            <w:r w:rsidRPr="002556E5">
              <w:rPr>
                <w:rFonts w:eastAsia="Times New Roman"/>
                <w:i/>
                <w:sz w:val="20"/>
                <w:szCs w:val="20"/>
                <w:lang w:eastAsia="lv-LV"/>
              </w:rPr>
              <w:t>(likuma 9.panta pirmās daļas 4.</w:t>
            </w:r>
            <w:r w:rsidRPr="002556E5">
              <w:rPr>
                <w:rFonts w:eastAsia="Times New Roman"/>
                <w:i/>
                <w:sz w:val="20"/>
                <w:szCs w:val="20"/>
                <w:vertAlign w:val="superscript"/>
                <w:lang w:eastAsia="lv-LV"/>
              </w:rPr>
              <w:t>2</w:t>
            </w:r>
            <w:r w:rsidRPr="002556E5">
              <w:rPr>
                <w:rFonts w:eastAsia="Times New Roman"/>
                <w:i/>
                <w:sz w:val="20"/>
                <w:szCs w:val="20"/>
                <w:lang w:eastAsia="lv-LV"/>
              </w:rPr>
              <w:t>punkts;)</w:t>
            </w:r>
          </w:p>
        </w:tc>
        <w:tc>
          <w:tcPr>
            <w:tcW w:w="1275" w:type="dxa"/>
            <w:tcBorders>
              <w:top w:val="single" w:sz="4" w:space="0" w:color="auto"/>
              <w:bottom w:val="single" w:sz="4" w:space="0" w:color="auto"/>
            </w:tcBorders>
          </w:tcPr>
          <w:p w14:paraId="5528DAC4" w14:textId="77777777" w:rsidR="00C9168A" w:rsidRPr="00C9168A" w:rsidRDefault="00C9168A" w:rsidP="00C9168A">
            <w:pPr>
              <w:jc w:val="center"/>
              <w:rPr>
                <w:b/>
                <w:sz w:val="20"/>
                <w:szCs w:val="20"/>
              </w:rPr>
            </w:pPr>
            <w:r w:rsidRPr="00C9168A">
              <w:rPr>
                <w:rFonts w:eastAsia="Times New Roman"/>
                <w:b/>
                <w:sz w:val="20"/>
                <w:szCs w:val="20"/>
                <w:lang w:eastAsia="lv-LV"/>
              </w:rPr>
              <w:t>FM</w:t>
            </w:r>
          </w:p>
        </w:tc>
        <w:tc>
          <w:tcPr>
            <w:tcW w:w="1560" w:type="dxa"/>
            <w:tcBorders>
              <w:top w:val="single" w:sz="4" w:space="0" w:color="auto"/>
              <w:bottom w:val="single" w:sz="4" w:space="0" w:color="auto"/>
            </w:tcBorders>
          </w:tcPr>
          <w:p w14:paraId="1B5D7F6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LM</w:t>
            </w:r>
          </w:p>
        </w:tc>
        <w:tc>
          <w:tcPr>
            <w:tcW w:w="2268" w:type="dxa"/>
            <w:tcBorders>
              <w:top w:val="single" w:sz="4" w:space="0" w:color="auto"/>
              <w:bottom w:val="single" w:sz="4" w:space="0" w:color="auto"/>
              <w:right w:val="single" w:sz="4" w:space="0" w:color="auto"/>
            </w:tcBorders>
          </w:tcPr>
          <w:p w14:paraId="6CEE337D" w14:textId="1C2A4AC8" w:rsidR="00C9168A" w:rsidRPr="00C9168A" w:rsidRDefault="007A09D9" w:rsidP="00C9168A">
            <w:pPr>
              <w:jc w:val="center"/>
              <w:rPr>
                <w:rFonts w:eastAsia="Times New Roman"/>
                <w:sz w:val="20"/>
                <w:szCs w:val="20"/>
                <w:lang w:eastAsia="lv-LV"/>
              </w:rPr>
            </w:pPr>
            <w:r w:rsidRPr="007A09D9">
              <w:rPr>
                <w:rFonts w:eastAsia="Times New Roman"/>
                <w:sz w:val="20"/>
                <w:szCs w:val="20"/>
                <w:lang w:eastAsia="lv-LV"/>
              </w:rPr>
              <w:t>2021.gada 30.jūnijs</w:t>
            </w:r>
          </w:p>
        </w:tc>
      </w:tr>
      <w:tr w:rsidR="00C9168A" w:rsidRPr="00C9168A" w14:paraId="2D09CA42" w14:textId="77777777" w:rsidTr="002556E5">
        <w:tc>
          <w:tcPr>
            <w:tcW w:w="846" w:type="dxa"/>
          </w:tcPr>
          <w:p w14:paraId="19C7220C" w14:textId="77777777" w:rsidR="00C9168A" w:rsidRPr="00C9168A" w:rsidRDefault="00C9168A" w:rsidP="00C9168A">
            <w:pPr>
              <w:rPr>
                <w:sz w:val="20"/>
                <w:szCs w:val="20"/>
              </w:rPr>
            </w:pPr>
            <w:r w:rsidRPr="00C9168A">
              <w:rPr>
                <w:sz w:val="20"/>
                <w:szCs w:val="20"/>
              </w:rPr>
              <w:t>1.1.13.</w:t>
            </w:r>
          </w:p>
        </w:tc>
        <w:tc>
          <w:tcPr>
            <w:tcW w:w="9214" w:type="dxa"/>
            <w:tcBorders>
              <w:top w:val="single" w:sz="4" w:space="0" w:color="auto"/>
              <w:bottom w:val="single" w:sz="4" w:space="0" w:color="auto"/>
            </w:tcBorders>
          </w:tcPr>
          <w:p w14:paraId="0771D3EB" w14:textId="77777777" w:rsidR="00C9168A" w:rsidRPr="002556E5" w:rsidRDefault="00C9168A" w:rsidP="00C9168A">
            <w:pPr>
              <w:jc w:val="both"/>
              <w:rPr>
                <w:rFonts w:eastAsia="Times New Roman"/>
                <w:sz w:val="20"/>
                <w:szCs w:val="20"/>
                <w:lang w:eastAsia="lv-LV"/>
              </w:rPr>
            </w:pPr>
            <w:r w:rsidRPr="002556E5">
              <w:rPr>
                <w:sz w:val="20"/>
                <w:szCs w:val="20"/>
              </w:rPr>
              <w:t xml:space="preserve">Gada apliekamajā ienākumā netiek ietverti un ar nodokli netiek aplikti </w:t>
            </w:r>
            <w:r w:rsidRPr="002556E5">
              <w:rPr>
                <w:rFonts w:eastAsia="Times New Roman"/>
                <w:sz w:val="20"/>
                <w:szCs w:val="20"/>
                <w:lang w:eastAsia="lv-LV"/>
              </w:rPr>
              <w:t>no budžeta izmaksājamie (paredzēti budžeta apropriācijā) pabalsti, arī no citu ES dalībvalstu vai EEZ valstu budžeta izmaksātie pabalsti, pabalsti, kas noteikti 9.panta pirmās daļas 37., 37.</w:t>
            </w:r>
            <w:r w:rsidRPr="002556E5">
              <w:rPr>
                <w:rFonts w:eastAsia="Times New Roman"/>
                <w:sz w:val="20"/>
                <w:szCs w:val="20"/>
                <w:vertAlign w:val="superscript"/>
                <w:lang w:eastAsia="lv-LV"/>
              </w:rPr>
              <w:t>1</w:t>
            </w:r>
            <w:r w:rsidRPr="002556E5">
              <w:rPr>
                <w:rFonts w:eastAsia="Times New Roman"/>
                <w:sz w:val="20"/>
                <w:szCs w:val="20"/>
                <w:lang w:eastAsia="lv-LV"/>
              </w:rPr>
              <w:t>, 37.</w:t>
            </w:r>
            <w:r w:rsidRPr="002556E5">
              <w:rPr>
                <w:rFonts w:eastAsia="Times New Roman"/>
                <w:sz w:val="20"/>
                <w:szCs w:val="20"/>
                <w:vertAlign w:val="superscript"/>
                <w:lang w:eastAsia="lv-LV"/>
              </w:rPr>
              <w:t>2</w:t>
            </w:r>
            <w:r w:rsidRPr="002556E5">
              <w:rPr>
                <w:rFonts w:eastAsia="Times New Roman"/>
                <w:sz w:val="20"/>
                <w:szCs w:val="20"/>
                <w:lang w:eastAsia="lv-LV"/>
              </w:rPr>
              <w:t xml:space="preserve">, 38., 39. un 40.punktā, atlīdzība par aizbildņa pienākumu pildīšanu un atlīdzība par audžuģimenes pienākumu veikšanu, izņemot pārejošas darba nespējas pabalstus un pabalstus, kuru piešķiršanas pamats ir personas darba vai dienesta attiecības ar budžeta finansētu institūciju vai arī pienākumu pildīšana vēlētā amatā, kurā persona iecelta, pamatojoties uz Saeimas, MK vai pašvaldības domes lēmumu, kā arī citi pabalsti, kas izmaksājami no MK noteiktajām biedrībām un nodibinājumiem </w:t>
            </w:r>
            <w:r w:rsidRPr="002556E5">
              <w:rPr>
                <w:rFonts w:eastAsia="Times New Roman"/>
                <w:i/>
                <w:sz w:val="20"/>
                <w:szCs w:val="20"/>
                <w:lang w:eastAsia="lv-LV"/>
              </w:rPr>
              <w:t>(likuma 9.panta pirmās daļas 7.punkts)</w:t>
            </w:r>
          </w:p>
        </w:tc>
        <w:tc>
          <w:tcPr>
            <w:tcW w:w="1275" w:type="dxa"/>
            <w:tcBorders>
              <w:top w:val="single" w:sz="4" w:space="0" w:color="auto"/>
              <w:bottom w:val="single" w:sz="4" w:space="0" w:color="auto"/>
            </w:tcBorders>
          </w:tcPr>
          <w:p w14:paraId="34DBA2A2"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560" w:type="dxa"/>
            <w:tcBorders>
              <w:top w:val="single" w:sz="4" w:space="0" w:color="auto"/>
              <w:bottom w:val="single" w:sz="4" w:space="0" w:color="auto"/>
            </w:tcBorders>
          </w:tcPr>
          <w:p w14:paraId="68FAE688"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LM</w:t>
            </w:r>
          </w:p>
        </w:tc>
        <w:tc>
          <w:tcPr>
            <w:tcW w:w="2268" w:type="dxa"/>
            <w:tcBorders>
              <w:top w:val="single" w:sz="4" w:space="0" w:color="auto"/>
              <w:bottom w:val="single" w:sz="4" w:space="0" w:color="auto"/>
              <w:right w:val="single" w:sz="4" w:space="0" w:color="auto"/>
            </w:tcBorders>
          </w:tcPr>
          <w:p w14:paraId="7C6AECC2" w14:textId="5280F6AB" w:rsidR="00C9168A" w:rsidRPr="00C9168A" w:rsidRDefault="00123EA2" w:rsidP="00C9168A">
            <w:pPr>
              <w:jc w:val="center"/>
              <w:rPr>
                <w:rFonts w:eastAsia="Times New Roman"/>
                <w:sz w:val="20"/>
                <w:szCs w:val="20"/>
                <w:lang w:eastAsia="lv-LV"/>
              </w:rPr>
            </w:pPr>
            <w:r w:rsidRPr="00123EA2">
              <w:rPr>
                <w:rFonts w:eastAsia="Times New Roman"/>
                <w:sz w:val="20"/>
                <w:szCs w:val="20"/>
                <w:lang w:eastAsia="lv-LV"/>
              </w:rPr>
              <w:t>2021.gada 30.decembris</w:t>
            </w:r>
          </w:p>
        </w:tc>
      </w:tr>
      <w:tr w:rsidR="00C9168A" w:rsidRPr="00C9168A" w14:paraId="3AEBEE88" w14:textId="77777777" w:rsidTr="002556E5">
        <w:tc>
          <w:tcPr>
            <w:tcW w:w="846" w:type="dxa"/>
          </w:tcPr>
          <w:p w14:paraId="6BA12283" w14:textId="77777777" w:rsidR="00C9168A" w:rsidRPr="00C9168A" w:rsidRDefault="00C9168A" w:rsidP="00C9168A">
            <w:pPr>
              <w:rPr>
                <w:sz w:val="20"/>
                <w:szCs w:val="20"/>
              </w:rPr>
            </w:pPr>
            <w:r w:rsidRPr="00C9168A">
              <w:rPr>
                <w:sz w:val="20"/>
                <w:szCs w:val="20"/>
              </w:rPr>
              <w:t>1.1.14.</w:t>
            </w:r>
          </w:p>
        </w:tc>
        <w:tc>
          <w:tcPr>
            <w:tcW w:w="9214" w:type="dxa"/>
            <w:tcBorders>
              <w:top w:val="single" w:sz="4" w:space="0" w:color="auto"/>
              <w:left w:val="nil"/>
              <w:bottom w:val="single" w:sz="4" w:space="0" w:color="auto"/>
              <w:right w:val="single" w:sz="4" w:space="0" w:color="A6A6A6"/>
            </w:tcBorders>
            <w:shd w:val="clear" w:color="000000" w:fill="FFFFFF"/>
          </w:tcPr>
          <w:p w14:paraId="1FB5E1F2" w14:textId="77777777" w:rsidR="00C9168A" w:rsidRPr="00C9168A" w:rsidRDefault="00C9168A" w:rsidP="00C9168A">
            <w:pPr>
              <w:shd w:val="clear" w:color="auto" w:fill="FFFFFF" w:themeFill="background1"/>
              <w:spacing w:after="80"/>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stipendijas, kas izmaksātas no budžeta, MK apstiprinātas biedrības vai nodibinājuma līdzekļiem vai no to starptautisko izglītības vai sadarbības programmu līdzekļiem, kurās līdzdalību ir apstiprinājis MK </w:t>
            </w:r>
            <w:r w:rsidRPr="00C9168A">
              <w:rPr>
                <w:rFonts w:eastAsia="Times New Roman"/>
                <w:i/>
                <w:sz w:val="20"/>
                <w:szCs w:val="20"/>
                <w:lang w:eastAsia="lv-LV"/>
              </w:rPr>
              <w:t>(likuma 9.panta pirmās daļas 8.punkts</w:t>
            </w:r>
            <w:r w:rsidRPr="00C9168A">
              <w:rPr>
                <w:rFonts w:eastAsia="Times New Roman"/>
                <w:i/>
                <w:color w:val="FF0000"/>
                <w:sz w:val="20"/>
                <w:szCs w:val="20"/>
                <w:lang w:eastAsia="lv-LV"/>
              </w:rPr>
              <w:t xml:space="preserve"> </w:t>
            </w:r>
            <w:r w:rsidRPr="00C9168A">
              <w:rPr>
                <w:rFonts w:eastAsia="Times New Roman"/>
                <w:i/>
                <w:sz w:val="20"/>
                <w:szCs w:val="20"/>
                <w:lang w:eastAsia="lv-LV"/>
              </w:rPr>
              <w:t>uz likuma pamata izdotie 31.07.2001. MK noteikumi Nr.337 “</w:t>
            </w:r>
            <w:r w:rsidRPr="00C9168A">
              <w:rPr>
                <w:bCs/>
                <w:i/>
                <w:sz w:val="20"/>
                <w:szCs w:val="20"/>
              </w:rPr>
              <w:t>Kārtība, kādā stipendijas atbrīvojamas no aplikšanas ar iedzīvotāju ienākuma nodokli”)</w:t>
            </w:r>
          </w:p>
        </w:tc>
        <w:tc>
          <w:tcPr>
            <w:tcW w:w="1275" w:type="dxa"/>
            <w:tcBorders>
              <w:top w:val="single" w:sz="4" w:space="0" w:color="auto"/>
              <w:bottom w:val="single" w:sz="4" w:space="0" w:color="auto"/>
            </w:tcBorders>
          </w:tcPr>
          <w:p w14:paraId="1FA9B93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IZM </w:t>
            </w:r>
          </w:p>
        </w:tc>
        <w:tc>
          <w:tcPr>
            <w:tcW w:w="1560" w:type="dxa"/>
            <w:tcBorders>
              <w:top w:val="single" w:sz="4" w:space="0" w:color="auto"/>
              <w:bottom w:val="single" w:sz="4" w:space="0" w:color="auto"/>
            </w:tcBorders>
          </w:tcPr>
          <w:p w14:paraId="4D3229B9"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68" w:type="dxa"/>
            <w:tcBorders>
              <w:top w:val="single" w:sz="4" w:space="0" w:color="auto"/>
              <w:bottom w:val="single" w:sz="4" w:space="0" w:color="auto"/>
              <w:right w:val="single" w:sz="4" w:space="0" w:color="auto"/>
            </w:tcBorders>
          </w:tcPr>
          <w:p w14:paraId="18777C65" w14:textId="0316F4B8" w:rsidR="00C9168A" w:rsidRPr="00C9168A" w:rsidRDefault="007A09D9" w:rsidP="00C9168A">
            <w:pPr>
              <w:jc w:val="center"/>
              <w:rPr>
                <w:rFonts w:eastAsia="Times New Roman"/>
                <w:sz w:val="20"/>
                <w:szCs w:val="20"/>
                <w:lang w:eastAsia="lv-LV"/>
              </w:rPr>
            </w:pPr>
            <w:r w:rsidRPr="007A09D9">
              <w:rPr>
                <w:rFonts w:eastAsia="Times New Roman"/>
                <w:sz w:val="20"/>
                <w:szCs w:val="20"/>
                <w:lang w:eastAsia="lv-LV"/>
              </w:rPr>
              <w:t>2021.gada 30.jūnijs</w:t>
            </w:r>
          </w:p>
        </w:tc>
      </w:tr>
      <w:tr w:rsidR="00C9168A" w:rsidRPr="00C9168A" w14:paraId="2D55E7EF" w14:textId="77777777" w:rsidTr="002556E5">
        <w:tc>
          <w:tcPr>
            <w:tcW w:w="846" w:type="dxa"/>
          </w:tcPr>
          <w:p w14:paraId="082AA7F5" w14:textId="77777777" w:rsidR="00C9168A" w:rsidRPr="00C9168A" w:rsidRDefault="00C9168A" w:rsidP="00C9168A">
            <w:pPr>
              <w:rPr>
                <w:sz w:val="20"/>
                <w:szCs w:val="20"/>
              </w:rPr>
            </w:pPr>
            <w:r w:rsidRPr="00C9168A">
              <w:rPr>
                <w:sz w:val="20"/>
                <w:szCs w:val="20"/>
              </w:rPr>
              <w:t>1.1.15.</w:t>
            </w:r>
          </w:p>
        </w:tc>
        <w:tc>
          <w:tcPr>
            <w:tcW w:w="9214" w:type="dxa"/>
            <w:tcBorders>
              <w:top w:val="single" w:sz="4" w:space="0" w:color="auto"/>
              <w:left w:val="nil"/>
              <w:bottom w:val="single" w:sz="4" w:space="0" w:color="auto"/>
              <w:right w:val="single" w:sz="4" w:space="0" w:color="A6A6A6"/>
            </w:tcBorders>
            <w:shd w:val="clear" w:color="000000" w:fill="FFFFFF"/>
          </w:tcPr>
          <w:p w14:paraId="677A1F98" w14:textId="77777777" w:rsidR="00C9168A" w:rsidRPr="00C9168A" w:rsidRDefault="00C9168A" w:rsidP="00C9168A">
            <w:pPr>
              <w:spacing w:after="80"/>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stipendijas līdz 280 </w:t>
            </w:r>
            <w:r w:rsidRPr="00C9168A">
              <w:rPr>
                <w:rFonts w:eastAsia="Times New Roman"/>
                <w:i/>
                <w:sz w:val="20"/>
                <w:szCs w:val="20"/>
                <w:lang w:eastAsia="lv-LV"/>
              </w:rPr>
              <w:t>euro</w:t>
            </w:r>
            <w:r w:rsidRPr="00C9168A">
              <w:rPr>
                <w:rFonts w:eastAsia="Times New Roman"/>
                <w:sz w:val="20"/>
                <w:szCs w:val="20"/>
                <w:lang w:eastAsia="lv-LV"/>
              </w:rPr>
              <w:t xml:space="preserve"> mēnesī, ko izglītojamam atbilstoši </w:t>
            </w:r>
            <w:r w:rsidRPr="00C9168A">
              <w:rPr>
                <w:sz w:val="20"/>
                <w:szCs w:val="20"/>
              </w:rPr>
              <w:t>MK</w:t>
            </w:r>
            <w:r w:rsidRPr="00C9168A">
              <w:rPr>
                <w:rFonts w:eastAsia="Times New Roman"/>
                <w:sz w:val="20"/>
                <w:szCs w:val="20"/>
                <w:lang w:eastAsia="lv-LV"/>
              </w:rPr>
              <w:t xml:space="preserve"> noteiktajai kārtībai, kādā organizē un īsteno darba vidē balstītas mācības, izmaksā komersants, iestāde, biedrība, nodibinājums, fiziskā persona, kura reģistrēta kā saimnieciskās darbības veicēja, kā arī individuālais uzņēmums, tai skaitā zemnieku vai zvejnieku saimniecība, un citi saimnieciskās darbības veicēji </w:t>
            </w:r>
            <w:r w:rsidRPr="00C9168A">
              <w:rPr>
                <w:rFonts w:eastAsia="Times New Roman"/>
                <w:i/>
                <w:sz w:val="20"/>
                <w:szCs w:val="20"/>
                <w:lang w:eastAsia="lv-LV"/>
              </w:rPr>
              <w:t>(likuma 9.panta pirmās daļas 8.</w:t>
            </w:r>
            <w:r w:rsidRPr="00C9168A">
              <w:rPr>
                <w:rFonts w:eastAsia="Times New Roman"/>
                <w:i/>
                <w:sz w:val="20"/>
                <w:szCs w:val="20"/>
                <w:vertAlign w:val="superscript"/>
                <w:lang w:eastAsia="lv-LV"/>
              </w:rPr>
              <w:t>1</w:t>
            </w:r>
            <w:r w:rsidRPr="00C9168A">
              <w:rPr>
                <w:rFonts w:eastAsia="Times New Roman"/>
                <w:i/>
                <w:sz w:val="20"/>
                <w:szCs w:val="20"/>
                <w:lang w:eastAsia="lv-LV"/>
              </w:rPr>
              <w:t>punkts</w:t>
            </w:r>
            <w:r w:rsidRPr="00C9168A">
              <w:rPr>
                <w:rFonts w:eastAsia="Times New Roman"/>
                <w:i/>
                <w:color w:val="FF0000"/>
                <w:sz w:val="20"/>
                <w:szCs w:val="20"/>
                <w:lang w:eastAsia="lv-LV"/>
              </w:rPr>
              <w:t xml:space="preserve"> </w:t>
            </w:r>
            <w:r w:rsidRPr="00C9168A">
              <w:rPr>
                <w:rFonts w:eastAsia="Times New Roman"/>
                <w:i/>
                <w:sz w:val="20"/>
                <w:szCs w:val="20"/>
                <w:lang w:eastAsia="lv-LV"/>
              </w:rPr>
              <w:t>uz likuma pamata izdotie 31.07.2001. MK noteikumi Nr.337 “</w:t>
            </w:r>
            <w:r w:rsidRPr="00C9168A">
              <w:rPr>
                <w:bCs/>
                <w:i/>
                <w:sz w:val="20"/>
                <w:szCs w:val="20"/>
              </w:rPr>
              <w:t>Kārtība, kādā stipendijas atbrīvojamas no aplikšanas ar iedzīvotāju ienākuma nodokli”)</w:t>
            </w:r>
          </w:p>
        </w:tc>
        <w:tc>
          <w:tcPr>
            <w:tcW w:w="1275" w:type="dxa"/>
            <w:tcBorders>
              <w:top w:val="single" w:sz="4" w:space="0" w:color="auto"/>
              <w:bottom w:val="single" w:sz="4" w:space="0" w:color="auto"/>
            </w:tcBorders>
          </w:tcPr>
          <w:p w14:paraId="531AEFE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IZM </w:t>
            </w:r>
          </w:p>
        </w:tc>
        <w:tc>
          <w:tcPr>
            <w:tcW w:w="1560" w:type="dxa"/>
            <w:tcBorders>
              <w:top w:val="single" w:sz="4" w:space="0" w:color="auto"/>
              <w:bottom w:val="single" w:sz="4" w:space="0" w:color="auto"/>
            </w:tcBorders>
          </w:tcPr>
          <w:p w14:paraId="4B7210B0"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68" w:type="dxa"/>
            <w:tcBorders>
              <w:top w:val="single" w:sz="4" w:space="0" w:color="auto"/>
              <w:bottom w:val="single" w:sz="4" w:space="0" w:color="auto"/>
              <w:right w:val="single" w:sz="4" w:space="0" w:color="auto"/>
            </w:tcBorders>
          </w:tcPr>
          <w:p w14:paraId="71F70A60" w14:textId="2470C0E6" w:rsidR="00C9168A" w:rsidRPr="00C9168A" w:rsidRDefault="007A09D9" w:rsidP="00C9168A">
            <w:pPr>
              <w:jc w:val="center"/>
              <w:rPr>
                <w:rFonts w:eastAsia="Times New Roman"/>
                <w:sz w:val="20"/>
                <w:szCs w:val="20"/>
                <w:lang w:eastAsia="lv-LV"/>
              </w:rPr>
            </w:pPr>
            <w:r w:rsidRPr="007A09D9">
              <w:rPr>
                <w:rFonts w:eastAsia="Times New Roman"/>
                <w:sz w:val="20"/>
                <w:szCs w:val="20"/>
                <w:lang w:eastAsia="lv-LV"/>
              </w:rPr>
              <w:t>2021.gada 30.jūnijs</w:t>
            </w:r>
          </w:p>
        </w:tc>
      </w:tr>
      <w:tr w:rsidR="00C9168A" w:rsidRPr="00C9168A" w14:paraId="42E78145" w14:textId="77777777" w:rsidTr="002556E5">
        <w:trPr>
          <w:trHeight w:val="1714"/>
        </w:trPr>
        <w:tc>
          <w:tcPr>
            <w:tcW w:w="846" w:type="dxa"/>
          </w:tcPr>
          <w:p w14:paraId="53AF7465" w14:textId="77777777" w:rsidR="00C9168A" w:rsidRPr="00C9168A" w:rsidRDefault="00C9168A" w:rsidP="00C9168A">
            <w:pPr>
              <w:rPr>
                <w:sz w:val="20"/>
                <w:szCs w:val="20"/>
              </w:rPr>
            </w:pPr>
            <w:r w:rsidRPr="00C9168A">
              <w:rPr>
                <w:sz w:val="20"/>
                <w:szCs w:val="20"/>
              </w:rPr>
              <w:t>1.1.16.</w:t>
            </w:r>
          </w:p>
        </w:tc>
        <w:tc>
          <w:tcPr>
            <w:tcW w:w="9214" w:type="dxa"/>
            <w:tcBorders>
              <w:top w:val="single" w:sz="4" w:space="0" w:color="auto"/>
              <w:left w:val="nil"/>
              <w:bottom w:val="single" w:sz="4" w:space="0" w:color="auto"/>
              <w:right w:val="single" w:sz="4" w:space="0" w:color="A6A6A6"/>
            </w:tcBorders>
            <w:shd w:val="clear" w:color="000000" w:fill="FFFFFF"/>
          </w:tcPr>
          <w:p w14:paraId="0D1125DB" w14:textId="77777777" w:rsidR="00C9168A" w:rsidRPr="002556E5" w:rsidRDefault="00C9168A" w:rsidP="00C9168A">
            <w:pPr>
              <w:spacing w:after="80"/>
              <w:jc w:val="both"/>
              <w:rPr>
                <w:rFonts w:eastAsia="Times New Roman"/>
                <w:sz w:val="20"/>
                <w:szCs w:val="20"/>
                <w:lang w:eastAsia="lv-LV"/>
              </w:rPr>
            </w:pPr>
            <w:r w:rsidRPr="002556E5">
              <w:rPr>
                <w:sz w:val="20"/>
                <w:szCs w:val="20"/>
              </w:rPr>
              <w:t xml:space="preserve">Gada apliekamajā ienākumā netiek ietvertas un ar nodokli netiek apliktas </w:t>
            </w:r>
            <w:r w:rsidRPr="002556E5">
              <w:rPr>
                <w:rFonts w:eastAsia="Times New Roman"/>
                <w:sz w:val="20"/>
                <w:szCs w:val="20"/>
                <w:lang w:eastAsia="lv-LV"/>
              </w:rPr>
              <w:t xml:space="preserve">stipendijas, kuras izmaksātas studējošajam, kas apgūst medicīniskās izglītības programmu, izglītības programmas apguves veicināšanai, un kuras izmaksā no ārstniecības iestādes līdzekļiem </w:t>
            </w:r>
            <w:r w:rsidRPr="002556E5">
              <w:rPr>
                <w:rFonts w:eastAsia="Times New Roman"/>
                <w:i/>
                <w:sz w:val="20"/>
                <w:szCs w:val="20"/>
                <w:lang w:eastAsia="lv-LV"/>
              </w:rPr>
              <w:t>(likuma 9.panta pirmās daļas 8.</w:t>
            </w:r>
            <w:r w:rsidRPr="002556E5">
              <w:rPr>
                <w:rFonts w:eastAsia="Times New Roman"/>
                <w:i/>
                <w:sz w:val="20"/>
                <w:szCs w:val="20"/>
                <w:vertAlign w:val="superscript"/>
                <w:lang w:eastAsia="lv-LV"/>
              </w:rPr>
              <w:t>2</w:t>
            </w:r>
            <w:r w:rsidRPr="002556E5">
              <w:rPr>
                <w:rFonts w:eastAsia="Times New Roman"/>
                <w:i/>
                <w:sz w:val="20"/>
                <w:szCs w:val="20"/>
                <w:lang w:eastAsia="lv-LV"/>
              </w:rPr>
              <w:t>punkts</w:t>
            </w:r>
            <w:r w:rsidRPr="002556E5">
              <w:rPr>
                <w:rFonts w:eastAsia="Times New Roman"/>
                <w:i/>
                <w:color w:val="FF0000"/>
                <w:sz w:val="20"/>
                <w:szCs w:val="20"/>
                <w:lang w:eastAsia="lv-LV"/>
              </w:rPr>
              <w:t xml:space="preserve"> </w:t>
            </w:r>
            <w:r w:rsidRPr="002556E5">
              <w:rPr>
                <w:rFonts w:eastAsia="Times New Roman"/>
                <w:i/>
                <w:sz w:val="20"/>
                <w:szCs w:val="20"/>
                <w:lang w:eastAsia="lv-LV"/>
              </w:rPr>
              <w:t>uz likuma pamata izdotie 31.07.2001. MK noteikumi Nr.337 “</w:t>
            </w:r>
            <w:r w:rsidRPr="002556E5">
              <w:rPr>
                <w:bCs/>
                <w:i/>
                <w:sz w:val="20"/>
                <w:szCs w:val="20"/>
              </w:rPr>
              <w:t>Kārtība, kādā stipendijas atbrīvojamas no aplikšanas ar iedzīvotāju ienākuma nodokli”)</w:t>
            </w:r>
          </w:p>
        </w:tc>
        <w:tc>
          <w:tcPr>
            <w:tcW w:w="1275" w:type="dxa"/>
            <w:tcBorders>
              <w:top w:val="single" w:sz="4" w:space="0" w:color="auto"/>
              <w:bottom w:val="single" w:sz="4" w:space="0" w:color="auto"/>
            </w:tcBorders>
          </w:tcPr>
          <w:p w14:paraId="65E5E9E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VM </w:t>
            </w:r>
          </w:p>
        </w:tc>
        <w:tc>
          <w:tcPr>
            <w:tcW w:w="1560" w:type="dxa"/>
            <w:tcBorders>
              <w:top w:val="single" w:sz="4" w:space="0" w:color="auto"/>
              <w:bottom w:val="single" w:sz="4" w:space="0" w:color="auto"/>
            </w:tcBorders>
          </w:tcPr>
          <w:p w14:paraId="404ADDE4"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68" w:type="dxa"/>
            <w:tcBorders>
              <w:top w:val="single" w:sz="4" w:space="0" w:color="auto"/>
              <w:bottom w:val="single" w:sz="4" w:space="0" w:color="auto"/>
              <w:right w:val="single" w:sz="4" w:space="0" w:color="auto"/>
            </w:tcBorders>
          </w:tcPr>
          <w:p w14:paraId="132F5CA8" w14:textId="4CB4D58C"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2022.gada 3</w:t>
            </w:r>
            <w:r w:rsidR="009D48CB">
              <w:rPr>
                <w:rFonts w:eastAsia="Times New Roman"/>
                <w:sz w:val="20"/>
                <w:szCs w:val="20"/>
                <w:lang w:eastAsia="lv-LV"/>
              </w:rPr>
              <w:t>0</w:t>
            </w:r>
            <w:r w:rsidRPr="00C9168A">
              <w:rPr>
                <w:rFonts w:eastAsia="Times New Roman"/>
                <w:sz w:val="20"/>
                <w:szCs w:val="20"/>
                <w:lang w:eastAsia="lv-LV"/>
              </w:rPr>
              <w:t>.decembris</w:t>
            </w:r>
          </w:p>
          <w:p w14:paraId="1B0250EE" w14:textId="77777777" w:rsidR="00C9168A" w:rsidRPr="00C9168A" w:rsidRDefault="00C9168A" w:rsidP="00C9168A">
            <w:pPr>
              <w:jc w:val="center"/>
              <w:rPr>
                <w:rFonts w:eastAsia="Times New Roman"/>
                <w:sz w:val="20"/>
                <w:szCs w:val="20"/>
                <w:lang w:eastAsia="lv-LV"/>
              </w:rPr>
            </w:pPr>
          </w:p>
        </w:tc>
      </w:tr>
      <w:tr w:rsidR="00C9168A" w:rsidRPr="00C9168A" w14:paraId="26596C89" w14:textId="77777777" w:rsidTr="002556E5">
        <w:tc>
          <w:tcPr>
            <w:tcW w:w="846" w:type="dxa"/>
          </w:tcPr>
          <w:p w14:paraId="4657007E" w14:textId="77777777" w:rsidR="00C9168A" w:rsidRPr="00C9168A" w:rsidRDefault="00C9168A" w:rsidP="00C9168A">
            <w:pPr>
              <w:rPr>
                <w:sz w:val="20"/>
                <w:szCs w:val="20"/>
              </w:rPr>
            </w:pPr>
            <w:r w:rsidRPr="00C9168A">
              <w:rPr>
                <w:sz w:val="20"/>
                <w:szCs w:val="20"/>
              </w:rPr>
              <w:t>1.1.17.</w:t>
            </w:r>
          </w:p>
        </w:tc>
        <w:tc>
          <w:tcPr>
            <w:tcW w:w="9214" w:type="dxa"/>
            <w:tcBorders>
              <w:top w:val="single" w:sz="4" w:space="0" w:color="auto"/>
              <w:left w:val="nil"/>
              <w:bottom w:val="single" w:sz="4" w:space="0" w:color="auto"/>
              <w:right w:val="single" w:sz="4" w:space="0" w:color="A6A6A6"/>
            </w:tcBorders>
            <w:shd w:val="clear" w:color="000000" w:fill="FFFFFF"/>
          </w:tcPr>
          <w:p w14:paraId="12BAC61B" w14:textId="77777777" w:rsidR="00C9168A" w:rsidRPr="002556E5" w:rsidRDefault="00C9168A" w:rsidP="00C9168A">
            <w:pPr>
              <w:spacing w:after="80"/>
              <w:jc w:val="both"/>
              <w:rPr>
                <w:rFonts w:eastAsia="Times New Roman"/>
                <w:sz w:val="20"/>
                <w:szCs w:val="20"/>
                <w:lang w:eastAsia="lv-LV"/>
              </w:rPr>
            </w:pPr>
            <w:r w:rsidRPr="002556E5">
              <w:rPr>
                <w:sz w:val="20"/>
                <w:szCs w:val="20"/>
              </w:rPr>
              <w:t xml:space="preserve">Gada apliekamajā ienākumā netiek ietvertas un ar nodokli netiek apliktas </w:t>
            </w:r>
            <w:r w:rsidRPr="002556E5">
              <w:rPr>
                <w:rFonts w:eastAsia="Times New Roman"/>
                <w:sz w:val="20"/>
                <w:szCs w:val="20"/>
                <w:lang w:eastAsia="lv-LV"/>
              </w:rPr>
              <w:t xml:space="preserve">konkursos un sacensībās saņemtās mantiskās un naudas balvas (prēmijas), kuru kopējā vērtība taksācijas gadā nepārsniedz 143 </w:t>
            </w:r>
            <w:r w:rsidRPr="002556E5">
              <w:rPr>
                <w:rFonts w:eastAsia="Times New Roman"/>
                <w:i/>
                <w:sz w:val="20"/>
                <w:szCs w:val="20"/>
                <w:lang w:eastAsia="lv-LV"/>
              </w:rPr>
              <w:t>euro</w:t>
            </w:r>
            <w:r w:rsidRPr="002556E5">
              <w:rPr>
                <w:rFonts w:eastAsia="Times New Roman"/>
                <w:sz w:val="20"/>
                <w:szCs w:val="20"/>
                <w:lang w:eastAsia="lv-LV"/>
              </w:rPr>
              <w:t xml:space="preserve">, un publiskos starptautiskos konkursos un starptautiskās sacensībās gūtās balvas un prēmijas, kuru kopējā vērtība gadā nepārsniedz 1 423 </w:t>
            </w:r>
            <w:r w:rsidRPr="002556E5">
              <w:rPr>
                <w:rFonts w:eastAsia="Times New Roman"/>
                <w:i/>
                <w:sz w:val="20"/>
                <w:szCs w:val="20"/>
                <w:lang w:eastAsia="lv-LV"/>
              </w:rPr>
              <w:t>euro</w:t>
            </w:r>
            <w:r w:rsidRPr="002556E5">
              <w:rPr>
                <w:rFonts w:eastAsia="Times New Roman"/>
                <w:sz w:val="20"/>
                <w:szCs w:val="20"/>
                <w:lang w:eastAsia="lv-LV"/>
              </w:rPr>
              <w:t xml:space="preserve">, kā arī Baltijas Asamblejas balvu laureātiem izmaksātā naudas prēmija un Ministru kabineta balva </w:t>
            </w:r>
            <w:r w:rsidRPr="002556E5">
              <w:rPr>
                <w:rFonts w:eastAsia="Times New Roman"/>
                <w:i/>
                <w:sz w:val="20"/>
                <w:szCs w:val="20"/>
                <w:lang w:eastAsia="lv-LV"/>
              </w:rPr>
              <w:t>(likuma 9.panta pirmās daļas 10.punkts)</w:t>
            </w:r>
          </w:p>
        </w:tc>
        <w:tc>
          <w:tcPr>
            <w:tcW w:w="1275" w:type="dxa"/>
            <w:tcBorders>
              <w:top w:val="single" w:sz="4" w:space="0" w:color="auto"/>
              <w:bottom w:val="single" w:sz="4" w:space="0" w:color="auto"/>
            </w:tcBorders>
          </w:tcPr>
          <w:p w14:paraId="224EB59A"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1560" w:type="dxa"/>
            <w:tcBorders>
              <w:top w:val="single" w:sz="4" w:space="0" w:color="auto"/>
              <w:bottom w:val="single" w:sz="4" w:space="0" w:color="auto"/>
            </w:tcBorders>
          </w:tcPr>
          <w:p w14:paraId="4099ACD6"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IZM,</w:t>
            </w:r>
            <w:r w:rsidRPr="00C9168A">
              <w:rPr>
                <w:rFonts w:eastAsia="Times New Roman"/>
                <w:sz w:val="20"/>
                <w:szCs w:val="20"/>
                <w:lang w:eastAsia="lv-LV"/>
              </w:rPr>
              <w:t xml:space="preserve"> </w:t>
            </w:r>
            <w:r w:rsidRPr="00C9168A">
              <w:rPr>
                <w:rFonts w:eastAsia="Times New Roman"/>
                <w:b/>
                <w:sz w:val="20"/>
                <w:szCs w:val="20"/>
                <w:lang w:eastAsia="lv-LV"/>
              </w:rPr>
              <w:t>KM</w:t>
            </w:r>
          </w:p>
        </w:tc>
        <w:tc>
          <w:tcPr>
            <w:tcW w:w="2268" w:type="dxa"/>
            <w:tcBorders>
              <w:top w:val="single" w:sz="4" w:space="0" w:color="auto"/>
              <w:bottom w:val="single" w:sz="4" w:space="0" w:color="auto"/>
              <w:right w:val="single" w:sz="4" w:space="0" w:color="auto"/>
            </w:tcBorders>
          </w:tcPr>
          <w:p w14:paraId="62886A0D" w14:textId="3883D99C" w:rsidR="00C9168A" w:rsidRPr="00C9168A" w:rsidRDefault="00FE3A0F" w:rsidP="00C9168A">
            <w:pPr>
              <w:jc w:val="center"/>
              <w:rPr>
                <w:rFonts w:eastAsia="Times New Roman"/>
                <w:sz w:val="20"/>
                <w:szCs w:val="20"/>
                <w:lang w:eastAsia="lv-LV"/>
              </w:rPr>
            </w:pPr>
            <w:r w:rsidRPr="00FE3A0F">
              <w:rPr>
                <w:rFonts w:eastAsia="Times New Roman"/>
                <w:sz w:val="20"/>
                <w:szCs w:val="20"/>
                <w:lang w:eastAsia="lv-LV"/>
              </w:rPr>
              <w:t>2021.gada 30.decembris</w:t>
            </w:r>
          </w:p>
        </w:tc>
      </w:tr>
      <w:tr w:rsidR="00C9168A" w:rsidRPr="00C9168A" w14:paraId="5B9D0918" w14:textId="77777777" w:rsidTr="002556E5">
        <w:tc>
          <w:tcPr>
            <w:tcW w:w="846" w:type="dxa"/>
          </w:tcPr>
          <w:p w14:paraId="4FA58841" w14:textId="77777777" w:rsidR="00C9168A" w:rsidRPr="00C9168A" w:rsidRDefault="00C9168A" w:rsidP="00C9168A">
            <w:pPr>
              <w:rPr>
                <w:sz w:val="20"/>
                <w:szCs w:val="20"/>
              </w:rPr>
            </w:pPr>
            <w:r w:rsidRPr="00C9168A">
              <w:rPr>
                <w:sz w:val="20"/>
                <w:szCs w:val="20"/>
              </w:rPr>
              <w:t>1.1.18.</w:t>
            </w:r>
          </w:p>
        </w:tc>
        <w:tc>
          <w:tcPr>
            <w:tcW w:w="9214" w:type="dxa"/>
            <w:tcBorders>
              <w:top w:val="single" w:sz="4" w:space="0" w:color="auto"/>
              <w:left w:val="nil"/>
              <w:bottom w:val="single" w:sz="4" w:space="0" w:color="auto"/>
              <w:right w:val="single" w:sz="4" w:space="0" w:color="A6A6A6"/>
            </w:tcBorders>
            <w:shd w:val="clear" w:color="000000" w:fill="FFFFFF"/>
          </w:tcPr>
          <w:p w14:paraId="1C690034" w14:textId="77777777" w:rsidR="00C9168A" w:rsidRPr="002556E5" w:rsidRDefault="00C9168A" w:rsidP="00C9168A">
            <w:pPr>
              <w:spacing w:after="80"/>
              <w:jc w:val="both"/>
              <w:rPr>
                <w:rFonts w:eastAsia="Times New Roman"/>
                <w:i/>
                <w:sz w:val="20"/>
                <w:szCs w:val="20"/>
                <w:lang w:eastAsia="lv-LV"/>
              </w:rPr>
            </w:pPr>
            <w:r w:rsidRPr="002556E5">
              <w:rPr>
                <w:sz w:val="20"/>
                <w:szCs w:val="20"/>
              </w:rPr>
              <w:t xml:space="preserve">Gada apliekamajā ienākumā netiek ietverta un ar nodokli netiek aplikta </w:t>
            </w:r>
            <w:r w:rsidRPr="002556E5">
              <w:rPr>
                <w:rFonts w:eastAsia="Times New Roman"/>
                <w:sz w:val="20"/>
                <w:szCs w:val="20"/>
                <w:lang w:eastAsia="lv-LV"/>
              </w:rPr>
              <w:t xml:space="preserve">atlīdzība par kaitējumu darbaspēju zaudējuma gadījumā, kas saistīts ar sakropļojumu vai citādu veselības bojājumu, kā arī apgādnieka zaudējuma sakarā </w:t>
            </w:r>
            <w:r w:rsidRPr="002556E5">
              <w:rPr>
                <w:rFonts w:eastAsia="Times New Roman"/>
                <w:i/>
                <w:sz w:val="20"/>
                <w:szCs w:val="20"/>
                <w:lang w:eastAsia="lv-LV"/>
              </w:rPr>
              <w:t>(likuma 9.panta pirmās daļas 13.punkts)</w:t>
            </w:r>
          </w:p>
        </w:tc>
        <w:tc>
          <w:tcPr>
            <w:tcW w:w="1275" w:type="dxa"/>
            <w:tcBorders>
              <w:top w:val="single" w:sz="4" w:space="0" w:color="auto"/>
              <w:bottom w:val="single" w:sz="4" w:space="0" w:color="auto"/>
            </w:tcBorders>
          </w:tcPr>
          <w:p w14:paraId="03399586" w14:textId="77777777" w:rsidR="00C9168A" w:rsidRPr="00574E7A" w:rsidRDefault="00C9168A" w:rsidP="00C9168A">
            <w:pPr>
              <w:jc w:val="center"/>
              <w:rPr>
                <w:rFonts w:eastAsia="Times New Roman"/>
                <w:b/>
                <w:sz w:val="20"/>
                <w:szCs w:val="20"/>
                <w:lang w:eastAsia="lv-LV"/>
              </w:rPr>
            </w:pPr>
            <w:r w:rsidRPr="00574E7A">
              <w:rPr>
                <w:b/>
                <w:sz w:val="20"/>
                <w:szCs w:val="20"/>
              </w:rPr>
              <w:t>LM</w:t>
            </w:r>
          </w:p>
        </w:tc>
        <w:tc>
          <w:tcPr>
            <w:tcW w:w="1560" w:type="dxa"/>
            <w:tcBorders>
              <w:top w:val="single" w:sz="4" w:space="0" w:color="auto"/>
              <w:bottom w:val="single" w:sz="4" w:space="0" w:color="auto"/>
            </w:tcBorders>
          </w:tcPr>
          <w:p w14:paraId="5329E5DC" w14:textId="77777777" w:rsidR="00C9168A" w:rsidRPr="00574E7A" w:rsidRDefault="00C9168A" w:rsidP="00C9168A">
            <w:pPr>
              <w:jc w:val="center"/>
              <w:rPr>
                <w:rFonts w:eastAsia="Times New Roman"/>
                <w:b/>
                <w:sz w:val="20"/>
                <w:szCs w:val="20"/>
                <w:lang w:eastAsia="lv-LV"/>
              </w:rPr>
            </w:pPr>
            <w:r w:rsidRPr="00574E7A">
              <w:rPr>
                <w:b/>
                <w:sz w:val="20"/>
                <w:szCs w:val="20"/>
              </w:rPr>
              <w:t>FM</w:t>
            </w:r>
          </w:p>
        </w:tc>
        <w:tc>
          <w:tcPr>
            <w:tcW w:w="2268" w:type="dxa"/>
            <w:tcBorders>
              <w:top w:val="single" w:sz="4" w:space="0" w:color="auto"/>
              <w:bottom w:val="single" w:sz="4" w:space="0" w:color="auto"/>
              <w:right w:val="single" w:sz="4" w:space="0" w:color="auto"/>
            </w:tcBorders>
          </w:tcPr>
          <w:p w14:paraId="0963FAE6" w14:textId="687EFB46" w:rsidR="00C9168A" w:rsidRPr="00C9168A" w:rsidRDefault="007A09D9" w:rsidP="009D48CB">
            <w:pPr>
              <w:jc w:val="center"/>
              <w:rPr>
                <w:rFonts w:eastAsia="Times New Roman"/>
                <w:sz w:val="20"/>
                <w:szCs w:val="20"/>
                <w:lang w:eastAsia="lv-LV"/>
              </w:rPr>
            </w:pPr>
            <w:r w:rsidRPr="007A09D9">
              <w:rPr>
                <w:rFonts w:eastAsia="Times New Roman"/>
                <w:sz w:val="20"/>
                <w:szCs w:val="20"/>
                <w:lang w:eastAsia="lv-LV"/>
              </w:rPr>
              <w:t>2021.gada 30.jūnijs</w:t>
            </w:r>
          </w:p>
        </w:tc>
      </w:tr>
      <w:tr w:rsidR="00C9168A" w:rsidRPr="00C9168A" w14:paraId="2A82A2DF" w14:textId="77777777" w:rsidTr="002556E5">
        <w:trPr>
          <w:trHeight w:val="473"/>
        </w:trPr>
        <w:tc>
          <w:tcPr>
            <w:tcW w:w="846" w:type="dxa"/>
          </w:tcPr>
          <w:p w14:paraId="666EF553" w14:textId="2BFDF5B6" w:rsidR="00C9168A" w:rsidRPr="00C9168A" w:rsidRDefault="00C9168A" w:rsidP="00F55BAB">
            <w:pPr>
              <w:rPr>
                <w:sz w:val="20"/>
                <w:szCs w:val="20"/>
              </w:rPr>
            </w:pPr>
            <w:r w:rsidRPr="00C9168A">
              <w:rPr>
                <w:sz w:val="20"/>
                <w:szCs w:val="20"/>
              </w:rPr>
              <w:t>1.1.</w:t>
            </w:r>
            <w:r w:rsidR="00F55BAB">
              <w:rPr>
                <w:sz w:val="20"/>
                <w:szCs w:val="20"/>
              </w:rPr>
              <w:t>19</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49C661B2" w14:textId="77777777" w:rsidR="00C9168A" w:rsidRPr="002556E5" w:rsidRDefault="00C9168A" w:rsidP="00C9168A">
            <w:pPr>
              <w:jc w:val="both"/>
              <w:rPr>
                <w:sz w:val="20"/>
                <w:szCs w:val="20"/>
              </w:rPr>
            </w:pPr>
            <w:r w:rsidRPr="002556E5">
              <w:rPr>
                <w:sz w:val="20"/>
                <w:szCs w:val="20"/>
              </w:rPr>
              <w:t xml:space="preserve">Gada apliekamajā ienākumā netiek ietverti un ar nodokli netiek aplikti čeku loterijas laimesti saskaņā ar Čeku loterijas likumu </w:t>
            </w:r>
            <w:r w:rsidRPr="002556E5">
              <w:rPr>
                <w:rFonts w:eastAsia="Times New Roman"/>
                <w:i/>
                <w:sz w:val="20"/>
                <w:szCs w:val="20"/>
                <w:lang w:eastAsia="lv-LV"/>
              </w:rPr>
              <w:t>(likuma 9.panta pirmās daļas 26.</w:t>
            </w:r>
            <w:r w:rsidRPr="002556E5">
              <w:rPr>
                <w:rFonts w:eastAsia="Times New Roman"/>
                <w:i/>
                <w:sz w:val="20"/>
                <w:szCs w:val="20"/>
                <w:vertAlign w:val="superscript"/>
                <w:lang w:eastAsia="lv-LV"/>
              </w:rPr>
              <w:t>1</w:t>
            </w:r>
            <w:r w:rsidRPr="002556E5">
              <w:rPr>
                <w:rFonts w:eastAsia="Times New Roman"/>
                <w:i/>
                <w:sz w:val="20"/>
                <w:szCs w:val="20"/>
                <w:lang w:eastAsia="lv-LV"/>
              </w:rPr>
              <w:t>punkts)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A9EBCC2" w14:textId="77777777" w:rsidR="00C9168A" w:rsidRPr="00C9168A" w:rsidRDefault="00C9168A" w:rsidP="00C9168A">
            <w:pPr>
              <w:jc w:val="center"/>
              <w:rPr>
                <w:b/>
                <w:sz w:val="20"/>
                <w:szCs w:val="20"/>
              </w:rPr>
            </w:pPr>
            <w:r w:rsidRPr="00C9168A">
              <w:rPr>
                <w:b/>
                <w:sz w:val="20"/>
                <w:szCs w:val="20"/>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16BC492D" w14:textId="77777777" w:rsidR="00C9168A" w:rsidRPr="00C9168A" w:rsidRDefault="00C9168A" w:rsidP="00C9168A">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0501000" w14:textId="65BAB92C" w:rsidR="00C9168A" w:rsidRPr="00C9168A" w:rsidRDefault="007A09D9" w:rsidP="00F93CA9">
            <w:pPr>
              <w:jc w:val="center"/>
              <w:rPr>
                <w:sz w:val="20"/>
                <w:szCs w:val="20"/>
              </w:rPr>
            </w:pPr>
            <w:r w:rsidRPr="007A09D9">
              <w:rPr>
                <w:sz w:val="20"/>
                <w:szCs w:val="20"/>
              </w:rPr>
              <w:t>2021.gada 30.jūnijs</w:t>
            </w:r>
          </w:p>
        </w:tc>
      </w:tr>
      <w:tr w:rsidR="00C9168A" w:rsidRPr="00C9168A" w14:paraId="56BD7FE0" w14:textId="77777777" w:rsidTr="002556E5">
        <w:tc>
          <w:tcPr>
            <w:tcW w:w="846" w:type="dxa"/>
          </w:tcPr>
          <w:p w14:paraId="70AF1ACD" w14:textId="48C80BE7"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0</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08A429DB" w14:textId="77777777" w:rsidR="00C9168A" w:rsidRPr="002556E5" w:rsidRDefault="00C9168A" w:rsidP="00C9168A">
            <w:pPr>
              <w:jc w:val="both"/>
              <w:rPr>
                <w:sz w:val="20"/>
                <w:szCs w:val="20"/>
              </w:rPr>
            </w:pPr>
            <w:r w:rsidRPr="002556E5">
              <w:rPr>
                <w:sz w:val="20"/>
                <w:szCs w:val="20"/>
              </w:rPr>
              <w:t>Gada apliekamajā ienākumā netiek ietverts un ar nodokli netiek aplikts ienākums no nekustamā īpašuma atsavināšanas, kas maksātāja īpašumā (no dienas, kad attiecīgais nekustamais īpašums reģistrēts zemesgrāmatā)  ir ilgāk par 60 mēnešiem un vismaz 12 mēnešus pēc kārtas ir personas deklarētā dzīvesvieta (</w:t>
            </w:r>
            <w:r w:rsidRPr="002556E5">
              <w:rPr>
                <w:i/>
                <w:sz w:val="20"/>
                <w:szCs w:val="20"/>
              </w:rPr>
              <w:t>likuma 9.panta pirmās daļas 33.punkts</w:t>
            </w:r>
            <w:r w:rsidRPr="002556E5">
              <w:rPr>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CE661F2" w14:textId="77777777" w:rsidR="00C9168A" w:rsidRPr="00C9168A" w:rsidRDefault="00C9168A" w:rsidP="00C9168A">
            <w:pPr>
              <w:jc w:val="center"/>
              <w:rPr>
                <w:b/>
                <w:sz w:val="20"/>
                <w:szCs w:val="20"/>
              </w:rPr>
            </w:pPr>
            <w:r w:rsidRPr="00C9168A">
              <w:rPr>
                <w:b/>
                <w:sz w:val="20"/>
                <w:szCs w:val="20"/>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4D483AE8" w14:textId="77777777" w:rsidR="00C9168A" w:rsidRPr="00C9168A" w:rsidRDefault="00C9168A" w:rsidP="00C9168A">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708C6BF" w14:textId="35400732" w:rsidR="00C9168A" w:rsidRPr="00C9168A" w:rsidRDefault="00FE3A0F" w:rsidP="00C9168A">
            <w:pPr>
              <w:jc w:val="center"/>
              <w:rPr>
                <w:sz w:val="20"/>
                <w:szCs w:val="20"/>
              </w:rPr>
            </w:pPr>
            <w:r w:rsidRPr="00FE3A0F">
              <w:rPr>
                <w:sz w:val="20"/>
                <w:szCs w:val="20"/>
              </w:rPr>
              <w:t>2021.gada 30.decembris</w:t>
            </w:r>
          </w:p>
        </w:tc>
      </w:tr>
      <w:tr w:rsidR="00C9168A" w:rsidRPr="00C9168A" w14:paraId="0EFE2FBB" w14:textId="77777777" w:rsidTr="002556E5">
        <w:trPr>
          <w:trHeight w:val="890"/>
        </w:trPr>
        <w:tc>
          <w:tcPr>
            <w:tcW w:w="846" w:type="dxa"/>
          </w:tcPr>
          <w:p w14:paraId="3EDFA332" w14:textId="3D7D6D04"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1</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24848171" w14:textId="77777777" w:rsidR="00C9168A" w:rsidRPr="002556E5" w:rsidRDefault="00C9168A" w:rsidP="00C9168A">
            <w:pPr>
              <w:jc w:val="both"/>
              <w:rPr>
                <w:sz w:val="20"/>
                <w:szCs w:val="20"/>
              </w:rPr>
            </w:pPr>
            <w:r w:rsidRPr="002556E5">
              <w:rPr>
                <w:sz w:val="20"/>
                <w:szCs w:val="20"/>
              </w:rPr>
              <w:t>Gada apliekamajā ienākumā netiek ietverts un ar nodokli netiek aplikts ienākums no nekustamā īpašuma atsavināšanas, kas maksātāja īpašumā (no dienas, kad attiecīgais nekustamais īpašums reģistrēts zemesgrāmatā)  ir ilgāk par 60 mēnešiem un pēdējos 60 mēnešus ir bijis maksātāja vienīgais nekustamais īpašums (</w:t>
            </w:r>
            <w:r w:rsidRPr="002556E5">
              <w:rPr>
                <w:i/>
                <w:sz w:val="20"/>
                <w:szCs w:val="20"/>
              </w:rPr>
              <w:t>likuma 9.panta pirmās daļas 33.</w:t>
            </w:r>
            <w:r w:rsidRPr="002556E5">
              <w:rPr>
                <w:i/>
                <w:sz w:val="20"/>
                <w:szCs w:val="20"/>
                <w:vertAlign w:val="superscript"/>
              </w:rPr>
              <w:t>1</w:t>
            </w:r>
            <w:r w:rsidRPr="002556E5">
              <w:rPr>
                <w:i/>
                <w:sz w:val="20"/>
                <w:szCs w:val="20"/>
              </w:rPr>
              <w:t>punkts)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A66A272" w14:textId="77777777" w:rsidR="00C9168A" w:rsidRPr="00C9168A" w:rsidRDefault="00C9168A" w:rsidP="00C9168A">
            <w:pPr>
              <w:jc w:val="center"/>
              <w:rPr>
                <w:b/>
                <w:sz w:val="20"/>
                <w:szCs w:val="20"/>
              </w:rPr>
            </w:pPr>
            <w:r w:rsidRPr="00C9168A">
              <w:rPr>
                <w:b/>
                <w:sz w:val="20"/>
                <w:szCs w:val="20"/>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1E72B374" w14:textId="77777777" w:rsidR="00C9168A" w:rsidRPr="00C9168A" w:rsidRDefault="00C9168A" w:rsidP="00C9168A">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15B19EC" w14:textId="7460D49D" w:rsidR="00C9168A" w:rsidRPr="00C9168A" w:rsidRDefault="00FE3A0F" w:rsidP="00C9168A">
            <w:pPr>
              <w:jc w:val="center"/>
              <w:rPr>
                <w:sz w:val="20"/>
                <w:szCs w:val="20"/>
              </w:rPr>
            </w:pPr>
            <w:r w:rsidRPr="00FE3A0F">
              <w:rPr>
                <w:sz w:val="20"/>
                <w:szCs w:val="20"/>
              </w:rPr>
              <w:t>2021.gada 30.decembris</w:t>
            </w:r>
          </w:p>
        </w:tc>
      </w:tr>
      <w:tr w:rsidR="00C9168A" w:rsidRPr="00C9168A" w14:paraId="167C6F6F" w14:textId="77777777" w:rsidTr="002556E5">
        <w:trPr>
          <w:trHeight w:val="1228"/>
        </w:trPr>
        <w:tc>
          <w:tcPr>
            <w:tcW w:w="846" w:type="dxa"/>
          </w:tcPr>
          <w:p w14:paraId="4879C6DD" w14:textId="0FCC12F7"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2</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02CEF364" w14:textId="77777777" w:rsidR="00C9168A" w:rsidRPr="002556E5" w:rsidRDefault="00C9168A" w:rsidP="00C9168A">
            <w:pPr>
              <w:jc w:val="both"/>
              <w:rPr>
                <w:sz w:val="20"/>
                <w:szCs w:val="20"/>
              </w:rPr>
            </w:pPr>
            <w:r w:rsidRPr="002556E5">
              <w:rPr>
                <w:sz w:val="20"/>
                <w:szCs w:val="20"/>
              </w:rPr>
              <w:t xml:space="preserve">Gada apliekamajā ienākumā netiek ietverts un ar nodokli netiek aplikts ienākums no nekustamā īpašuma atsavināšanas (attiecīgais nekustamais īpašums reģistrēts zemesgrāmatā kā maksātāja vienīgais nekustamais īpašums), ja šis ienākums no jauna tiek ieguldīts funkcionāli līdzīgā nekustamajā īpašumā 12 mēnešu laikā pēc nekustamā īpašuma atsavināšanas vai arī pirms nekustamā īpašuma atsavināšanas </w:t>
            </w:r>
            <w:r w:rsidRPr="002556E5">
              <w:rPr>
                <w:i/>
                <w:sz w:val="20"/>
                <w:szCs w:val="20"/>
              </w:rPr>
              <w:t>(likuma 9.panta pirmās daļas 34.</w:t>
            </w:r>
            <w:r w:rsidRPr="002556E5">
              <w:rPr>
                <w:i/>
                <w:sz w:val="20"/>
                <w:szCs w:val="20"/>
                <w:vertAlign w:val="superscript"/>
              </w:rPr>
              <w:t>2</w:t>
            </w:r>
            <w:r w:rsidRPr="002556E5">
              <w:rPr>
                <w:i/>
                <w:sz w:val="20"/>
                <w:szCs w:val="20"/>
              </w:rPr>
              <w:t>punkts)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85BF468" w14:textId="77777777" w:rsidR="00C9168A" w:rsidRPr="00C9168A" w:rsidRDefault="00C9168A" w:rsidP="00C9168A">
            <w:pPr>
              <w:jc w:val="center"/>
              <w:rPr>
                <w:b/>
                <w:sz w:val="20"/>
                <w:szCs w:val="20"/>
              </w:rPr>
            </w:pPr>
            <w:r w:rsidRPr="00C9168A">
              <w:rPr>
                <w:b/>
                <w:sz w:val="20"/>
                <w:szCs w:val="20"/>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5ABC12A6" w14:textId="77777777" w:rsidR="00C9168A" w:rsidRPr="00C9168A" w:rsidRDefault="00C9168A" w:rsidP="00C9168A">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C24451D" w14:textId="41C987DE" w:rsidR="00C9168A" w:rsidRPr="00C9168A" w:rsidRDefault="00FE3A0F" w:rsidP="00C9168A">
            <w:pPr>
              <w:jc w:val="center"/>
              <w:rPr>
                <w:sz w:val="20"/>
                <w:szCs w:val="20"/>
              </w:rPr>
            </w:pPr>
            <w:r w:rsidRPr="00FE3A0F">
              <w:rPr>
                <w:sz w:val="20"/>
                <w:szCs w:val="20"/>
              </w:rPr>
              <w:t>2021.gada 30.decembris</w:t>
            </w:r>
          </w:p>
        </w:tc>
      </w:tr>
      <w:tr w:rsidR="00C9168A" w:rsidRPr="00C9168A" w14:paraId="0FAF9BD3" w14:textId="77777777" w:rsidTr="002556E5">
        <w:tc>
          <w:tcPr>
            <w:tcW w:w="846" w:type="dxa"/>
          </w:tcPr>
          <w:p w14:paraId="3ECBBF94" w14:textId="23003F69"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3</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29816AD5"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dāvanas no fiziskajām personām </w:t>
            </w:r>
            <w:r w:rsidRPr="00C9168A">
              <w:rPr>
                <w:rFonts w:eastAsia="Times New Roman"/>
                <w:i/>
                <w:sz w:val="20"/>
                <w:szCs w:val="20"/>
                <w:lang w:eastAsia="lv-LV"/>
              </w:rPr>
              <w:t>(likuma 9.panta pirmās daļas 35.punkts)</w:t>
            </w:r>
            <w:r w:rsidRPr="00C9168A">
              <w:rPr>
                <w:rFonts w:eastAsia="Times New Roman"/>
                <w:sz w:val="20"/>
                <w:szCs w:val="20"/>
                <w:lang w:eastAsia="lv-LV"/>
              </w:rPr>
              <w:t>:</w:t>
            </w:r>
          </w:p>
          <w:p w14:paraId="64EC2D97" w14:textId="77777777" w:rsidR="00C9168A" w:rsidRPr="00C9168A" w:rsidRDefault="00C9168A" w:rsidP="00C9168A">
            <w:pPr>
              <w:tabs>
                <w:tab w:val="left" w:pos="342"/>
              </w:tabs>
              <w:ind w:left="342" w:hanging="342"/>
              <w:jc w:val="both"/>
              <w:rPr>
                <w:sz w:val="20"/>
                <w:szCs w:val="20"/>
              </w:rPr>
            </w:pPr>
            <w:r w:rsidRPr="00C9168A">
              <w:rPr>
                <w:sz w:val="20"/>
                <w:szCs w:val="20"/>
              </w:rPr>
              <w:t>b)</w:t>
            </w:r>
            <w:r w:rsidRPr="00C9168A">
              <w:rPr>
                <w:sz w:val="20"/>
                <w:szCs w:val="20"/>
              </w:rPr>
              <w:tab/>
              <w:t>līdz 1425 euro taksācijas gada laikā - ja dāvinātājs ir šā punkta "a" apakšpunktā neminēta fiziskā persona;</w:t>
            </w:r>
          </w:p>
          <w:p w14:paraId="539DED3F" w14:textId="0E756A06" w:rsidR="00C9168A" w:rsidRPr="00C9168A" w:rsidRDefault="00C9168A" w:rsidP="00C9168A">
            <w:pPr>
              <w:tabs>
                <w:tab w:val="left" w:pos="342"/>
              </w:tabs>
              <w:ind w:left="342" w:hanging="342"/>
              <w:jc w:val="both"/>
              <w:rPr>
                <w:sz w:val="20"/>
                <w:szCs w:val="20"/>
              </w:rPr>
            </w:pPr>
            <w:r w:rsidRPr="00C9168A">
              <w:rPr>
                <w:sz w:val="20"/>
                <w:szCs w:val="20"/>
              </w:rPr>
              <w:t>c)</w:t>
            </w:r>
            <w:r w:rsidRPr="00C9168A">
              <w:rPr>
                <w:sz w:val="20"/>
                <w:szCs w:val="20"/>
              </w:rPr>
              <w:tab/>
              <w:t>pilnā apmērā — neatkarīgi no tā, vai dāvinātāju ar maksātāju saista laulība vai r</w:t>
            </w:r>
            <w:r w:rsidR="00EB5D95">
              <w:rPr>
                <w:sz w:val="20"/>
                <w:szCs w:val="20"/>
              </w:rPr>
              <w:t>adniecība līdz trešajai pakāpei;</w:t>
            </w:r>
            <w:r w:rsidRPr="00C9168A">
              <w:rPr>
                <w:sz w:val="20"/>
                <w:szCs w:val="20"/>
              </w:rPr>
              <w:t xml:space="preserve"> ja dāvinājums paredzēts un maksātājs to izlieto, lai segtu savus izdevumus par augstākās izglītības un visu pakāpju profesionālās izglītības iegūšanu, izdevumiem par specialitātes (profesijas, amata, aroda) iegūšanu;</w:t>
            </w:r>
          </w:p>
          <w:p w14:paraId="6CA3593C" w14:textId="77777777" w:rsidR="00C9168A" w:rsidRPr="00C9168A" w:rsidRDefault="00C9168A" w:rsidP="00C9168A">
            <w:pPr>
              <w:tabs>
                <w:tab w:val="left" w:pos="342"/>
              </w:tabs>
              <w:ind w:left="342" w:hanging="342"/>
              <w:jc w:val="both"/>
              <w:rPr>
                <w:sz w:val="20"/>
                <w:szCs w:val="20"/>
              </w:rPr>
            </w:pPr>
            <w:r w:rsidRPr="00C9168A">
              <w:rPr>
                <w:sz w:val="20"/>
                <w:szCs w:val="20"/>
              </w:rPr>
              <w:t>d)</w:t>
            </w:r>
            <w:r w:rsidRPr="00C9168A">
              <w:rPr>
                <w:sz w:val="20"/>
                <w:szCs w:val="20"/>
              </w:rPr>
              <w:tab/>
              <w:t>pilnā apmērā — neatkarīgi no tā, vai dāvinātāju ar maksātāju saista laulība vai radniecība līdz trešajai pakāpei, ja dāvinājums paredzēts un maksātājs to izlieto, lai segtu savus izdevumus par medicīnas un ārstniecisko pakalpojumu izmantošanu, izņemot kosmētiskās operācijas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1A33A59" w14:textId="77777777" w:rsidR="00C9168A" w:rsidRPr="00C9168A" w:rsidRDefault="00C9168A" w:rsidP="00C9168A">
            <w:pPr>
              <w:jc w:val="center"/>
              <w:rPr>
                <w:b/>
                <w:sz w:val="20"/>
                <w:szCs w:val="20"/>
              </w:rPr>
            </w:pPr>
            <w:r w:rsidRPr="00C9168A">
              <w:rPr>
                <w:b/>
                <w:sz w:val="20"/>
                <w:szCs w:val="20"/>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7E02435E" w14:textId="77777777" w:rsidR="00C9168A" w:rsidRPr="00C9168A" w:rsidRDefault="00C9168A" w:rsidP="00C9168A">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7DF6196" w14:textId="77777777" w:rsidR="00C9168A" w:rsidRPr="00C9168A" w:rsidRDefault="00C9168A" w:rsidP="00C9168A">
            <w:pPr>
              <w:jc w:val="center"/>
              <w:rPr>
                <w:sz w:val="20"/>
                <w:szCs w:val="20"/>
              </w:rPr>
            </w:pPr>
            <w:r w:rsidRPr="00C9168A">
              <w:rPr>
                <w:sz w:val="20"/>
                <w:szCs w:val="20"/>
              </w:rPr>
              <w:t>2021.gada 30.jūnijs</w:t>
            </w:r>
          </w:p>
        </w:tc>
      </w:tr>
      <w:tr w:rsidR="00C9168A" w:rsidRPr="00C9168A" w14:paraId="63563624" w14:textId="77777777" w:rsidTr="002556E5">
        <w:tc>
          <w:tcPr>
            <w:tcW w:w="846" w:type="dxa"/>
          </w:tcPr>
          <w:p w14:paraId="5EF9A972" w14:textId="5B8D6307"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4</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2AE6524E" w14:textId="0F0D0FD9"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w:t>
            </w:r>
            <w:r w:rsidR="004E55C0">
              <w:rPr>
                <w:rFonts w:eastAsia="Times New Roman"/>
                <w:sz w:val="20"/>
                <w:szCs w:val="20"/>
                <w:lang w:eastAsia="lv-LV"/>
              </w:rPr>
              <w:t xml:space="preserve">no </w:t>
            </w:r>
            <w:r w:rsidRPr="00C9168A">
              <w:rPr>
                <w:rFonts w:eastAsia="Times New Roman"/>
                <w:sz w:val="20"/>
                <w:szCs w:val="20"/>
                <w:lang w:eastAsia="lv-LV"/>
              </w:rPr>
              <w:t xml:space="preserve">akciju pirkuma tiesību īstenošanas, ja akciju pirkuma tiesības piešķirtas atbilstoši akciju pirkuma tiesību īstenošanas plānam un īstenojas šādi nosacījumi </w:t>
            </w:r>
            <w:r w:rsidRPr="00C9168A">
              <w:rPr>
                <w:rFonts w:eastAsia="Times New Roman"/>
                <w:i/>
                <w:sz w:val="20"/>
                <w:szCs w:val="20"/>
                <w:lang w:eastAsia="lv-LV"/>
              </w:rPr>
              <w:t>(likuma 9.panta pirmās daļas 43.punkts)</w:t>
            </w:r>
            <w:r w:rsidRPr="00C9168A">
              <w:rPr>
                <w:rFonts w:eastAsia="Times New Roman"/>
                <w:sz w:val="20"/>
                <w:szCs w:val="20"/>
                <w:lang w:eastAsia="lv-LV"/>
              </w:rPr>
              <w:t>:</w:t>
            </w:r>
          </w:p>
          <w:p w14:paraId="60F056A5" w14:textId="77777777" w:rsidR="00C9168A" w:rsidRPr="00C9168A" w:rsidRDefault="00C9168A" w:rsidP="00C9168A">
            <w:pPr>
              <w:numPr>
                <w:ilvl w:val="0"/>
                <w:numId w:val="9"/>
              </w:numPr>
              <w:ind w:left="380" w:hanging="357"/>
              <w:jc w:val="both"/>
              <w:rPr>
                <w:rFonts w:eastAsia="Times New Roman"/>
                <w:sz w:val="20"/>
                <w:szCs w:val="20"/>
                <w:lang w:eastAsia="lv-LV"/>
              </w:rPr>
            </w:pPr>
            <w:r w:rsidRPr="00C9168A">
              <w:rPr>
                <w:rFonts w:eastAsia="Times New Roman"/>
                <w:sz w:val="20"/>
                <w:szCs w:val="20"/>
                <w:lang w:eastAsia="lv-LV"/>
              </w:rPr>
              <w:t>akciju pirkuma tiesību minimālais turēšanas periods ir ne mazāks kā 36 mēneši;</w:t>
            </w:r>
          </w:p>
          <w:p w14:paraId="7F38EFC0" w14:textId="77777777" w:rsidR="00C9168A" w:rsidRPr="00C9168A" w:rsidRDefault="00C9168A" w:rsidP="00C9168A">
            <w:pPr>
              <w:numPr>
                <w:ilvl w:val="0"/>
                <w:numId w:val="9"/>
              </w:numPr>
              <w:ind w:left="380" w:hanging="357"/>
              <w:jc w:val="both"/>
              <w:rPr>
                <w:rFonts w:eastAsia="Times New Roman"/>
                <w:sz w:val="20"/>
                <w:szCs w:val="20"/>
                <w:lang w:eastAsia="lv-LV"/>
              </w:rPr>
            </w:pPr>
            <w:r w:rsidRPr="00C9168A">
              <w:rPr>
                <w:rFonts w:eastAsia="Times New Roman"/>
                <w:sz w:val="20"/>
                <w:szCs w:val="20"/>
                <w:lang w:eastAsia="lv-LV"/>
              </w:rPr>
              <w:t>akciju pirkuma tiesību turēšanas periodā darbinieks ir darba attiecībās ar kapitālsabiedrību, kura piešķīrusi maksātājam akciju pirkuma tiesības vai ar kuru saistītais uzņēmums maksātājam ir piešķīris akciju pirkuma tiesības;</w:t>
            </w:r>
          </w:p>
          <w:p w14:paraId="46528399" w14:textId="77777777" w:rsidR="00C9168A" w:rsidRPr="00C9168A" w:rsidRDefault="00C9168A" w:rsidP="00C9168A">
            <w:pPr>
              <w:numPr>
                <w:ilvl w:val="0"/>
                <w:numId w:val="9"/>
              </w:numPr>
              <w:spacing w:after="120"/>
              <w:ind w:left="380" w:hanging="357"/>
              <w:jc w:val="both"/>
              <w:rPr>
                <w:rFonts w:eastAsia="Times New Roman"/>
                <w:sz w:val="20"/>
                <w:szCs w:val="20"/>
                <w:lang w:eastAsia="lv-LV"/>
              </w:rPr>
            </w:pPr>
            <w:r w:rsidRPr="00C9168A">
              <w:rPr>
                <w:rFonts w:eastAsia="Times New Roman"/>
                <w:sz w:val="20"/>
                <w:szCs w:val="20"/>
                <w:lang w:eastAsia="lv-LV"/>
              </w:rPr>
              <w:t>darba devējs ir iesniedzis Valsts ieņēmumu dienestam informāciju par piešķirto akciju pirkuma tiesībām – norādīta likuma 11.</w:t>
            </w:r>
            <w:r w:rsidRPr="00C9168A">
              <w:rPr>
                <w:rFonts w:eastAsia="Times New Roman"/>
                <w:sz w:val="20"/>
                <w:szCs w:val="20"/>
                <w:vertAlign w:val="superscript"/>
                <w:lang w:eastAsia="lv-LV"/>
              </w:rPr>
              <w:t>11</w:t>
            </w:r>
            <w:r w:rsidRPr="00C9168A">
              <w:rPr>
                <w:rFonts w:eastAsia="Times New Roman"/>
                <w:sz w:val="20"/>
                <w:szCs w:val="20"/>
                <w:lang w:eastAsia="lv-LV"/>
              </w:rPr>
              <w:t xml:space="preserve"> pantā</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68F5F51"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EM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2548A55B"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TM, FM, LM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FC625B" w14:textId="2E8FA04F" w:rsidR="00C9168A" w:rsidRPr="00C9168A" w:rsidRDefault="009D48CB" w:rsidP="00C9168A">
            <w:pPr>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tc>
      </w:tr>
      <w:tr w:rsidR="00C9168A" w:rsidRPr="00C9168A" w14:paraId="3B4348E3" w14:textId="77777777" w:rsidTr="002556E5">
        <w:trPr>
          <w:trHeight w:val="378"/>
        </w:trPr>
        <w:tc>
          <w:tcPr>
            <w:tcW w:w="846" w:type="dxa"/>
          </w:tcPr>
          <w:p w14:paraId="7D67F14B" w14:textId="5A1CF31C"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5</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17A0D1DE"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 xml:space="preserve">Ienākums no lauksaimniecībā izmantojamas zemes atsavināšanas </w:t>
            </w:r>
            <w:r w:rsidRPr="00C9168A">
              <w:rPr>
                <w:rFonts w:eastAsia="Times New Roman"/>
                <w:i/>
                <w:sz w:val="20"/>
                <w:szCs w:val="20"/>
                <w:lang w:eastAsia="lv-LV"/>
              </w:rPr>
              <w:t>(likuma 11.</w:t>
            </w:r>
            <w:r w:rsidRPr="00C9168A">
              <w:rPr>
                <w:rFonts w:eastAsia="Times New Roman"/>
                <w:i/>
                <w:sz w:val="20"/>
                <w:szCs w:val="20"/>
                <w:vertAlign w:val="superscript"/>
                <w:lang w:eastAsia="lv-LV"/>
              </w:rPr>
              <w:t>7</w:t>
            </w:r>
            <w:r w:rsidRPr="00C9168A">
              <w:rPr>
                <w:rFonts w:eastAsia="Times New Roman"/>
                <w:i/>
                <w:sz w:val="20"/>
                <w:szCs w:val="20"/>
                <w:lang w:eastAsia="lv-LV"/>
              </w:rPr>
              <w:t>panta 3.daļa)</w:t>
            </w:r>
            <w:r w:rsidRPr="00C9168A">
              <w:rPr>
                <w:rFonts w:eastAsia="Times New Roman"/>
                <w:sz w:val="20"/>
                <w:szCs w:val="20"/>
                <w:lang w:eastAsia="lv-LV"/>
              </w:rPr>
              <w:t>, ja attiecībā uz zemes pārdevēju un pircēju tiek izpildīti šādi nosacījumi:</w:t>
            </w:r>
          </w:p>
          <w:p w14:paraId="0FA002CD" w14:textId="54E12CF7" w:rsidR="00C9168A" w:rsidRPr="00C9168A" w:rsidRDefault="00C9168A" w:rsidP="00C9168A">
            <w:pPr>
              <w:numPr>
                <w:ilvl w:val="0"/>
                <w:numId w:val="10"/>
              </w:numPr>
              <w:ind w:left="381" w:hanging="357"/>
              <w:jc w:val="both"/>
              <w:rPr>
                <w:rFonts w:eastAsia="Times New Roman"/>
                <w:sz w:val="20"/>
                <w:szCs w:val="20"/>
                <w:lang w:eastAsia="lv-LV"/>
              </w:rPr>
            </w:pPr>
            <w:r w:rsidRPr="00C9168A">
              <w:rPr>
                <w:rFonts w:eastAsia="Times New Roman"/>
                <w:sz w:val="20"/>
                <w:szCs w:val="20"/>
                <w:lang w:eastAsia="lv-LV"/>
              </w:rPr>
              <w:t>īpašumtiesības uz nekust</w:t>
            </w:r>
            <w:r w:rsidR="004E55C0">
              <w:rPr>
                <w:rFonts w:eastAsia="Times New Roman"/>
                <w:sz w:val="20"/>
                <w:szCs w:val="20"/>
                <w:lang w:eastAsia="lv-LV"/>
              </w:rPr>
              <w:t>a</w:t>
            </w:r>
            <w:r w:rsidRPr="00C9168A">
              <w:rPr>
                <w:rFonts w:eastAsia="Times New Roman"/>
                <w:sz w:val="20"/>
                <w:szCs w:val="20"/>
                <w:lang w:eastAsia="lv-LV"/>
              </w:rPr>
              <w:t>mo īpašumu tā atsavināšanas rezultātā iegūst zemnieku saimniecības īpašnieks, persona, kura Uzņēmumu reģistrā reģistrēta kā komercsabiedrība, individuālais komersants vai zemnieku saimniecība vai Valsts ieņēmumu dienest</w:t>
            </w:r>
            <w:r w:rsidR="004E55C0">
              <w:rPr>
                <w:rFonts w:eastAsia="Times New Roman"/>
                <w:sz w:val="20"/>
                <w:szCs w:val="20"/>
                <w:lang w:eastAsia="lv-LV"/>
              </w:rPr>
              <w:t>ā</w:t>
            </w:r>
            <w:r w:rsidRPr="00C9168A">
              <w:rPr>
                <w:rFonts w:eastAsia="Times New Roman"/>
                <w:sz w:val="20"/>
                <w:szCs w:val="20"/>
                <w:lang w:eastAsia="lv-LV"/>
              </w:rPr>
              <w:t xml:space="preserve"> – kā</w:t>
            </w:r>
            <w:r w:rsidR="00EB5D95">
              <w:rPr>
                <w:rFonts w:eastAsia="Times New Roman"/>
                <w:sz w:val="20"/>
                <w:szCs w:val="20"/>
                <w:lang w:eastAsia="lv-LV"/>
              </w:rPr>
              <w:t xml:space="preserve"> saimnieciskās darbības veicēja;</w:t>
            </w:r>
          </w:p>
          <w:p w14:paraId="08981B16" w14:textId="6A1B9B49" w:rsidR="00C9168A" w:rsidRPr="00C9168A" w:rsidRDefault="00C9168A" w:rsidP="00C9168A">
            <w:pPr>
              <w:numPr>
                <w:ilvl w:val="0"/>
                <w:numId w:val="10"/>
              </w:numPr>
              <w:ind w:left="381" w:hanging="357"/>
              <w:jc w:val="both"/>
              <w:rPr>
                <w:rFonts w:eastAsia="Times New Roman"/>
                <w:sz w:val="20"/>
                <w:szCs w:val="20"/>
                <w:lang w:eastAsia="lv-LV"/>
              </w:rPr>
            </w:pPr>
            <w:r w:rsidRPr="00C9168A">
              <w:rPr>
                <w:rFonts w:eastAsia="Times New Roman"/>
                <w:sz w:val="20"/>
                <w:szCs w:val="20"/>
                <w:lang w:eastAsia="lv-LV"/>
              </w:rPr>
              <w:t>vismaz vienā taksācijas periodā no pēdējiem trim pirmstaksācijas periodiem vairāk nekā pu</w:t>
            </w:r>
            <w:r w:rsidRPr="00C9168A">
              <w:rPr>
                <w:rFonts w:eastAsia="Times New Roman"/>
                <w:sz w:val="20"/>
                <w:szCs w:val="20"/>
                <w:lang w:eastAsia="lv-LV"/>
              </w:rPr>
              <w:softHyphen/>
              <w:t xml:space="preserve">si no 1.punktā minētās personas saimnieciskās darbības ieņēmumiem, bet ne mazāk kā 3 000 </w:t>
            </w:r>
            <w:r w:rsidRPr="00C9168A">
              <w:rPr>
                <w:rFonts w:eastAsia="Times New Roman"/>
                <w:i/>
                <w:sz w:val="20"/>
                <w:szCs w:val="20"/>
                <w:lang w:eastAsia="lv-LV"/>
              </w:rPr>
              <w:t>euro</w:t>
            </w:r>
            <w:r w:rsidRPr="00C9168A">
              <w:rPr>
                <w:rFonts w:eastAsia="Times New Roman"/>
                <w:sz w:val="20"/>
                <w:szCs w:val="20"/>
                <w:lang w:eastAsia="lv-LV"/>
              </w:rPr>
              <w:t xml:space="preserve"> gadā, veido ieņēmumi no lauksaimnieciskās darbības vai arī šī persona saņem valsts vai ES atbalsta maksājumus lauksaimniecībai un lauku attī</w:t>
            </w:r>
            <w:r w:rsidR="00EB5D95">
              <w:rPr>
                <w:rFonts w:eastAsia="Times New Roman"/>
                <w:sz w:val="20"/>
                <w:szCs w:val="20"/>
                <w:lang w:eastAsia="lv-LV"/>
              </w:rPr>
              <w:t>stībai kā jaunais lauksaimnieks;</w:t>
            </w:r>
          </w:p>
          <w:p w14:paraId="4E53DFB3" w14:textId="652BD7D5" w:rsidR="00C9168A" w:rsidRPr="00C9168A" w:rsidRDefault="00C9168A" w:rsidP="00C9168A">
            <w:pPr>
              <w:numPr>
                <w:ilvl w:val="0"/>
                <w:numId w:val="10"/>
              </w:numPr>
              <w:ind w:left="381" w:hanging="381"/>
              <w:jc w:val="both"/>
              <w:rPr>
                <w:rFonts w:eastAsia="Times New Roman"/>
                <w:sz w:val="20"/>
                <w:szCs w:val="20"/>
                <w:lang w:eastAsia="lv-LV"/>
              </w:rPr>
            </w:pPr>
            <w:r w:rsidRPr="00C9168A">
              <w:rPr>
                <w:rFonts w:eastAsia="Times New Roman"/>
                <w:sz w:val="20"/>
                <w:szCs w:val="20"/>
                <w:lang w:eastAsia="lv-LV"/>
              </w:rPr>
              <w:t>lauksaimniecības zemes pārdevējs – maksātājs atbilst vienam no šādiem kritērijiem (no 2014.gada 1.jūlija līdz 2023.gada 1.jūlijam likumā noteiktie kritēriji attiecībā uz lauksaimniecības zemes pārdevēju nav piemērojami):</w:t>
            </w:r>
          </w:p>
          <w:p w14:paraId="02B9C586" w14:textId="7E7E2B19" w:rsidR="00C9168A" w:rsidRPr="00C9168A" w:rsidRDefault="00C9168A" w:rsidP="00C9168A">
            <w:pPr>
              <w:numPr>
                <w:ilvl w:val="0"/>
                <w:numId w:val="11"/>
              </w:numPr>
              <w:jc w:val="both"/>
              <w:rPr>
                <w:rFonts w:eastAsia="Times New Roman"/>
                <w:sz w:val="20"/>
                <w:szCs w:val="20"/>
                <w:lang w:eastAsia="lv-LV"/>
              </w:rPr>
            </w:pPr>
            <w:r w:rsidRPr="00C9168A">
              <w:rPr>
                <w:rFonts w:eastAsia="Times New Roman"/>
                <w:sz w:val="20"/>
                <w:szCs w:val="20"/>
                <w:lang w:eastAsia="lv-LV"/>
              </w:rPr>
              <w:t>ir persona, kura veic lauksaimniecisko darbību un atbilst noteiktajiem 2.punkta kritērijiem</w:t>
            </w:r>
            <w:r w:rsidR="00EB5D95">
              <w:rPr>
                <w:rFonts w:eastAsia="Times New Roman"/>
                <w:sz w:val="20"/>
                <w:szCs w:val="20"/>
                <w:lang w:eastAsia="lv-LV"/>
              </w:rPr>
              <w:t>;</w:t>
            </w:r>
          </w:p>
          <w:p w14:paraId="2BDB63F2" w14:textId="089564DC" w:rsidR="00C9168A" w:rsidRPr="00C9168A" w:rsidRDefault="00C9168A" w:rsidP="00C9168A">
            <w:pPr>
              <w:numPr>
                <w:ilvl w:val="0"/>
                <w:numId w:val="11"/>
              </w:numPr>
              <w:jc w:val="both"/>
              <w:rPr>
                <w:rFonts w:eastAsia="Times New Roman"/>
                <w:sz w:val="20"/>
                <w:szCs w:val="20"/>
                <w:lang w:eastAsia="lv-LV"/>
              </w:rPr>
            </w:pPr>
            <w:r w:rsidRPr="00C9168A">
              <w:rPr>
                <w:rFonts w:eastAsia="Times New Roman"/>
                <w:sz w:val="20"/>
                <w:szCs w:val="20"/>
                <w:lang w:eastAsia="lv-LV"/>
              </w:rPr>
              <w:t>ir persona, kura pirms lauksaimnieciskās darbības pārtraukšanas, sasniedzot pensionēšanās vecumu, nodarbojusies ar lauksaimniecisko darbību un pirms pensionēšanās atbildusi noteiktajiem 2.punkta kritērijiem</w:t>
            </w:r>
            <w:r w:rsidR="00EB5D95">
              <w:rPr>
                <w:rFonts w:eastAsia="Times New Roman"/>
                <w:sz w:val="20"/>
                <w:szCs w:val="20"/>
                <w:lang w:eastAsia="lv-LV"/>
              </w:rPr>
              <w:t>;</w:t>
            </w:r>
          </w:p>
          <w:p w14:paraId="1A961296" w14:textId="51A6845D" w:rsidR="00C9168A" w:rsidRPr="00C9168A" w:rsidRDefault="00C9168A" w:rsidP="00C9168A">
            <w:pPr>
              <w:numPr>
                <w:ilvl w:val="0"/>
                <w:numId w:val="11"/>
              </w:numPr>
              <w:jc w:val="both"/>
              <w:rPr>
                <w:rFonts w:eastAsia="Times New Roman"/>
                <w:sz w:val="20"/>
                <w:szCs w:val="20"/>
                <w:lang w:eastAsia="lv-LV"/>
              </w:rPr>
            </w:pPr>
            <w:r w:rsidRPr="00C9168A">
              <w:rPr>
                <w:rFonts w:eastAsia="Times New Roman"/>
                <w:sz w:val="20"/>
                <w:szCs w:val="20"/>
                <w:lang w:eastAsia="lv-LV"/>
              </w:rPr>
              <w:t>ir persona, kurai kā bijušajam zemes īpašniekam vai viņa mantiniekam atjaunotas īpašuma tiesības uz zemi, kas pēc tās lietošanas mērķa ir lauksaimniecības zeme</w:t>
            </w:r>
            <w:r w:rsidR="00EB5D95">
              <w:rPr>
                <w:rFonts w:eastAsia="Times New Roman"/>
                <w:sz w:val="20"/>
                <w:szCs w:val="20"/>
                <w:lang w:eastAsia="lv-LV"/>
              </w:rPr>
              <w:t>;</w:t>
            </w:r>
          </w:p>
          <w:p w14:paraId="0A53BC8B" w14:textId="0356FFEA" w:rsidR="00C9168A" w:rsidRPr="00C9168A" w:rsidRDefault="00C9168A" w:rsidP="00C9168A">
            <w:pPr>
              <w:numPr>
                <w:ilvl w:val="0"/>
                <w:numId w:val="11"/>
              </w:numPr>
              <w:jc w:val="both"/>
              <w:rPr>
                <w:rFonts w:eastAsia="Times New Roman"/>
                <w:sz w:val="20"/>
                <w:szCs w:val="20"/>
                <w:lang w:eastAsia="lv-LV"/>
              </w:rPr>
            </w:pPr>
            <w:r w:rsidRPr="00C9168A">
              <w:rPr>
                <w:rFonts w:eastAsia="Times New Roman"/>
                <w:sz w:val="20"/>
                <w:szCs w:val="20"/>
                <w:lang w:eastAsia="lv-LV"/>
              </w:rPr>
              <w:t>ir persona, kura nekustamo īpašumu, kas pēc lietošanas mērķa ir lauksaimniecības ze</w:t>
            </w:r>
            <w:r w:rsidRPr="00C9168A">
              <w:rPr>
                <w:rFonts w:eastAsia="Times New Roman"/>
                <w:sz w:val="20"/>
                <w:szCs w:val="20"/>
                <w:lang w:eastAsia="lv-LV"/>
              </w:rPr>
              <w:softHyphen/>
              <w:t>me, saņēmusi mantojumā no šā punkta “a”, “b” vai “c” apakšpunktā minētajām personām</w:t>
            </w:r>
            <w:r w:rsidR="00EB5D95">
              <w:rPr>
                <w:rFonts w:eastAsia="Times New Roman"/>
                <w:sz w:val="20"/>
                <w:szCs w:val="20"/>
                <w:lang w:eastAsia="lv-LV"/>
              </w:rPr>
              <w:t>;</w:t>
            </w:r>
          </w:p>
          <w:p w14:paraId="4974CEE0" w14:textId="77777777" w:rsidR="00C9168A" w:rsidRPr="00C9168A" w:rsidRDefault="00C9168A" w:rsidP="00C9168A">
            <w:pPr>
              <w:numPr>
                <w:ilvl w:val="0"/>
                <w:numId w:val="11"/>
              </w:numPr>
              <w:spacing w:after="120"/>
              <w:jc w:val="both"/>
              <w:rPr>
                <w:rFonts w:eastAsia="Times New Roman"/>
                <w:sz w:val="20"/>
                <w:szCs w:val="20"/>
                <w:lang w:eastAsia="lv-LV"/>
              </w:rPr>
            </w:pPr>
            <w:r w:rsidRPr="00C9168A">
              <w:rPr>
                <w:rFonts w:eastAsia="Times New Roman"/>
                <w:sz w:val="20"/>
                <w:szCs w:val="20"/>
                <w:lang w:eastAsia="lv-LV"/>
              </w:rPr>
              <w:t>ir persona, kura nekustamo īpašumu, kas pēc lietošanas mērķa ir lauksaimniecības zeme, saņēmusi uz dāvinājuma līguma pamata no šā punkta “a”, “b”, “c” vai “d” apakšpunktā minētās fiziskās personas, kuru ar dāvinājuma saņēmēju saista laulība vai radniecība līdz trešajai pakāpei Civillikuma izpratnē</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3151E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7C20AFCF"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D0599AE"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2022.gada 1.jūlijs</w:t>
            </w:r>
          </w:p>
          <w:p w14:paraId="2AE556E5" w14:textId="77777777" w:rsidR="00C9168A" w:rsidRPr="00C9168A" w:rsidRDefault="00C9168A" w:rsidP="00C9168A">
            <w:pPr>
              <w:jc w:val="center"/>
              <w:rPr>
                <w:rFonts w:eastAsia="Times New Roman"/>
                <w:sz w:val="20"/>
                <w:szCs w:val="20"/>
                <w:lang w:eastAsia="lv-LV"/>
              </w:rPr>
            </w:pPr>
          </w:p>
        </w:tc>
      </w:tr>
      <w:tr w:rsidR="00C9168A" w:rsidRPr="00C9168A" w14:paraId="069F5AED" w14:textId="77777777" w:rsidTr="002556E5">
        <w:trPr>
          <w:trHeight w:val="843"/>
        </w:trPr>
        <w:tc>
          <w:tcPr>
            <w:tcW w:w="846" w:type="dxa"/>
          </w:tcPr>
          <w:p w14:paraId="1F500110" w14:textId="23A764C5"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6</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5B45790F" w14:textId="2F719361"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Summas, kas izmaksātas kā valsts atbalsts lauksaimniecībai vai ES atbalsts lauksamniecībai un lauku attīstībai ir atbrīvotas no to iekļaušanas apliekamajā ienākumā, par summā</w:t>
            </w:r>
            <w:r w:rsidR="004E55C0">
              <w:rPr>
                <w:rFonts w:eastAsia="Times New Roman"/>
                <w:sz w:val="20"/>
                <w:szCs w:val="20"/>
                <w:lang w:eastAsia="lv-LV"/>
              </w:rPr>
              <w:t>m</w:t>
            </w:r>
            <w:r w:rsidRPr="00C9168A">
              <w:rPr>
                <w:rFonts w:eastAsia="Times New Roman"/>
                <w:sz w:val="20"/>
                <w:szCs w:val="20"/>
                <w:lang w:eastAsia="lv-LV"/>
              </w:rPr>
              <w:t xml:space="preserve">, kas izmaksātas sākot no 2013.gada līdz 2023.gadam </w:t>
            </w:r>
            <w:r w:rsidRPr="00C9168A">
              <w:rPr>
                <w:rFonts w:eastAsia="Times New Roman"/>
                <w:i/>
                <w:sz w:val="20"/>
                <w:szCs w:val="20"/>
                <w:lang w:eastAsia="lv-LV"/>
              </w:rPr>
              <w:t>(Pārejas</w:t>
            </w:r>
            <w:r w:rsidRPr="00C9168A">
              <w:rPr>
                <w:rFonts w:eastAsia="Times New Roman"/>
                <w:b/>
                <w:i/>
                <w:sz w:val="20"/>
                <w:szCs w:val="20"/>
                <w:lang w:eastAsia="lv-LV"/>
              </w:rPr>
              <w:t xml:space="preserve"> </w:t>
            </w:r>
            <w:r w:rsidRPr="00C9168A">
              <w:rPr>
                <w:rFonts w:eastAsia="Times New Roman"/>
                <w:i/>
                <w:sz w:val="20"/>
                <w:szCs w:val="20"/>
                <w:lang w:eastAsia="lv-LV"/>
              </w:rPr>
              <w:t>noteikumu 94.punkts</w:t>
            </w:r>
            <w:r w:rsidRPr="00C9168A">
              <w:rPr>
                <w:rFonts w:eastAsia="Times New Roman"/>
                <w:b/>
                <w:i/>
                <w:sz w:val="20"/>
                <w:szCs w:val="20"/>
                <w:lang w:eastAsia="lv-LV"/>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34221C6" w14:textId="77777777" w:rsidR="00C9168A" w:rsidRPr="00C9168A" w:rsidRDefault="00C9168A" w:rsidP="00C9168A">
            <w:pPr>
              <w:spacing w:after="120"/>
              <w:jc w:val="center"/>
              <w:rPr>
                <w:rFonts w:eastAsia="Times New Roman"/>
                <w:b/>
                <w:sz w:val="20"/>
                <w:szCs w:val="20"/>
                <w:lang w:eastAsia="lv-LV"/>
              </w:rPr>
            </w:pPr>
            <w:r w:rsidRPr="00C9168A">
              <w:rPr>
                <w:rFonts w:eastAsia="Times New Roman"/>
                <w:b/>
                <w:sz w:val="20"/>
                <w:szCs w:val="20"/>
                <w:lang w:eastAsia="lv-LV"/>
              </w:rPr>
              <w:t>ZM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6B165CED" w14:textId="77777777" w:rsidR="00C9168A" w:rsidRPr="00C9168A" w:rsidRDefault="00C9168A" w:rsidP="00C9168A">
            <w:pPr>
              <w:spacing w:after="120"/>
              <w:jc w:val="center"/>
              <w:rPr>
                <w:rFonts w:eastAsia="Times New Roman"/>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F7F28C"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2022.gada 1.jūlijs</w:t>
            </w:r>
          </w:p>
          <w:p w14:paraId="6A20C7D6" w14:textId="77777777" w:rsidR="00C9168A" w:rsidRPr="00C9168A" w:rsidRDefault="00C9168A" w:rsidP="00C9168A">
            <w:pPr>
              <w:spacing w:after="120"/>
              <w:jc w:val="center"/>
              <w:rPr>
                <w:rFonts w:eastAsia="Times New Roman"/>
                <w:sz w:val="20"/>
                <w:szCs w:val="20"/>
                <w:lang w:eastAsia="lv-LV"/>
              </w:rPr>
            </w:pPr>
          </w:p>
        </w:tc>
      </w:tr>
      <w:tr w:rsidR="00C9168A" w:rsidRPr="00C9168A" w14:paraId="1B064315" w14:textId="77777777" w:rsidTr="002556E5">
        <w:tc>
          <w:tcPr>
            <w:tcW w:w="846" w:type="dxa"/>
          </w:tcPr>
          <w:p w14:paraId="2A6FE514" w14:textId="67D1AD1C"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7</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21B405D6" w14:textId="77777777" w:rsidR="00C9168A" w:rsidRPr="002556E5" w:rsidRDefault="00C9168A" w:rsidP="00C9168A">
            <w:pPr>
              <w:jc w:val="both"/>
              <w:rPr>
                <w:rFonts w:eastAsia="Times New Roman"/>
                <w:sz w:val="20"/>
                <w:szCs w:val="20"/>
                <w:lang w:eastAsia="lv-LV"/>
              </w:rPr>
            </w:pPr>
            <w:r w:rsidRPr="002556E5">
              <w:rPr>
                <w:rFonts w:eastAsia="Times New Roman"/>
                <w:sz w:val="20"/>
                <w:szCs w:val="20"/>
                <w:lang w:eastAsia="lv-LV"/>
              </w:rPr>
              <w:t xml:space="preserve">Ienākumiem, ko fiziskā persona gūst uz tādu darba attiecību pamata, kas paredz šo personu nodarbināt uz starptautiskos pārvadājumos izmantojama kuģa par taksācijas gada mēnesi, par kuriem maksājams algas nodoklis, ir uz darba attiecību pamata gūtā ienākuma daļa šādā apmērā </w:t>
            </w:r>
            <w:r w:rsidRPr="002556E5">
              <w:rPr>
                <w:rFonts w:eastAsia="Times New Roman"/>
                <w:i/>
                <w:sz w:val="20"/>
                <w:szCs w:val="20"/>
                <w:lang w:eastAsia="lv-LV"/>
              </w:rPr>
              <w:t>(likuma 8.panta 4.daļa)</w:t>
            </w:r>
            <w:r w:rsidRPr="002556E5">
              <w:rPr>
                <w:rFonts w:eastAsia="Times New Roman"/>
                <w:sz w:val="20"/>
                <w:szCs w:val="20"/>
                <w:lang w:eastAsia="lv-LV"/>
              </w:rPr>
              <w:t>:</w:t>
            </w:r>
          </w:p>
          <w:p w14:paraId="1250A6DB" w14:textId="53DF89A4" w:rsidR="00C9168A" w:rsidRPr="002556E5" w:rsidRDefault="00C9168A" w:rsidP="00C9168A">
            <w:pPr>
              <w:tabs>
                <w:tab w:val="left" w:pos="286"/>
              </w:tabs>
              <w:ind w:left="342"/>
              <w:jc w:val="both"/>
              <w:rPr>
                <w:rFonts w:eastAsia="Times New Roman"/>
                <w:sz w:val="20"/>
                <w:szCs w:val="20"/>
                <w:lang w:eastAsia="lv-LV"/>
              </w:rPr>
            </w:pPr>
            <w:r w:rsidRPr="002556E5">
              <w:rPr>
                <w:rFonts w:eastAsia="Times New Roman"/>
                <w:sz w:val="20"/>
                <w:szCs w:val="20"/>
                <w:lang w:eastAsia="lv-LV"/>
              </w:rPr>
              <w:t>1) virsniekiem – MK noteikto 2,5 mēneša minimālo darba algu apmērā</w:t>
            </w:r>
            <w:r w:rsidR="00EB5D95">
              <w:rPr>
                <w:rFonts w:eastAsia="Times New Roman"/>
                <w:sz w:val="20"/>
                <w:szCs w:val="20"/>
                <w:lang w:eastAsia="lv-LV"/>
              </w:rPr>
              <w:t>;</w:t>
            </w:r>
          </w:p>
          <w:p w14:paraId="3B1DD74E" w14:textId="77777777" w:rsidR="00C9168A" w:rsidRPr="002556E5" w:rsidRDefault="00C9168A" w:rsidP="00C9168A">
            <w:pPr>
              <w:tabs>
                <w:tab w:val="left" w:pos="286"/>
              </w:tabs>
              <w:ind w:left="342"/>
              <w:jc w:val="both"/>
              <w:rPr>
                <w:rFonts w:eastAsia="Times New Roman"/>
                <w:sz w:val="20"/>
                <w:szCs w:val="20"/>
                <w:lang w:eastAsia="lv-LV"/>
              </w:rPr>
            </w:pPr>
            <w:r w:rsidRPr="002556E5">
              <w:rPr>
                <w:rFonts w:eastAsia="Times New Roman"/>
                <w:sz w:val="20"/>
                <w:szCs w:val="20"/>
                <w:lang w:eastAsia="lv-LV"/>
              </w:rPr>
              <w:t>2) pārējam personālam – MK noteikto 1,5 mēneša minimālo darba algu apmērā</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D9AA93"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SM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737177B5"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LM</w:t>
            </w:r>
            <w:r w:rsidRPr="00C9168A">
              <w:rPr>
                <w:rFonts w:eastAsia="Times New Roman"/>
                <w:sz w:val="20"/>
                <w:szCs w:val="20"/>
                <w:lang w:eastAsia="lv-LV"/>
              </w:rPr>
              <w:t xml:space="preserve">, </w:t>
            </w: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30A3E56" w14:textId="600DA14D" w:rsidR="00C9168A" w:rsidRPr="00C9168A" w:rsidRDefault="009D48CB" w:rsidP="00C9168A">
            <w:pPr>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tc>
      </w:tr>
      <w:tr w:rsidR="00C9168A" w:rsidRPr="00C9168A" w14:paraId="67A72920" w14:textId="77777777" w:rsidTr="002556E5">
        <w:tc>
          <w:tcPr>
            <w:tcW w:w="846" w:type="dxa"/>
          </w:tcPr>
          <w:p w14:paraId="5A484E4D" w14:textId="71EAF950" w:rsidR="00C9168A" w:rsidRPr="00C9168A" w:rsidRDefault="00C9168A" w:rsidP="00F55BAB">
            <w:pPr>
              <w:rPr>
                <w:sz w:val="20"/>
                <w:szCs w:val="20"/>
              </w:rPr>
            </w:pPr>
            <w:r w:rsidRPr="00C9168A">
              <w:rPr>
                <w:sz w:val="20"/>
                <w:szCs w:val="20"/>
              </w:rPr>
              <w:t>1.1.</w:t>
            </w:r>
            <w:r w:rsidR="00F55BAB" w:rsidRPr="00C9168A">
              <w:rPr>
                <w:sz w:val="20"/>
                <w:szCs w:val="20"/>
              </w:rPr>
              <w:t>2</w:t>
            </w:r>
            <w:r w:rsidR="00F55BAB">
              <w:rPr>
                <w:sz w:val="20"/>
                <w:szCs w:val="20"/>
              </w:rPr>
              <w:t>8</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22F0B95D" w14:textId="77777777" w:rsidR="00C9168A" w:rsidRPr="002556E5" w:rsidRDefault="00C9168A" w:rsidP="00C9168A">
            <w:pPr>
              <w:jc w:val="both"/>
              <w:rPr>
                <w:rFonts w:eastAsia="Times New Roman"/>
                <w:sz w:val="20"/>
                <w:szCs w:val="20"/>
                <w:lang w:eastAsia="lv-LV"/>
              </w:rPr>
            </w:pPr>
            <w:r w:rsidRPr="002556E5">
              <w:rPr>
                <w:rFonts w:eastAsia="Times New Roman"/>
                <w:sz w:val="20"/>
                <w:szCs w:val="20"/>
                <w:lang w:eastAsia="lv-LV"/>
              </w:rPr>
              <w:t xml:space="preserve">Sezonas laukstrādnieku ienākumi, par kuru tiek maksāts mazāks IIN (likme 15%, bet ne mazāka kā 0,70 </w:t>
            </w:r>
            <w:r w:rsidRPr="002556E5">
              <w:rPr>
                <w:rFonts w:eastAsia="Times New Roman"/>
                <w:i/>
                <w:sz w:val="20"/>
                <w:szCs w:val="20"/>
                <w:lang w:eastAsia="lv-LV"/>
              </w:rPr>
              <w:t>euro</w:t>
            </w:r>
            <w:r w:rsidRPr="002556E5">
              <w:rPr>
                <w:rFonts w:eastAsia="Times New Roman"/>
                <w:sz w:val="20"/>
                <w:szCs w:val="20"/>
                <w:lang w:eastAsia="lv-LV"/>
              </w:rPr>
              <w:t xml:space="preserve"> katrā nodarbinātības dienā) </w:t>
            </w:r>
            <w:r w:rsidRPr="002556E5">
              <w:rPr>
                <w:rFonts w:eastAsia="Times New Roman"/>
                <w:i/>
                <w:sz w:val="20"/>
                <w:szCs w:val="20"/>
                <w:lang w:eastAsia="lv-LV"/>
              </w:rPr>
              <w:t xml:space="preserve">(likuma 15.panta 12.daļa un </w:t>
            </w:r>
            <w:r w:rsidRPr="002556E5">
              <w:rPr>
                <w:rFonts w:eastAsia="Times New Roman"/>
                <w:bCs/>
                <w:i/>
                <w:sz w:val="20"/>
                <w:szCs w:val="20"/>
                <w:lang w:eastAsia="lv-LV"/>
              </w:rPr>
              <w:t>11.</w:t>
            </w:r>
            <w:r w:rsidRPr="002556E5">
              <w:rPr>
                <w:rFonts w:eastAsia="Times New Roman"/>
                <w:bCs/>
                <w:i/>
                <w:sz w:val="20"/>
                <w:szCs w:val="20"/>
                <w:vertAlign w:val="superscript"/>
                <w:lang w:eastAsia="lv-LV"/>
              </w:rPr>
              <w:t>12</w:t>
            </w:r>
            <w:r w:rsidRPr="002556E5">
              <w:rPr>
                <w:rFonts w:eastAsia="Times New Roman"/>
                <w:bCs/>
                <w:i/>
                <w:sz w:val="20"/>
                <w:szCs w:val="20"/>
                <w:lang w:eastAsia="lv-LV"/>
              </w:rPr>
              <w:t> pants.</w:t>
            </w:r>
            <w:r w:rsidRPr="002556E5">
              <w:rPr>
                <w:rFonts w:eastAsia="Times New Roman"/>
                <w:i/>
                <w:sz w:val="20"/>
                <w:szCs w:val="20"/>
                <w:lang w:eastAsia="lv-LV"/>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03F304" w14:textId="77777777" w:rsidR="00C9168A" w:rsidRPr="00C9168A" w:rsidRDefault="00C9168A" w:rsidP="00C9168A">
            <w:pPr>
              <w:spacing w:after="120"/>
              <w:jc w:val="center"/>
              <w:rPr>
                <w:rFonts w:eastAsia="Times New Roman"/>
                <w:b/>
                <w:sz w:val="20"/>
                <w:szCs w:val="20"/>
                <w:lang w:eastAsia="lv-LV"/>
              </w:rPr>
            </w:pPr>
            <w:r w:rsidRPr="00C9168A">
              <w:rPr>
                <w:rFonts w:eastAsia="Times New Roman"/>
                <w:b/>
                <w:sz w:val="20"/>
                <w:szCs w:val="20"/>
                <w:lang w:eastAsia="lv-LV"/>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1A8E85D8" w14:textId="77777777" w:rsidR="00C9168A" w:rsidRPr="00C9168A" w:rsidRDefault="00C9168A" w:rsidP="00C9168A">
            <w:pPr>
              <w:spacing w:after="120"/>
              <w:jc w:val="center"/>
              <w:rPr>
                <w:rFonts w:eastAsia="Times New Roman"/>
                <w:b/>
                <w:sz w:val="20"/>
                <w:szCs w:val="20"/>
                <w:lang w:eastAsia="lv-LV"/>
              </w:rPr>
            </w:pPr>
            <w:r w:rsidRPr="00C9168A">
              <w:rPr>
                <w:rFonts w:eastAsia="Times New Roman"/>
                <w:b/>
                <w:sz w:val="20"/>
                <w:szCs w:val="20"/>
                <w:lang w:eastAsia="lv-LV"/>
              </w:rPr>
              <w:t>LM, ZM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BD9A54B" w14:textId="505721FA" w:rsidR="00C9168A" w:rsidRPr="00C9168A" w:rsidRDefault="007A09D9" w:rsidP="00C9168A">
            <w:pPr>
              <w:spacing w:after="120"/>
              <w:jc w:val="center"/>
              <w:rPr>
                <w:rFonts w:eastAsia="Times New Roman"/>
                <w:sz w:val="20"/>
                <w:szCs w:val="20"/>
                <w:lang w:eastAsia="lv-LV"/>
              </w:rPr>
            </w:pPr>
            <w:r w:rsidRPr="007A09D9">
              <w:rPr>
                <w:rFonts w:eastAsia="Times New Roman"/>
                <w:sz w:val="20"/>
                <w:szCs w:val="20"/>
                <w:lang w:eastAsia="lv-LV"/>
              </w:rPr>
              <w:t xml:space="preserve">2021.gada 30.jūnijs </w:t>
            </w:r>
          </w:p>
        </w:tc>
      </w:tr>
      <w:tr w:rsidR="00C9168A" w:rsidRPr="00C9168A" w14:paraId="29422157" w14:textId="77777777" w:rsidTr="002556E5">
        <w:trPr>
          <w:trHeight w:val="1654"/>
        </w:trPr>
        <w:tc>
          <w:tcPr>
            <w:tcW w:w="846" w:type="dxa"/>
          </w:tcPr>
          <w:p w14:paraId="12E1ACA2" w14:textId="5E6B72B6" w:rsidR="00C9168A" w:rsidRPr="00C9168A" w:rsidRDefault="00C9168A" w:rsidP="00F55BAB">
            <w:pPr>
              <w:rPr>
                <w:sz w:val="20"/>
                <w:szCs w:val="20"/>
              </w:rPr>
            </w:pPr>
            <w:r w:rsidRPr="00C9168A">
              <w:rPr>
                <w:sz w:val="20"/>
                <w:szCs w:val="20"/>
              </w:rPr>
              <w:t>1.1.</w:t>
            </w:r>
            <w:r w:rsidR="00F55BAB">
              <w:rPr>
                <w:sz w:val="20"/>
                <w:szCs w:val="20"/>
              </w:rPr>
              <w:t>29</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76A88DED" w14:textId="77777777" w:rsidR="00C9168A" w:rsidRPr="002556E5" w:rsidRDefault="00C9168A" w:rsidP="00C9168A">
            <w:pPr>
              <w:jc w:val="both"/>
              <w:rPr>
                <w:rFonts w:eastAsia="Times New Roman"/>
                <w:sz w:val="20"/>
                <w:szCs w:val="20"/>
                <w:lang w:eastAsia="lv-LV"/>
              </w:rPr>
            </w:pPr>
            <w:r w:rsidRPr="002556E5">
              <w:rPr>
                <w:rFonts w:eastAsia="Times New Roman"/>
                <w:sz w:val="20"/>
                <w:szCs w:val="20"/>
                <w:lang w:eastAsia="lv-LV"/>
              </w:rPr>
              <w:t>No maksātāja ienākumiem, par kuriem maksā algas nodokli, izslēdz darba devēja apmaksātos darba koplīgumā noteiktos darbinieka ēdināšanas izdevumus, ja netiek pārsniegti 480 </w:t>
            </w:r>
            <w:r w:rsidRPr="002556E5">
              <w:rPr>
                <w:rFonts w:eastAsia="Times New Roman"/>
                <w:i/>
                <w:sz w:val="20"/>
                <w:szCs w:val="20"/>
                <w:lang w:eastAsia="lv-LV"/>
              </w:rPr>
              <w:t>euro</w:t>
            </w:r>
            <w:r w:rsidRPr="002556E5">
              <w:rPr>
                <w:rFonts w:eastAsia="Times New Roman"/>
                <w:sz w:val="20"/>
                <w:szCs w:val="20"/>
                <w:lang w:eastAsia="lv-LV"/>
              </w:rPr>
              <w:t> gadā (vidēji 40 </w:t>
            </w:r>
            <w:r w:rsidRPr="002556E5">
              <w:rPr>
                <w:rFonts w:eastAsia="Times New Roman"/>
                <w:i/>
                <w:sz w:val="20"/>
                <w:szCs w:val="20"/>
                <w:lang w:eastAsia="lv-LV"/>
              </w:rPr>
              <w:t>euro</w:t>
            </w:r>
            <w:r w:rsidRPr="002556E5">
              <w:rPr>
                <w:rFonts w:eastAsia="Times New Roman"/>
                <w:sz w:val="20"/>
                <w:szCs w:val="20"/>
                <w:lang w:eastAsia="lv-LV"/>
              </w:rPr>
              <w:t xml:space="preserve"> mēnesī) un darba devējs izpilda šādus nosacījumus </w:t>
            </w:r>
            <w:r w:rsidRPr="002556E5">
              <w:rPr>
                <w:rFonts w:eastAsia="Times New Roman"/>
                <w:i/>
                <w:sz w:val="20"/>
                <w:szCs w:val="20"/>
                <w:lang w:eastAsia="lv-LV"/>
              </w:rPr>
              <w:t>(likuma 8.panta 15.daļa;)</w:t>
            </w:r>
            <w:r w:rsidRPr="002556E5">
              <w:rPr>
                <w:rFonts w:eastAsia="Times New Roman"/>
                <w:sz w:val="20"/>
                <w:szCs w:val="20"/>
                <w:lang w:eastAsia="lv-LV"/>
              </w:rPr>
              <w:t>:</w:t>
            </w:r>
          </w:p>
          <w:p w14:paraId="3B59BD73" w14:textId="77777777" w:rsidR="00C9168A" w:rsidRPr="002556E5" w:rsidRDefault="00C9168A" w:rsidP="00C9168A">
            <w:pPr>
              <w:numPr>
                <w:ilvl w:val="0"/>
                <w:numId w:val="12"/>
              </w:numPr>
              <w:ind w:left="452" w:hanging="425"/>
              <w:jc w:val="both"/>
              <w:rPr>
                <w:rFonts w:eastAsia="Times New Roman"/>
                <w:sz w:val="20"/>
                <w:szCs w:val="20"/>
                <w:lang w:eastAsia="lv-LV"/>
              </w:rPr>
            </w:pPr>
            <w:r w:rsidRPr="002556E5">
              <w:rPr>
                <w:rFonts w:eastAsia="Times New Roman"/>
                <w:sz w:val="20"/>
                <w:szCs w:val="20"/>
                <w:lang w:eastAsia="lv-LV"/>
              </w:rPr>
              <w:t>darba devēja apmaksātie darba koplīgumā noteiktie visu darbinieku ēdināšanas izdevumi nepārsniedz 5% no darba devēja gada kopējā bruto algu fonda;</w:t>
            </w:r>
          </w:p>
          <w:p w14:paraId="7CC5C475" w14:textId="77777777" w:rsidR="00C9168A" w:rsidRPr="002556E5" w:rsidRDefault="00C9168A" w:rsidP="00C9168A">
            <w:pPr>
              <w:numPr>
                <w:ilvl w:val="0"/>
                <w:numId w:val="12"/>
              </w:numPr>
              <w:ind w:left="452" w:hanging="425"/>
              <w:jc w:val="both"/>
              <w:rPr>
                <w:rFonts w:eastAsia="Times New Roman"/>
                <w:sz w:val="20"/>
                <w:szCs w:val="20"/>
                <w:lang w:eastAsia="lv-LV"/>
              </w:rPr>
            </w:pPr>
            <w:r w:rsidRPr="002556E5">
              <w:rPr>
                <w:rFonts w:eastAsia="Times New Roman"/>
                <w:sz w:val="20"/>
                <w:szCs w:val="20"/>
                <w:lang w:eastAsia="lv-LV"/>
              </w:rPr>
              <w:t>darba devējs nodarbina vismaz sešus darbiniekus;</w:t>
            </w:r>
          </w:p>
          <w:p w14:paraId="4A0EBAFC" w14:textId="77777777" w:rsidR="00C9168A" w:rsidRPr="002556E5" w:rsidRDefault="00C9168A" w:rsidP="00C9168A">
            <w:pPr>
              <w:numPr>
                <w:ilvl w:val="0"/>
                <w:numId w:val="12"/>
              </w:numPr>
              <w:ind w:left="452" w:hanging="425"/>
              <w:jc w:val="both"/>
              <w:rPr>
                <w:rFonts w:eastAsia="Times New Roman"/>
                <w:sz w:val="20"/>
                <w:szCs w:val="20"/>
                <w:lang w:eastAsia="lv-LV"/>
              </w:rPr>
            </w:pPr>
            <w:r w:rsidRPr="002556E5">
              <w:rPr>
                <w:rFonts w:eastAsia="Times New Roman"/>
                <w:sz w:val="20"/>
                <w:szCs w:val="20"/>
                <w:lang w:eastAsia="lv-LV"/>
              </w:rPr>
              <w:t>darba devējam pirmstaksācijas gada 15.decembrī saskaņā ar VID administrēto nodokļu (nodevu) parādnieku datubāzē pēdējās datu aktualizācijas datumā esošo informāciju nav nodokļu (nodevu) parādu (tai skaitā valsts sociālās apdrošināšanas obligāto iemaksu parādu), kas kopsummā pārsniedz 150 </w:t>
            </w:r>
            <w:r w:rsidRPr="002556E5">
              <w:rPr>
                <w:rFonts w:eastAsia="Times New Roman"/>
                <w:i/>
                <w:sz w:val="20"/>
                <w:szCs w:val="20"/>
                <w:lang w:eastAsia="lv-LV"/>
              </w:rPr>
              <w:t>euro</w:t>
            </w:r>
            <w:r w:rsidRPr="002556E5">
              <w:rPr>
                <w:rFonts w:eastAsia="Times New Roman"/>
                <w:sz w:val="20"/>
                <w:szCs w:val="20"/>
                <w:lang w:eastAsia="lv-LV"/>
              </w:rPr>
              <w:t>;</w:t>
            </w:r>
          </w:p>
          <w:p w14:paraId="32282067" w14:textId="77777777" w:rsidR="00C9168A" w:rsidRPr="002556E5" w:rsidRDefault="00C9168A" w:rsidP="00C9168A">
            <w:pPr>
              <w:numPr>
                <w:ilvl w:val="0"/>
                <w:numId w:val="12"/>
              </w:numPr>
              <w:ind w:left="452" w:hanging="425"/>
              <w:jc w:val="both"/>
              <w:rPr>
                <w:rFonts w:eastAsia="Times New Roman"/>
                <w:sz w:val="20"/>
                <w:szCs w:val="20"/>
                <w:lang w:eastAsia="lv-LV"/>
              </w:rPr>
            </w:pPr>
            <w:r w:rsidRPr="002556E5">
              <w:rPr>
                <w:rFonts w:eastAsia="Times New Roman"/>
                <w:sz w:val="20"/>
                <w:szCs w:val="20"/>
                <w:lang w:eastAsia="lv-LV"/>
              </w:rPr>
              <w:t>darba devējs ar tādu kompetentas institūcijas lēmumu vai tiesas nolēmumu, kas stājies spēkā un kļuvis nepārsūdzams, pēdējo divu taksācijas gadu laikā nav atzīts par vainīgu pārkāpumā, kurš izpaužas kā:</w:t>
            </w:r>
          </w:p>
          <w:p w14:paraId="486FD480" w14:textId="2E3FF8F4" w:rsidR="00C9168A" w:rsidRPr="002556E5" w:rsidRDefault="00C9168A" w:rsidP="00C9168A">
            <w:pPr>
              <w:numPr>
                <w:ilvl w:val="0"/>
                <w:numId w:val="13"/>
              </w:numPr>
              <w:ind w:left="877" w:hanging="283"/>
              <w:jc w:val="both"/>
              <w:rPr>
                <w:rFonts w:eastAsia="Times New Roman"/>
                <w:sz w:val="20"/>
                <w:szCs w:val="20"/>
                <w:lang w:eastAsia="lv-LV"/>
              </w:rPr>
            </w:pPr>
            <w:r w:rsidRPr="002556E5">
              <w:rPr>
                <w:rFonts w:eastAsia="Times New Roman"/>
                <w:sz w:val="20"/>
                <w:szCs w:val="20"/>
                <w:lang w:eastAsia="lv-LV"/>
              </w:rPr>
              <w:t>viena vai vairāku tādu valstu pilsoņu vai pavalstnieku nodarbināšana, kuri nav ES dalībvalstu pilsoņi vai pavalstnieki, ja tie ES dalībvalstu teritorijā uzturas nelikumīgi</w:t>
            </w:r>
            <w:r w:rsidR="00EB5D95">
              <w:rPr>
                <w:rFonts w:eastAsia="Times New Roman"/>
                <w:sz w:val="20"/>
                <w:szCs w:val="20"/>
                <w:lang w:eastAsia="lv-LV"/>
              </w:rPr>
              <w:t>;</w:t>
            </w:r>
          </w:p>
          <w:p w14:paraId="05381E7A" w14:textId="4FF3392A" w:rsidR="00C9168A" w:rsidRPr="002556E5" w:rsidRDefault="00C9168A" w:rsidP="00C9168A">
            <w:pPr>
              <w:numPr>
                <w:ilvl w:val="0"/>
                <w:numId w:val="13"/>
              </w:numPr>
              <w:ind w:left="877" w:hanging="283"/>
              <w:jc w:val="both"/>
              <w:rPr>
                <w:rFonts w:eastAsia="Times New Roman"/>
                <w:sz w:val="20"/>
                <w:szCs w:val="20"/>
                <w:lang w:eastAsia="lv-LV"/>
              </w:rPr>
            </w:pPr>
            <w:r w:rsidRPr="002556E5">
              <w:rPr>
                <w:rFonts w:eastAsia="Times New Roman"/>
                <w:sz w:val="20"/>
                <w:szCs w:val="20"/>
                <w:lang w:eastAsia="lv-LV"/>
              </w:rPr>
              <w:t>personas nodarbināšana bez rakstveidā noslēgta darba līguma, ja nodokļu normatīvajos aktos noteiktajā termiņā nav iesniegtas ziņas par darba ņēmēja statusa iegūšanu</w:t>
            </w:r>
            <w:r w:rsidR="00EB5D95">
              <w:rPr>
                <w:rFonts w:eastAsia="Times New Roman"/>
                <w:sz w:val="20"/>
                <w:szCs w:val="20"/>
                <w:lang w:eastAsia="lv-LV"/>
              </w:rPr>
              <w:t>;</w:t>
            </w:r>
          </w:p>
          <w:p w14:paraId="54F5D7FB" w14:textId="77777777" w:rsidR="00C9168A" w:rsidRPr="002556E5" w:rsidRDefault="00C9168A" w:rsidP="00C9168A">
            <w:pPr>
              <w:numPr>
                <w:ilvl w:val="0"/>
                <w:numId w:val="13"/>
              </w:numPr>
              <w:ind w:left="877" w:hanging="283"/>
              <w:jc w:val="both"/>
              <w:rPr>
                <w:rFonts w:eastAsia="Times New Roman"/>
                <w:sz w:val="20"/>
                <w:szCs w:val="20"/>
                <w:lang w:eastAsia="lv-LV"/>
              </w:rPr>
            </w:pPr>
            <w:r w:rsidRPr="002556E5">
              <w:rPr>
                <w:rFonts w:eastAsia="Times New Roman"/>
                <w:sz w:val="20"/>
                <w:szCs w:val="20"/>
                <w:lang w:eastAsia="lv-LV"/>
              </w:rPr>
              <w:t>darbā notikuša nelaimes gadījuma neizmeklēšana atbilstoši normatīvo aktu prasībām vai slēpšana, ja šā nelaimes gadījuma rezultātā nodarbinātajam radušies smagi veselības traucējumi vai iestājusies nāve;</w:t>
            </w:r>
          </w:p>
          <w:p w14:paraId="766B91B8" w14:textId="77777777" w:rsidR="00C9168A" w:rsidRPr="002556E5" w:rsidRDefault="00C9168A" w:rsidP="00C9168A">
            <w:pPr>
              <w:numPr>
                <w:ilvl w:val="0"/>
                <w:numId w:val="12"/>
              </w:numPr>
              <w:ind w:left="310" w:hanging="310"/>
              <w:jc w:val="both"/>
              <w:rPr>
                <w:rFonts w:eastAsia="Times New Roman"/>
                <w:sz w:val="20"/>
                <w:szCs w:val="20"/>
                <w:lang w:eastAsia="lv-LV"/>
              </w:rPr>
            </w:pPr>
            <w:r w:rsidRPr="002556E5">
              <w:rPr>
                <w:rFonts w:eastAsia="Times New Roman"/>
                <w:sz w:val="20"/>
                <w:szCs w:val="20"/>
                <w:lang w:eastAsia="lv-LV"/>
              </w:rPr>
              <w:t>darba devējs ir veicis saimniecisko darbību vismaz vienu pilnu kalendāra gadu pirms taksācijas gada, kurā uzsāk atbrīvojuma piemērošanu attiecībā uz darbiniekiem;</w:t>
            </w:r>
          </w:p>
          <w:p w14:paraId="17C2425F" w14:textId="77777777" w:rsidR="00C9168A" w:rsidRPr="002556E5" w:rsidRDefault="00C9168A" w:rsidP="00C9168A">
            <w:pPr>
              <w:numPr>
                <w:ilvl w:val="0"/>
                <w:numId w:val="12"/>
              </w:numPr>
              <w:ind w:left="310" w:hanging="310"/>
              <w:jc w:val="both"/>
              <w:rPr>
                <w:rFonts w:eastAsia="Times New Roman"/>
                <w:sz w:val="20"/>
                <w:szCs w:val="20"/>
                <w:shd w:val="clear" w:color="auto" w:fill="F1F1F1"/>
                <w:lang w:eastAsia="lv-LV"/>
              </w:rPr>
            </w:pPr>
            <w:r w:rsidRPr="002556E5">
              <w:rPr>
                <w:rFonts w:eastAsia="Times New Roman"/>
                <w:sz w:val="20"/>
                <w:szCs w:val="20"/>
                <w:lang w:eastAsia="lv-LV"/>
              </w:rPr>
              <w:t>darba devējam nav pasludināts maksātnespējas process, nav apturēta tā saimnieciskā darbība vai tas netiek likvidēts.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278FA2D" w14:textId="509D2E1B"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462244A6"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LM, EM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BB065E7" w14:textId="6B6E1ACD" w:rsidR="00C9168A" w:rsidRPr="00C9168A" w:rsidRDefault="00FE3A0F" w:rsidP="00FE3A0F">
            <w:pPr>
              <w:jc w:val="center"/>
              <w:rPr>
                <w:rFonts w:eastAsia="Times New Roman"/>
                <w:sz w:val="20"/>
                <w:szCs w:val="20"/>
                <w:lang w:eastAsia="lv-LV"/>
              </w:rPr>
            </w:pPr>
            <w:r w:rsidRPr="00FE3A0F">
              <w:rPr>
                <w:rFonts w:eastAsia="Times New Roman"/>
                <w:sz w:val="20"/>
                <w:szCs w:val="20"/>
                <w:lang w:eastAsia="lv-LV"/>
              </w:rPr>
              <w:t>2021.gada 30.decembris</w:t>
            </w:r>
            <w:r w:rsidRPr="00FE3A0F" w:rsidDel="00FE3A0F">
              <w:rPr>
                <w:rFonts w:eastAsia="Times New Roman"/>
                <w:sz w:val="20"/>
                <w:szCs w:val="20"/>
                <w:lang w:eastAsia="lv-LV"/>
              </w:rPr>
              <w:t xml:space="preserve"> </w:t>
            </w:r>
          </w:p>
        </w:tc>
      </w:tr>
      <w:tr w:rsidR="00C9168A" w:rsidRPr="00C9168A" w14:paraId="41755856" w14:textId="77777777" w:rsidTr="002556E5">
        <w:trPr>
          <w:trHeight w:val="2929"/>
        </w:trPr>
        <w:tc>
          <w:tcPr>
            <w:tcW w:w="846" w:type="dxa"/>
          </w:tcPr>
          <w:p w14:paraId="6905D8F3" w14:textId="5B1CABAC" w:rsidR="00C9168A" w:rsidRPr="00C9168A" w:rsidRDefault="00C9168A" w:rsidP="00F55BAB">
            <w:pPr>
              <w:rPr>
                <w:sz w:val="20"/>
                <w:szCs w:val="20"/>
              </w:rPr>
            </w:pPr>
            <w:r w:rsidRPr="00C9168A">
              <w:rPr>
                <w:sz w:val="20"/>
                <w:szCs w:val="20"/>
              </w:rPr>
              <w:t>1.1.</w:t>
            </w:r>
            <w:r w:rsidR="00F55BAB">
              <w:rPr>
                <w:sz w:val="20"/>
                <w:szCs w:val="20"/>
              </w:rPr>
              <w:t>30</w:t>
            </w:r>
            <w:r w:rsidRPr="00C9168A">
              <w:rPr>
                <w:sz w:val="20"/>
                <w:szCs w:val="20"/>
              </w:rPr>
              <w:t>.</w:t>
            </w:r>
          </w:p>
        </w:tc>
        <w:tc>
          <w:tcPr>
            <w:tcW w:w="9214" w:type="dxa"/>
            <w:tcBorders>
              <w:top w:val="single" w:sz="4" w:space="0" w:color="auto"/>
              <w:left w:val="nil"/>
              <w:bottom w:val="single" w:sz="4" w:space="0" w:color="auto"/>
              <w:right w:val="single" w:sz="4" w:space="0" w:color="auto"/>
            </w:tcBorders>
            <w:shd w:val="clear" w:color="000000" w:fill="FFFFFF"/>
          </w:tcPr>
          <w:p w14:paraId="2060D405"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Iedzīvotāju ienākuma nodokļa un valsts obligātās sociālās apdrošināšanas maksājumu atlaide jaunuzņēmumiem:</w:t>
            </w:r>
          </w:p>
          <w:p w14:paraId="3DB29351" w14:textId="4DE083BD" w:rsidR="00C9168A" w:rsidRPr="00C9168A" w:rsidRDefault="00C9168A" w:rsidP="00C9168A">
            <w:pPr>
              <w:numPr>
                <w:ilvl w:val="0"/>
                <w:numId w:val="21"/>
              </w:numPr>
              <w:tabs>
                <w:tab w:val="left" w:pos="331"/>
              </w:tabs>
              <w:ind w:left="357" w:hanging="284"/>
              <w:jc w:val="both"/>
              <w:rPr>
                <w:rFonts w:eastAsia="Times New Roman"/>
                <w:color w:val="000000"/>
                <w:sz w:val="20"/>
                <w:szCs w:val="20"/>
                <w:lang w:eastAsia="lv-LV"/>
              </w:rPr>
            </w:pPr>
            <w:r w:rsidRPr="00C9168A">
              <w:rPr>
                <w:rFonts w:eastAsia="Times New Roman"/>
                <w:color w:val="000000"/>
                <w:sz w:val="20"/>
                <w:szCs w:val="20"/>
                <w:lang w:eastAsia="lv-LV"/>
              </w:rPr>
              <w:t xml:space="preserve">jaunuzņēmumam ir tiesības pieteikties fiksēta maksājuma veikšanai par darba ņēmēju no divu </w:t>
            </w:r>
            <w:r w:rsidR="004E55C0">
              <w:rPr>
                <w:rFonts w:eastAsia="Times New Roman"/>
                <w:color w:val="000000"/>
                <w:sz w:val="20"/>
                <w:szCs w:val="20"/>
                <w:lang w:eastAsia="lv-LV"/>
              </w:rPr>
              <w:t>MK</w:t>
            </w:r>
            <w:r w:rsidRPr="00C9168A">
              <w:rPr>
                <w:rFonts w:eastAsia="Times New Roman"/>
                <w:color w:val="000000"/>
                <w:sz w:val="20"/>
                <w:szCs w:val="20"/>
                <w:lang w:eastAsia="lv-LV"/>
              </w:rPr>
              <w:t xml:space="preserve"> noteikto minimālo mēneša darba algu apmēra, piemērojot obligāto iemaksu likmi, kas noteikta saskaņā ar likuma "Par valsts sociālo apdrošināšanu" 18. pantu. </w:t>
            </w:r>
            <w:r w:rsidRPr="00C9168A">
              <w:rPr>
                <w:rFonts w:eastAsia="Times New Roman"/>
                <w:i/>
                <w:color w:val="000000"/>
                <w:sz w:val="20"/>
                <w:szCs w:val="20"/>
                <w:lang w:eastAsia="lv-LV"/>
              </w:rPr>
              <w:t>(Jaunuzņēmumu darbības atbalsta likuma (Likuma 6. panta pirmā daļa)</w:t>
            </w:r>
            <w:r w:rsidRPr="00C9168A">
              <w:rPr>
                <w:rFonts w:eastAsia="Times New Roman"/>
                <w:color w:val="000000"/>
                <w:sz w:val="20"/>
                <w:szCs w:val="20"/>
                <w:lang w:eastAsia="lv-LV"/>
              </w:rPr>
              <w:t>;</w:t>
            </w:r>
          </w:p>
          <w:p w14:paraId="06CA598E" w14:textId="77777777" w:rsidR="00C9168A" w:rsidRPr="00C9168A" w:rsidRDefault="00C9168A" w:rsidP="00C9168A">
            <w:pPr>
              <w:numPr>
                <w:ilvl w:val="0"/>
                <w:numId w:val="21"/>
              </w:numPr>
              <w:tabs>
                <w:tab w:val="left" w:pos="331"/>
              </w:tabs>
              <w:ind w:left="357" w:hanging="284"/>
              <w:jc w:val="both"/>
              <w:rPr>
                <w:rFonts w:eastAsia="Times New Roman"/>
                <w:color w:val="000000"/>
                <w:sz w:val="20"/>
                <w:szCs w:val="20"/>
                <w:lang w:eastAsia="lv-LV"/>
              </w:rPr>
            </w:pPr>
            <w:r w:rsidRPr="00C9168A">
              <w:rPr>
                <w:rFonts w:eastAsia="Times New Roman"/>
                <w:color w:val="000000"/>
                <w:sz w:val="20"/>
                <w:szCs w:val="20"/>
                <w:lang w:eastAsia="lv-LV"/>
              </w:rPr>
              <w:t xml:space="preserve">jaunuzņēmumam ir tiesības pieteikties uz atbalsta programmu augsti kvalificētu darba ņēmēju piesaistei </w:t>
            </w:r>
            <w:r w:rsidRPr="00C9168A">
              <w:rPr>
                <w:rFonts w:eastAsia="Times New Roman"/>
                <w:i/>
                <w:color w:val="000000"/>
                <w:sz w:val="20"/>
                <w:szCs w:val="20"/>
                <w:lang w:eastAsia="lv-LV"/>
              </w:rPr>
              <w:t>(Likuma 7.panta pirmā daļa)</w:t>
            </w:r>
            <w:r w:rsidRPr="00C9168A">
              <w:rPr>
                <w:rFonts w:eastAsia="Times New Roman"/>
                <w:color w:val="000000"/>
                <w:sz w:val="20"/>
                <w:szCs w:val="20"/>
                <w:lang w:eastAsia="lv-LV"/>
              </w:rPr>
              <w:t>;</w:t>
            </w:r>
          </w:p>
          <w:p w14:paraId="1BDA48DF" w14:textId="77777777" w:rsidR="00C9168A" w:rsidRPr="00C9168A" w:rsidRDefault="00C9168A" w:rsidP="00C9168A">
            <w:pPr>
              <w:numPr>
                <w:ilvl w:val="0"/>
                <w:numId w:val="21"/>
              </w:numPr>
              <w:tabs>
                <w:tab w:val="left" w:pos="331"/>
              </w:tabs>
              <w:ind w:left="357" w:hanging="284"/>
              <w:jc w:val="both"/>
              <w:rPr>
                <w:rFonts w:eastAsia="Times New Roman"/>
                <w:color w:val="000000"/>
                <w:sz w:val="20"/>
                <w:szCs w:val="20"/>
                <w:lang w:eastAsia="lv-LV"/>
              </w:rPr>
            </w:pPr>
            <w:r w:rsidRPr="00C9168A">
              <w:rPr>
                <w:rFonts w:eastAsia="Times New Roman"/>
                <w:color w:val="000000"/>
                <w:sz w:val="20"/>
                <w:szCs w:val="20"/>
                <w:lang w:eastAsia="lv-LV"/>
              </w:rPr>
              <w:t xml:space="preserve">atbalsta periodā, kad jaunuzņēmums piedalās vienā vai abās šā likuma 6. un 7. pantā noteiktajās atbalsta programmās jaunuzņēmuma darba ņēmējs, par kuru veikts fiksētais maksājums par jaunuzņēmumā gūto ar algas nodokli apliekamo ienākumu, ir tiesīgs nemaksāt iedzīvotāju ienākuma nodokli </w:t>
            </w:r>
            <w:r w:rsidRPr="00C9168A">
              <w:rPr>
                <w:rFonts w:eastAsia="Times New Roman"/>
                <w:i/>
                <w:color w:val="000000"/>
                <w:sz w:val="20"/>
                <w:szCs w:val="20"/>
                <w:lang w:eastAsia="lv-LV"/>
              </w:rPr>
              <w:t>(Likuma 8.panta pirmās daļas 1.punkts)</w:t>
            </w:r>
            <w:r w:rsidRPr="00C9168A">
              <w:rPr>
                <w:rFonts w:eastAsia="Times New Roman"/>
                <w:color w:val="000000"/>
                <w:sz w:val="20"/>
                <w:szCs w:val="20"/>
                <w:lang w:eastAsia="lv-LV"/>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02A53E7" w14:textId="77777777" w:rsidR="00C9168A" w:rsidRPr="00C9168A" w:rsidRDefault="00C9168A" w:rsidP="00C9168A">
            <w:pPr>
              <w:jc w:val="center"/>
              <w:rPr>
                <w:b/>
                <w:sz w:val="20"/>
                <w:szCs w:val="20"/>
              </w:rPr>
            </w:pPr>
            <w:r w:rsidRPr="00C9168A">
              <w:rPr>
                <w:b/>
                <w:sz w:val="20"/>
                <w:szCs w:val="20"/>
              </w:rPr>
              <w:t xml:space="preserve">EM </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12E183F0" w14:textId="77777777" w:rsidR="00C9168A" w:rsidRPr="00C9168A" w:rsidRDefault="00C9168A" w:rsidP="00C9168A">
            <w:pPr>
              <w:jc w:val="center"/>
              <w:rPr>
                <w:sz w:val="20"/>
                <w:szCs w:val="20"/>
              </w:rPr>
            </w:pPr>
            <w:r w:rsidRPr="00C9168A">
              <w:rPr>
                <w:b/>
                <w:sz w:val="20"/>
                <w:szCs w:val="20"/>
              </w:rPr>
              <w:t>LM,</w:t>
            </w:r>
            <w:r w:rsidRPr="00C9168A">
              <w:rPr>
                <w:rFonts w:eastAsia="Times New Roman"/>
                <w:b/>
                <w:sz w:val="20"/>
                <w:szCs w:val="20"/>
                <w:lang w:eastAsia="lv-LV"/>
              </w:rPr>
              <w:t xml:space="preserve"> FM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8F3872" w14:textId="5E958DDE" w:rsidR="00C9168A" w:rsidRPr="00C9168A" w:rsidRDefault="009D48CB" w:rsidP="00C9168A">
            <w:pPr>
              <w:jc w:val="center"/>
              <w:rPr>
                <w:sz w:val="20"/>
                <w:szCs w:val="20"/>
              </w:rPr>
            </w:pPr>
            <w:r>
              <w:rPr>
                <w:sz w:val="20"/>
                <w:szCs w:val="20"/>
              </w:rPr>
              <w:t>2021.gada 30</w:t>
            </w:r>
            <w:r w:rsidR="00C9168A" w:rsidRPr="00C9168A">
              <w:rPr>
                <w:sz w:val="20"/>
                <w:szCs w:val="20"/>
              </w:rPr>
              <w:t>.decembris</w:t>
            </w:r>
          </w:p>
        </w:tc>
      </w:tr>
    </w:tbl>
    <w:p w14:paraId="4DCABCE0" w14:textId="77777777" w:rsidR="00C9168A" w:rsidRPr="00C9168A" w:rsidRDefault="00C9168A" w:rsidP="00C9168A">
      <w:pPr>
        <w:spacing w:before="120"/>
        <w:contextualSpacing/>
        <w:rPr>
          <w:rFonts w:eastAsia="Times New Roman" w:cs="Times New Roman"/>
          <w:i/>
          <w:sz w:val="20"/>
          <w:szCs w:val="20"/>
          <w:lang w:eastAsia="lv-LV"/>
        </w:rPr>
      </w:pPr>
      <w:r w:rsidRPr="00C9168A">
        <w:rPr>
          <w:rFonts w:cs="Times New Roman"/>
          <w:b/>
          <w:i/>
          <w:sz w:val="20"/>
          <w:szCs w:val="20"/>
        </w:rPr>
        <w:t xml:space="preserve">Avots: </w:t>
      </w:r>
      <w:r w:rsidRPr="00C9168A">
        <w:rPr>
          <w:rFonts w:cs="Times New Roman"/>
          <w:i/>
          <w:sz w:val="20"/>
          <w:szCs w:val="20"/>
        </w:rPr>
        <w:t xml:space="preserve">Likums “Par iedzīvotāju ienākuma nodokli”, </w:t>
      </w:r>
      <w:r w:rsidRPr="00C9168A">
        <w:rPr>
          <w:rFonts w:eastAsia="Times New Roman" w:cs="Times New Roman"/>
          <w:i/>
          <w:sz w:val="20"/>
          <w:szCs w:val="20"/>
          <w:lang w:eastAsia="lv-LV"/>
        </w:rPr>
        <w:t>Jaunuzņēmumu darbības atbalsta likums</w:t>
      </w:r>
    </w:p>
    <w:p w14:paraId="75BCAAD9" w14:textId="77777777" w:rsidR="00C9168A" w:rsidRPr="00C9168A" w:rsidRDefault="00C9168A" w:rsidP="00C9168A">
      <w:pPr>
        <w:tabs>
          <w:tab w:val="left" w:pos="284"/>
        </w:tabs>
        <w:spacing w:before="120" w:after="120"/>
        <w:ind w:left="284" w:hanging="284"/>
        <w:jc w:val="both"/>
        <w:rPr>
          <w:b/>
        </w:rPr>
      </w:pPr>
      <w:r w:rsidRPr="00C9168A">
        <w:rPr>
          <w:rFonts w:eastAsia="Times New Roman" w:cs="Times New Roman"/>
          <w:i/>
          <w:sz w:val="18"/>
          <w:vertAlign w:val="superscript"/>
          <w:lang w:eastAsia="lv-LV"/>
        </w:rPr>
        <w:t>*</w:t>
      </w:r>
      <w:r w:rsidRPr="00C9168A">
        <w:rPr>
          <w:rFonts w:eastAsia="Times New Roman" w:cs="Times New Roman"/>
          <w:i/>
          <w:sz w:val="18"/>
          <w:vertAlign w:val="superscript"/>
          <w:lang w:eastAsia="lv-LV"/>
        </w:rPr>
        <w:tab/>
      </w:r>
      <w:r w:rsidRPr="00C9168A">
        <w:rPr>
          <w:rFonts w:eastAsia="Times New Roman" w:cs="Times New Roman"/>
          <w:i/>
          <w:sz w:val="18"/>
          <w:lang w:eastAsia="lv-LV"/>
        </w:rPr>
        <w:t xml:space="preserve">Kopā 1.1.7. un 1.1.8.punkts </w:t>
      </w:r>
      <w:r w:rsidRPr="00C9168A">
        <w:rPr>
          <w:i/>
          <w:sz w:val="18"/>
        </w:rPr>
        <w:t xml:space="preserve">nepārsniedz 10% no personas gada apliekamā ienākuma, bet ne vairāk kā 4 000 euro gadā </w:t>
      </w:r>
      <w:r w:rsidRPr="00C9168A">
        <w:rPr>
          <w:b/>
          <w:i/>
          <w:sz w:val="18"/>
        </w:rPr>
        <w:t>(spēkā no 01.01.2018.)</w:t>
      </w:r>
    </w:p>
    <w:p w14:paraId="61F33FFD" w14:textId="77777777" w:rsidR="00C9168A" w:rsidRPr="00C9168A" w:rsidRDefault="00C9168A" w:rsidP="00C9168A">
      <w:pPr>
        <w:tabs>
          <w:tab w:val="left" w:pos="284"/>
        </w:tabs>
        <w:spacing w:before="120" w:after="120"/>
        <w:ind w:left="284" w:hanging="284"/>
        <w:jc w:val="both"/>
        <w:rPr>
          <w:rFonts w:eastAsia="Times New Roman" w:cs="Times New Roman"/>
          <w:i/>
          <w:sz w:val="18"/>
          <w:lang w:eastAsia="lv-LV"/>
        </w:rPr>
      </w:pPr>
      <w:r w:rsidRPr="00C9168A">
        <w:rPr>
          <w:rFonts w:eastAsia="Times New Roman" w:cs="Times New Roman"/>
          <w:i/>
          <w:sz w:val="18"/>
          <w:vertAlign w:val="superscript"/>
          <w:lang w:eastAsia="lv-LV"/>
        </w:rPr>
        <w:t>**</w:t>
      </w:r>
      <w:r w:rsidRPr="00C9168A">
        <w:rPr>
          <w:rFonts w:eastAsia="Times New Roman" w:cs="Times New Roman"/>
          <w:i/>
          <w:sz w:val="18"/>
          <w:lang w:eastAsia="lv-LV"/>
        </w:rPr>
        <w:tab/>
        <w:t xml:space="preserve">1.1.5., 1.1.6. un 1.1.9. punkts kopā nevar pārsniegt 50% no gada apliekamā ienākuma lieluma, bet ne vairāk ka 600 euro, iekļaujot attaisnotos izdevumus par ģimenes locekļiem, ne vairāk kā 600 euro par katru </w:t>
      </w:r>
      <w:r w:rsidRPr="00C9168A">
        <w:rPr>
          <w:rFonts w:eastAsia="Times New Roman" w:cs="Times New Roman"/>
          <w:b/>
          <w:i/>
          <w:sz w:val="18"/>
          <w:lang w:eastAsia="lv-LV"/>
        </w:rPr>
        <w:t>(spēkā no 01.01.2018.)</w:t>
      </w:r>
    </w:p>
    <w:p w14:paraId="4BEAC22C" w14:textId="77777777" w:rsidR="00C9168A" w:rsidRPr="00C9168A" w:rsidRDefault="00C9168A" w:rsidP="00C9168A">
      <w:pPr>
        <w:spacing w:after="160" w:line="259" w:lineRule="auto"/>
        <w:rPr>
          <w:rFonts w:eastAsia="Times New Roman" w:cs="Times New Roman"/>
          <w:i/>
          <w:sz w:val="20"/>
          <w:szCs w:val="20"/>
          <w:lang w:eastAsia="lv-LV"/>
        </w:rPr>
      </w:pPr>
      <w:r w:rsidRPr="00C9168A">
        <w:rPr>
          <w:rFonts w:eastAsia="Times New Roman" w:cs="Times New Roman"/>
          <w:i/>
          <w:sz w:val="20"/>
          <w:szCs w:val="20"/>
          <w:lang w:eastAsia="lv-LV"/>
        </w:rPr>
        <w:br w:type="page"/>
      </w:r>
    </w:p>
    <w:p w14:paraId="0827F618" w14:textId="77777777" w:rsidR="00C9168A" w:rsidRPr="00C9168A" w:rsidRDefault="00C9168A" w:rsidP="00C9168A">
      <w:pPr>
        <w:spacing w:line="360" w:lineRule="auto"/>
        <w:ind w:left="720"/>
        <w:contextualSpacing/>
        <w:jc w:val="center"/>
        <w:rPr>
          <w:rFonts w:eastAsia="Times New Roman" w:cs="Times New Roman"/>
          <w:color w:val="000000"/>
          <w:sz w:val="20"/>
          <w:szCs w:val="20"/>
          <w:lang w:eastAsia="lv-LV"/>
        </w:rPr>
      </w:pPr>
      <w:r w:rsidRPr="00C9168A">
        <w:rPr>
          <w:rFonts w:eastAsia="Times New Roman" w:cs="Times New Roman"/>
          <w:b/>
          <w:bCs/>
          <w:color w:val="000000"/>
          <w:szCs w:val="24"/>
          <w:lang w:eastAsia="lv-LV"/>
        </w:rPr>
        <w:t>2.Uzņēmumu ienākuma nodokļa atvieglojumi</w:t>
      </w:r>
    </w:p>
    <w:tbl>
      <w:tblPr>
        <w:tblStyle w:val="TableGrid"/>
        <w:tblW w:w="15021" w:type="dxa"/>
        <w:tblInd w:w="-572" w:type="dxa"/>
        <w:tblLook w:val="04A0" w:firstRow="1" w:lastRow="0" w:firstColumn="1" w:lastColumn="0" w:noHBand="0" w:noVBand="1"/>
      </w:tblPr>
      <w:tblGrid>
        <w:gridCol w:w="785"/>
        <w:gridCol w:w="9418"/>
        <w:gridCol w:w="1295"/>
        <w:gridCol w:w="1557"/>
        <w:gridCol w:w="1966"/>
      </w:tblGrid>
      <w:tr w:rsidR="00F23DA0" w:rsidRPr="00C9168A" w14:paraId="58AF31FD" w14:textId="77777777" w:rsidTr="00D077E5">
        <w:trPr>
          <w:trHeight w:val="575"/>
          <w:tblHeader/>
        </w:trPr>
        <w:tc>
          <w:tcPr>
            <w:tcW w:w="785" w:type="dxa"/>
            <w:tcBorders>
              <w:top w:val="single" w:sz="8" w:space="0" w:color="auto"/>
              <w:left w:val="single" w:sz="8" w:space="0" w:color="auto"/>
              <w:bottom w:val="single" w:sz="8" w:space="0" w:color="auto"/>
              <w:right w:val="single" w:sz="8" w:space="0" w:color="FFFFFF" w:themeColor="background1"/>
            </w:tcBorders>
            <w:shd w:val="clear" w:color="auto" w:fill="002060"/>
            <w:vAlign w:val="center"/>
          </w:tcPr>
          <w:p w14:paraId="561D4F81" w14:textId="3079B4F7" w:rsidR="00F23DA0" w:rsidRPr="00F23DA0" w:rsidRDefault="00F23DA0" w:rsidP="00F23DA0">
            <w:pPr>
              <w:spacing w:after="80"/>
              <w:jc w:val="center"/>
              <w:rPr>
                <w:rFonts w:eastAsia="Times New Roman"/>
                <w:b/>
                <w:bCs/>
                <w:sz w:val="22"/>
                <w:lang w:eastAsia="lv-LV"/>
              </w:rPr>
            </w:pPr>
            <w:r>
              <w:rPr>
                <w:rFonts w:eastAsia="Times New Roman"/>
                <w:b/>
                <w:bCs/>
                <w:sz w:val="22"/>
                <w:lang w:eastAsia="lv-LV"/>
              </w:rPr>
              <w:t>N.p.k.</w:t>
            </w:r>
          </w:p>
        </w:tc>
        <w:tc>
          <w:tcPr>
            <w:tcW w:w="9418"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00189D9C" w14:textId="286AF837" w:rsidR="00F23DA0" w:rsidRPr="00F23DA0" w:rsidRDefault="00F23DA0" w:rsidP="00F23DA0">
            <w:pPr>
              <w:spacing w:after="80"/>
              <w:jc w:val="center"/>
              <w:rPr>
                <w:rFonts w:eastAsia="Times New Roman"/>
                <w:b/>
                <w:bCs/>
                <w:sz w:val="22"/>
                <w:lang w:eastAsia="lv-LV"/>
              </w:rPr>
            </w:pPr>
            <w:r w:rsidRPr="00C9168A">
              <w:rPr>
                <w:rFonts w:eastAsia="Times New Roman"/>
                <w:b/>
                <w:bCs/>
                <w:sz w:val="22"/>
                <w:lang w:eastAsia="lv-LV"/>
              </w:rPr>
              <w:t>Nodokļa atvieglojumi</w:t>
            </w:r>
          </w:p>
        </w:tc>
        <w:tc>
          <w:tcPr>
            <w:tcW w:w="1295"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4B632790" w14:textId="77777777" w:rsidR="00F23DA0" w:rsidRPr="00C9168A" w:rsidRDefault="00F23DA0" w:rsidP="00C9168A">
            <w:pPr>
              <w:spacing w:after="80"/>
              <w:jc w:val="center"/>
              <w:rPr>
                <w:rFonts w:eastAsia="Times New Roman"/>
                <w:b/>
                <w:bCs/>
                <w:sz w:val="22"/>
                <w:lang w:eastAsia="lv-LV"/>
              </w:rPr>
            </w:pPr>
            <w:r w:rsidRPr="00C9168A">
              <w:rPr>
                <w:rFonts w:eastAsia="Times New Roman"/>
                <w:b/>
                <w:bCs/>
                <w:sz w:val="22"/>
                <w:lang w:eastAsia="lv-LV"/>
              </w:rPr>
              <w:t>Atbildīgā institūcija</w:t>
            </w:r>
          </w:p>
        </w:tc>
        <w:tc>
          <w:tcPr>
            <w:tcW w:w="1557"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5F19A81" w14:textId="77777777" w:rsidR="00F23DA0" w:rsidRPr="00C9168A" w:rsidRDefault="00F23DA0" w:rsidP="00C9168A">
            <w:pPr>
              <w:spacing w:after="80"/>
              <w:jc w:val="center"/>
              <w:rPr>
                <w:rFonts w:eastAsia="Times New Roman"/>
                <w:b/>
                <w:bCs/>
                <w:sz w:val="22"/>
                <w:lang w:eastAsia="lv-LV"/>
              </w:rPr>
            </w:pPr>
            <w:r w:rsidRPr="00C9168A">
              <w:rPr>
                <w:rFonts w:eastAsia="Times New Roman"/>
                <w:b/>
                <w:bCs/>
                <w:sz w:val="22"/>
                <w:lang w:eastAsia="lv-LV"/>
              </w:rPr>
              <w:t>Līdzatbildīgā institūcija</w:t>
            </w:r>
          </w:p>
        </w:tc>
        <w:tc>
          <w:tcPr>
            <w:tcW w:w="1966"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10C10A27" w14:textId="77777777" w:rsidR="00F23DA0" w:rsidRPr="00C9168A" w:rsidRDefault="00F23DA0" w:rsidP="00C9168A">
            <w:pPr>
              <w:spacing w:after="80"/>
              <w:jc w:val="center"/>
              <w:rPr>
                <w:rFonts w:eastAsia="Times New Roman"/>
                <w:b/>
                <w:bCs/>
                <w:sz w:val="22"/>
                <w:lang w:eastAsia="lv-LV"/>
              </w:rPr>
            </w:pPr>
            <w:r w:rsidRPr="00C9168A">
              <w:rPr>
                <w:rFonts w:eastAsia="Times New Roman"/>
                <w:b/>
                <w:bCs/>
                <w:sz w:val="22"/>
                <w:lang w:eastAsia="lv-LV"/>
              </w:rPr>
              <w:t>Izpildes termiņš</w:t>
            </w:r>
          </w:p>
        </w:tc>
      </w:tr>
      <w:tr w:rsidR="00C9168A" w:rsidRPr="00C9168A" w14:paraId="56248DE1" w14:textId="77777777" w:rsidTr="00F23DA0">
        <w:trPr>
          <w:trHeight w:val="755"/>
        </w:trPr>
        <w:tc>
          <w:tcPr>
            <w:tcW w:w="667" w:type="dxa"/>
            <w:tcBorders>
              <w:top w:val="single" w:sz="8" w:space="0" w:color="auto"/>
            </w:tcBorders>
          </w:tcPr>
          <w:p w14:paraId="541D9D1D" w14:textId="77777777" w:rsidR="00C9168A" w:rsidRPr="00C9168A" w:rsidRDefault="00C9168A" w:rsidP="00C9168A">
            <w:pPr>
              <w:spacing w:before="120"/>
              <w:contextualSpacing/>
              <w:rPr>
                <w:sz w:val="20"/>
                <w:szCs w:val="20"/>
              </w:rPr>
            </w:pPr>
            <w:r w:rsidRPr="00C9168A">
              <w:rPr>
                <w:sz w:val="20"/>
                <w:szCs w:val="20"/>
              </w:rPr>
              <w:t>1.2.1.</w:t>
            </w:r>
          </w:p>
        </w:tc>
        <w:tc>
          <w:tcPr>
            <w:tcW w:w="9523" w:type="dxa"/>
            <w:tcBorders>
              <w:top w:val="single" w:sz="8" w:space="0" w:color="auto"/>
              <w:left w:val="nil"/>
              <w:bottom w:val="single" w:sz="4" w:space="0" w:color="auto"/>
              <w:right w:val="single" w:sz="4" w:space="0" w:color="auto"/>
            </w:tcBorders>
            <w:shd w:val="clear" w:color="000000" w:fill="FFFFFF"/>
          </w:tcPr>
          <w:p w14:paraId="0F213216" w14:textId="77777777" w:rsidR="00C9168A" w:rsidRPr="00C9168A" w:rsidRDefault="00C9168A" w:rsidP="00C9168A">
            <w:pPr>
              <w:jc w:val="both"/>
              <w:rPr>
                <w:rFonts w:eastAsia="Times New Roman"/>
                <w:i/>
                <w:sz w:val="20"/>
                <w:szCs w:val="20"/>
                <w:lang w:eastAsia="lv-LV"/>
              </w:rPr>
            </w:pPr>
            <w:r w:rsidRPr="00C9168A">
              <w:rPr>
                <w:rFonts w:eastAsia="Times New Roman"/>
                <w:sz w:val="20"/>
                <w:szCs w:val="20"/>
                <w:lang w:eastAsia="lv-LV"/>
              </w:rPr>
              <w:t xml:space="preserve">Nodokļa atvieglojums ziedotājiem </w:t>
            </w:r>
            <w:r w:rsidRPr="00C9168A">
              <w:rPr>
                <w:rFonts w:eastAsia="Times New Roman"/>
                <w:i/>
                <w:sz w:val="20"/>
                <w:szCs w:val="20"/>
                <w:lang w:eastAsia="lv-LV"/>
              </w:rPr>
              <w:t>(likuma 12.pants)</w:t>
            </w:r>
          </w:p>
          <w:p w14:paraId="078B3396"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Nodokļu maksātājs, kas ziedojis sabiedriskā labuma organizācijai, budžeta iestādei vai valsts kapitālsabiedrībai, kura veic Kultūras ministrijas deleģētās valsts kultūras funkcijas, ir tiesīgs pārskata gadā izvēlēties vienu no šādiem atvieglojumiem:</w:t>
            </w:r>
          </w:p>
          <w:p w14:paraId="0246C0D0" w14:textId="77777777" w:rsidR="00C9168A" w:rsidRPr="00C9168A" w:rsidRDefault="00C9168A" w:rsidP="00C9168A">
            <w:pPr>
              <w:tabs>
                <w:tab w:val="left" w:pos="361"/>
              </w:tabs>
              <w:ind w:left="365" w:hanging="365"/>
              <w:jc w:val="both"/>
              <w:rPr>
                <w:rFonts w:eastAsia="Times New Roman"/>
                <w:sz w:val="20"/>
                <w:szCs w:val="20"/>
                <w:lang w:eastAsia="lv-LV"/>
              </w:rPr>
            </w:pPr>
            <w:r w:rsidRPr="00C9168A">
              <w:rPr>
                <w:rFonts w:eastAsia="Times New Roman"/>
                <w:sz w:val="20"/>
                <w:szCs w:val="20"/>
                <w:lang w:eastAsia="lv-LV"/>
              </w:rPr>
              <w:t>a)</w:t>
            </w:r>
            <w:r w:rsidRPr="00C9168A">
              <w:rPr>
                <w:rFonts w:eastAsia="Times New Roman"/>
                <w:sz w:val="20"/>
                <w:szCs w:val="20"/>
                <w:lang w:eastAsia="lv-LV"/>
              </w:rPr>
              <w:tab/>
              <w:t xml:space="preserve">neiekļaut taksācijas perioda ar UIN apliekamajā bāzē ziedoto summu, bet ne vairāk kā 5% apmērā no iepriekšējā pārskata gada peļņas pēc aprēķinātajiem  nodokļiem; </w:t>
            </w:r>
          </w:p>
          <w:p w14:paraId="6F5F8B54" w14:textId="77777777" w:rsidR="00C9168A" w:rsidRPr="00C9168A" w:rsidRDefault="00C9168A" w:rsidP="00C9168A">
            <w:pPr>
              <w:tabs>
                <w:tab w:val="left" w:pos="361"/>
              </w:tabs>
              <w:ind w:left="365" w:hanging="365"/>
              <w:jc w:val="both"/>
              <w:rPr>
                <w:rFonts w:eastAsia="Times New Roman"/>
                <w:sz w:val="20"/>
                <w:szCs w:val="20"/>
                <w:lang w:eastAsia="lv-LV"/>
              </w:rPr>
            </w:pPr>
            <w:r w:rsidRPr="00C9168A">
              <w:rPr>
                <w:rFonts w:eastAsia="Times New Roman"/>
                <w:sz w:val="20"/>
                <w:szCs w:val="20"/>
                <w:lang w:eastAsia="lv-LV"/>
              </w:rPr>
              <w:t>b)</w:t>
            </w:r>
            <w:r w:rsidRPr="00C9168A">
              <w:rPr>
                <w:rFonts w:eastAsia="Times New Roman"/>
                <w:sz w:val="20"/>
                <w:szCs w:val="20"/>
                <w:lang w:eastAsia="lv-LV"/>
              </w:rPr>
              <w:tab/>
              <w:t>neiekļaut taksācijas perioda ar UIN apliekamajā bāzē ziedoto summu, bet ne vairāk kā 2% apmērā no iepriekšējā pārskata gadā kopējās darba ņēmējiem aprēķinātās bruto darba samaksas, no kuras samaksāti valsts sociālās apdrošināšanas maksājumi;</w:t>
            </w:r>
          </w:p>
          <w:p w14:paraId="3F711652" w14:textId="77777777" w:rsidR="00C9168A" w:rsidRPr="00C9168A" w:rsidRDefault="00C9168A" w:rsidP="00C9168A">
            <w:pPr>
              <w:tabs>
                <w:tab w:val="left" w:pos="361"/>
              </w:tabs>
              <w:ind w:left="365" w:hanging="365"/>
              <w:jc w:val="both"/>
              <w:rPr>
                <w:rFonts w:eastAsia="Times New Roman"/>
                <w:sz w:val="20"/>
                <w:szCs w:val="20"/>
                <w:lang w:eastAsia="lv-LV"/>
              </w:rPr>
            </w:pPr>
            <w:r w:rsidRPr="00C9168A">
              <w:rPr>
                <w:rFonts w:eastAsia="Times New Roman"/>
                <w:sz w:val="20"/>
                <w:szCs w:val="20"/>
                <w:lang w:eastAsia="lv-LV"/>
              </w:rPr>
              <w:t>c)  samazināt taksācijas periodā par pārskata gadā aprēķinātajām dividendēm aprēķināto UIN par 75%, bet nepārsniedzot 20% no aprēķinātās UIN summas par aprēķinātajām dividendēm (lai palielinātu  ziedojumu veikšanas intensitāti, no 2020.gada līdz 2022.gadam uzņēmumi, kas ziedo sabiedriskā labuma organizācijām, varēs samazināt taksācijas periodā par pārskata gadā aprēķinātajām dividendēm maksājamo UIN par 85%  no ziedotās summas, vienlaicīgi nepārsniedzot 30% no aprēķinātās UIN summas par aprēķinātajām dividendēm)</w:t>
            </w:r>
          </w:p>
        </w:tc>
        <w:tc>
          <w:tcPr>
            <w:tcW w:w="1297" w:type="dxa"/>
            <w:tcBorders>
              <w:top w:val="single" w:sz="8" w:space="0" w:color="auto"/>
              <w:left w:val="single" w:sz="4" w:space="0" w:color="auto"/>
              <w:bottom w:val="single" w:sz="4" w:space="0" w:color="auto"/>
              <w:right w:val="single" w:sz="4" w:space="0" w:color="auto"/>
            </w:tcBorders>
            <w:shd w:val="clear" w:color="000000" w:fill="FFFFFF"/>
          </w:tcPr>
          <w:p w14:paraId="70721B7B"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558" w:type="dxa"/>
            <w:tcBorders>
              <w:top w:val="single" w:sz="8" w:space="0" w:color="auto"/>
              <w:left w:val="single" w:sz="4" w:space="0" w:color="auto"/>
              <w:bottom w:val="single" w:sz="4" w:space="0" w:color="auto"/>
              <w:right w:val="single" w:sz="4" w:space="0" w:color="auto"/>
            </w:tcBorders>
            <w:shd w:val="clear" w:color="000000" w:fill="FFFFFF"/>
          </w:tcPr>
          <w:p w14:paraId="649539C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KM,</w:t>
            </w:r>
          </w:p>
          <w:p w14:paraId="4BD5E640"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VARAM, IZM, VM, LM</w:t>
            </w:r>
          </w:p>
        </w:tc>
        <w:tc>
          <w:tcPr>
            <w:tcW w:w="1976" w:type="dxa"/>
            <w:tcBorders>
              <w:top w:val="single" w:sz="8" w:space="0" w:color="auto"/>
              <w:left w:val="single" w:sz="4" w:space="0" w:color="auto"/>
              <w:bottom w:val="single" w:sz="4" w:space="0" w:color="auto"/>
              <w:right w:val="single" w:sz="4" w:space="0" w:color="auto"/>
            </w:tcBorders>
            <w:shd w:val="clear" w:color="000000" w:fill="FFFFFF"/>
          </w:tcPr>
          <w:p w14:paraId="67EEFB1E"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2021.gada 30.jūnijs</w:t>
            </w:r>
          </w:p>
        </w:tc>
      </w:tr>
      <w:tr w:rsidR="00C9168A" w:rsidRPr="00C9168A" w14:paraId="5F58069A" w14:textId="77777777" w:rsidTr="00F23DA0">
        <w:tc>
          <w:tcPr>
            <w:tcW w:w="667" w:type="dxa"/>
          </w:tcPr>
          <w:p w14:paraId="5363E4BA" w14:textId="77777777" w:rsidR="00C9168A" w:rsidRPr="00C9168A" w:rsidRDefault="00C9168A" w:rsidP="00C9168A">
            <w:pPr>
              <w:spacing w:before="120"/>
              <w:contextualSpacing/>
              <w:rPr>
                <w:sz w:val="20"/>
                <w:szCs w:val="20"/>
              </w:rPr>
            </w:pPr>
            <w:r w:rsidRPr="00C9168A">
              <w:rPr>
                <w:sz w:val="20"/>
                <w:szCs w:val="20"/>
              </w:rPr>
              <w:t>1.2.2.</w:t>
            </w:r>
          </w:p>
        </w:tc>
        <w:tc>
          <w:tcPr>
            <w:tcW w:w="9523" w:type="dxa"/>
            <w:tcBorders>
              <w:top w:val="single" w:sz="4" w:space="0" w:color="auto"/>
              <w:left w:val="nil"/>
              <w:bottom w:val="single" w:sz="4" w:space="0" w:color="auto"/>
              <w:right w:val="single" w:sz="4" w:space="0" w:color="auto"/>
            </w:tcBorders>
            <w:shd w:val="clear" w:color="000000" w:fill="FFFFFF"/>
          </w:tcPr>
          <w:p w14:paraId="3A4A944E" w14:textId="77777777" w:rsidR="00C9168A" w:rsidRPr="00C9168A" w:rsidRDefault="00C9168A" w:rsidP="00C9168A">
            <w:pPr>
              <w:jc w:val="both"/>
              <w:rPr>
                <w:rFonts w:eastAsia="Times New Roman"/>
                <w:i/>
                <w:sz w:val="20"/>
                <w:szCs w:val="20"/>
                <w:lang w:eastAsia="lv-LV"/>
              </w:rPr>
            </w:pPr>
            <w:r w:rsidRPr="00C9168A">
              <w:rPr>
                <w:rFonts w:eastAsia="Times New Roman"/>
                <w:sz w:val="20"/>
                <w:szCs w:val="20"/>
                <w:lang w:eastAsia="lv-LV"/>
              </w:rPr>
              <w:t xml:space="preserve">Nodokļa atvieglojums akciju atsavināšanai </w:t>
            </w:r>
            <w:r w:rsidRPr="00C9168A">
              <w:rPr>
                <w:rFonts w:eastAsia="Times New Roman"/>
                <w:i/>
                <w:sz w:val="20"/>
                <w:szCs w:val="20"/>
                <w:lang w:eastAsia="lv-LV"/>
              </w:rPr>
              <w:t>(likuma 13.pants)</w:t>
            </w:r>
          </w:p>
          <w:p w14:paraId="5A283AEB"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Ar nodokli apliekamajā bāzē iekļauto dividenžu apmēru var samazināt tādā apjomā, kādā nodokļu maksātājs taksācijas periodā ir guvis ienākumu no tādu tiešās līdzdalības akciju atsavināšanas, kuru turēšanas periods atsavināšanas brīdī ir vismaz 36 mēneši</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54692741" w14:textId="77777777" w:rsidR="00C9168A" w:rsidRPr="00C9168A" w:rsidRDefault="00C9168A" w:rsidP="00C9168A">
            <w:pPr>
              <w:jc w:val="center"/>
              <w:rPr>
                <w:b/>
                <w:sz w:val="20"/>
                <w:szCs w:val="20"/>
              </w:rPr>
            </w:pPr>
            <w:r w:rsidRPr="00C9168A">
              <w:rPr>
                <w:b/>
                <w:sz w:val="20"/>
                <w:szCs w:val="20"/>
              </w:rPr>
              <w:t>FM</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6113D94E" w14:textId="77777777" w:rsidR="00C9168A" w:rsidRPr="00C9168A" w:rsidRDefault="00C9168A" w:rsidP="00C9168A">
            <w:pPr>
              <w:jc w:val="center"/>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000000" w:fill="FFFFFF"/>
          </w:tcPr>
          <w:p w14:paraId="5184665E" w14:textId="77777777" w:rsidR="00C9168A" w:rsidRPr="00C9168A" w:rsidRDefault="00C9168A" w:rsidP="00C9168A">
            <w:pPr>
              <w:jc w:val="center"/>
              <w:rPr>
                <w:sz w:val="20"/>
                <w:szCs w:val="20"/>
              </w:rPr>
            </w:pPr>
            <w:r w:rsidRPr="00C9168A">
              <w:rPr>
                <w:sz w:val="20"/>
                <w:szCs w:val="20"/>
              </w:rPr>
              <w:t>2021.gada 30.jūnijs</w:t>
            </w:r>
          </w:p>
        </w:tc>
      </w:tr>
      <w:tr w:rsidR="00C9168A" w:rsidRPr="00C9168A" w14:paraId="045F334B" w14:textId="77777777" w:rsidTr="00F23DA0">
        <w:tc>
          <w:tcPr>
            <w:tcW w:w="667" w:type="dxa"/>
          </w:tcPr>
          <w:p w14:paraId="4F0235B5" w14:textId="77777777" w:rsidR="00C9168A" w:rsidRPr="00C9168A" w:rsidRDefault="00C9168A" w:rsidP="00C9168A">
            <w:pPr>
              <w:spacing w:before="120"/>
              <w:contextualSpacing/>
              <w:rPr>
                <w:sz w:val="20"/>
                <w:szCs w:val="20"/>
              </w:rPr>
            </w:pPr>
            <w:r w:rsidRPr="00C9168A">
              <w:rPr>
                <w:sz w:val="20"/>
                <w:szCs w:val="20"/>
              </w:rPr>
              <w:t>1.2.3.</w:t>
            </w:r>
          </w:p>
        </w:tc>
        <w:tc>
          <w:tcPr>
            <w:tcW w:w="9523" w:type="dxa"/>
            <w:tcBorders>
              <w:top w:val="single" w:sz="4" w:space="0" w:color="auto"/>
              <w:left w:val="nil"/>
              <w:bottom w:val="single" w:sz="4" w:space="0" w:color="auto"/>
              <w:right w:val="single" w:sz="4" w:space="0" w:color="auto"/>
            </w:tcBorders>
            <w:shd w:val="clear" w:color="000000" w:fill="FFFFFF"/>
          </w:tcPr>
          <w:p w14:paraId="22D352F2" w14:textId="77777777" w:rsidR="00C9168A" w:rsidRPr="00C9168A" w:rsidRDefault="00C9168A" w:rsidP="00C9168A">
            <w:pPr>
              <w:spacing w:after="120"/>
              <w:jc w:val="both"/>
              <w:rPr>
                <w:rFonts w:eastAsia="Times New Roman"/>
                <w:sz w:val="20"/>
                <w:szCs w:val="20"/>
                <w:lang w:eastAsia="lv-LV"/>
              </w:rPr>
            </w:pPr>
            <w:r w:rsidRPr="00C9168A">
              <w:rPr>
                <w:rFonts w:eastAsia="Times New Roman"/>
                <w:sz w:val="20"/>
                <w:szCs w:val="20"/>
                <w:lang w:eastAsia="lv-LV"/>
              </w:rPr>
              <w:t xml:space="preserve">Nodokļa </w:t>
            </w:r>
            <w:r w:rsidRPr="00C9168A">
              <w:rPr>
                <w:sz w:val="20"/>
                <w:szCs w:val="20"/>
              </w:rPr>
              <w:t>atvieglojums lauksaimniecībai par summām, kas izmaksātas subsīdiju veidā attīstībai</w:t>
            </w:r>
            <w:r w:rsidRPr="00C9168A">
              <w:rPr>
                <w:rFonts w:eastAsia="Times New Roman"/>
                <w:i/>
                <w:sz w:val="20"/>
                <w:szCs w:val="20"/>
                <w:lang w:eastAsia="lv-LV"/>
              </w:rPr>
              <w:t xml:space="preserve"> (likuma 14.pants)</w:t>
            </w:r>
          </w:p>
          <w:p w14:paraId="2021E0DD"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Ar nodokli apliekamo ienākumu bāzi var sa</w:t>
            </w:r>
            <w:r w:rsidRPr="00C9168A">
              <w:rPr>
                <w:rFonts w:eastAsia="Times New Roman"/>
                <w:sz w:val="20"/>
                <w:szCs w:val="20"/>
                <w:lang w:eastAsia="lv-LV"/>
              </w:rPr>
              <w:softHyphen/>
              <w:t>ma</w:t>
            </w:r>
            <w:r w:rsidRPr="00C9168A">
              <w:rPr>
                <w:rFonts w:eastAsia="Times New Roman"/>
                <w:sz w:val="20"/>
                <w:szCs w:val="20"/>
                <w:lang w:eastAsia="lv-LV"/>
              </w:rPr>
              <w:softHyphen/>
              <w:t>zināt apjomā, kas atbilst 50% no sum</w:t>
            </w:r>
            <w:r w:rsidRPr="00C9168A">
              <w:rPr>
                <w:rFonts w:eastAsia="Times New Roman"/>
                <w:sz w:val="20"/>
                <w:szCs w:val="20"/>
                <w:lang w:eastAsia="lv-LV"/>
              </w:rPr>
              <w:softHyphen/>
              <w:t>mas, kas saņemta kā valsts atbalsts lauk</w:t>
            </w:r>
            <w:r w:rsidRPr="00C9168A">
              <w:rPr>
                <w:rFonts w:eastAsia="Times New Roman"/>
                <w:sz w:val="20"/>
                <w:szCs w:val="20"/>
                <w:lang w:eastAsia="lv-LV"/>
              </w:rPr>
              <w:softHyphen/>
              <w:t>saim</w:t>
            </w:r>
            <w:r w:rsidRPr="00C9168A">
              <w:rPr>
                <w:rFonts w:eastAsia="Times New Roman"/>
                <w:sz w:val="20"/>
                <w:szCs w:val="20"/>
                <w:lang w:eastAsia="lv-LV"/>
              </w:rPr>
              <w:softHyphen/>
            </w:r>
            <w:r w:rsidRPr="00C9168A">
              <w:rPr>
                <w:rFonts w:eastAsia="Times New Roman"/>
                <w:sz w:val="20"/>
                <w:szCs w:val="20"/>
                <w:lang w:eastAsia="lv-LV"/>
              </w:rPr>
              <w:softHyphen/>
              <w:t>niecībai vai ES atbalsts lauk</w:t>
            </w:r>
            <w:r w:rsidRPr="00C9168A">
              <w:rPr>
                <w:rFonts w:eastAsia="Times New Roman"/>
                <w:sz w:val="20"/>
                <w:szCs w:val="20"/>
                <w:lang w:eastAsia="lv-LV"/>
              </w:rPr>
              <w:softHyphen/>
              <w:t>saim</w:t>
            </w:r>
            <w:r w:rsidRPr="00C9168A">
              <w:rPr>
                <w:rFonts w:eastAsia="Times New Roman"/>
                <w:sz w:val="20"/>
                <w:szCs w:val="20"/>
                <w:lang w:eastAsia="lv-LV"/>
              </w:rPr>
              <w:softHyphen/>
              <w:t>nie</w:t>
            </w:r>
            <w:r w:rsidRPr="00C9168A">
              <w:rPr>
                <w:rFonts w:eastAsia="Times New Roman"/>
                <w:sz w:val="20"/>
                <w:szCs w:val="20"/>
                <w:lang w:eastAsia="lv-LV"/>
              </w:rPr>
              <w:softHyphen/>
              <w:t>cībai un lauku attīstībai, bet ne vairāk kā par taksācijas periodā ar nodokli apliekamajā bāzē iekļauto ar nodokli apliekamo objektu kopsummu</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4EBC34A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ZM </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253DF278"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1976" w:type="dxa"/>
            <w:tcBorders>
              <w:top w:val="single" w:sz="4" w:space="0" w:color="auto"/>
              <w:left w:val="single" w:sz="4" w:space="0" w:color="auto"/>
              <w:bottom w:val="single" w:sz="4" w:space="0" w:color="auto"/>
              <w:right w:val="single" w:sz="4" w:space="0" w:color="auto"/>
            </w:tcBorders>
            <w:shd w:val="clear" w:color="000000" w:fill="FFFFFF"/>
          </w:tcPr>
          <w:p w14:paraId="548BB7B7"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2022.gada 1.jūlijs</w:t>
            </w:r>
          </w:p>
          <w:p w14:paraId="0F13C452" w14:textId="77777777" w:rsidR="00C9168A" w:rsidRPr="00C9168A" w:rsidRDefault="00C9168A" w:rsidP="00C9168A">
            <w:pPr>
              <w:jc w:val="center"/>
              <w:rPr>
                <w:rFonts w:eastAsia="Times New Roman"/>
                <w:strike/>
                <w:sz w:val="20"/>
                <w:szCs w:val="20"/>
                <w:lang w:eastAsia="lv-LV"/>
              </w:rPr>
            </w:pPr>
          </w:p>
        </w:tc>
      </w:tr>
      <w:tr w:rsidR="00C9168A" w:rsidRPr="00C9168A" w14:paraId="34B01BCD" w14:textId="77777777" w:rsidTr="00F23DA0">
        <w:tc>
          <w:tcPr>
            <w:tcW w:w="667" w:type="dxa"/>
          </w:tcPr>
          <w:p w14:paraId="533F6BE2" w14:textId="77777777" w:rsidR="00C9168A" w:rsidRPr="00C9168A" w:rsidRDefault="00C9168A" w:rsidP="00C9168A">
            <w:pPr>
              <w:spacing w:before="120"/>
              <w:contextualSpacing/>
              <w:rPr>
                <w:sz w:val="20"/>
                <w:szCs w:val="20"/>
              </w:rPr>
            </w:pPr>
            <w:r w:rsidRPr="00C9168A">
              <w:rPr>
                <w:sz w:val="20"/>
                <w:szCs w:val="20"/>
              </w:rPr>
              <w:t>1.2.4.</w:t>
            </w:r>
          </w:p>
        </w:tc>
        <w:tc>
          <w:tcPr>
            <w:tcW w:w="9523" w:type="dxa"/>
            <w:tcBorders>
              <w:top w:val="single" w:sz="4" w:space="0" w:color="auto"/>
              <w:left w:val="nil"/>
              <w:bottom w:val="single" w:sz="4" w:space="0" w:color="auto"/>
              <w:right w:val="single" w:sz="4" w:space="0" w:color="auto"/>
            </w:tcBorders>
            <w:shd w:val="clear" w:color="000000" w:fill="FFFFFF"/>
          </w:tcPr>
          <w:p w14:paraId="431A9A50" w14:textId="77777777" w:rsidR="00C9168A" w:rsidRPr="00C9168A" w:rsidRDefault="00C9168A" w:rsidP="00C9168A">
            <w:pPr>
              <w:jc w:val="both"/>
              <w:rPr>
                <w:rFonts w:eastAsia="Times New Roman"/>
                <w:sz w:val="20"/>
                <w:szCs w:val="20"/>
                <w:lang w:eastAsia="lv-LV"/>
              </w:rPr>
            </w:pPr>
            <w:r w:rsidRPr="00C9168A">
              <w:rPr>
                <w:sz w:val="20"/>
                <w:szCs w:val="20"/>
              </w:rPr>
              <w:t xml:space="preserve">Tonnāžas nodoklis. Atvieglots nodokļu režīms kuģošanas nozarei par kuģu pārvadājumiem iekšzemes uzņēmumiem </w:t>
            </w:r>
            <w:r w:rsidRPr="00C9168A">
              <w:rPr>
                <w:i/>
                <w:sz w:val="20"/>
                <w:szCs w:val="20"/>
              </w:rPr>
              <w:t>(likuma 2.panta sestā daļa un 4.panta divdesmitā un divdesmit pirmā daļa)</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6E9EC76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5C549A2D"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1976" w:type="dxa"/>
            <w:tcBorders>
              <w:top w:val="single" w:sz="4" w:space="0" w:color="auto"/>
              <w:left w:val="single" w:sz="4" w:space="0" w:color="auto"/>
              <w:bottom w:val="single" w:sz="4" w:space="0" w:color="auto"/>
              <w:right w:val="single" w:sz="4" w:space="0" w:color="auto"/>
            </w:tcBorders>
            <w:shd w:val="clear" w:color="000000" w:fill="FFFFFF"/>
          </w:tcPr>
          <w:p w14:paraId="34AB8F95" w14:textId="3EA2A09B"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2022.gada</w:t>
            </w:r>
            <w:r w:rsidR="009D48CB">
              <w:rPr>
                <w:rFonts w:eastAsia="Times New Roman"/>
                <w:sz w:val="20"/>
                <w:szCs w:val="20"/>
                <w:lang w:eastAsia="lv-LV"/>
              </w:rPr>
              <w:t xml:space="preserve"> 30</w:t>
            </w:r>
            <w:r w:rsidRPr="00C9168A">
              <w:rPr>
                <w:rFonts w:eastAsia="Times New Roman"/>
                <w:sz w:val="20"/>
                <w:szCs w:val="20"/>
                <w:lang w:eastAsia="lv-LV"/>
              </w:rPr>
              <w:t>.decembris</w:t>
            </w:r>
          </w:p>
        </w:tc>
      </w:tr>
      <w:tr w:rsidR="00C9168A" w:rsidRPr="00C9168A" w14:paraId="181EDF07" w14:textId="77777777" w:rsidTr="00F23DA0">
        <w:trPr>
          <w:trHeight w:val="3217"/>
        </w:trPr>
        <w:tc>
          <w:tcPr>
            <w:tcW w:w="667" w:type="dxa"/>
          </w:tcPr>
          <w:p w14:paraId="632744B0" w14:textId="77777777" w:rsidR="00C9168A" w:rsidRPr="00C9168A" w:rsidRDefault="00C9168A" w:rsidP="00C9168A">
            <w:pPr>
              <w:spacing w:before="120"/>
              <w:contextualSpacing/>
              <w:rPr>
                <w:sz w:val="20"/>
                <w:szCs w:val="20"/>
              </w:rPr>
            </w:pPr>
            <w:r w:rsidRPr="00C9168A">
              <w:rPr>
                <w:sz w:val="20"/>
                <w:szCs w:val="20"/>
              </w:rPr>
              <w:t>1.2.5.</w:t>
            </w:r>
          </w:p>
        </w:tc>
        <w:tc>
          <w:tcPr>
            <w:tcW w:w="9523" w:type="dxa"/>
            <w:tcBorders>
              <w:top w:val="single" w:sz="4" w:space="0" w:color="auto"/>
              <w:left w:val="nil"/>
              <w:bottom w:val="single" w:sz="4" w:space="0" w:color="auto"/>
              <w:right w:val="single" w:sz="4" w:space="0" w:color="auto"/>
            </w:tcBorders>
            <w:shd w:val="clear" w:color="000000" w:fill="FFFFFF"/>
          </w:tcPr>
          <w:p w14:paraId="7482FD22" w14:textId="392AD722" w:rsidR="00C9168A" w:rsidRPr="00C9168A" w:rsidRDefault="00C9168A" w:rsidP="00C9168A">
            <w:pPr>
              <w:spacing w:after="120"/>
              <w:jc w:val="both"/>
              <w:rPr>
                <w:bCs/>
                <w:i/>
                <w:sz w:val="20"/>
                <w:szCs w:val="20"/>
              </w:rPr>
            </w:pPr>
            <w:r w:rsidRPr="00C9168A">
              <w:rPr>
                <w:sz w:val="20"/>
                <w:szCs w:val="20"/>
              </w:rPr>
              <w:t>Nodokļa a</w:t>
            </w:r>
            <w:r w:rsidRPr="00C9168A">
              <w:rPr>
                <w:rFonts w:eastAsia="Times New Roman"/>
                <w:sz w:val="20"/>
                <w:szCs w:val="20"/>
                <w:lang w:eastAsia="lv-LV"/>
              </w:rPr>
              <w:t xml:space="preserve">tlaide investīciju veikšanai brīvostās vai speciālajās ekonomiskajās zonās </w:t>
            </w:r>
            <w:r w:rsidRPr="00C9168A">
              <w:rPr>
                <w:rFonts w:eastAsia="Times New Roman"/>
                <w:i/>
                <w:sz w:val="20"/>
                <w:szCs w:val="20"/>
                <w:lang w:eastAsia="lv-LV"/>
              </w:rPr>
              <w:t>(Pārejas noteikumu 23.punkts</w:t>
            </w:r>
            <w:r w:rsidRPr="00C9168A">
              <w:rPr>
                <w:rFonts w:eastAsia="Times New Roman"/>
                <w:sz w:val="20"/>
                <w:szCs w:val="20"/>
                <w:lang w:eastAsia="lv-LV"/>
              </w:rPr>
              <w:t xml:space="preserve"> </w:t>
            </w:r>
            <w:r w:rsidRPr="00C9168A">
              <w:rPr>
                <w:rFonts w:eastAsia="Times New Roman"/>
                <w:i/>
                <w:sz w:val="20"/>
                <w:szCs w:val="20"/>
                <w:lang w:eastAsia="lv-LV"/>
              </w:rPr>
              <w:t>un</w:t>
            </w:r>
            <w:r w:rsidRPr="00C9168A">
              <w:rPr>
                <w:rFonts w:eastAsia="Times New Roman"/>
                <w:sz w:val="20"/>
                <w:szCs w:val="20"/>
                <w:lang w:eastAsia="lv-LV"/>
              </w:rPr>
              <w:t xml:space="preserve"> </w:t>
            </w:r>
            <w:r w:rsidRPr="00C9168A">
              <w:rPr>
                <w:i/>
                <w:sz w:val="20"/>
                <w:szCs w:val="20"/>
              </w:rPr>
              <w:t>Likuma „</w:t>
            </w:r>
            <w:r w:rsidRPr="00C9168A">
              <w:rPr>
                <w:bCs/>
                <w:i/>
                <w:sz w:val="20"/>
                <w:szCs w:val="20"/>
              </w:rPr>
              <w:t>Par nodokļu piemērošanu brīvostās un speciālajās ekonomiskajās zonās” III daļa)</w:t>
            </w:r>
          </w:p>
          <w:p w14:paraId="60360274" w14:textId="77777777" w:rsidR="00C9168A" w:rsidRPr="00C9168A" w:rsidRDefault="00C9168A" w:rsidP="00C9168A">
            <w:pPr>
              <w:jc w:val="both"/>
              <w:rPr>
                <w:sz w:val="20"/>
                <w:szCs w:val="20"/>
              </w:rPr>
            </w:pPr>
            <w:r w:rsidRPr="00C9168A">
              <w:rPr>
                <w:rFonts w:eastAsia="Times New Roman"/>
                <w:sz w:val="20"/>
                <w:szCs w:val="20"/>
                <w:lang w:eastAsia="lv-LV"/>
              </w:rPr>
              <w:t>K</w:t>
            </w:r>
            <w:r w:rsidRPr="00C9168A">
              <w:rPr>
                <w:sz w:val="20"/>
                <w:szCs w:val="20"/>
              </w:rPr>
              <w:t>apitālsabiedrības pārskata gadā aprēķināto UIN par pārskata gadā aprēķinātajām dividendēm ir tiesīgas samazināt par UIN atlaides summu, kas aprēķināta saskaņā ar likumu “</w:t>
            </w:r>
            <w:r w:rsidRPr="00C9168A">
              <w:rPr>
                <w:i/>
                <w:sz w:val="20"/>
                <w:szCs w:val="20"/>
              </w:rPr>
              <w:t>Par nodokļu piemērošanu brīvostās un speciālajās ekonomiskajās zonās</w:t>
            </w:r>
            <w:r w:rsidRPr="00C9168A">
              <w:rPr>
                <w:sz w:val="20"/>
                <w:szCs w:val="20"/>
              </w:rPr>
              <w:t>”, ja vienlaikus ievēroti šādi nosacījumi:</w:t>
            </w:r>
          </w:p>
          <w:p w14:paraId="1308F4C9" w14:textId="77777777" w:rsidR="00C9168A" w:rsidRPr="00C9168A" w:rsidRDefault="00C9168A" w:rsidP="00C9168A">
            <w:pPr>
              <w:numPr>
                <w:ilvl w:val="0"/>
                <w:numId w:val="20"/>
              </w:numPr>
              <w:shd w:val="clear" w:color="auto" w:fill="FFFFFF"/>
              <w:ind w:left="612" w:hanging="425"/>
              <w:jc w:val="both"/>
              <w:rPr>
                <w:rFonts w:eastAsia="Times New Roman"/>
                <w:sz w:val="20"/>
                <w:szCs w:val="20"/>
                <w:lang w:eastAsia="lv-LV"/>
              </w:rPr>
            </w:pPr>
            <w:r w:rsidRPr="00C9168A">
              <w:rPr>
                <w:rFonts w:eastAsia="Times New Roman"/>
                <w:sz w:val="20"/>
                <w:szCs w:val="20"/>
                <w:lang w:eastAsia="lv-LV"/>
              </w:rPr>
              <w:t xml:space="preserve">ieguldījumi veikti </w:t>
            </w:r>
            <w:r w:rsidRPr="00C9168A">
              <w:rPr>
                <w:rFonts w:eastAsia="Times New Roman"/>
                <w:b/>
                <w:sz w:val="20"/>
                <w:szCs w:val="20"/>
                <w:lang w:eastAsia="lv-LV"/>
              </w:rPr>
              <w:t>līdz 2035.gada 31.decembrim</w:t>
            </w:r>
            <w:r w:rsidRPr="00C9168A">
              <w:rPr>
                <w:rFonts w:eastAsia="Times New Roman"/>
                <w:sz w:val="20"/>
                <w:szCs w:val="20"/>
                <w:lang w:eastAsia="lv-LV"/>
              </w:rPr>
              <w:t>;</w:t>
            </w:r>
          </w:p>
          <w:p w14:paraId="59A371EC" w14:textId="77777777" w:rsidR="00C9168A" w:rsidRPr="00C9168A" w:rsidRDefault="00C9168A" w:rsidP="00C9168A">
            <w:pPr>
              <w:numPr>
                <w:ilvl w:val="0"/>
                <w:numId w:val="20"/>
              </w:numPr>
              <w:shd w:val="clear" w:color="auto" w:fill="FFFFFF"/>
              <w:ind w:left="612" w:hanging="425"/>
              <w:jc w:val="both"/>
              <w:rPr>
                <w:rFonts w:eastAsia="Times New Roman"/>
                <w:sz w:val="20"/>
                <w:szCs w:val="20"/>
                <w:lang w:eastAsia="lv-LV"/>
              </w:rPr>
            </w:pPr>
            <w:r w:rsidRPr="00C9168A">
              <w:rPr>
                <w:rFonts w:eastAsia="Times New Roman"/>
                <w:sz w:val="20"/>
                <w:szCs w:val="20"/>
                <w:lang w:eastAsia="lv-LV"/>
              </w:rPr>
              <w:t>atļauja piemērot tiešo nodokļu atvieglojumus par minētajiem ieguldījumiem ir piešķirta un līgums par ieguldījumu veikšanu ir noslēgts minētajā likumā noteiktās atbalsta shēmas spēkā esības laikā.</w:t>
            </w:r>
          </w:p>
          <w:p w14:paraId="6E565FB2" w14:textId="77777777" w:rsidR="00C9168A" w:rsidRPr="00C9168A" w:rsidRDefault="00C9168A" w:rsidP="00C9168A">
            <w:pPr>
              <w:shd w:val="clear" w:color="auto" w:fill="FFFFFF"/>
              <w:ind w:left="612"/>
              <w:jc w:val="both"/>
              <w:rPr>
                <w:rFonts w:eastAsia="Times New Roman"/>
                <w:sz w:val="20"/>
                <w:szCs w:val="20"/>
                <w:lang w:eastAsia="lv-LV"/>
              </w:rPr>
            </w:pPr>
          </w:p>
          <w:p w14:paraId="02A21E43" w14:textId="77777777" w:rsidR="00C9168A" w:rsidRPr="00C9168A" w:rsidRDefault="00C9168A" w:rsidP="00C9168A">
            <w:pPr>
              <w:jc w:val="both"/>
              <w:rPr>
                <w:bCs/>
                <w:i/>
                <w:sz w:val="20"/>
                <w:szCs w:val="20"/>
              </w:rPr>
            </w:pPr>
            <w:r w:rsidRPr="00C9168A">
              <w:rPr>
                <w:sz w:val="20"/>
                <w:szCs w:val="20"/>
              </w:rPr>
              <w:t>Minētā atlaide nedrīkst pārsniegt 80% no pārskata gadā aprēķinātā UIN apmēra par aprēķinātajām dividendēm un likumā “</w:t>
            </w:r>
            <w:r w:rsidRPr="00C9168A">
              <w:rPr>
                <w:i/>
                <w:sz w:val="20"/>
                <w:szCs w:val="20"/>
              </w:rPr>
              <w:t>Par nodokļu piemērošanu brīvostās un speciālajās ekonomiskajās zonās</w:t>
            </w:r>
            <w:r w:rsidRPr="00C9168A">
              <w:rPr>
                <w:sz w:val="20"/>
                <w:szCs w:val="20"/>
              </w:rPr>
              <w:t>” un līgumā par ieguldījumu veikšanu noteikto pieļaujamo valsts atbalsta intensitāti uzkrāto tiešo nodokļu atlaižu attiecībai pret uzkrāto ieguldījumu summu.</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206FA7B7" w14:textId="77777777" w:rsidR="00C9168A" w:rsidRPr="00C9168A" w:rsidRDefault="00C9168A" w:rsidP="00C9168A">
            <w:pPr>
              <w:jc w:val="center"/>
              <w:rPr>
                <w:b/>
                <w:sz w:val="20"/>
                <w:szCs w:val="20"/>
              </w:rPr>
            </w:pPr>
            <w:r w:rsidRPr="00C9168A">
              <w:rPr>
                <w:b/>
                <w:sz w:val="20"/>
                <w:szCs w:val="20"/>
              </w:rPr>
              <w:t>SM</w:t>
            </w:r>
          </w:p>
          <w:p w14:paraId="7681D3DF" w14:textId="77777777" w:rsidR="00C9168A" w:rsidRPr="00C9168A" w:rsidRDefault="00C9168A" w:rsidP="00C916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6DAA1249" w14:textId="77777777" w:rsidR="00C9168A" w:rsidRPr="00C9168A" w:rsidRDefault="00C9168A" w:rsidP="00C9168A">
            <w:pPr>
              <w:jc w:val="center"/>
              <w:rPr>
                <w:sz w:val="20"/>
                <w:szCs w:val="20"/>
              </w:rPr>
            </w:pPr>
            <w:r w:rsidRPr="00C9168A">
              <w:rPr>
                <w:b/>
                <w:sz w:val="20"/>
                <w:szCs w:val="20"/>
              </w:rPr>
              <w:t>VARAM, FM</w:t>
            </w:r>
          </w:p>
        </w:tc>
        <w:tc>
          <w:tcPr>
            <w:tcW w:w="1976" w:type="dxa"/>
            <w:tcBorders>
              <w:top w:val="single" w:sz="4" w:space="0" w:color="auto"/>
              <w:left w:val="single" w:sz="4" w:space="0" w:color="auto"/>
              <w:bottom w:val="single" w:sz="4" w:space="0" w:color="auto"/>
              <w:right w:val="single" w:sz="4" w:space="0" w:color="auto"/>
            </w:tcBorders>
            <w:shd w:val="clear" w:color="000000" w:fill="FFFFFF"/>
          </w:tcPr>
          <w:p w14:paraId="308C7986" w14:textId="768EE079" w:rsidR="00C9168A" w:rsidRPr="00C9168A" w:rsidRDefault="007A09D9" w:rsidP="00C9168A">
            <w:pPr>
              <w:jc w:val="center"/>
              <w:rPr>
                <w:sz w:val="20"/>
                <w:szCs w:val="20"/>
              </w:rPr>
            </w:pPr>
            <w:r w:rsidRPr="007A09D9">
              <w:rPr>
                <w:sz w:val="20"/>
                <w:szCs w:val="20"/>
              </w:rPr>
              <w:t>2021.gada 30.jūnijs</w:t>
            </w:r>
          </w:p>
        </w:tc>
      </w:tr>
      <w:tr w:rsidR="00D077E5" w:rsidRPr="00C9168A" w14:paraId="35E63260" w14:textId="77777777" w:rsidTr="00F23DA0">
        <w:trPr>
          <w:trHeight w:val="3217"/>
        </w:trPr>
        <w:tc>
          <w:tcPr>
            <w:tcW w:w="667" w:type="dxa"/>
          </w:tcPr>
          <w:p w14:paraId="29AF4ADD" w14:textId="2ED8F7C8" w:rsidR="00D077E5" w:rsidRPr="00C9168A" w:rsidRDefault="00D077E5" w:rsidP="00470B2C">
            <w:pPr>
              <w:spacing w:before="120"/>
              <w:contextualSpacing/>
              <w:rPr>
                <w:sz w:val="20"/>
                <w:szCs w:val="20"/>
              </w:rPr>
            </w:pPr>
            <w:r w:rsidRPr="00D077E5">
              <w:rPr>
                <w:sz w:val="20"/>
                <w:szCs w:val="20"/>
              </w:rPr>
              <w:t>1.2.</w:t>
            </w:r>
            <w:r>
              <w:rPr>
                <w:sz w:val="20"/>
                <w:szCs w:val="20"/>
              </w:rPr>
              <w:t>6</w:t>
            </w:r>
            <w:r w:rsidRPr="00D077E5">
              <w:rPr>
                <w:sz w:val="20"/>
                <w:szCs w:val="20"/>
              </w:rPr>
              <w:t>.</w:t>
            </w:r>
          </w:p>
        </w:tc>
        <w:tc>
          <w:tcPr>
            <w:tcW w:w="9523" w:type="dxa"/>
            <w:tcBorders>
              <w:top w:val="single" w:sz="4" w:space="0" w:color="auto"/>
              <w:left w:val="nil"/>
              <w:bottom w:val="single" w:sz="4" w:space="0" w:color="auto"/>
              <w:right w:val="single" w:sz="4" w:space="0" w:color="auto"/>
            </w:tcBorders>
            <w:shd w:val="clear" w:color="000000" w:fill="FFFFFF"/>
          </w:tcPr>
          <w:p w14:paraId="59E7540F" w14:textId="77777777" w:rsidR="00D077E5" w:rsidRPr="00470B2C" w:rsidRDefault="00D077E5" w:rsidP="00470B2C">
            <w:pPr>
              <w:pStyle w:val="tv213"/>
              <w:shd w:val="clear" w:color="auto" w:fill="FFFFFF"/>
              <w:spacing w:before="0" w:beforeAutospacing="0" w:after="0" w:afterAutospacing="0" w:line="293" w:lineRule="atLeast"/>
              <w:jc w:val="both"/>
              <w:rPr>
                <w:color w:val="000000" w:themeColor="text1"/>
                <w:sz w:val="20"/>
                <w:szCs w:val="20"/>
              </w:rPr>
            </w:pPr>
            <w:r w:rsidRPr="00470B2C">
              <w:rPr>
                <w:color w:val="000000" w:themeColor="text1"/>
                <w:sz w:val="20"/>
                <w:szCs w:val="20"/>
              </w:rPr>
              <w:t>UIN speciāls regulējums kapitālsabiedrībām, kurām piešķirts sociālā uzņēmuma statuss.</w:t>
            </w:r>
          </w:p>
          <w:p w14:paraId="1A90AD53" w14:textId="77777777" w:rsidR="00D077E5" w:rsidRPr="00470B2C" w:rsidRDefault="00D077E5" w:rsidP="00470B2C">
            <w:pPr>
              <w:pStyle w:val="tv213"/>
              <w:shd w:val="clear" w:color="auto" w:fill="FFFFFF"/>
              <w:spacing w:before="0" w:beforeAutospacing="0" w:after="0" w:afterAutospacing="0" w:line="293" w:lineRule="atLeast"/>
              <w:jc w:val="both"/>
              <w:rPr>
                <w:color w:val="000000" w:themeColor="text1"/>
                <w:sz w:val="20"/>
                <w:szCs w:val="20"/>
              </w:rPr>
            </w:pPr>
            <w:r w:rsidRPr="00470B2C">
              <w:rPr>
                <w:i/>
                <w:color w:val="000000" w:themeColor="text1"/>
                <w:sz w:val="20"/>
                <w:szCs w:val="20"/>
              </w:rPr>
              <w:t>Uzņēmumu ienākuma nodokļa likuma 8.pants</w:t>
            </w:r>
            <w:r w:rsidRPr="00470B2C">
              <w:rPr>
                <w:color w:val="000000" w:themeColor="text1"/>
                <w:sz w:val="20"/>
                <w:szCs w:val="20"/>
              </w:rPr>
              <w:t>:</w:t>
            </w:r>
          </w:p>
          <w:p w14:paraId="3B5615E1" w14:textId="77777777" w:rsidR="00D077E5" w:rsidRPr="00470B2C" w:rsidRDefault="00D077E5" w:rsidP="002556E5">
            <w:pPr>
              <w:pStyle w:val="tv213"/>
              <w:shd w:val="clear" w:color="auto" w:fill="FFFFFF"/>
              <w:spacing w:before="0" w:beforeAutospacing="0" w:after="0" w:afterAutospacing="0"/>
              <w:ind w:firstLine="301"/>
              <w:jc w:val="both"/>
              <w:rPr>
                <w:color w:val="000000" w:themeColor="text1"/>
                <w:sz w:val="20"/>
                <w:szCs w:val="20"/>
              </w:rPr>
            </w:pPr>
            <w:r w:rsidRPr="00470B2C">
              <w:rPr>
                <w:color w:val="000000" w:themeColor="text1"/>
                <w:sz w:val="20"/>
                <w:szCs w:val="20"/>
              </w:rPr>
              <w:t>(12) Šā panta otrās daļas 1., 2., 3., 4., 5. un 6. punktā minētie izdevumi netiek uzskatīti par izdevumiem, kas nav saistīti ar saimniecisko darbību, ja tie rodas kapitālsabiedrībai, kam normatīvajos aktos noteiktajā kārtībā ir piešķirts sociālā uzņēmuma statuss un normatīvais akts, kas nosaka sociālās uzņēmējdarbības regulējumu, paredz īpašus nosacījumus attiecībā uz šiem izdevumiem.</w:t>
            </w:r>
          </w:p>
          <w:p w14:paraId="44D7D661" w14:textId="57D17C30" w:rsidR="00D077E5" w:rsidRPr="00470B2C" w:rsidRDefault="00D077E5" w:rsidP="002556E5">
            <w:pPr>
              <w:pStyle w:val="tv213"/>
              <w:shd w:val="clear" w:color="auto" w:fill="FFFFFF"/>
              <w:spacing w:before="0" w:beforeAutospacing="0" w:after="0" w:afterAutospacing="0"/>
              <w:ind w:firstLine="301"/>
              <w:jc w:val="both"/>
              <w:rPr>
                <w:rFonts w:ascii="Arial" w:hAnsi="Arial" w:cs="Arial"/>
                <w:color w:val="414142"/>
                <w:sz w:val="20"/>
                <w:szCs w:val="20"/>
              </w:rPr>
            </w:pPr>
            <w:r w:rsidRPr="00470B2C">
              <w:rPr>
                <w:color w:val="000000" w:themeColor="text1"/>
                <w:sz w:val="20"/>
                <w:szCs w:val="20"/>
              </w:rPr>
              <w:t>(13) Ziedojumi sabiedriskā labuma organizācijai netiek uzskatīti par izdevumiem, kas nav saistīti ar saimniecisko darbību, ja tie rodas kapitālsabiedrībai, kam normatīvajos aktos noteiktajā kārtībā ir piešķirts sociālā uzņēmuma statuss un normatīvais akts, kas nosaka sociālās uzņēmējdarbības regulējumu, paredz īpašus nosacījumus attiecībā uz šiem ziedojumiem, un ja ziedojuma saņēmējs līdz pārskata gada beigām ziedotājam ir sniedzis informāciju par ziedojuma izlietojumu labdarības pasākumiem, kuru nodrošināšanai kapitālsabiedrībai ir piešķirts sociālā uzņēmuma statuss.</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274815C4" w14:textId="33AB2970" w:rsidR="00D077E5" w:rsidRPr="00C9168A" w:rsidRDefault="00D077E5" w:rsidP="00D077E5">
            <w:pPr>
              <w:jc w:val="center"/>
              <w:rPr>
                <w:b/>
                <w:sz w:val="20"/>
                <w:szCs w:val="20"/>
              </w:rPr>
            </w:pPr>
            <w:r>
              <w:rPr>
                <w:b/>
                <w:sz w:val="20"/>
                <w:szCs w:val="20"/>
              </w:rPr>
              <w:t>LM</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1377C178" w14:textId="4861873A" w:rsidR="00D077E5" w:rsidRPr="00C9168A" w:rsidRDefault="00D077E5" w:rsidP="00D077E5">
            <w:pPr>
              <w:jc w:val="center"/>
              <w:rPr>
                <w:b/>
                <w:sz w:val="20"/>
                <w:szCs w:val="20"/>
              </w:rPr>
            </w:pPr>
            <w:r>
              <w:rPr>
                <w:b/>
                <w:sz w:val="20"/>
                <w:szCs w:val="20"/>
              </w:rPr>
              <w:t>FM</w:t>
            </w:r>
          </w:p>
        </w:tc>
        <w:tc>
          <w:tcPr>
            <w:tcW w:w="1976" w:type="dxa"/>
            <w:tcBorders>
              <w:top w:val="single" w:sz="4" w:space="0" w:color="auto"/>
              <w:left w:val="single" w:sz="4" w:space="0" w:color="auto"/>
              <w:bottom w:val="single" w:sz="4" w:space="0" w:color="auto"/>
              <w:right w:val="single" w:sz="4" w:space="0" w:color="auto"/>
            </w:tcBorders>
            <w:shd w:val="clear" w:color="000000" w:fill="FFFFFF"/>
          </w:tcPr>
          <w:p w14:paraId="7445D415" w14:textId="2ED71469" w:rsidR="00D077E5" w:rsidRPr="00C9168A" w:rsidRDefault="00D077E5" w:rsidP="00470B2C">
            <w:pPr>
              <w:jc w:val="center"/>
              <w:rPr>
                <w:sz w:val="20"/>
                <w:szCs w:val="20"/>
              </w:rPr>
            </w:pPr>
            <w:r>
              <w:rPr>
                <w:sz w:val="20"/>
                <w:szCs w:val="20"/>
              </w:rPr>
              <w:t>2022.gada 30.decembris</w:t>
            </w:r>
          </w:p>
        </w:tc>
      </w:tr>
    </w:tbl>
    <w:p w14:paraId="735EBEBF" w14:textId="77777777" w:rsidR="00C9168A" w:rsidRPr="00C9168A" w:rsidRDefault="00C9168A" w:rsidP="00C9168A">
      <w:pPr>
        <w:tabs>
          <w:tab w:val="left" w:pos="567"/>
        </w:tabs>
        <w:ind w:left="567" w:hanging="567"/>
        <w:contextualSpacing/>
        <w:jc w:val="both"/>
        <w:rPr>
          <w:sz w:val="20"/>
          <w:szCs w:val="20"/>
        </w:rPr>
      </w:pPr>
      <w:r w:rsidRPr="00C9168A">
        <w:rPr>
          <w:rFonts w:cs="Times New Roman"/>
          <w:b/>
          <w:i/>
          <w:sz w:val="22"/>
        </w:rPr>
        <w:t>Avo</w:t>
      </w:r>
      <w:r w:rsidRPr="00C9168A">
        <w:rPr>
          <w:b/>
          <w:i/>
          <w:sz w:val="20"/>
          <w:szCs w:val="20"/>
        </w:rPr>
        <w:t>ts:</w:t>
      </w:r>
      <w:r w:rsidRPr="00C9168A">
        <w:rPr>
          <w:i/>
          <w:sz w:val="20"/>
          <w:szCs w:val="20"/>
        </w:rPr>
        <w:t xml:space="preserve"> Uzņēmumu ienākuma nodokļa likums; Likums „</w:t>
      </w:r>
      <w:r w:rsidRPr="00C9168A">
        <w:rPr>
          <w:bCs/>
          <w:i/>
          <w:sz w:val="20"/>
          <w:szCs w:val="20"/>
        </w:rPr>
        <w:t>Par nodokļu piemērošanu brīvostās un speciālajās ekonomiskajās zonās”</w:t>
      </w:r>
      <w:r w:rsidRPr="00C9168A">
        <w:rPr>
          <w:sz w:val="20"/>
          <w:szCs w:val="20"/>
        </w:rPr>
        <w:br w:type="page"/>
      </w:r>
    </w:p>
    <w:p w14:paraId="14C88FDD" w14:textId="77777777" w:rsidR="00C9168A" w:rsidRPr="00C9168A" w:rsidRDefault="00C9168A" w:rsidP="00C9168A">
      <w:pPr>
        <w:spacing w:after="120"/>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3.Nekustamā īpašuma nodokļa atvieglojumi</w:t>
      </w:r>
    </w:p>
    <w:tbl>
      <w:tblPr>
        <w:tblStyle w:val="TableGrid"/>
        <w:tblW w:w="15021" w:type="dxa"/>
        <w:tblInd w:w="-572" w:type="dxa"/>
        <w:tblLayout w:type="fixed"/>
        <w:tblLook w:val="04A0" w:firstRow="1" w:lastRow="0" w:firstColumn="1" w:lastColumn="0" w:noHBand="0" w:noVBand="1"/>
      </w:tblPr>
      <w:tblGrid>
        <w:gridCol w:w="988"/>
        <w:gridCol w:w="8788"/>
        <w:gridCol w:w="1418"/>
        <w:gridCol w:w="1559"/>
        <w:gridCol w:w="2268"/>
      </w:tblGrid>
      <w:tr w:rsidR="00F23DA0" w:rsidRPr="00C9168A" w14:paraId="5B23324C" w14:textId="77777777" w:rsidTr="002556E5">
        <w:trPr>
          <w:tblHeader/>
        </w:trPr>
        <w:tc>
          <w:tcPr>
            <w:tcW w:w="988"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7005FD79" w14:textId="58412F7E" w:rsidR="00F23DA0" w:rsidRPr="00C9168A" w:rsidRDefault="00F23DA0" w:rsidP="00C9168A">
            <w:pPr>
              <w:jc w:val="center"/>
            </w:pPr>
            <w:r>
              <w:rPr>
                <w:rFonts w:eastAsia="Times New Roman"/>
                <w:b/>
                <w:bCs/>
                <w:sz w:val="22"/>
                <w:lang w:eastAsia="lv-LV"/>
              </w:rPr>
              <w:t>N.p.k.</w:t>
            </w:r>
          </w:p>
        </w:tc>
        <w:tc>
          <w:tcPr>
            <w:tcW w:w="8788"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6D43C91B" w14:textId="6CCAE468" w:rsidR="00F23DA0" w:rsidRPr="00C9168A" w:rsidRDefault="00F23DA0" w:rsidP="00C9168A">
            <w:pPr>
              <w:jc w:val="center"/>
            </w:pPr>
            <w:r w:rsidRPr="00C9168A">
              <w:rPr>
                <w:rFonts w:eastAsia="Times New Roman"/>
                <w:b/>
                <w:bCs/>
                <w:sz w:val="22"/>
                <w:lang w:eastAsia="lv-LV"/>
              </w:rPr>
              <w:t>Nodokļa atvieglojumi</w:t>
            </w:r>
          </w:p>
        </w:tc>
        <w:tc>
          <w:tcPr>
            <w:tcW w:w="141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C86F702" w14:textId="77777777" w:rsidR="00F23DA0" w:rsidRPr="00C9168A" w:rsidRDefault="00F23DA0" w:rsidP="00C9168A">
            <w:pPr>
              <w:spacing w:after="80"/>
              <w:jc w:val="center"/>
              <w:rPr>
                <w:rFonts w:eastAsia="Times New Roman"/>
                <w:b/>
                <w:bCs/>
                <w:sz w:val="22"/>
                <w:lang w:eastAsia="lv-LV"/>
              </w:rPr>
            </w:pPr>
            <w:r w:rsidRPr="00C9168A">
              <w:rPr>
                <w:rFonts w:eastAsia="Times New Roman"/>
                <w:b/>
                <w:bCs/>
                <w:sz w:val="22"/>
                <w:lang w:eastAsia="lv-LV"/>
              </w:rPr>
              <w:t>Atbildīgā institūcija</w:t>
            </w:r>
          </w:p>
        </w:tc>
        <w:tc>
          <w:tcPr>
            <w:tcW w:w="1559"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40BEFEA3" w14:textId="77777777" w:rsidR="00F23DA0" w:rsidRPr="00C9168A" w:rsidRDefault="00F23DA0" w:rsidP="00C9168A">
            <w:pPr>
              <w:spacing w:after="80"/>
              <w:jc w:val="center"/>
              <w:rPr>
                <w:rFonts w:eastAsia="Times New Roman"/>
                <w:b/>
                <w:bCs/>
                <w:sz w:val="22"/>
                <w:lang w:eastAsia="lv-LV"/>
              </w:rPr>
            </w:pPr>
            <w:r w:rsidRPr="00C9168A">
              <w:rPr>
                <w:rFonts w:eastAsia="Times New Roman"/>
                <w:b/>
                <w:bCs/>
                <w:sz w:val="22"/>
                <w:lang w:eastAsia="lv-LV"/>
              </w:rPr>
              <w:t>Līdzatbildīgā institūcija</w:t>
            </w:r>
          </w:p>
        </w:tc>
        <w:tc>
          <w:tcPr>
            <w:tcW w:w="2268"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7A3B972A" w14:textId="77777777" w:rsidR="00F23DA0" w:rsidRPr="00C9168A" w:rsidRDefault="00F23DA0" w:rsidP="00C9168A">
            <w:pPr>
              <w:spacing w:after="80"/>
              <w:jc w:val="center"/>
              <w:rPr>
                <w:rFonts w:eastAsia="Times New Roman"/>
                <w:b/>
                <w:bCs/>
                <w:sz w:val="22"/>
                <w:lang w:eastAsia="lv-LV"/>
              </w:rPr>
            </w:pPr>
            <w:r w:rsidRPr="00C9168A">
              <w:rPr>
                <w:rFonts w:eastAsia="Times New Roman"/>
                <w:b/>
                <w:bCs/>
                <w:sz w:val="22"/>
                <w:lang w:eastAsia="lv-LV"/>
              </w:rPr>
              <w:t>Izpildes termiņš</w:t>
            </w:r>
          </w:p>
        </w:tc>
      </w:tr>
      <w:tr w:rsidR="00C9168A" w:rsidRPr="00C9168A" w14:paraId="64048514" w14:textId="77777777" w:rsidTr="002556E5">
        <w:tc>
          <w:tcPr>
            <w:tcW w:w="988" w:type="dxa"/>
            <w:tcBorders>
              <w:top w:val="single" w:sz="8" w:space="0" w:color="FFFFFF" w:themeColor="background1"/>
            </w:tcBorders>
          </w:tcPr>
          <w:p w14:paraId="704D7A2E" w14:textId="77777777" w:rsidR="00C9168A" w:rsidRPr="00D90189" w:rsidRDefault="00C9168A" w:rsidP="00C9168A">
            <w:pPr>
              <w:spacing w:line="20" w:lineRule="atLeast"/>
              <w:jc w:val="center"/>
              <w:rPr>
                <w:rFonts w:eastAsia="Times New Roman"/>
                <w:bCs/>
                <w:sz w:val="20"/>
                <w:szCs w:val="20"/>
                <w:lang w:eastAsia="lv-LV"/>
              </w:rPr>
            </w:pPr>
            <w:r w:rsidRPr="00D90189">
              <w:rPr>
                <w:rFonts w:eastAsia="Times New Roman"/>
                <w:bCs/>
                <w:sz w:val="20"/>
                <w:szCs w:val="20"/>
                <w:lang w:eastAsia="lv-LV"/>
              </w:rPr>
              <w:t>1.3.1.</w:t>
            </w:r>
          </w:p>
        </w:tc>
        <w:tc>
          <w:tcPr>
            <w:tcW w:w="8788" w:type="dxa"/>
            <w:tcBorders>
              <w:top w:val="single" w:sz="8" w:space="0" w:color="auto"/>
              <w:left w:val="nil"/>
              <w:bottom w:val="single" w:sz="4" w:space="0" w:color="auto"/>
              <w:right w:val="single" w:sz="4" w:space="0" w:color="auto"/>
            </w:tcBorders>
            <w:shd w:val="clear" w:color="000000" w:fill="FFFFFF"/>
          </w:tcPr>
          <w:p w14:paraId="6755181E" w14:textId="77777777" w:rsidR="00C9168A" w:rsidRPr="00D90189" w:rsidRDefault="00C9168A" w:rsidP="00C9168A">
            <w:pPr>
              <w:jc w:val="both"/>
              <w:rPr>
                <w:rFonts w:eastAsia="Times New Roman"/>
                <w:sz w:val="20"/>
                <w:szCs w:val="20"/>
                <w:lang w:eastAsia="lv-LV"/>
              </w:rPr>
            </w:pPr>
            <w:r w:rsidRPr="00D90189">
              <w:rPr>
                <w:sz w:val="20"/>
                <w:szCs w:val="20"/>
              </w:rPr>
              <w:t>Trūcīgām personām 90 procentu apmērā no aprēķinātās nodokļa summas un maznodrošinātām personām — līdz 90 procentiem no aprēķinātās nodokļa summas (piešķir pašvaldība)</w:t>
            </w:r>
            <w:r w:rsidRPr="00D90189">
              <w:rPr>
                <w:rFonts w:eastAsia="Times New Roman"/>
                <w:i/>
                <w:sz w:val="20"/>
                <w:szCs w:val="20"/>
                <w:lang w:eastAsia="lv-LV"/>
              </w:rPr>
              <w:t xml:space="preserve"> </w:t>
            </w:r>
            <w:r w:rsidRPr="00D90189">
              <w:rPr>
                <w:i/>
                <w:sz w:val="20"/>
                <w:szCs w:val="20"/>
              </w:rPr>
              <w:t>(likuma 5.panta 1</w:t>
            </w:r>
            <w:r w:rsidRPr="00D90189">
              <w:rPr>
                <w:i/>
                <w:sz w:val="20"/>
                <w:szCs w:val="20"/>
                <w:vertAlign w:val="superscript"/>
              </w:rPr>
              <w:t>1</w:t>
            </w:r>
            <w:r w:rsidRPr="00D90189">
              <w:rPr>
                <w:i/>
                <w:sz w:val="20"/>
                <w:szCs w:val="20"/>
              </w:rPr>
              <w:t>.daļa)</w:t>
            </w:r>
          </w:p>
        </w:tc>
        <w:tc>
          <w:tcPr>
            <w:tcW w:w="1418" w:type="dxa"/>
            <w:tcBorders>
              <w:top w:val="single" w:sz="8" w:space="0" w:color="auto"/>
              <w:left w:val="single" w:sz="4" w:space="0" w:color="auto"/>
              <w:bottom w:val="single" w:sz="4" w:space="0" w:color="auto"/>
              <w:right w:val="single" w:sz="4" w:space="0" w:color="auto"/>
            </w:tcBorders>
            <w:shd w:val="clear" w:color="000000" w:fill="FFFFFF"/>
          </w:tcPr>
          <w:p w14:paraId="468B15D5" w14:textId="77777777" w:rsidR="00C9168A" w:rsidRPr="00D90189" w:rsidRDefault="00C9168A" w:rsidP="00C9168A">
            <w:pPr>
              <w:jc w:val="center"/>
              <w:rPr>
                <w:b/>
                <w:sz w:val="20"/>
                <w:szCs w:val="20"/>
              </w:rPr>
            </w:pPr>
            <w:r w:rsidRPr="00D90189">
              <w:rPr>
                <w:b/>
                <w:sz w:val="20"/>
                <w:szCs w:val="20"/>
              </w:rPr>
              <w:t>LM</w:t>
            </w:r>
          </w:p>
        </w:tc>
        <w:tc>
          <w:tcPr>
            <w:tcW w:w="1559" w:type="dxa"/>
            <w:tcBorders>
              <w:top w:val="single" w:sz="8" w:space="0" w:color="auto"/>
              <w:left w:val="single" w:sz="4" w:space="0" w:color="auto"/>
              <w:bottom w:val="single" w:sz="4" w:space="0" w:color="auto"/>
              <w:right w:val="single" w:sz="4" w:space="0" w:color="auto"/>
            </w:tcBorders>
            <w:shd w:val="clear" w:color="000000" w:fill="FFFFFF"/>
          </w:tcPr>
          <w:p w14:paraId="60D16B89" w14:textId="59F23AE4" w:rsidR="00C9168A" w:rsidRPr="00D90189" w:rsidRDefault="00C9168A" w:rsidP="00C9168A">
            <w:pPr>
              <w:jc w:val="center"/>
              <w:rPr>
                <w:b/>
                <w:sz w:val="20"/>
                <w:szCs w:val="20"/>
              </w:rPr>
            </w:pPr>
            <w:r w:rsidRPr="00D90189">
              <w:rPr>
                <w:rFonts w:eastAsia="Times New Roman"/>
                <w:b/>
                <w:sz w:val="20"/>
                <w:szCs w:val="20"/>
                <w:lang w:eastAsia="lv-LV"/>
              </w:rPr>
              <w:t>FM</w:t>
            </w:r>
            <w:r w:rsidR="00073843">
              <w:rPr>
                <w:rFonts w:eastAsia="Times New Roman"/>
                <w:b/>
                <w:sz w:val="20"/>
                <w:szCs w:val="20"/>
                <w:lang w:eastAsia="lv-LV"/>
              </w:rPr>
              <w:t>, VARAM</w:t>
            </w:r>
          </w:p>
        </w:tc>
        <w:tc>
          <w:tcPr>
            <w:tcW w:w="2268" w:type="dxa"/>
            <w:tcBorders>
              <w:top w:val="single" w:sz="8" w:space="0" w:color="auto"/>
              <w:left w:val="single" w:sz="4" w:space="0" w:color="auto"/>
              <w:bottom w:val="single" w:sz="4" w:space="0" w:color="auto"/>
              <w:right w:val="single" w:sz="4" w:space="0" w:color="auto"/>
            </w:tcBorders>
            <w:shd w:val="clear" w:color="000000" w:fill="FFFFFF"/>
          </w:tcPr>
          <w:p w14:paraId="5D175AD5" w14:textId="77777777" w:rsidR="00C9168A" w:rsidRPr="00C9168A" w:rsidRDefault="00C9168A" w:rsidP="00C9168A">
            <w:pPr>
              <w:jc w:val="center"/>
              <w:rPr>
                <w:sz w:val="20"/>
                <w:szCs w:val="20"/>
              </w:rPr>
            </w:pPr>
            <w:r w:rsidRPr="00C9168A">
              <w:rPr>
                <w:sz w:val="20"/>
                <w:szCs w:val="20"/>
              </w:rPr>
              <w:t>2021.gada 30.jūnijs</w:t>
            </w:r>
          </w:p>
        </w:tc>
      </w:tr>
      <w:tr w:rsidR="00C9168A" w:rsidRPr="00C9168A" w14:paraId="1337094B" w14:textId="77777777" w:rsidTr="002556E5">
        <w:tc>
          <w:tcPr>
            <w:tcW w:w="988" w:type="dxa"/>
          </w:tcPr>
          <w:p w14:paraId="1C723918" w14:textId="77777777" w:rsidR="00C9168A" w:rsidRPr="00D90189" w:rsidRDefault="00C9168A" w:rsidP="00C9168A">
            <w:pPr>
              <w:spacing w:line="20" w:lineRule="atLeast"/>
              <w:jc w:val="center"/>
              <w:rPr>
                <w:rFonts w:eastAsia="Times New Roman"/>
                <w:bCs/>
                <w:sz w:val="20"/>
                <w:szCs w:val="20"/>
                <w:lang w:eastAsia="lv-LV"/>
              </w:rPr>
            </w:pPr>
            <w:r w:rsidRPr="00D90189">
              <w:rPr>
                <w:rFonts w:eastAsia="Times New Roman"/>
                <w:bCs/>
                <w:sz w:val="20"/>
                <w:szCs w:val="20"/>
                <w:lang w:eastAsia="lv-LV"/>
              </w:rPr>
              <w:t>1.3.2.</w:t>
            </w:r>
          </w:p>
        </w:tc>
        <w:tc>
          <w:tcPr>
            <w:tcW w:w="8788" w:type="dxa"/>
            <w:tcBorders>
              <w:top w:val="single" w:sz="4" w:space="0" w:color="auto"/>
              <w:left w:val="nil"/>
              <w:bottom w:val="single" w:sz="4" w:space="0" w:color="auto"/>
              <w:right w:val="single" w:sz="4" w:space="0" w:color="auto"/>
            </w:tcBorders>
            <w:shd w:val="clear" w:color="000000" w:fill="FFFFFF"/>
          </w:tcPr>
          <w:p w14:paraId="6505059D" w14:textId="75919BF3" w:rsidR="00C9168A" w:rsidRPr="002556E5" w:rsidRDefault="00C9168A" w:rsidP="00C9168A">
            <w:pPr>
              <w:jc w:val="both"/>
              <w:rPr>
                <w:i/>
                <w:iCs/>
                <w:sz w:val="20"/>
                <w:szCs w:val="20"/>
              </w:rPr>
            </w:pPr>
            <w:r w:rsidRPr="002556E5">
              <w:rPr>
                <w:iCs/>
                <w:sz w:val="20"/>
                <w:szCs w:val="20"/>
              </w:rPr>
              <w:t xml:space="preserve">Personai </w:t>
            </w:r>
            <w:r w:rsidRPr="002556E5">
              <w:rPr>
                <w:sz w:val="20"/>
                <w:szCs w:val="20"/>
                <w:shd w:val="clear" w:color="auto" w:fill="FFFFFF"/>
              </w:rPr>
              <w:t>(pašai vai kopā ar laulāto) vai tās laulātajam</w:t>
            </w:r>
            <w:r w:rsidRPr="002556E5">
              <w:rPr>
                <w:iCs/>
                <w:sz w:val="20"/>
                <w:szCs w:val="20"/>
              </w:rPr>
              <w:t xml:space="preserve">, kura apgādībā ir trīs vai vairāk bērni līdz 18 gadu vecumam </w:t>
            </w:r>
            <w:r w:rsidRPr="002556E5">
              <w:rPr>
                <w:sz w:val="20"/>
                <w:szCs w:val="20"/>
                <w:shd w:val="clear" w:color="auto" w:fill="FFFFFF"/>
              </w:rPr>
              <w:t>(arī aizbildnībā esoši vai audžuģimenē ievietoti bērni) vai bērni līdz 24 gadu vecumam, kuri iegūst vispārējo, profesionālo vai augstāko izglītību</w:t>
            </w:r>
            <w:r w:rsidRPr="002556E5">
              <w:rPr>
                <w:iCs/>
                <w:sz w:val="20"/>
                <w:szCs w:val="20"/>
              </w:rPr>
              <w:t xml:space="preserve">, </w:t>
            </w:r>
            <w:r w:rsidRPr="002556E5">
              <w:rPr>
                <w:sz w:val="20"/>
                <w:szCs w:val="20"/>
              </w:rPr>
              <w:t xml:space="preserve">– 50% apmērā no aprēķinātās nodokļa summas, bet ne vairāk par 500 </w:t>
            </w:r>
            <w:r w:rsidRPr="002556E5">
              <w:rPr>
                <w:i/>
                <w:iCs/>
                <w:sz w:val="20"/>
                <w:szCs w:val="20"/>
              </w:rPr>
              <w:t xml:space="preserve">euro </w:t>
            </w:r>
            <w:r w:rsidRPr="002556E5">
              <w:rPr>
                <w:iCs/>
                <w:sz w:val="20"/>
                <w:szCs w:val="20"/>
              </w:rPr>
              <w:t>par</w:t>
            </w:r>
            <w:r w:rsidRPr="002556E5">
              <w:rPr>
                <w:i/>
                <w:iCs/>
                <w:sz w:val="20"/>
                <w:szCs w:val="20"/>
              </w:rPr>
              <w:t xml:space="preserve"> </w:t>
            </w:r>
            <w:r w:rsidRPr="002556E5">
              <w:rPr>
                <w:sz w:val="20"/>
                <w:szCs w:val="20"/>
                <w:shd w:val="clear" w:color="auto" w:fill="FFFFFF"/>
              </w:rPr>
              <w:t>dzīvošanai paredzētām dzīvojamām mājām un tām piekritīgo zemi, ja personai vai tās laulātajam šajā objektā ir deklarētā dzīvesvieta kopā ar vismaz trim no minētajiem bērniem</w:t>
            </w:r>
            <w:r w:rsidRPr="002556E5">
              <w:rPr>
                <w:i/>
                <w:iCs/>
                <w:sz w:val="20"/>
                <w:szCs w:val="20"/>
              </w:rPr>
              <w:t xml:space="preserve"> (likuma 5.panta 1</w:t>
            </w:r>
            <w:r w:rsidRPr="002556E5">
              <w:rPr>
                <w:i/>
                <w:iCs/>
                <w:sz w:val="20"/>
                <w:szCs w:val="20"/>
                <w:vertAlign w:val="superscript"/>
              </w:rPr>
              <w:t>2</w:t>
            </w:r>
            <w:r w:rsidRPr="002556E5">
              <w:rPr>
                <w:i/>
                <w:iCs/>
                <w:sz w:val="20"/>
                <w:szCs w:val="20"/>
              </w:rPr>
              <w:t>.daļa)</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CB54536" w14:textId="77777777" w:rsidR="00C9168A" w:rsidRPr="00D90189" w:rsidRDefault="00C9168A" w:rsidP="00C9168A">
            <w:pPr>
              <w:jc w:val="center"/>
              <w:rPr>
                <w:b/>
                <w:sz w:val="20"/>
                <w:szCs w:val="20"/>
              </w:rPr>
            </w:pPr>
            <w:r w:rsidRPr="00D90189">
              <w:rPr>
                <w:b/>
                <w:sz w:val="20"/>
                <w:szCs w:val="20"/>
              </w:rPr>
              <w:t>LM</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12CCEAF" w14:textId="64FF3E1F" w:rsidR="00C9168A" w:rsidRPr="00D90189" w:rsidRDefault="00C9168A" w:rsidP="00C9168A">
            <w:pPr>
              <w:jc w:val="center"/>
              <w:rPr>
                <w:b/>
                <w:sz w:val="20"/>
                <w:szCs w:val="20"/>
              </w:rPr>
            </w:pPr>
            <w:r w:rsidRPr="00D90189">
              <w:rPr>
                <w:rFonts w:eastAsia="Times New Roman"/>
                <w:b/>
                <w:sz w:val="20"/>
                <w:szCs w:val="20"/>
                <w:lang w:eastAsia="lv-LV"/>
              </w:rPr>
              <w:t>FM</w:t>
            </w:r>
            <w:r w:rsidR="00073843">
              <w:rPr>
                <w:rFonts w:eastAsia="Times New Roman"/>
                <w:b/>
                <w:sz w:val="20"/>
                <w:szCs w:val="20"/>
                <w:lang w:eastAsia="lv-LV"/>
              </w:rPr>
              <w:t>, VARAM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F01CD8A" w14:textId="77777777" w:rsidR="00C9168A" w:rsidRPr="00C9168A" w:rsidRDefault="00C9168A" w:rsidP="00C9168A">
            <w:pPr>
              <w:jc w:val="center"/>
              <w:rPr>
                <w:sz w:val="20"/>
                <w:szCs w:val="20"/>
              </w:rPr>
            </w:pPr>
            <w:r w:rsidRPr="00C9168A">
              <w:rPr>
                <w:sz w:val="20"/>
                <w:szCs w:val="20"/>
              </w:rPr>
              <w:t>2021.gada 30.jūnijs</w:t>
            </w:r>
          </w:p>
        </w:tc>
      </w:tr>
      <w:tr w:rsidR="00C9168A" w:rsidRPr="00C9168A" w14:paraId="5358637F" w14:textId="77777777" w:rsidTr="002556E5">
        <w:tc>
          <w:tcPr>
            <w:tcW w:w="988" w:type="dxa"/>
          </w:tcPr>
          <w:p w14:paraId="416C33C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1.3.3.</w:t>
            </w:r>
          </w:p>
        </w:tc>
        <w:tc>
          <w:tcPr>
            <w:tcW w:w="8788" w:type="dxa"/>
            <w:tcBorders>
              <w:top w:val="single" w:sz="4" w:space="0" w:color="auto"/>
              <w:left w:val="nil"/>
              <w:bottom w:val="single" w:sz="4" w:space="0" w:color="auto"/>
              <w:right w:val="single" w:sz="4" w:space="0" w:color="auto"/>
            </w:tcBorders>
            <w:shd w:val="clear" w:color="000000" w:fill="FFFFFF"/>
          </w:tcPr>
          <w:p w14:paraId="6F0B0F3D" w14:textId="77777777" w:rsidR="00C9168A" w:rsidRPr="002556E5" w:rsidRDefault="00C9168A" w:rsidP="00C9168A">
            <w:pPr>
              <w:jc w:val="both"/>
              <w:rPr>
                <w:rFonts w:eastAsia="Times New Roman"/>
                <w:sz w:val="20"/>
                <w:szCs w:val="20"/>
                <w:lang w:eastAsia="lv-LV"/>
              </w:rPr>
            </w:pPr>
            <w:r w:rsidRPr="002556E5">
              <w:rPr>
                <w:rFonts w:eastAsia="Times New Roman"/>
                <w:sz w:val="20"/>
                <w:szCs w:val="20"/>
                <w:lang w:eastAsia="lv-LV"/>
              </w:rPr>
              <w:t xml:space="preserve">Lauku zemēm, ja to platība pārsniedz 3 ha, </w:t>
            </w:r>
            <w:r w:rsidRPr="002556E5">
              <w:rPr>
                <w:sz w:val="20"/>
                <w:szCs w:val="20"/>
                <w:shd w:val="clear" w:color="auto" w:fill="FFFFFF"/>
              </w:rPr>
              <w:t xml:space="preserve">un, ja vismaz viens no noteiktajiem lietošanas mērķiem ir "Lauksaimniecības zeme", "Mežsaimniecības zeme un īpaši aizsargājamās dabas teritorijas, kurās saimnieciskā darbība ir aizliegta ar normatīvo aktu" vai "Ūdens objektu zeme", </w:t>
            </w:r>
            <w:r w:rsidRPr="002556E5">
              <w:rPr>
                <w:rFonts w:eastAsia="Times New Roman"/>
                <w:sz w:val="20"/>
                <w:szCs w:val="20"/>
                <w:lang w:eastAsia="lv-LV"/>
              </w:rPr>
              <w:t>līdz 2025.gadam NĪN aprēķina no speciālās vērtības</w:t>
            </w:r>
            <w:r w:rsidRPr="002556E5">
              <w:rPr>
                <w:sz w:val="20"/>
                <w:szCs w:val="20"/>
                <w:shd w:val="clear" w:color="auto" w:fill="FFFFFF"/>
              </w:rPr>
              <w:t>, ko nosaka īpaši nodokļa aprēķinam</w:t>
            </w:r>
            <w:r w:rsidRPr="002556E5">
              <w:rPr>
                <w:rFonts w:eastAsia="Times New Roman"/>
                <w:sz w:val="22"/>
                <w:lang w:eastAsia="lv-LV"/>
              </w:rPr>
              <w:t xml:space="preserve"> </w:t>
            </w:r>
            <w:r w:rsidRPr="002556E5">
              <w:rPr>
                <w:rFonts w:eastAsia="Times New Roman"/>
                <w:i/>
                <w:iCs/>
                <w:sz w:val="20"/>
                <w:szCs w:val="20"/>
                <w:lang w:eastAsia="lv-LV"/>
              </w:rPr>
              <w:t>(likuma 3.panta divpadsmitā daļa)</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6548EF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4FDAB04" w14:textId="6CA910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2969A02" w14:textId="6B844F95" w:rsidR="00C9168A" w:rsidRPr="00C9168A" w:rsidRDefault="009D48CB" w:rsidP="00C9168A">
            <w:pPr>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p w14:paraId="769F2B98" w14:textId="77777777" w:rsidR="00C9168A" w:rsidRPr="00C9168A" w:rsidRDefault="00C9168A" w:rsidP="00C9168A">
            <w:pPr>
              <w:jc w:val="center"/>
              <w:rPr>
                <w:rFonts w:eastAsia="Times New Roman"/>
                <w:strike/>
                <w:sz w:val="20"/>
                <w:szCs w:val="20"/>
                <w:lang w:eastAsia="lv-LV"/>
              </w:rPr>
            </w:pPr>
          </w:p>
        </w:tc>
      </w:tr>
      <w:tr w:rsidR="00C9168A" w:rsidRPr="00C9168A" w14:paraId="685365A3" w14:textId="77777777" w:rsidTr="002556E5">
        <w:tc>
          <w:tcPr>
            <w:tcW w:w="988" w:type="dxa"/>
          </w:tcPr>
          <w:p w14:paraId="67B3AB99" w14:textId="16351A8D"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4</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000000" w:fill="FFFFFF"/>
          </w:tcPr>
          <w:p w14:paraId="72CB0A62"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fiziskajām personām piederošas inženierbūves, kuras netiek izmantotas saimnieciskās darbības veikšanai </w:t>
            </w:r>
            <w:r w:rsidRPr="002556E5">
              <w:rPr>
                <w:i/>
                <w:sz w:val="20"/>
                <w:szCs w:val="20"/>
              </w:rPr>
              <w:t>(likuma 1.panta otrās daļas 3.</w:t>
            </w:r>
            <w:r w:rsidRPr="002556E5">
              <w:rPr>
                <w:i/>
                <w:sz w:val="20"/>
                <w:szCs w:val="20"/>
                <w:vertAlign w:val="superscript"/>
              </w:rPr>
              <w:t>2</w:t>
            </w:r>
            <w:r w:rsidRPr="002556E5">
              <w:rPr>
                <w:i/>
                <w:sz w:val="20"/>
                <w:szCs w:val="20"/>
              </w:rPr>
              <w:t>punkts)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25A50D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DDBBF58" w14:textId="77777777" w:rsidR="00C9168A" w:rsidRPr="00C9168A" w:rsidRDefault="00C9168A" w:rsidP="00C9168A">
            <w:pPr>
              <w:jc w:val="center"/>
              <w:rPr>
                <w:rFonts w:eastAsia="Times New Roman"/>
                <w:b/>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483CDB" w14:textId="7A070B6D" w:rsidR="00C9168A" w:rsidRPr="00C9168A" w:rsidRDefault="001C4E8C" w:rsidP="00C9168A">
            <w:pPr>
              <w:jc w:val="center"/>
              <w:rPr>
                <w:rFonts w:eastAsia="Times New Roman"/>
                <w:sz w:val="20"/>
                <w:szCs w:val="20"/>
                <w:lang w:eastAsia="lv-LV"/>
              </w:rPr>
            </w:pPr>
            <w:r w:rsidRPr="001C4E8C">
              <w:rPr>
                <w:rFonts w:eastAsia="Times New Roman"/>
                <w:sz w:val="20"/>
                <w:szCs w:val="20"/>
                <w:lang w:eastAsia="lv-LV"/>
              </w:rPr>
              <w:t>2021.gada 30.decembris</w:t>
            </w:r>
          </w:p>
        </w:tc>
      </w:tr>
      <w:tr w:rsidR="00C9168A" w:rsidRPr="00C9168A" w14:paraId="20513D61" w14:textId="77777777" w:rsidTr="002556E5">
        <w:tc>
          <w:tcPr>
            <w:tcW w:w="988" w:type="dxa"/>
          </w:tcPr>
          <w:p w14:paraId="36213BDE" w14:textId="0E486366"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5</w:t>
            </w:r>
            <w:r w:rsidRPr="00C9168A">
              <w:rPr>
                <w:rFonts w:eastAsia="Times New Roman"/>
                <w:bCs/>
                <w:color w:val="000000"/>
                <w:sz w:val="20"/>
                <w:szCs w:val="20"/>
                <w:lang w:eastAsia="lv-LV"/>
              </w:rPr>
              <w:t>.</w:t>
            </w:r>
            <w:r w:rsidRPr="00C9168A">
              <w:rPr>
                <w:i/>
                <w:sz w:val="20"/>
                <w:szCs w:val="20"/>
              </w:rPr>
              <w:t xml:space="preserve"> *</w:t>
            </w:r>
          </w:p>
        </w:tc>
        <w:tc>
          <w:tcPr>
            <w:tcW w:w="8788" w:type="dxa"/>
            <w:tcBorders>
              <w:top w:val="single" w:sz="4" w:space="0" w:color="auto"/>
              <w:left w:val="nil"/>
              <w:bottom w:val="single" w:sz="4" w:space="0" w:color="auto"/>
              <w:right w:val="single" w:sz="4" w:space="0" w:color="auto"/>
            </w:tcBorders>
            <w:shd w:val="clear" w:color="auto" w:fill="auto"/>
          </w:tcPr>
          <w:p w14:paraId="34029761"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valsts, pašvaldību, valsts vai pašvaldību kapitālsabiedrību un kapitālsabiedrību, kuras sniedz regulējamos sabiedriskos pakalpojumus, īpašumā vai tiesiskajā valdījumā esošas sporta inženierbūves </w:t>
            </w:r>
            <w:r w:rsidRPr="002556E5">
              <w:rPr>
                <w:i/>
                <w:sz w:val="20"/>
                <w:szCs w:val="20"/>
              </w:rPr>
              <w:t>(likuma 1.panta otrās daļas 3.</w:t>
            </w:r>
            <w:r w:rsidRPr="002556E5">
              <w:rPr>
                <w:i/>
                <w:sz w:val="20"/>
                <w:szCs w:val="20"/>
                <w:vertAlign w:val="superscript"/>
              </w:rPr>
              <w:t>4</w:t>
            </w:r>
            <w:r w:rsidRPr="002556E5">
              <w:rPr>
                <w:i/>
                <w:sz w:val="20"/>
                <w:szCs w:val="20"/>
              </w:rPr>
              <w:t>punkts)</w:t>
            </w:r>
          </w:p>
        </w:tc>
        <w:tc>
          <w:tcPr>
            <w:tcW w:w="1418" w:type="dxa"/>
            <w:tcBorders>
              <w:top w:val="single" w:sz="4" w:space="0" w:color="auto"/>
              <w:left w:val="single" w:sz="4" w:space="0" w:color="auto"/>
              <w:bottom w:val="single" w:sz="4" w:space="0" w:color="auto"/>
              <w:right w:val="single" w:sz="4" w:space="0" w:color="auto"/>
            </w:tcBorders>
          </w:tcPr>
          <w:p w14:paraId="62763502"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DC8695" w14:textId="77777777" w:rsidR="00C9168A" w:rsidRPr="00C9168A" w:rsidRDefault="00C9168A" w:rsidP="00C9168A">
            <w:pPr>
              <w:jc w:val="center"/>
              <w:rPr>
                <w:rFonts w:eastAsia="Times New Roman"/>
                <w:b/>
                <w:sz w:val="20"/>
                <w:szCs w:val="20"/>
                <w:lang w:eastAsia="lv-LV"/>
              </w:rPr>
            </w:pPr>
            <w:r w:rsidRPr="00C9168A">
              <w:rPr>
                <w:rFonts w:eastAsia="Times New Roman"/>
                <w:b/>
                <w:color w:val="000000" w:themeColor="text1"/>
                <w:sz w:val="20"/>
                <w:szCs w:val="20"/>
                <w:lang w:eastAsia="lv-LV"/>
              </w:rPr>
              <w:t xml:space="preserve">VARAM, </w:t>
            </w:r>
            <w:r w:rsidRPr="00C9168A">
              <w:rPr>
                <w:rFonts w:eastAsia="Times New Roman"/>
                <w:b/>
                <w:sz w:val="20"/>
                <w:szCs w:val="20"/>
                <w:lang w:eastAsia="lv-LV"/>
              </w:rPr>
              <w:t>FM, EM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2401D0"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2021.gada 30.jūnijs</w:t>
            </w:r>
          </w:p>
          <w:p w14:paraId="2E662975" w14:textId="77777777" w:rsidR="00C9168A" w:rsidRPr="00C9168A" w:rsidRDefault="00C9168A" w:rsidP="00C9168A">
            <w:pPr>
              <w:jc w:val="center"/>
              <w:rPr>
                <w:rFonts w:eastAsia="Times New Roman"/>
                <w:sz w:val="20"/>
                <w:szCs w:val="20"/>
                <w:lang w:eastAsia="lv-LV"/>
              </w:rPr>
            </w:pPr>
          </w:p>
        </w:tc>
      </w:tr>
      <w:tr w:rsidR="00C9168A" w:rsidRPr="00C9168A" w14:paraId="1CAAAB4D" w14:textId="77777777" w:rsidTr="002556E5">
        <w:tc>
          <w:tcPr>
            <w:tcW w:w="988" w:type="dxa"/>
          </w:tcPr>
          <w:p w14:paraId="67AC7DD7" w14:textId="0A1A012C"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6</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auto" w:fill="auto"/>
          </w:tcPr>
          <w:p w14:paraId="5F648582"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reliģisko organizāciju nekustamo īpašumu, kuru neizmanto saimnieciskajā darbībā </w:t>
            </w:r>
            <w:r w:rsidRPr="002556E5">
              <w:rPr>
                <w:i/>
                <w:sz w:val="20"/>
                <w:szCs w:val="20"/>
              </w:rPr>
              <w:t>(likuma 1.panta otrās daļas 4.punkts)</w:t>
            </w:r>
          </w:p>
        </w:tc>
        <w:tc>
          <w:tcPr>
            <w:tcW w:w="1418" w:type="dxa"/>
            <w:tcBorders>
              <w:top w:val="single" w:sz="4" w:space="0" w:color="auto"/>
              <w:left w:val="single" w:sz="4" w:space="0" w:color="auto"/>
              <w:bottom w:val="single" w:sz="4" w:space="0" w:color="auto"/>
              <w:right w:val="single" w:sz="4" w:space="0" w:color="auto"/>
            </w:tcBorders>
          </w:tcPr>
          <w:p w14:paraId="2E62B55A" w14:textId="77777777" w:rsidR="00C9168A" w:rsidRPr="00C9168A" w:rsidRDefault="00C9168A" w:rsidP="00C9168A">
            <w:pPr>
              <w:jc w:val="center"/>
              <w:rPr>
                <w:rFonts w:eastAsia="Times New Roman"/>
                <w:b/>
                <w:sz w:val="22"/>
                <w:lang w:eastAsia="lv-LV"/>
              </w:rPr>
            </w:pPr>
            <w:r w:rsidRPr="00C9168A">
              <w:rPr>
                <w:rFonts w:eastAsia="Times New Roman"/>
                <w:b/>
                <w:sz w:val="22"/>
                <w:lang w:eastAsia="lv-LV"/>
              </w:rPr>
              <w:t>TM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41178" w14:textId="77777777" w:rsidR="00C9168A" w:rsidRPr="00C9168A" w:rsidRDefault="00C9168A" w:rsidP="00C9168A">
            <w:pPr>
              <w:jc w:val="center"/>
              <w:rPr>
                <w:rFonts w:eastAsia="Times New Roman"/>
                <w:b/>
                <w:sz w:val="22"/>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AEDEEB"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2021.gada 30.jūnijs</w:t>
            </w:r>
          </w:p>
        </w:tc>
      </w:tr>
      <w:tr w:rsidR="00C9168A" w:rsidRPr="00C9168A" w14:paraId="728573F5" w14:textId="77777777" w:rsidTr="002556E5">
        <w:tc>
          <w:tcPr>
            <w:tcW w:w="988" w:type="dxa"/>
          </w:tcPr>
          <w:p w14:paraId="5A7A58DA" w14:textId="22ABA28B"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7</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auto" w:fill="auto"/>
          </w:tcPr>
          <w:p w14:paraId="22AF7FA9"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saskaņā ar Ministru kabineta apstiprināto sarakstu — zemi īpaši aizsargājamās dabas teritorijās, kurās ar likumu aizliegta saimnieciskā darbība, un šajās teritorijās esošās dabas aizsardzībai izmantojamās ēkas un inženierbūves </w:t>
            </w:r>
            <w:r w:rsidRPr="002556E5">
              <w:rPr>
                <w:i/>
                <w:sz w:val="20"/>
                <w:szCs w:val="20"/>
              </w:rPr>
              <w:t>(likuma 1.panta otrās daļas 5.punkts)</w:t>
            </w:r>
          </w:p>
        </w:tc>
        <w:tc>
          <w:tcPr>
            <w:tcW w:w="1418" w:type="dxa"/>
            <w:tcBorders>
              <w:top w:val="single" w:sz="4" w:space="0" w:color="auto"/>
              <w:left w:val="single" w:sz="4" w:space="0" w:color="auto"/>
              <w:bottom w:val="single" w:sz="4" w:space="0" w:color="auto"/>
              <w:right w:val="single" w:sz="4" w:space="0" w:color="auto"/>
            </w:tcBorders>
          </w:tcPr>
          <w:p w14:paraId="41C12F6A" w14:textId="77777777" w:rsidR="00C9168A" w:rsidRPr="00C9168A" w:rsidRDefault="00C9168A" w:rsidP="00C9168A">
            <w:pPr>
              <w:jc w:val="center"/>
              <w:rPr>
                <w:rFonts w:eastAsia="Times New Roman"/>
                <w:b/>
                <w:sz w:val="22"/>
                <w:lang w:eastAsia="lv-LV"/>
              </w:rPr>
            </w:pPr>
            <w:r w:rsidRPr="00C9168A">
              <w:rPr>
                <w:rFonts w:eastAsia="Times New Roman"/>
                <w:b/>
                <w:sz w:val="22"/>
                <w:lang w:eastAsia="lv-LV"/>
              </w:rPr>
              <w:t>VARAM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44D81D" w14:textId="77777777" w:rsidR="00C9168A" w:rsidRPr="00C9168A" w:rsidRDefault="00C9168A" w:rsidP="00C9168A">
            <w:pPr>
              <w:jc w:val="center"/>
              <w:rPr>
                <w:rFonts w:eastAsia="Times New Roman"/>
                <w:b/>
                <w:sz w:val="22"/>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23ABE0" w14:textId="12B82E2A" w:rsidR="00C9168A" w:rsidRPr="00C9168A" w:rsidRDefault="009D48CB" w:rsidP="00C9168A">
            <w:pPr>
              <w:jc w:val="center"/>
              <w:rPr>
                <w:rFonts w:eastAsia="Times New Roman"/>
                <w:sz w:val="20"/>
                <w:szCs w:val="20"/>
                <w:lang w:eastAsia="lv-LV"/>
              </w:rPr>
            </w:pPr>
            <w:r>
              <w:rPr>
                <w:rFonts w:eastAsia="Times New Roman"/>
                <w:sz w:val="20"/>
                <w:szCs w:val="20"/>
                <w:lang w:eastAsia="lv-LV"/>
              </w:rPr>
              <w:t>2021.gada 30</w:t>
            </w:r>
            <w:r w:rsidR="00C9168A" w:rsidRPr="00C9168A">
              <w:rPr>
                <w:rFonts w:eastAsia="Times New Roman"/>
                <w:sz w:val="20"/>
                <w:szCs w:val="20"/>
                <w:lang w:eastAsia="lv-LV"/>
              </w:rPr>
              <w:t>.decembris</w:t>
            </w:r>
          </w:p>
        </w:tc>
      </w:tr>
      <w:tr w:rsidR="00C9168A" w:rsidRPr="00C9168A" w14:paraId="394B211D" w14:textId="77777777" w:rsidTr="002556E5">
        <w:tc>
          <w:tcPr>
            <w:tcW w:w="988" w:type="dxa"/>
          </w:tcPr>
          <w:p w14:paraId="04BE7811" w14:textId="2D8772C2"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8</w:t>
            </w:r>
            <w:r w:rsidRPr="00C9168A">
              <w:rPr>
                <w:rFonts w:eastAsia="Times New Roman"/>
                <w:bCs/>
                <w:color w:val="000000"/>
                <w:sz w:val="20"/>
                <w:szCs w:val="20"/>
                <w:lang w:eastAsia="lv-LV"/>
              </w:rPr>
              <w:t>.</w:t>
            </w:r>
            <w:r w:rsidRPr="00C9168A">
              <w:rPr>
                <w:i/>
                <w:sz w:val="20"/>
                <w:szCs w:val="20"/>
              </w:rPr>
              <w:t xml:space="preserve"> *</w:t>
            </w:r>
          </w:p>
        </w:tc>
        <w:tc>
          <w:tcPr>
            <w:tcW w:w="8788" w:type="dxa"/>
            <w:tcBorders>
              <w:top w:val="single" w:sz="4" w:space="0" w:color="auto"/>
              <w:left w:val="nil"/>
              <w:bottom w:val="single" w:sz="4" w:space="0" w:color="auto"/>
              <w:right w:val="single" w:sz="4" w:space="0" w:color="auto"/>
            </w:tcBorders>
            <w:shd w:val="clear" w:color="auto" w:fill="auto"/>
          </w:tcPr>
          <w:p w14:paraId="1A10D39C"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valsts aizsargājamo nekustamo kultūras pieminekli, kā arī zemi tā uzturēšanai, izņemot dzīvojamās mājas un zemi to uzturēšanai, saimnieciskajā darbībā izmantotu nekustamo īpašumu, kā arī nekustamo īpašumu, kas netiek uzturēts atbilstoši kultūras pieminekļu aizsardzības prasībām </w:t>
            </w:r>
            <w:r w:rsidRPr="002556E5">
              <w:rPr>
                <w:i/>
                <w:sz w:val="20"/>
                <w:szCs w:val="20"/>
              </w:rPr>
              <w:t>(likuma 1.panta otrās daļas 6.punkts)</w:t>
            </w:r>
          </w:p>
        </w:tc>
        <w:tc>
          <w:tcPr>
            <w:tcW w:w="1418" w:type="dxa"/>
            <w:tcBorders>
              <w:top w:val="single" w:sz="4" w:space="0" w:color="auto"/>
              <w:left w:val="single" w:sz="4" w:space="0" w:color="auto"/>
              <w:bottom w:val="single" w:sz="4" w:space="0" w:color="auto"/>
              <w:right w:val="single" w:sz="4" w:space="0" w:color="auto"/>
            </w:tcBorders>
          </w:tcPr>
          <w:p w14:paraId="1292BA5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KM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02D3E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87FEE9"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2021.gada 30.jūnijs</w:t>
            </w:r>
          </w:p>
        </w:tc>
      </w:tr>
      <w:tr w:rsidR="00C9168A" w:rsidRPr="00C9168A" w14:paraId="31955CDF" w14:textId="77777777" w:rsidTr="002556E5">
        <w:tc>
          <w:tcPr>
            <w:tcW w:w="988" w:type="dxa"/>
          </w:tcPr>
          <w:p w14:paraId="124221AA" w14:textId="404A4229"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9</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auto" w:fill="auto"/>
          </w:tcPr>
          <w:p w14:paraId="0E123F38"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Ministru kabineta noteiktajā kārtībā zemi, kuru aizņem atjaunotās vai ieaudzētās mežaudzes (jaunaudzes) </w:t>
            </w:r>
            <w:r w:rsidRPr="002556E5">
              <w:rPr>
                <w:i/>
                <w:sz w:val="20"/>
                <w:szCs w:val="20"/>
              </w:rPr>
              <w:t>(likuma 1.panta otrās daļas 7.punkts)</w:t>
            </w:r>
          </w:p>
        </w:tc>
        <w:tc>
          <w:tcPr>
            <w:tcW w:w="1418" w:type="dxa"/>
            <w:tcBorders>
              <w:top w:val="single" w:sz="4" w:space="0" w:color="auto"/>
              <w:left w:val="single" w:sz="4" w:space="0" w:color="auto"/>
              <w:bottom w:val="single" w:sz="4" w:space="0" w:color="auto"/>
              <w:right w:val="single" w:sz="4" w:space="0" w:color="auto"/>
            </w:tcBorders>
          </w:tcPr>
          <w:p w14:paraId="6D0FED4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0DD35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72A7A0"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w:t>
            </w:r>
            <w:r w:rsidRPr="00C9168A">
              <w:rPr>
                <w:sz w:val="20"/>
                <w:szCs w:val="20"/>
              </w:rPr>
              <w:t>gada</w:t>
            </w:r>
            <w:r w:rsidRPr="00C9168A">
              <w:rPr>
                <w:rFonts w:eastAsia="Times New Roman"/>
                <w:sz w:val="20"/>
                <w:szCs w:val="20"/>
                <w:lang w:eastAsia="lv-LV"/>
              </w:rPr>
              <w:t xml:space="preserve"> 30.jūnijs</w:t>
            </w:r>
          </w:p>
        </w:tc>
      </w:tr>
      <w:tr w:rsidR="00C9168A" w:rsidRPr="00C9168A" w14:paraId="0306982B" w14:textId="77777777" w:rsidTr="002556E5">
        <w:tc>
          <w:tcPr>
            <w:tcW w:w="988" w:type="dxa"/>
          </w:tcPr>
          <w:p w14:paraId="4A18B63F" w14:textId="7BD8F5E2"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10</w:t>
            </w:r>
            <w:r w:rsidRPr="00C9168A">
              <w:rPr>
                <w:rFonts w:eastAsia="Times New Roman"/>
                <w:bCs/>
                <w:color w:val="000000"/>
                <w:sz w:val="20"/>
                <w:szCs w:val="20"/>
                <w:lang w:eastAsia="lv-LV"/>
              </w:rPr>
              <w:t>.</w:t>
            </w:r>
            <w:r w:rsidRPr="00C9168A">
              <w:rPr>
                <w:i/>
                <w:sz w:val="20"/>
                <w:szCs w:val="20"/>
              </w:rPr>
              <w:t xml:space="preserve"> *</w:t>
            </w:r>
          </w:p>
        </w:tc>
        <w:tc>
          <w:tcPr>
            <w:tcW w:w="8788" w:type="dxa"/>
            <w:tcBorders>
              <w:top w:val="single" w:sz="4" w:space="0" w:color="auto"/>
              <w:left w:val="nil"/>
              <w:bottom w:val="single" w:sz="4" w:space="0" w:color="auto"/>
              <w:right w:val="single" w:sz="4" w:space="0" w:color="auto"/>
            </w:tcBorders>
            <w:shd w:val="clear" w:color="auto" w:fill="auto"/>
          </w:tcPr>
          <w:p w14:paraId="3114638F"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Nacionālās sporta bāzes un zemi to uzturēšanai </w:t>
            </w:r>
            <w:r w:rsidRPr="002556E5">
              <w:rPr>
                <w:i/>
                <w:sz w:val="20"/>
                <w:szCs w:val="20"/>
              </w:rPr>
              <w:t>(likuma 1.panta otrās daļas 8.punkts)</w:t>
            </w:r>
          </w:p>
        </w:tc>
        <w:tc>
          <w:tcPr>
            <w:tcW w:w="1418" w:type="dxa"/>
            <w:tcBorders>
              <w:top w:val="single" w:sz="4" w:space="0" w:color="auto"/>
              <w:left w:val="single" w:sz="4" w:space="0" w:color="auto"/>
              <w:bottom w:val="single" w:sz="4" w:space="0" w:color="auto"/>
              <w:right w:val="single" w:sz="4" w:space="0" w:color="auto"/>
            </w:tcBorders>
          </w:tcPr>
          <w:p w14:paraId="763C222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F78E7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20F93E"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2022.gada 30.jūnijs</w:t>
            </w:r>
          </w:p>
        </w:tc>
      </w:tr>
      <w:tr w:rsidR="00C9168A" w:rsidRPr="00C9168A" w14:paraId="4EE32825" w14:textId="77777777" w:rsidTr="002556E5">
        <w:tc>
          <w:tcPr>
            <w:tcW w:w="988" w:type="dxa"/>
          </w:tcPr>
          <w:p w14:paraId="2F085887" w14:textId="4D5DDAE2"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11</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auto" w:fill="auto"/>
          </w:tcPr>
          <w:p w14:paraId="6E3901A5"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dzīvojamo māju palīgēkas, ja palīgēkas platība nepārsniedz 25 m</w:t>
            </w:r>
            <w:r w:rsidRPr="002556E5">
              <w:rPr>
                <w:rFonts w:eastAsia="Times New Roman"/>
                <w:sz w:val="20"/>
                <w:szCs w:val="20"/>
                <w:vertAlign w:val="superscript"/>
                <w:lang w:eastAsia="lv-LV"/>
              </w:rPr>
              <w:t>2</w:t>
            </w:r>
            <w:r w:rsidRPr="002556E5">
              <w:rPr>
                <w:rFonts w:eastAsia="Times New Roman"/>
                <w:sz w:val="20"/>
                <w:szCs w:val="20"/>
                <w:lang w:eastAsia="lv-LV"/>
              </w:rPr>
              <w:t xml:space="preserve">, izņemot garāžas </w:t>
            </w:r>
            <w:r w:rsidRPr="002556E5">
              <w:rPr>
                <w:i/>
                <w:sz w:val="20"/>
                <w:szCs w:val="20"/>
              </w:rPr>
              <w:t>(likuma 1.panta otrās daļas 9.punkts)</w:t>
            </w:r>
          </w:p>
        </w:tc>
        <w:tc>
          <w:tcPr>
            <w:tcW w:w="1418" w:type="dxa"/>
            <w:tcBorders>
              <w:top w:val="single" w:sz="4" w:space="0" w:color="auto"/>
              <w:left w:val="single" w:sz="4" w:space="0" w:color="auto"/>
              <w:bottom w:val="single" w:sz="4" w:space="0" w:color="auto"/>
              <w:right w:val="single" w:sz="4" w:space="0" w:color="auto"/>
            </w:tcBorders>
          </w:tcPr>
          <w:p w14:paraId="1C00F62E"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F0F117" w14:textId="77777777" w:rsidR="00C9168A" w:rsidRPr="00C9168A" w:rsidRDefault="00C9168A" w:rsidP="00C9168A">
            <w:pPr>
              <w:jc w:val="center"/>
              <w:rPr>
                <w:rFonts w:eastAsia="Times New Roman"/>
                <w:b/>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5DE9E8" w14:textId="7B4E5698" w:rsidR="00C9168A" w:rsidRPr="00C9168A" w:rsidRDefault="001C4E8C" w:rsidP="00C9168A">
            <w:pPr>
              <w:jc w:val="center"/>
              <w:rPr>
                <w:rFonts w:eastAsia="Times New Roman"/>
                <w:sz w:val="20"/>
                <w:szCs w:val="20"/>
                <w:lang w:eastAsia="lv-LV"/>
              </w:rPr>
            </w:pPr>
            <w:r w:rsidRPr="001C4E8C">
              <w:rPr>
                <w:rFonts w:eastAsia="Times New Roman"/>
                <w:sz w:val="20"/>
                <w:szCs w:val="20"/>
                <w:lang w:eastAsia="lv-LV"/>
              </w:rPr>
              <w:t>2021.gada 30.decembris</w:t>
            </w:r>
          </w:p>
        </w:tc>
      </w:tr>
      <w:tr w:rsidR="00C9168A" w:rsidRPr="00C9168A" w14:paraId="07C6DEE0" w14:textId="77777777" w:rsidTr="002556E5">
        <w:tc>
          <w:tcPr>
            <w:tcW w:w="988" w:type="dxa"/>
          </w:tcPr>
          <w:p w14:paraId="7B87FC7D" w14:textId="24A2ECA4"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sidRPr="00C9168A">
              <w:rPr>
                <w:rFonts w:eastAsia="Times New Roman"/>
                <w:bCs/>
                <w:color w:val="000000"/>
                <w:sz w:val="20"/>
                <w:szCs w:val="20"/>
                <w:lang w:eastAsia="lv-LV"/>
              </w:rPr>
              <w:t>1</w:t>
            </w:r>
            <w:r w:rsidR="00003D4B">
              <w:rPr>
                <w:rFonts w:eastAsia="Times New Roman"/>
                <w:bCs/>
                <w:color w:val="000000"/>
                <w:sz w:val="20"/>
                <w:szCs w:val="20"/>
                <w:lang w:eastAsia="lv-LV"/>
              </w:rPr>
              <w:t>2</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auto" w:fill="auto"/>
          </w:tcPr>
          <w:p w14:paraId="2AEE3A94"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dzīvojamo māju palīgēkas, ja palīgēkas platība pārsniedz 25 m</w:t>
            </w:r>
            <w:r w:rsidRPr="002556E5">
              <w:rPr>
                <w:rFonts w:eastAsia="Times New Roman"/>
                <w:sz w:val="20"/>
                <w:szCs w:val="20"/>
                <w:vertAlign w:val="superscript"/>
                <w:lang w:eastAsia="lv-LV"/>
              </w:rPr>
              <w:t>2</w:t>
            </w:r>
            <w:r w:rsidRPr="002556E5">
              <w:rPr>
                <w:rFonts w:eastAsia="Times New Roman"/>
                <w:sz w:val="20"/>
                <w:szCs w:val="20"/>
                <w:lang w:eastAsia="lv-LV"/>
              </w:rPr>
              <w:t xml:space="preserve"> un pašvaldība to neaplikšanu ar nodokli ir noteikusi ar saviem saistošajiem noteikumiem, izņemot garāžas </w:t>
            </w:r>
            <w:r w:rsidRPr="002556E5">
              <w:rPr>
                <w:i/>
                <w:sz w:val="20"/>
                <w:szCs w:val="20"/>
              </w:rPr>
              <w:t>(likuma 1.panta otrās daļas 9.</w:t>
            </w:r>
            <w:r w:rsidRPr="002556E5">
              <w:rPr>
                <w:i/>
                <w:sz w:val="20"/>
                <w:szCs w:val="20"/>
                <w:vertAlign w:val="superscript"/>
              </w:rPr>
              <w:t>1</w:t>
            </w:r>
            <w:r w:rsidRPr="002556E5">
              <w:rPr>
                <w:i/>
                <w:sz w:val="20"/>
                <w:szCs w:val="20"/>
              </w:rPr>
              <w:t>punkts)</w:t>
            </w:r>
          </w:p>
        </w:tc>
        <w:tc>
          <w:tcPr>
            <w:tcW w:w="1418" w:type="dxa"/>
            <w:tcBorders>
              <w:top w:val="single" w:sz="4" w:space="0" w:color="auto"/>
              <w:left w:val="single" w:sz="4" w:space="0" w:color="auto"/>
              <w:bottom w:val="single" w:sz="4" w:space="0" w:color="auto"/>
              <w:right w:val="single" w:sz="4" w:space="0" w:color="auto"/>
            </w:tcBorders>
          </w:tcPr>
          <w:p w14:paraId="1049FA4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13970B" w14:textId="77777777" w:rsidR="00C9168A" w:rsidRPr="00C9168A" w:rsidRDefault="00C9168A" w:rsidP="00C9168A">
            <w:pPr>
              <w:jc w:val="center"/>
              <w:rPr>
                <w:rFonts w:eastAsia="Times New Roman"/>
                <w:b/>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963046" w14:textId="075D0B1F" w:rsidR="00C9168A" w:rsidRPr="00C9168A" w:rsidRDefault="001C4E8C" w:rsidP="00C9168A">
            <w:pPr>
              <w:jc w:val="center"/>
              <w:rPr>
                <w:rFonts w:eastAsia="Times New Roman"/>
                <w:sz w:val="20"/>
                <w:szCs w:val="20"/>
                <w:lang w:eastAsia="lv-LV"/>
              </w:rPr>
            </w:pPr>
            <w:r w:rsidRPr="001C4E8C">
              <w:rPr>
                <w:rFonts w:eastAsia="Times New Roman"/>
                <w:sz w:val="20"/>
                <w:szCs w:val="20"/>
                <w:lang w:eastAsia="lv-LV"/>
              </w:rPr>
              <w:t>2021.gada 30.decembris</w:t>
            </w:r>
          </w:p>
        </w:tc>
      </w:tr>
      <w:tr w:rsidR="00C9168A" w:rsidRPr="00C9168A" w14:paraId="2DF04B87" w14:textId="77777777" w:rsidTr="002556E5">
        <w:tc>
          <w:tcPr>
            <w:tcW w:w="988" w:type="dxa"/>
          </w:tcPr>
          <w:p w14:paraId="7360F676" w14:textId="195D0F92"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sidRPr="00C9168A">
              <w:rPr>
                <w:rFonts w:eastAsia="Times New Roman"/>
                <w:bCs/>
                <w:color w:val="000000"/>
                <w:sz w:val="20"/>
                <w:szCs w:val="20"/>
                <w:lang w:eastAsia="lv-LV"/>
              </w:rPr>
              <w:t>1</w:t>
            </w:r>
            <w:r w:rsidR="00003D4B">
              <w:rPr>
                <w:rFonts w:eastAsia="Times New Roman"/>
                <w:bCs/>
                <w:color w:val="000000"/>
                <w:sz w:val="20"/>
                <w:szCs w:val="20"/>
                <w:lang w:eastAsia="lv-LV"/>
              </w:rPr>
              <w:t>3</w:t>
            </w:r>
            <w:r w:rsidRPr="00C9168A">
              <w:rPr>
                <w:rFonts w:eastAsia="Times New Roman"/>
                <w:bCs/>
                <w:color w:val="000000"/>
                <w:sz w:val="20"/>
                <w:szCs w:val="20"/>
                <w:lang w:eastAsia="lv-LV"/>
              </w:rPr>
              <w:t>.</w:t>
            </w:r>
            <w:r w:rsidRPr="00C9168A">
              <w:rPr>
                <w:i/>
                <w:sz w:val="20"/>
                <w:szCs w:val="20"/>
              </w:rPr>
              <w:t>*</w:t>
            </w:r>
          </w:p>
        </w:tc>
        <w:tc>
          <w:tcPr>
            <w:tcW w:w="8788" w:type="dxa"/>
            <w:tcBorders>
              <w:top w:val="single" w:sz="4" w:space="0" w:color="auto"/>
              <w:left w:val="nil"/>
              <w:bottom w:val="single" w:sz="4" w:space="0" w:color="auto"/>
              <w:right w:val="single" w:sz="4" w:space="0" w:color="auto"/>
            </w:tcBorders>
            <w:shd w:val="clear" w:color="auto" w:fill="auto"/>
          </w:tcPr>
          <w:p w14:paraId="69DC0AD2"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valstij un pašvaldībām piekritīgo nekustamo īpašumu, kas nav nodots lietošanā vai iznomāts </w:t>
            </w:r>
            <w:r w:rsidRPr="002556E5">
              <w:rPr>
                <w:i/>
                <w:sz w:val="20"/>
                <w:szCs w:val="20"/>
              </w:rPr>
              <w:t>(likuma 1.panta otrās daļas 11.punkts)</w:t>
            </w:r>
          </w:p>
        </w:tc>
        <w:tc>
          <w:tcPr>
            <w:tcW w:w="1418" w:type="dxa"/>
            <w:tcBorders>
              <w:top w:val="single" w:sz="4" w:space="0" w:color="auto"/>
              <w:left w:val="single" w:sz="4" w:space="0" w:color="auto"/>
              <w:bottom w:val="single" w:sz="4" w:space="0" w:color="auto"/>
              <w:right w:val="single" w:sz="4" w:space="0" w:color="auto"/>
            </w:tcBorders>
          </w:tcPr>
          <w:p w14:paraId="3998012B"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19129" w14:textId="77777777" w:rsidR="00C9168A" w:rsidRPr="00C9168A" w:rsidRDefault="00C9168A" w:rsidP="00C9168A">
            <w:pPr>
              <w:jc w:val="center"/>
              <w:rPr>
                <w:rFonts w:eastAsia="Times New Roman"/>
                <w:b/>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DA90C2"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w:t>
            </w:r>
            <w:r w:rsidRPr="00C9168A">
              <w:rPr>
                <w:sz w:val="20"/>
                <w:szCs w:val="20"/>
              </w:rPr>
              <w:t>gada 30.</w:t>
            </w:r>
            <w:r w:rsidRPr="00C9168A">
              <w:rPr>
                <w:rFonts w:eastAsia="Times New Roman"/>
                <w:sz w:val="20"/>
                <w:szCs w:val="20"/>
                <w:lang w:eastAsia="lv-LV"/>
              </w:rPr>
              <w:t>jūnijs</w:t>
            </w:r>
          </w:p>
        </w:tc>
      </w:tr>
      <w:tr w:rsidR="00C9168A" w:rsidRPr="00C9168A" w14:paraId="6C3941BA" w14:textId="77777777" w:rsidTr="002556E5">
        <w:tc>
          <w:tcPr>
            <w:tcW w:w="988" w:type="dxa"/>
          </w:tcPr>
          <w:p w14:paraId="768E46FE" w14:textId="222B0C2A"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sidRPr="00C9168A">
              <w:rPr>
                <w:rFonts w:eastAsia="Times New Roman"/>
                <w:bCs/>
                <w:color w:val="000000"/>
                <w:sz w:val="20"/>
                <w:szCs w:val="20"/>
                <w:lang w:eastAsia="lv-LV"/>
              </w:rPr>
              <w:t>1</w:t>
            </w:r>
            <w:r w:rsidR="00003D4B">
              <w:rPr>
                <w:rFonts w:eastAsia="Times New Roman"/>
                <w:bCs/>
                <w:color w:val="000000"/>
                <w:sz w:val="20"/>
                <w:szCs w:val="20"/>
                <w:lang w:eastAsia="lv-LV"/>
              </w:rPr>
              <w:t>4</w:t>
            </w:r>
            <w:r w:rsidRPr="00C9168A">
              <w:rPr>
                <w:rFonts w:eastAsia="Times New Roman"/>
                <w:bCs/>
                <w:color w:val="000000"/>
                <w:sz w:val="20"/>
                <w:szCs w:val="20"/>
                <w:lang w:eastAsia="lv-LV"/>
              </w:rPr>
              <w:t>.</w:t>
            </w:r>
          </w:p>
        </w:tc>
        <w:tc>
          <w:tcPr>
            <w:tcW w:w="8788" w:type="dxa"/>
            <w:tcBorders>
              <w:top w:val="single" w:sz="4" w:space="0" w:color="auto"/>
              <w:left w:val="nil"/>
              <w:bottom w:val="single" w:sz="4" w:space="0" w:color="auto"/>
              <w:right w:val="single" w:sz="4" w:space="0" w:color="auto"/>
            </w:tcBorders>
            <w:shd w:val="clear" w:color="000000" w:fill="FFFFFF"/>
          </w:tcPr>
          <w:p w14:paraId="4B466D04"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ēkas un inženierbūves, kuras izmanto tikai lauksaimnieciskajai ražošanai </w:t>
            </w:r>
            <w:r w:rsidRPr="002556E5">
              <w:rPr>
                <w:i/>
                <w:sz w:val="20"/>
                <w:szCs w:val="20"/>
              </w:rPr>
              <w:t>(likuma 1.panta otrās daļas 12.punkts)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7D11E4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C834BE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02D885"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w:t>
            </w:r>
            <w:r w:rsidRPr="00C9168A">
              <w:rPr>
                <w:sz w:val="20"/>
                <w:szCs w:val="20"/>
              </w:rPr>
              <w:t>gada 30.</w:t>
            </w:r>
            <w:r w:rsidRPr="00C9168A">
              <w:rPr>
                <w:rFonts w:eastAsia="Times New Roman"/>
                <w:sz w:val="20"/>
                <w:szCs w:val="20"/>
                <w:lang w:eastAsia="lv-LV"/>
              </w:rPr>
              <w:t>jūnijs</w:t>
            </w:r>
          </w:p>
        </w:tc>
      </w:tr>
      <w:tr w:rsidR="00C9168A" w:rsidRPr="00C9168A" w14:paraId="4F959DBB" w14:textId="77777777" w:rsidTr="002556E5">
        <w:tc>
          <w:tcPr>
            <w:tcW w:w="988" w:type="dxa"/>
          </w:tcPr>
          <w:p w14:paraId="58BF1259" w14:textId="52B38CBC"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sidRPr="00C9168A">
              <w:rPr>
                <w:rFonts w:eastAsia="Times New Roman"/>
                <w:bCs/>
                <w:color w:val="000000"/>
                <w:sz w:val="20"/>
                <w:szCs w:val="20"/>
                <w:lang w:eastAsia="lv-LV"/>
              </w:rPr>
              <w:t>1</w:t>
            </w:r>
            <w:r w:rsidR="00003D4B">
              <w:rPr>
                <w:rFonts w:eastAsia="Times New Roman"/>
                <w:bCs/>
                <w:color w:val="000000"/>
                <w:sz w:val="20"/>
                <w:szCs w:val="20"/>
                <w:lang w:eastAsia="lv-LV"/>
              </w:rPr>
              <w:t>5</w:t>
            </w:r>
            <w:r w:rsidRPr="00C9168A">
              <w:rPr>
                <w:rFonts w:eastAsia="Times New Roman"/>
                <w:bCs/>
                <w:color w:val="000000"/>
                <w:sz w:val="20"/>
                <w:szCs w:val="20"/>
                <w:lang w:eastAsia="lv-LV"/>
              </w:rPr>
              <w:t>.</w:t>
            </w:r>
            <w:r w:rsidRPr="00C9168A">
              <w:rPr>
                <w:i/>
                <w:sz w:val="20"/>
                <w:szCs w:val="20"/>
              </w:rPr>
              <w:t>*</w:t>
            </w:r>
          </w:p>
        </w:tc>
        <w:tc>
          <w:tcPr>
            <w:tcW w:w="8788" w:type="dxa"/>
            <w:tcBorders>
              <w:top w:val="single" w:sz="4" w:space="0" w:color="auto"/>
              <w:left w:val="nil"/>
              <w:bottom w:val="single" w:sz="4" w:space="0" w:color="auto"/>
              <w:right w:val="single" w:sz="4" w:space="0" w:color="auto"/>
            </w:tcBorders>
            <w:shd w:val="clear" w:color="auto" w:fill="auto"/>
          </w:tcPr>
          <w:p w14:paraId="352FBA66" w14:textId="77777777" w:rsidR="00C9168A" w:rsidRPr="002556E5" w:rsidRDefault="00C9168A" w:rsidP="00C9168A">
            <w:pPr>
              <w:jc w:val="both"/>
              <w:rPr>
                <w:rFonts w:eastAsia="Times New Roman"/>
                <w:sz w:val="20"/>
                <w:szCs w:val="20"/>
                <w:lang w:eastAsia="lv-LV"/>
              </w:rPr>
            </w:pPr>
            <w:r w:rsidRPr="002556E5">
              <w:rPr>
                <w:sz w:val="20"/>
                <w:szCs w:val="20"/>
              </w:rPr>
              <w:t>Ar nekustamā īpašuma nodokli neapliek</w:t>
            </w:r>
            <w:r w:rsidRPr="002556E5">
              <w:rPr>
                <w:rFonts w:eastAsia="Times New Roman"/>
                <w:sz w:val="20"/>
                <w:szCs w:val="20"/>
                <w:lang w:eastAsia="lv-LV"/>
              </w:rPr>
              <w:t xml:space="preserve"> ēkas (telpu grupas), kuras pastāvīgi izmanto akreditēti muzeji, akreditētas bibliotēkas, Latvijas Nacionālā opera, valsts sabiedrība ar ierobežotu atbildību "Rīgas cirks" un teātri, kā arī ēkas, kuras pastāvīgi izmanto koncertorganizācijas, kas veic valsts deleģētas funkcijas kultūras jomā, vai Kultūras ministrijā reģistrētas profesionālas radošās organizācijas mākslas galeriju vajadzībām </w:t>
            </w:r>
            <w:r w:rsidRPr="002556E5">
              <w:rPr>
                <w:i/>
                <w:sz w:val="20"/>
                <w:szCs w:val="20"/>
              </w:rPr>
              <w:t>(likuma 1.panta otrās daļas 20.punkts)</w:t>
            </w:r>
          </w:p>
        </w:tc>
        <w:tc>
          <w:tcPr>
            <w:tcW w:w="1418" w:type="dxa"/>
            <w:tcBorders>
              <w:top w:val="single" w:sz="4" w:space="0" w:color="auto"/>
              <w:left w:val="single" w:sz="4" w:space="0" w:color="auto"/>
              <w:bottom w:val="single" w:sz="4" w:space="0" w:color="auto"/>
              <w:right w:val="single" w:sz="4" w:space="0" w:color="auto"/>
            </w:tcBorders>
          </w:tcPr>
          <w:p w14:paraId="030E9B4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KM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67731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B72F12"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w:t>
            </w:r>
            <w:r w:rsidRPr="00C9168A">
              <w:rPr>
                <w:sz w:val="20"/>
                <w:szCs w:val="20"/>
              </w:rPr>
              <w:t>gada 30.</w:t>
            </w:r>
            <w:r w:rsidRPr="00C9168A">
              <w:rPr>
                <w:rFonts w:eastAsia="Times New Roman"/>
                <w:sz w:val="20"/>
                <w:szCs w:val="20"/>
                <w:lang w:eastAsia="lv-LV"/>
              </w:rPr>
              <w:t>jūnijs</w:t>
            </w:r>
          </w:p>
        </w:tc>
      </w:tr>
      <w:tr w:rsidR="00C9168A" w:rsidRPr="00C9168A" w14:paraId="088AE553" w14:textId="77777777" w:rsidTr="002556E5">
        <w:trPr>
          <w:trHeight w:val="823"/>
        </w:trPr>
        <w:tc>
          <w:tcPr>
            <w:tcW w:w="988" w:type="dxa"/>
          </w:tcPr>
          <w:p w14:paraId="39D0E0C2" w14:textId="4D2AEDC0" w:rsidR="00C9168A" w:rsidRPr="00C9168A" w:rsidRDefault="00A00827" w:rsidP="00003D4B">
            <w:pPr>
              <w:spacing w:line="20" w:lineRule="atLeast"/>
              <w:jc w:val="center"/>
              <w:rPr>
                <w:rFonts w:eastAsia="Times New Roman"/>
                <w:bCs/>
                <w:color w:val="000000"/>
                <w:sz w:val="20"/>
                <w:szCs w:val="20"/>
                <w:lang w:eastAsia="lv-LV"/>
              </w:rPr>
            </w:pPr>
            <w:r>
              <w:rPr>
                <w:rFonts w:eastAsia="Times New Roman"/>
                <w:bCs/>
                <w:color w:val="000000"/>
                <w:sz w:val="20"/>
                <w:szCs w:val="20"/>
                <w:lang w:eastAsia="lv-LV"/>
              </w:rPr>
              <w:t>1.3.</w:t>
            </w:r>
            <w:r w:rsidR="00003D4B">
              <w:rPr>
                <w:rFonts w:eastAsia="Times New Roman"/>
                <w:bCs/>
                <w:color w:val="000000"/>
                <w:sz w:val="20"/>
                <w:szCs w:val="20"/>
                <w:lang w:eastAsia="lv-LV"/>
              </w:rPr>
              <w:t>16</w:t>
            </w:r>
            <w:r w:rsidR="00C9168A" w:rsidRPr="00C9168A">
              <w:rPr>
                <w:rFonts w:eastAsia="Times New Roman"/>
                <w:bCs/>
                <w:color w:val="000000"/>
                <w:sz w:val="20"/>
                <w:szCs w:val="20"/>
                <w:lang w:eastAsia="lv-LV"/>
              </w:rPr>
              <w:t>.</w:t>
            </w:r>
            <w:r w:rsidR="00C9168A" w:rsidRPr="00C9168A">
              <w:rPr>
                <w:i/>
                <w:sz w:val="20"/>
                <w:szCs w:val="20"/>
              </w:rPr>
              <w:t>*</w:t>
            </w:r>
          </w:p>
        </w:tc>
        <w:tc>
          <w:tcPr>
            <w:tcW w:w="8788" w:type="dxa"/>
            <w:tcBorders>
              <w:top w:val="single" w:sz="4" w:space="0" w:color="auto"/>
              <w:left w:val="nil"/>
              <w:bottom w:val="single" w:sz="4" w:space="0" w:color="auto"/>
              <w:right w:val="single" w:sz="4" w:space="0" w:color="auto"/>
            </w:tcBorders>
            <w:shd w:val="clear" w:color="auto" w:fill="auto"/>
          </w:tcPr>
          <w:p w14:paraId="1D4B3371"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ēkas (telpu grupas), kuras ierakstītas zemesgrāmatā uz Latvijas Brīvo arodbiedrību savienības vārda un tiek pastāvīgi izmantotas normatīvajos aktos noteikto funkciju īstenošanai, izņemot saimnieciskajā darbībā izmantojamās ēkas </w:t>
            </w:r>
            <w:r w:rsidRPr="00C9168A">
              <w:rPr>
                <w:i/>
                <w:sz w:val="20"/>
                <w:szCs w:val="20"/>
              </w:rPr>
              <w:t>(likuma 1.panta otrās daļas 21.punkts)</w:t>
            </w:r>
          </w:p>
        </w:tc>
        <w:tc>
          <w:tcPr>
            <w:tcW w:w="1418" w:type="dxa"/>
            <w:tcBorders>
              <w:top w:val="single" w:sz="4" w:space="0" w:color="auto"/>
              <w:left w:val="single" w:sz="4" w:space="0" w:color="auto"/>
              <w:bottom w:val="single" w:sz="4" w:space="0" w:color="auto"/>
              <w:right w:val="single" w:sz="4" w:space="0" w:color="auto"/>
            </w:tcBorders>
          </w:tcPr>
          <w:p w14:paraId="69013C08"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68F1C5" w14:textId="77777777" w:rsidR="00C9168A" w:rsidRPr="00C9168A" w:rsidRDefault="00C9168A" w:rsidP="00C9168A">
            <w:pPr>
              <w:jc w:val="center"/>
              <w:rPr>
                <w:rFonts w:eastAsia="Times New Roman"/>
                <w:b/>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0FFDDE"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w:t>
            </w:r>
            <w:r w:rsidRPr="00C9168A">
              <w:rPr>
                <w:sz w:val="20"/>
                <w:szCs w:val="20"/>
              </w:rPr>
              <w:t>gada 30.</w:t>
            </w:r>
            <w:r w:rsidRPr="00C9168A">
              <w:rPr>
                <w:rFonts w:eastAsia="Times New Roman"/>
                <w:sz w:val="20"/>
                <w:szCs w:val="20"/>
                <w:lang w:eastAsia="lv-LV"/>
              </w:rPr>
              <w:t>jūnijs</w:t>
            </w:r>
          </w:p>
        </w:tc>
      </w:tr>
      <w:tr w:rsidR="00C9168A" w:rsidRPr="00C9168A" w14:paraId="3A770D05" w14:textId="77777777" w:rsidTr="002556E5">
        <w:tc>
          <w:tcPr>
            <w:tcW w:w="988" w:type="dxa"/>
          </w:tcPr>
          <w:p w14:paraId="538C530E" w14:textId="02EFB658" w:rsidR="00C9168A" w:rsidRPr="00C9168A" w:rsidRDefault="00C9168A" w:rsidP="00003D4B">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1.3.</w:t>
            </w:r>
            <w:r w:rsidR="00003D4B">
              <w:rPr>
                <w:rFonts w:eastAsia="Times New Roman"/>
                <w:bCs/>
                <w:color w:val="000000"/>
                <w:sz w:val="20"/>
                <w:szCs w:val="20"/>
                <w:lang w:eastAsia="lv-LV"/>
              </w:rPr>
              <w:t>17</w:t>
            </w:r>
            <w:r w:rsidRPr="00C9168A">
              <w:rPr>
                <w:rFonts w:eastAsia="Times New Roman"/>
                <w:bCs/>
                <w:color w:val="000000"/>
                <w:sz w:val="20"/>
                <w:szCs w:val="20"/>
                <w:lang w:eastAsia="lv-LV"/>
              </w:rPr>
              <w:t>.</w:t>
            </w:r>
            <w:r w:rsidRPr="00C9168A">
              <w:rPr>
                <w:rFonts w:eastAsia="Times New Roman"/>
                <w:sz w:val="20"/>
                <w:szCs w:val="20"/>
                <w:lang w:eastAsia="lv-LV"/>
              </w:rPr>
              <w:t>*</w:t>
            </w:r>
          </w:p>
        </w:tc>
        <w:tc>
          <w:tcPr>
            <w:tcW w:w="8788" w:type="dxa"/>
            <w:tcBorders>
              <w:top w:val="single" w:sz="4" w:space="0" w:color="auto"/>
              <w:left w:val="nil"/>
              <w:bottom w:val="single" w:sz="4" w:space="0" w:color="auto"/>
              <w:right w:val="single" w:sz="4" w:space="0" w:color="auto"/>
            </w:tcBorders>
            <w:shd w:val="clear" w:color="auto" w:fill="auto"/>
          </w:tcPr>
          <w:p w14:paraId="495B18E0"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ēkas vai to daļas (telpu grupas), kuras izmanto Zinātniskās darbības likuma 21.</w:t>
            </w:r>
            <w:r w:rsidRPr="00C9168A">
              <w:rPr>
                <w:rFonts w:eastAsia="Times New Roman"/>
                <w:sz w:val="20"/>
                <w:szCs w:val="20"/>
                <w:vertAlign w:val="superscript"/>
                <w:lang w:eastAsia="lv-LV"/>
              </w:rPr>
              <w:t>2 </w:t>
            </w:r>
            <w:r w:rsidRPr="00C9168A">
              <w:rPr>
                <w:rFonts w:eastAsia="Times New Roman"/>
                <w:sz w:val="20"/>
                <w:szCs w:val="20"/>
                <w:lang w:eastAsia="lv-LV"/>
              </w:rPr>
              <w:t xml:space="preserve">panta sestajā daļā noteiktie valsts zinātniskie institūti — atvasinātas publiskas personas </w:t>
            </w:r>
            <w:r w:rsidRPr="00C9168A">
              <w:rPr>
                <w:i/>
                <w:sz w:val="20"/>
                <w:szCs w:val="20"/>
              </w:rPr>
              <w:t>(likuma 1.panta otrās daļas 22.punkts</w:t>
            </w:r>
            <w:r w:rsidRPr="00C9168A">
              <w:rPr>
                <w:rFonts w:eastAsia="Times New Roman"/>
                <w:sz w:val="20"/>
                <w:szCs w:val="20"/>
                <w:lang w:eastAsia="lv-LV"/>
              </w:rPr>
              <w:t>)</w:t>
            </w:r>
          </w:p>
        </w:tc>
        <w:tc>
          <w:tcPr>
            <w:tcW w:w="1418" w:type="dxa"/>
            <w:tcBorders>
              <w:top w:val="single" w:sz="4" w:space="0" w:color="auto"/>
              <w:left w:val="single" w:sz="4" w:space="0" w:color="auto"/>
              <w:bottom w:val="single" w:sz="4" w:space="0" w:color="auto"/>
              <w:right w:val="single" w:sz="4" w:space="0" w:color="auto"/>
            </w:tcBorders>
          </w:tcPr>
          <w:p w14:paraId="46D62C9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79167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08264"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2021.</w:t>
            </w:r>
            <w:r w:rsidRPr="00C9168A">
              <w:rPr>
                <w:sz w:val="20"/>
                <w:szCs w:val="20"/>
              </w:rPr>
              <w:t>gada</w:t>
            </w:r>
            <w:r w:rsidRPr="00C9168A">
              <w:rPr>
                <w:rFonts w:eastAsia="Times New Roman"/>
                <w:sz w:val="20"/>
                <w:szCs w:val="20"/>
                <w:lang w:eastAsia="lv-LV"/>
              </w:rPr>
              <w:t xml:space="preserve"> 30.jūnijs</w:t>
            </w:r>
          </w:p>
        </w:tc>
      </w:tr>
    </w:tbl>
    <w:p w14:paraId="5C471B00" w14:textId="77777777" w:rsidR="00571342" w:rsidRDefault="00C9168A" w:rsidP="00C9168A">
      <w:pPr>
        <w:spacing w:before="120"/>
        <w:contextualSpacing/>
        <w:jc w:val="both"/>
        <w:rPr>
          <w:i/>
          <w:sz w:val="20"/>
          <w:szCs w:val="20"/>
        </w:rPr>
      </w:pPr>
      <w:r w:rsidRPr="00C9168A">
        <w:rPr>
          <w:sz w:val="20"/>
          <w:szCs w:val="20"/>
          <w:vertAlign w:val="superscript"/>
        </w:rPr>
        <w:t>*</w:t>
      </w:r>
      <w:r w:rsidRPr="00C9168A">
        <w:rPr>
          <w:rFonts w:ascii="Arial" w:hAnsi="Arial" w:cs="Arial"/>
          <w:color w:val="414142"/>
          <w:sz w:val="20"/>
          <w:szCs w:val="20"/>
          <w:shd w:val="clear" w:color="auto" w:fill="FFFFFF"/>
        </w:rPr>
        <w:t xml:space="preserve"> </w:t>
      </w:r>
      <w:r w:rsidRPr="00C9168A">
        <w:rPr>
          <w:i/>
          <w:sz w:val="20"/>
          <w:szCs w:val="20"/>
        </w:rPr>
        <w:t xml:space="preserve">Atzīmētie nekustamie īpašumi </w:t>
      </w:r>
      <w:r w:rsidRPr="00C9168A">
        <w:rPr>
          <w:b/>
          <w:i/>
          <w:sz w:val="20"/>
          <w:szCs w:val="20"/>
        </w:rPr>
        <w:t>no 2020.gada 1.janvāra tiek aplikti ar NĪN,</w:t>
      </w:r>
      <w:r w:rsidRPr="00C9168A">
        <w:rPr>
          <w:i/>
          <w:sz w:val="20"/>
          <w:szCs w:val="20"/>
        </w:rPr>
        <w:t xml:space="preserve"> ja tie ir vidi degradējoši, sagruvuši vai cilvēku drošību apdraudoši.</w:t>
      </w:r>
    </w:p>
    <w:p w14:paraId="043B58BB" w14:textId="3D00A1AC" w:rsidR="00411C10" w:rsidRDefault="00C9168A" w:rsidP="00C9168A">
      <w:pPr>
        <w:spacing w:before="120"/>
        <w:contextualSpacing/>
        <w:jc w:val="both"/>
        <w:rPr>
          <w:i/>
          <w:sz w:val="20"/>
          <w:szCs w:val="20"/>
        </w:rPr>
      </w:pPr>
      <w:r w:rsidRPr="00C9168A">
        <w:rPr>
          <w:b/>
          <w:i/>
          <w:sz w:val="20"/>
          <w:szCs w:val="20"/>
        </w:rPr>
        <w:t>Avots:</w:t>
      </w:r>
      <w:r w:rsidRPr="00C9168A">
        <w:rPr>
          <w:i/>
          <w:sz w:val="20"/>
          <w:szCs w:val="20"/>
        </w:rPr>
        <w:t xml:space="preserve"> Likums “Par nekustamā īpašuma nodokli”</w:t>
      </w:r>
    </w:p>
    <w:p w14:paraId="0B95E621" w14:textId="77777777" w:rsidR="00411C10" w:rsidRDefault="00411C10">
      <w:pPr>
        <w:spacing w:after="160" w:line="259" w:lineRule="auto"/>
        <w:rPr>
          <w:i/>
          <w:sz w:val="20"/>
          <w:szCs w:val="20"/>
        </w:rPr>
      </w:pPr>
      <w:r>
        <w:rPr>
          <w:i/>
          <w:sz w:val="20"/>
          <w:szCs w:val="20"/>
        </w:rPr>
        <w:br w:type="page"/>
      </w:r>
    </w:p>
    <w:p w14:paraId="4C0DFBEC" w14:textId="77777777" w:rsidR="00C9168A" w:rsidRPr="00C9168A" w:rsidRDefault="00C9168A" w:rsidP="00C9168A">
      <w:pPr>
        <w:spacing w:after="120"/>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 xml:space="preserve">4.Pievienotās vērtības nodokļa atvieglojumi </w:t>
      </w:r>
    </w:p>
    <w:tbl>
      <w:tblPr>
        <w:tblStyle w:val="TableGrid"/>
        <w:tblW w:w="15021" w:type="dxa"/>
        <w:tblInd w:w="-572" w:type="dxa"/>
        <w:tblLook w:val="04A0" w:firstRow="1" w:lastRow="0" w:firstColumn="1" w:lastColumn="0" w:noHBand="0" w:noVBand="1"/>
      </w:tblPr>
      <w:tblGrid>
        <w:gridCol w:w="787"/>
        <w:gridCol w:w="9032"/>
        <w:gridCol w:w="1409"/>
        <w:gridCol w:w="1556"/>
        <w:gridCol w:w="2237"/>
      </w:tblGrid>
      <w:tr w:rsidR="00923B02" w:rsidRPr="00C9168A" w14:paraId="0A8A12A5" w14:textId="77777777" w:rsidTr="00BF5DF6">
        <w:trPr>
          <w:tblHeader/>
        </w:trPr>
        <w:tc>
          <w:tcPr>
            <w:tcW w:w="786" w:type="dxa"/>
            <w:tcBorders>
              <w:top w:val="single" w:sz="8" w:space="0" w:color="000000"/>
              <w:left w:val="single" w:sz="8" w:space="0" w:color="000000"/>
              <w:bottom w:val="single" w:sz="8" w:space="0" w:color="000000"/>
              <w:right w:val="single" w:sz="8" w:space="0" w:color="FFFFFF" w:themeColor="background1"/>
            </w:tcBorders>
            <w:shd w:val="clear" w:color="auto" w:fill="002060"/>
            <w:vAlign w:val="center"/>
          </w:tcPr>
          <w:p w14:paraId="141510D6" w14:textId="4BC216AA" w:rsidR="00923B02" w:rsidRPr="00C9168A" w:rsidRDefault="00923B02" w:rsidP="00C9168A">
            <w:pPr>
              <w:jc w:val="center"/>
            </w:pPr>
            <w:r>
              <w:rPr>
                <w:rFonts w:eastAsia="Times New Roman"/>
                <w:b/>
                <w:bCs/>
                <w:sz w:val="22"/>
                <w:lang w:eastAsia="lv-LV"/>
              </w:rPr>
              <w:t>N.p.k.</w:t>
            </w:r>
          </w:p>
        </w:tc>
        <w:tc>
          <w:tcPr>
            <w:tcW w:w="9033" w:type="dxa"/>
            <w:tcBorders>
              <w:top w:val="single" w:sz="8" w:space="0" w:color="000000"/>
              <w:left w:val="single" w:sz="8" w:space="0" w:color="FFFFFF" w:themeColor="background1"/>
              <w:bottom w:val="single" w:sz="8" w:space="0" w:color="000000"/>
              <w:right w:val="single" w:sz="8" w:space="0" w:color="FFFFFF" w:themeColor="background1"/>
            </w:tcBorders>
            <w:shd w:val="clear" w:color="auto" w:fill="002060"/>
            <w:vAlign w:val="center"/>
          </w:tcPr>
          <w:p w14:paraId="4F867974" w14:textId="34EC2BD1" w:rsidR="00923B02" w:rsidRPr="00C9168A" w:rsidRDefault="00923B02" w:rsidP="00C9168A">
            <w:pPr>
              <w:jc w:val="center"/>
            </w:pPr>
            <w:r w:rsidRPr="00C9168A">
              <w:rPr>
                <w:rFonts w:eastAsia="Times New Roman"/>
                <w:b/>
                <w:bCs/>
                <w:sz w:val="22"/>
                <w:lang w:eastAsia="lv-LV"/>
              </w:rPr>
              <w:t>Nodokļa atvieglojumi</w:t>
            </w:r>
          </w:p>
        </w:tc>
        <w:tc>
          <w:tcPr>
            <w:tcW w:w="1409" w:type="dxa"/>
            <w:tcBorders>
              <w:top w:val="single" w:sz="8" w:space="0" w:color="000000"/>
              <w:left w:val="single" w:sz="8" w:space="0" w:color="FFFFFF" w:themeColor="background1"/>
              <w:bottom w:val="single" w:sz="8" w:space="0" w:color="000000"/>
              <w:right w:val="single" w:sz="8" w:space="0" w:color="FFFFFF" w:themeColor="background1"/>
            </w:tcBorders>
            <w:shd w:val="clear" w:color="000000" w:fill="002060"/>
            <w:vAlign w:val="center"/>
          </w:tcPr>
          <w:p w14:paraId="74EE467B"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Atbildīgā institūcija</w:t>
            </w:r>
          </w:p>
        </w:tc>
        <w:tc>
          <w:tcPr>
            <w:tcW w:w="1556" w:type="dxa"/>
            <w:tcBorders>
              <w:top w:val="single" w:sz="8" w:space="0" w:color="000000"/>
              <w:left w:val="single" w:sz="8" w:space="0" w:color="FFFFFF" w:themeColor="background1"/>
              <w:bottom w:val="single" w:sz="8" w:space="0" w:color="000000"/>
              <w:right w:val="single" w:sz="8" w:space="0" w:color="FFFFFF" w:themeColor="background1"/>
            </w:tcBorders>
            <w:shd w:val="clear" w:color="000000" w:fill="002060"/>
            <w:vAlign w:val="center"/>
          </w:tcPr>
          <w:p w14:paraId="7412D9BC"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Līdzatbildīgā institūcija</w:t>
            </w:r>
          </w:p>
        </w:tc>
        <w:tc>
          <w:tcPr>
            <w:tcW w:w="2237" w:type="dxa"/>
            <w:tcBorders>
              <w:top w:val="single" w:sz="8" w:space="0" w:color="000000"/>
              <w:left w:val="single" w:sz="8" w:space="0" w:color="FFFFFF" w:themeColor="background1"/>
              <w:bottom w:val="single" w:sz="8" w:space="0" w:color="000000"/>
              <w:right w:val="single" w:sz="4" w:space="0" w:color="auto"/>
            </w:tcBorders>
            <w:shd w:val="clear" w:color="000000" w:fill="002060"/>
            <w:vAlign w:val="center"/>
          </w:tcPr>
          <w:p w14:paraId="123807A5"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Izpildes termiņš</w:t>
            </w:r>
          </w:p>
        </w:tc>
      </w:tr>
      <w:tr w:rsidR="00C9168A" w:rsidRPr="00C9168A" w14:paraId="6A6540F5" w14:textId="77777777" w:rsidTr="00923B02">
        <w:tc>
          <w:tcPr>
            <w:tcW w:w="704" w:type="dxa"/>
            <w:tcBorders>
              <w:top w:val="single" w:sz="8" w:space="0" w:color="000000"/>
            </w:tcBorders>
          </w:tcPr>
          <w:p w14:paraId="6DFA054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1.4.1.</w:t>
            </w:r>
          </w:p>
        </w:tc>
        <w:tc>
          <w:tcPr>
            <w:tcW w:w="9101" w:type="dxa"/>
            <w:tcBorders>
              <w:top w:val="single" w:sz="8" w:space="0" w:color="000000"/>
              <w:left w:val="nil"/>
              <w:bottom w:val="single" w:sz="4" w:space="0" w:color="auto"/>
              <w:right w:val="single" w:sz="4" w:space="0" w:color="auto"/>
            </w:tcBorders>
            <w:shd w:val="clear" w:color="auto" w:fill="FFFFFF" w:themeFill="background1"/>
            <w:vAlign w:val="center"/>
          </w:tcPr>
          <w:p w14:paraId="2BA95D9F" w14:textId="77777777" w:rsidR="00C9168A" w:rsidRPr="00C9168A" w:rsidRDefault="00C9168A" w:rsidP="00C9168A">
            <w:pPr>
              <w:jc w:val="both"/>
              <w:rPr>
                <w:rFonts w:eastAsia="Times New Roman"/>
                <w:b/>
                <w:bCs/>
                <w:sz w:val="20"/>
                <w:szCs w:val="20"/>
                <w:lang w:eastAsia="lv-LV"/>
              </w:rPr>
            </w:pPr>
            <w:r w:rsidRPr="00C9168A">
              <w:rPr>
                <w:sz w:val="20"/>
                <w:szCs w:val="20"/>
              </w:rPr>
              <w:t xml:space="preserve">Nodokļa samazināto likmi 12% apmērā piemēro </w:t>
            </w:r>
            <w:r w:rsidRPr="00C9168A">
              <w:rPr>
                <w:rFonts w:eastAsia="Times New Roman"/>
                <w:sz w:val="20"/>
                <w:szCs w:val="20"/>
                <w:lang w:eastAsia="lv-LV"/>
              </w:rPr>
              <w:t xml:space="preserve">medikamentu piegādēm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pirmās daļa)</w:t>
            </w:r>
          </w:p>
        </w:tc>
        <w:tc>
          <w:tcPr>
            <w:tcW w:w="1412" w:type="dxa"/>
            <w:tcBorders>
              <w:top w:val="single" w:sz="8" w:space="0" w:color="000000"/>
              <w:left w:val="single" w:sz="4" w:space="0" w:color="auto"/>
              <w:bottom w:val="single" w:sz="4" w:space="0" w:color="auto"/>
              <w:right w:val="single" w:sz="4" w:space="0" w:color="A6A6A6"/>
            </w:tcBorders>
            <w:shd w:val="clear" w:color="auto" w:fill="FFFFFF" w:themeFill="background1"/>
          </w:tcPr>
          <w:p w14:paraId="1B7954B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557" w:type="dxa"/>
            <w:tcBorders>
              <w:top w:val="single" w:sz="8" w:space="0" w:color="000000"/>
            </w:tcBorders>
          </w:tcPr>
          <w:p w14:paraId="18B47E13"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Borders>
              <w:top w:val="single" w:sz="8" w:space="0" w:color="000000"/>
            </w:tcBorders>
          </w:tcPr>
          <w:p w14:paraId="5F556735" w14:textId="61D4F221" w:rsidR="00C9168A" w:rsidRPr="00C9168A" w:rsidRDefault="00C9168A" w:rsidP="00C9168A">
            <w:pPr>
              <w:jc w:val="center"/>
              <w:rPr>
                <w:rFonts w:eastAsia="Times New Roman"/>
                <w:b/>
                <w:bCs/>
                <w:sz w:val="20"/>
                <w:szCs w:val="20"/>
                <w:lang w:eastAsia="lv-LV"/>
              </w:rPr>
            </w:pPr>
            <w:r w:rsidRPr="00C9168A">
              <w:rPr>
                <w:rFonts w:eastAsia="Times New Roman"/>
                <w:sz w:val="20"/>
                <w:szCs w:val="20"/>
                <w:lang w:eastAsia="lv-LV"/>
              </w:rPr>
              <w:t>2022.</w:t>
            </w:r>
            <w:r w:rsidR="009D48CB">
              <w:rPr>
                <w:sz w:val="20"/>
                <w:szCs w:val="20"/>
              </w:rPr>
              <w:t xml:space="preserve"> gada 30</w:t>
            </w:r>
            <w:r w:rsidRPr="00C9168A">
              <w:rPr>
                <w:sz w:val="20"/>
                <w:szCs w:val="20"/>
              </w:rPr>
              <w:t>.</w:t>
            </w:r>
            <w:r w:rsidRPr="00C9168A">
              <w:rPr>
                <w:rFonts w:eastAsia="Times New Roman"/>
                <w:sz w:val="20"/>
                <w:szCs w:val="20"/>
                <w:lang w:eastAsia="lv-LV"/>
              </w:rPr>
              <w:t>decembris</w:t>
            </w:r>
          </w:p>
        </w:tc>
      </w:tr>
      <w:tr w:rsidR="00C9168A" w:rsidRPr="00C9168A" w14:paraId="3CE1A6FC" w14:textId="77777777" w:rsidTr="00923B02">
        <w:tc>
          <w:tcPr>
            <w:tcW w:w="704" w:type="dxa"/>
          </w:tcPr>
          <w:p w14:paraId="4979D5A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1.4.2.</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6205B7DD"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m</w:t>
            </w:r>
            <w:r w:rsidRPr="00C9168A">
              <w:rPr>
                <w:rFonts w:eastAsia="Times New Roman"/>
                <w:sz w:val="20"/>
                <w:szCs w:val="20"/>
                <w:lang w:eastAsia="lv-LV"/>
              </w:rPr>
              <w:t xml:space="preserve">edicīnisko ierīču </w:t>
            </w:r>
            <w:r w:rsidRPr="00C9168A">
              <w:rPr>
                <w:sz w:val="20"/>
                <w:szCs w:val="20"/>
              </w:rPr>
              <w:t xml:space="preserve">(arī to komplektējošo daļu, rezerves daļu un piederumu) </w:t>
            </w:r>
            <w:r w:rsidRPr="00C9168A">
              <w:rPr>
                <w:rFonts w:eastAsia="Times New Roman"/>
                <w:sz w:val="20"/>
                <w:szCs w:val="20"/>
                <w:lang w:eastAsia="lv-LV"/>
              </w:rPr>
              <w:t xml:space="preserve">piegādēm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otrā daļa)</w:t>
            </w:r>
            <w:r w:rsidRPr="00C9168A">
              <w:rPr>
                <w:rFonts w:eastAsia="Times New Roman"/>
                <w:sz w:val="20"/>
                <w:szCs w:val="20"/>
                <w:lang w:eastAsia="lv-LV"/>
              </w:rPr>
              <w:t xml:space="preserve"> </w:t>
            </w:r>
            <w:r w:rsidRPr="00C9168A">
              <w:rPr>
                <w:rFonts w:eastAsia="Times New Roman"/>
                <w:b/>
                <w:bCs/>
                <w:sz w:val="20"/>
                <w:szCs w:val="20"/>
                <w:lang w:eastAsia="lv-LV"/>
              </w:rPr>
              <w:t xml:space="preserve"> </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106B777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557" w:type="dxa"/>
          </w:tcPr>
          <w:p w14:paraId="05D31CCD"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Pr>
          <w:p w14:paraId="0F048EA9" w14:textId="64C1951D" w:rsidR="00C9168A" w:rsidRPr="00C9168A" w:rsidRDefault="00C9168A" w:rsidP="00C9168A">
            <w:pPr>
              <w:jc w:val="center"/>
              <w:rPr>
                <w:rFonts w:eastAsia="Times New Roman"/>
                <w:b/>
                <w:bCs/>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091CDEE1" w14:textId="77777777" w:rsidTr="00923B02">
        <w:tc>
          <w:tcPr>
            <w:tcW w:w="704" w:type="dxa"/>
          </w:tcPr>
          <w:p w14:paraId="37CFF73A"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1.4.3.</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404C3234"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z</w:t>
            </w:r>
            <w:r w:rsidRPr="00C9168A">
              <w:rPr>
                <w:rFonts w:eastAsia="Times New Roman"/>
                <w:sz w:val="20"/>
                <w:szCs w:val="20"/>
                <w:lang w:eastAsia="lv-LV"/>
              </w:rPr>
              <w:t>īdaiņiem paredzēto specializēto pārtikas produktu piegādēm</w:t>
            </w:r>
            <w:r w:rsidRPr="00C9168A">
              <w:rPr>
                <w:rFonts w:eastAsia="Times New Roman"/>
                <w:b/>
                <w:bCs/>
                <w:sz w:val="20"/>
                <w:szCs w:val="20"/>
                <w:lang w:eastAsia="lv-LV"/>
              </w:rPr>
              <w:t xml:space="preserve">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trešā daļa)</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462ECF5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557" w:type="dxa"/>
          </w:tcPr>
          <w:p w14:paraId="0CD4AC93"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 ZM</w:t>
            </w:r>
          </w:p>
        </w:tc>
        <w:tc>
          <w:tcPr>
            <w:tcW w:w="2247" w:type="dxa"/>
          </w:tcPr>
          <w:p w14:paraId="55ED3BD3" w14:textId="3072C39D" w:rsidR="00C9168A" w:rsidRPr="00C9168A" w:rsidRDefault="00C9168A" w:rsidP="00C9168A">
            <w:pPr>
              <w:jc w:val="center"/>
              <w:rPr>
                <w:rFonts w:eastAsia="Times New Roman"/>
                <w:b/>
                <w:bCs/>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5C261BAD" w14:textId="77777777" w:rsidTr="00923B02">
        <w:tc>
          <w:tcPr>
            <w:tcW w:w="704" w:type="dxa"/>
          </w:tcPr>
          <w:p w14:paraId="339F0D52"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1.4.4.</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77CEC360"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p</w:t>
            </w:r>
            <w:r w:rsidRPr="00C9168A">
              <w:rPr>
                <w:rFonts w:eastAsia="Times New Roman"/>
                <w:sz w:val="20"/>
                <w:szCs w:val="20"/>
                <w:lang w:eastAsia="lv-LV"/>
              </w:rPr>
              <w:t>asažieru un to bagāžas regulāro pārvadājumu pakalpojumiem iekšzemē</w:t>
            </w:r>
            <w:r w:rsidRPr="00C9168A">
              <w:rPr>
                <w:rFonts w:eastAsia="Times New Roman"/>
                <w:b/>
                <w:bCs/>
                <w:sz w:val="20"/>
                <w:szCs w:val="20"/>
                <w:lang w:eastAsia="lv-LV"/>
              </w:rPr>
              <w:t xml:space="preserve">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ceturtā daļa)</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522A29BE"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557" w:type="dxa"/>
          </w:tcPr>
          <w:p w14:paraId="36903F35"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Pr>
          <w:p w14:paraId="56D59E48" w14:textId="6AE2E6E7"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704556BF" w14:textId="77777777" w:rsidTr="00923B02">
        <w:tc>
          <w:tcPr>
            <w:tcW w:w="704" w:type="dxa"/>
          </w:tcPr>
          <w:p w14:paraId="3D00AECA"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1.4.5.</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5E3E4749"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m</w:t>
            </w:r>
            <w:r w:rsidRPr="00C9168A">
              <w:rPr>
                <w:rFonts w:eastAsia="Times New Roman"/>
                <w:sz w:val="20"/>
                <w:szCs w:val="20"/>
                <w:lang w:eastAsia="lv-LV"/>
              </w:rPr>
              <w:t>ācību literatūras un oriģinālliteratūras piegādēm</w:t>
            </w:r>
            <w:r w:rsidRPr="00C9168A">
              <w:rPr>
                <w:rFonts w:eastAsia="Times New Roman"/>
                <w:b/>
                <w:bCs/>
                <w:sz w:val="20"/>
                <w:szCs w:val="20"/>
                <w:lang w:eastAsia="lv-LV"/>
              </w:rPr>
              <w:t xml:space="preserve">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piektā un sestā daļas)</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1641957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 KM</w:t>
            </w:r>
          </w:p>
        </w:tc>
        <w:tc>
          <w:tcPr>
            <w:tcW w:w="1557" w:type="dxa"/>
          </w:tcPr>
          <w:p w14:paraId="6D0E9BF6" w14:textId="41330E68" w:rsidR="00C9168A" w:rsidRPr="00D90189" w:rsidRDefault="00C9168A" w:rsidP="00840B76">
            <w:pPr>
              <w:jc w:val="center"/>
              <w:rPr>
                <w:rFonts w:eastAsia="Times New Roman"/>
                <w:sz w:val="20"/>
                <w:szCs w:val="20"/>
                <w:lang w:eastAsia="lv-LV"/>
              </w:rPr>
            </w:pPr>
            <w:r w:rsidRPr="00D90189">
              <w:rPr>
                <w:rFonts w:eastAsia="Times New Roman"/>
                <w:b/>
                <w:sz w:val="20"/>
                <w:szCs w:val="20"/>
                <w:lang w:eastAsia="lv-LV"/>
              </w:rPr>
              <w:t>FM</w:t>
            </w:r>
          </w:p>
        </w:tc>
        <w:tc>
          <w:tcPr>
            <w:tcW w:w="2247" w:type="dxa"/>
          </w:tcPr>
          <w:p w14:paraId="648227FF" w14:textId="7E04D0EC"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100DDE20" w14:textId="77777777" w:rsidTr="00923B02">
        <w:tc>
          <w:tcPr>
            <w:tcW w:w="704" w:type="dxa"/>
          </w:tcPr>
          <w:p w14:paraId="2F1DD9EB"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1.4.6.</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273DE204"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a</w:t>
            </w:r>
            <w:r w:rsidRPr="00C9168A">
              <w:rPr>
                <w:rFonts w:eastAsia="Times New Roman"/>
                <w:sz w:val="20"/>
                <w:szCs w:val="20"/>
                <w:lang w:eastAsia="lv-LV"/>
              </w:rPr>
              <w:t>vīžu, žurnālu, biļetenu un citu periodisko izdevumu piegādēm</w:t>
            </w:r>
            <w:r w:rsidRPr="00C9168A">
              <w:rPr>
                <w:rFonts w:eastAsia="Times New Roman"/>
                <w:b/>
                <w:bCs/>
                <w:sz w:val="20"/>
                <w:szCs w:val="20"/>
                <w:lang w:eastAsia="lv-LV"/>
              </w:rPr>
              <w:t xml:space="preserve">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septītā, astotā un devītā daļas)</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0C147E8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KM</w:t>
            </w:r>
          </w:p>
        </w:tc>
        <w:tc>
          <w:tcPr>
            <w:tcW w:w="1557" w:type="dxa"/>
          </w:tcPr>
          <w:p w14:paraId="09470166" w14:textId="5EBC8DB7" w:rsidR="00C9168A" w:rsidRPr="00D90189" w:rsidRDefault="00C9168A" w:rsidP="00840B76">
            <w:pPr>
              <w:jc w:val="center"/>
              <w:rPr>
                <w:rFonts w:eastAsia="Times New Roman"/>
                <w:sz w:val="20"/>
                <w:szCs w:val="20"/>
                <w:lang w:eastAsia="lv-LV"/>
              </w:rPr>
            </w:pPr>
            <w:r w:rsidRPr="00D90189">
              <w:rPr>
                <w:rFonts w:eastAsia="Times New Roman"/>
                <w:b/>
                <w:sz w:val="20"/>
                <w:szCs w:val="20"/>
                <w:lang w:eastAsia="lv-LV"/>
              </w:rPr>
              <w:t>FM</w:t>
            </w:r>
          </w:p>
        </w:tc>
        <w:tc>
          <w:tcPr>
            <w:tcW w:w="2247" w:type="dxa"/>
          </w:tcPr>
          <w:p w14:paraId="040D5F4E" w14:textId="088742DA"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7265F5FD" w14:textId="77777777" w:rsidTr="00923B02">
        <w:tc>
          <w:tcPr>
            <w:tcW w:w="704" w:type="dxa"/>
          </w:tcPr>
          <w:p w14:paraId="7F0F1A3C"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1.4.7.</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016E5AE0" w14:textId="77777777" w:rsidR="00C9168A" w:rsidRPr="00C9168A" w:rsidRDefault="00C9168A" w:rsidP="00C9168A">
            <w:pPr>
              <w:jc w:val="both"/>
              <w:rPr>
                <w:rFonts w:eastAsia="Times New Roman"/>
                <w:b/>
                <w:bCs/>
                <w:sz w:val="20"/>
                <w:szCs w:val="20"/>
                <w:lang w:eastAsia="lv-LV"/>
              </w:rPr>
            </w:pPr>
            <w:r w:rsidRPr="00C9168A">
              <w:rPr>
                <w:sz w:val="20"/>
                <w:szCs w:val="20"/>
              </w:rPr>
              <w:t xml:space="preserve">Nodokļa samazināto likmi 12% apmērā piemēro </w:t>
            </w:r>
            <w:r w:rsidRPr="00C9168A">
              <w:rPr>
                <w:rFonts w:eastAsia="Times New Roman"/>
                <w:sz w:val="20"/>
                <w:szCs w:val="20"/>
                <w:lang w:eastAsia="lv-LV"/>
              </w:rPr>
              <w:t>izmitināšanas pakalpojumiem tūristu mītnēs</w:t>
            </w:r>
            <w:r w:rsidRPr="00C9168A">
              <w:rPr>
                <w:rFonts w:eastAsia="Times New Roman"/>
                <w:b/>
                <w:bCs/>
                <w:sz w:val="20"/>
                <w:szCs w:val="20"/>
                <w:lang w:eastAsia="lv-LV"/>
              </w:rPr>
              <w:t xml:space="preserve">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desmitā daļa)</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01A0E63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EM</w:t>
            </w:r>
          </w:p>
        </w:tc>
        <w:tc>
          <w:tcPr>
            <w:tcW w:w="1557" w:type="dxa"/>
          </w:tcPr>
          <w:p w14:paraId="14ACB795"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Pr>
          <w:p w14:paraId="410B87CF" w14:textId="01EEB3A2"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08C1DD51" w14:textId="77777777" w:rsidTr="00923B02">
        <w:tc>
          <w:tcPr>
            <w:tcW w:w="704" w:type="dxa"/>
          </w:tcPr>
          <w:p w14:paraId="4C9ACEB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1.4.8.</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69F91A38"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k</w:t>
            </w:r>
            <w:r w:rsidRPr="00C9168A">
              <w:rPr>
                <w:rFonts w:eastAsia="Times New Roman"/>
                <w:sz w:val="20"/>
                <w:szCs w:val="20"/>
                <w:lang w:eastAsia="lv-LV"/>
              </w:rPr>
              <w:t>oksnes kurināmā piegādēm iedzīvotājiem</w:t>
            </w:r>
            <w:r w:rsidRPr="00C9168A">
              <w:rPr>
                <w:rFonts w:eastAsia="Times New Roman"/>
                <w:b/>
                <w:bCs/>
                <w:sz w:val="20"/>
                <w:szCs w:val="20"/>
                <w:lang w:eastAsia="lv-LV"/>
              </w:rPr>
              <w:t xml:space="preserve">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vienpadsmitā daļa)</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146FCB1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EM</w:t>
            </w:r>
          </w:p>
        </w:tc>
        <w:tc>
          <w:tcPr>
            <w:tcW w:w="1557" w:type="dxa"/>
          </w:tcPr>
          <w:p w14:paraId="1FCEBE52"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 ZM</w:t>
            </w:r>
          </w:p>
        </w:tc>
        <w:tc>
          <w:tcPr>
            <w:tcW w:w="2247" w:type="dxa"/>
          </w:tcPr>
          <w:p w14:paraId="59681386" w14:textId="6873102B"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6EC410AE" w14:textId="77777777" w:rsidTr="00923B02">
        <w:tc>
          <w:tcPr>
            <w:tcW w:w="704" w:type="dxa"/>
          </w:tcPr>
          <w:p w14:paraId="1054138B"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1.4.9.</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047E67EF" w14:textId="77777777" w:rsidR="00C9168A" w:rsidRPr="00C9168A" w:rsidRDefault="00C9168A" w:rsidP="00C9168A">
            <w:pPr>
              <w:jc w:val="both"/>
              <w:rPr>
                <w:rFonts w:eastAsia="Times New Roman"/>
                <w:b/>
                <w:bCs/>
                <w:sz w:val="20"/>
                <w:szCs w:val="20"/>
                <w:lang w:eastAsia="lv-LV"/>
              </w:rPr>
            </w:pPr>
            <w:r w:rsidRPr="00C9168A">
              <w:rPr>
                <w:sz w:val="20"/>
                <w:szCs w:val="20"/>
              </w:rPr>
              <w:t>Nodokļa samazināto likmi 12% apmērā piemēro s</w:t>
            </w:r>
            <w:r w:rsidRPr="00C9168A">
              <w:rPr>
                <w:rFonts w:eastAsia="Times New Roman"/>
                <w:sz w:val="20"/>
                <w:szCs w:val="20"/>
                <w:lang w:eastAsia="lv-LV"/>
              </w:rPr>
              <w:t xml:space="preserve">iltumenerģijas piegādēm iedzīvotājiem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.panta divpadsmitā, trīspadsmitā un četrpadsmitā daļas)</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0065E44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EM</w:t>
            </w:r>
          </w:p>
        </w:tc>
        <w:tc>
          <w:tcPr>
            <w:tcW w:w="1557" w:type="dxa"/>
          </w:tcPr>
          <w:p w14:paraId="5FF3A1A7"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Pr>
          <w:p w14:paraId="208D7B68" w14:textId="32DAB4C2"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76F55322" w14:textId="77777777" w:rsidTr="00923B02">
        <w:tc>
          <w:tcPr>
            <w:tcW w:w="704" w:type="dxa"/>
          </w:tcPr>
          <w:p w14:paraId="72C0E37C"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1.4.10.</w:t>
            </w:r>
          </w:p>
        </w:tc>
        <w:tc>
          <w:tcPr>
            <w:tcW w:w="9101" w:type="dxa"/>
            <w:tcBorders>
              <w:top w:val="single" w:sz="4" w:space="0" w:color="auto"/>
              <w:left w:val="nil"/>
              <w:bottom w:val="single" w:sz="4" w:space="0" w:color="auto"/>
              <w:right w:val="single" w:sz="4" w:space="0" w:color="auto"/>
            </w:tcBorders>
            <w:shd w:val="clear" w:color="auto" w:fill="FFFFFF" w:themeFill="background1"/>
            <w:vAlign w:val="center"/>
          </w:tcPr>
          <w:p w14:paraId="6CE40B0C" w14:textId="64ECC60A" w:rsidR="00C9168A" w:rsidRPr="00C9168A" w:rsidRDefault="00C9168A" w:rsidP="00F56A0C">
            <w:pPr>
              <w:jc w:val="both"/>
              <w:rPr>
                <w:rFonts w:eastAsia="Times New Roman"/>
                <w:sz w:val="20"/>
                <w:szCs w:val="20"/>
                <w:lang w:eastAsia="lv-LV"/>
              </w:rPr>
            </w:pPr>
            <w:r w:rsidRPr="00C9168A">
              <w:rPr>
                <w:sz w:val="20"/>
                <w:szCs w:val="20"/>
              </w:rPr>
              <w:t xml:space="preserve">Nodokļa samazināto likmi 5% apmērā piemēro svaigu augļu, ogu un dārzeņu piegādei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42</w:t>
            </w:r>
            <w:r w:rsidRPr="00C9168A">
              <w:rPr>
                <w:i/>
                <w:sz w:val="20"/>
                <w:szCs w:val="20"/>
              </w:rPr>
              <w:t xml:space="preserve">.panta sešpadsmitā daļa; </w:t>
            </w:r>
            <w:r w:rsidRPr="00C9168A">
              <w:rPr>
                <w:b/>
                <w:i/>
                <w:sz w:val="20"/>
                <w:szCs w:val="20"/>
              </w:rPr>
              <w:t>spēkā no 01.01.2018. līdz 31.12.202</w:t>
            </w:r>
            <w:r w:rsidR="00F56A0C">
              <w:rPr>
                <w:b/>
                <w:i/>
                <w:sz w:val="20"/>
                <w:szCs w:val="20"/>
              </w:rPr>
              <w:t>3</w:t>
            </w:r>
            <w:r w:rsidRPr="00C9168A">
              <w:rPr>
                <w:b/>
                <w:i/>
                <w:sz w:val="20"/>
                <w:szCs w:val="20"/>
              </w:rPr>
              <w:t>.</w:t>
            </w:r>
            <w:r w:rsidRPr="00C9168A">
              <w:rPr>
                <w:i/>
                <w:sz w:val="20"/>
                <w:szCs w:val="20"/>
              </w:rPr>
              <w:t>)</w:t>
            </w:r>
          </w:p>
        </w:tc>
        <w:tc>
          <w:tcPr>
            <w:tcW w:w="14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0388C712" w14:textId="77777777" w:rsidR="00C9168A" w:rsidRPr="00C9168A" w:rsidRDefault="00C9168A" w:rsidP="00C9168A">
            <w:pPr>
              <w:jc w:val="center"/>
              <w:rPr>
                <w:b/>
                <w:sz w:val="20"/>
                <w:szCs w:val="20"/>
              </w:rPr>
            </w:pPr>
            <w:r w:rsidRPr="00C9168A">
              <w:rPr>
                <w:b/>
                <w:sz w:val="20"/>
                <w:szCs w:val="20"/>
              </w:rPr>
              <w:t>ZM</w:t>
            </w:r>
          </w:p>
        </w:tc>
        <w:tc>
          <w:tcPr>
            <w:tcW w:w="1557" w:type="dxa"/>
          </w:tcPr>
          <w:p w14:paraId="3149ACD2"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Pr>
          <w:p w14:paraId="7277BF5D" w14:textId="0C074097" w:rsidR="00C9168A" w:rsidRPr="00C9168A" w:rsidRDefault="009A501B" w:rsidP="00116B39">
            <w:pPr>
              <w:jc w:val="center"/>
              <w:rPr>
                <w:rFonts w:eastAsia="Times New Roman"/>
                <w:b/>
                <w:bCs/>
                <w:color w:val="000000"/>
                <w:sz w:val="20"/>
                <w:szCs w:val="20"/>
                <w:lang w:eastAsia="lv-LV"/>
              </w:rPr>
            </w:pPr>
            <w:r>
              <w:rPr>
                <w:rFonts w:eastAsia="Times New Roman"/>
                <w:sz w:val="20"/>
                <w:szCs w:val="20"/>
                <w:lang w:eastAsia="lv-LV"/>
              </w:rPr>
              <w:t xml:space="preserve"> Izpildīts</w:t>
            </w:r>
          </w:p>
        </w:tc>
      </w:tr>
      <w:tr w:rsidR="00C9168A" w:rsidRPr="00C9168A" w14:paraId="7FA34CA0" w14:textId="77777777" w:rsidTr="00923B02">
        <w:tc>
          <w:tcPr>
            <w:tcW w:w="704" w:type="dxa"/>
          </w:tcPr>
          <w:p w14:paraId="3C83456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1.4.11.</w:t>
            </w:r>
          </w:p>
        </w:tc>
        <w:tc>
          <w:tcPr>
            <w:tcW w:w="9101" w:type="dxa"/>
            <w:tcBorders>
              <w:top w:val="single" w:sz="4" w:space="0" w:color="auto"/>
              <w:bottom w:val="single" w:sz="4" w:space="0" w:color="auto"/>
            </w:tcBorders>
          </w:tcPr>
          <w:p w14:paraId="130A3240" w14:textId="77777777" w:rsidR="00C9168A" w:rsidRPr="00C9168A" w:rsidRDefault="00C9168A" w:rsidP="00C9168A">
            <w:pPr>
              <w:jc w:val="both"/>
              <w:rPr>
                <w:rFonts w:eastAsia="Times New Roman"/>
                <w:color w:val="000000"/>
                <w:sz w:val="20"/>
                <w:szCs w:val="20"/>
                <w:lang w:eastAsia="lv-LV"/>
              </w:rPr>
            </w:pPr>
            <w:r w:rsidRPr="00C9168A">
              <w:rPr>
                <w:sz w:val="20"/>
                <w:szCs w:val="20"/>
              </w:rPr>
              <w:t>Ar nodokli neapliek</w:t>
            </w:r>
            <w:r w:rsidRPr="00C9168A">
              <w:rPr>
                <w:rFonts w:ascii="Arial" w:hAnsi="Arial" w:cs="Arial"/>
              </w:rPr>
              <w:t xml:space="preserve"> </w:t>
            </w:r>
            <w:r w:rsidRPr="00C9168A">
              <w:rPr>
                <w:rFonts w:eastAsia="Times New Roman"/>
                <w:color w:val="000000"/>
                <w:sz w:val="20"/>
                <w:szCs w:val="20"/>
                <w:lang w:eastAsia="lv-LV"/>
              </w:rPr>
              <w:t xml:space="preserve">šādus kultūras pakalpojumus </w:t>
            </w:r>
            <w:r w:rsidRPr="00C9168A">
              <w:rPr>
                <w:rFonts w:eastAsia="Times New Roman"/>
                <w:bCs/>
                <w:i/>
                <w:sz w:val="20"/>
                <w:szCs w:val="20"/>
                <w:lang w:eastAsia="lv-LV"/>
              </w:rPr>
              <w:t>(likuma 52</w:t>
            </w:r>
            <w:r w:rsidRPr="00C9168A">
              <w:rPr>
                <w:i/>
                <w:sz w:val="20"/>
                <w:szCs w:val="20"/>
              </w:rPr>
              <w:t>.panta pirmās daļas 17.punkts)</w:t>
            </w:r>
            <w:r w:rsidRPr="00C9168A">
              <w:rPr>
                <w:rFonts w:eastAsia="Times New Roman"/>
                <w:color w:val="000000"/>
                <w:sz w:val="20"/>
                <w:szCs w:val="20"/>
                <w:lang w:eastAsia="lv-LV"/>
              </w:rPr>
              <w:t>:</w:t>
            </w:r>
          </w:p>
          <w:p w14:paraId="09366CB6" w14:textId="18DDBD84" w:rsidR="00C9168A" w:rsidRPr="00C9168A" w:rsidRDefault="00C9168A" w:rsidP="00C9168A">
            <w:pPr>
              <w:numPr>
                <w:ilvl w:val="0"/>
                <w:numId w:val="14"/>
              </w:numPr>
              <w:ind w:left="658" w:hanging="357"/>
              <w:jc w:val="both"/>
              <w:rPr>
                <w:rFonts w:eastAsia="Times New Roman"/>
                <w:color w:val="000000"/>
                <w:sz w:val="20"/>
                <w:szCs w:val="20"/>
                <w:lang w:eastAsia="lv-LV"/>
              </w:rPr>
            </w:pPr>
            <w:r w:rsidRPr="00C9168A">
              <w:rPr>
                <w:rFonts w:eastAsia="Times New Roman"/>
                <w:color w:val="000000"/>
                <w:sz w:val="20"/>
                <w:szCs w:val="20"/>
                <w:lang w:eastAsia="lv-LV"/>
              </w:rPr>
              <w:t>teātra un cirka izrādes</w:t>
            </w:r>
            <w:r w:rsidR="00EB5D95">
              <w:rPr>
                <w:rFonts w:eastAsia="Times New Roman"/>
                <w:color w:val="000000"/>
                <w:sz w:val="20"/>
                <w:szCs w:val="20"/>
                <w:lang w:eastAsia="lv-LV"/>
              </w:rPr>
              <w:t>;</w:t>
            </w:r>
          </w:p>
          <w:p w14:paraId="07F54315" w14:textId="0233CD5D" w:rsidR="00C9168A" w:rsidRPr="00C9168A" w:rsidRDefault="00C9168A" w:rsidP="00C9168A">
            <w:pPr>
              <w:numPr>
                <w:ilvl w:val="0"/>
                <w:numId w:val="14"/>
              </w:numPr>
              <w:ind w:left="658" w:hanging="357"/>
              <w:jc w:val="both"/>
              <w:rPr>
                <w:rFonts w:eastAsia="Times New Roman"/>
                <w:color w:val="000000"/>
                <w:sz w:val="20"/>
                <w:szCs w:val="20"/>
                <w:lang w:eastAsia="lv-LV"/>
              </w:rPr>
            </w:pPr>
            <w:r w:rsidRPr="00C9168A">
              <w:rPr>
                <w:rFonts w:eastAsia="Times New Roman"/>
                <w:sz w:val="20"/>
                <w:szCs w:val="20"/>
                <w:lang w:eastAsia="lv-LV"/>
              </w:rPr>
              <w:t>koncerti</w:t>
            </w:r>
            <w:r w:rsidR="00EB5D95">
              <w:rPr>
                <w:rFonts w:eastAsia="Times New Roman"/>
                <w:sz w:val="20"/>
                <w:szCs w:val="20"/>
                <w:lang w:eastAsia="lv-LV"/>
              </w:rPr>
              <w:t>;</w:t>
            </w:r>
          </w:p>
          <w:p w14:paraId="671B429C" w14:textId="40520D28" w:rsidR="00C9168A" w:rsidRPr="00C9168A" w:rsidRDefault="00C9168A" w:rsidP="00C9168A">
            <w:pPr>
              <w:numPr>
                <w:ilvl w:val="0"/>
                <w:numId w:val="14"/>
              </w:numPr>
              <w:ind w:left="658" w:hanging="357"/>
              <w:jc w:val="both"/>
              <w:rPr>
                <w:rFonts w:eastAsia="Times New Roman"/>
                <w:color w:val="000000"/>
                <w:sz w:val="20"/>
                <w:szCs w:val="20"/>
                <w:lang w:eastAsia="lv-LV"/>
              </w:rPr>
            </w:pPr>
            <w:r w:rsidRPr="00C9168A">
              <w:rPr>
                <w:rFonts w:eastAsia="Times New Roman"/>
                <w:sz w:val="20"/>
                <w:szCs w:val="20"/>
                <w:lang w:eastAsia="lv-LV"/>
              </w:rPr>
              <w:t>bērniem paredzētie sarīkojumi, pašdarbības mākslas kolektīvu sarīkojumi un labdarības mērķiem veltītie sarīkojumi</w:t>
            </w:r>
            <w:r w:rsidR="00EB5D95">
              <w:rPr>
                <w:rFonts w:eastAsia="Times New Roman"/>
                <w:sz w:val="20"/>
                <w:szCs w:val="20"/>
                <w:lang w:eastAsia="lv-LV"/>
              </w:rPr>
              <w:t>;</w:t>
            </w:r>
          </w:p>
          <w:p w14:paraId="1BD74D8A" w14:textId="2BDDEE6A" w:rsidR="00C9168A" w:rsidRPr="00C9168A" w:rsidRDefault="00C9168A" w:rsidP="00C9168A">
            <w:pPr>
              <w:numPr>
                <w:ilvl w:val="0"/>
                <w:numId w:val="14"/>
              </w:numPr>
              <w:ind w:left="658" w:hanging="357"/>
              <w:jc w:val="both"/>
              <w:rPr>
                <w:rFonts w:eastAsia="Times New Roman"/>
                <w:color w:val="000000"/>
                <w:sz w:val="20"/>
                <w:szCs w:val="20"/>
                <w:lang w:eastAsia="lv-LV"/>
              </w:rPr>
            </w:pPr>
            <w:r w:rsidRPr="00C9168A">
              <w:rPr>
                <w:rFonts w:eastAsia="Times New Roman"/>
                <w:sz w:val="20"/>
                <w:szCs w:val="20"/>
                <w:lang w:eastAsia="lv-LV"/>
              </w:rPr>
              <w:t>valsts atzītu muzeju, bibliotēku, izstāžu, zooloģisko dārzu un botānisko dārzu apmeklējumi un šo institūciju rīkotie kultūras un kultūrizglītības pasākumi</w:t>
            </w:r>
            <w:r w:rsidR="00EB5D95">
              <w:rPr>
                <w:rFonts w:eastAsia="Times New Roman"/>
                <w:sz w:val="20"/>
                <w:szCs w:val="20"/>
                <w:lang w:eastAsia="lv-LV"/>
              </w:rPr>
              <w:t>;</w:t>
            </w:r>
          </w:p>
          <w:p w14:paraId="2DC66C11" w14:textId="77777777" w:rsidR="00C9168A" w:rsidRPr="00C9168A" w:rsidRDefault="00C9168A" w:rsidP="00C9168A">
            <w:pPr>
              <w:numPr>
                <w:ilvl w:val="0"/>
                <w:numId w:val="14"/>
              </w:numPr>
              <w:ind w:left="658" w:hanging="357"/>
              <w:jc w:val="both"/>
              <w:rPr>
                <w:rFonts w:eastAsia="Times New Roman"/>
                <w:color w:val="000000"/>
                <w:sz w:val="20"/>
                <w:szCs w:val="20"/>
                <w:lang w:eastAsia="lv-LV"/>
              </w:rPr>
            </w:pPr>
            <w:r w:rsidRPr="00C9168A">
              <w:rPr>
                <w:rFonts w:eastAsia="Times New Roman"/>
                <w:sz w:val="20"/>
                <w:szCs w:val="20"/>
                <w:lang w:eastAsia="lv-LV"/>
              </w:rPr>
              <w:t>bibliotēkas krājumā esošās informācijas publiskas pieejamības un izmantošanas nodrošināšanas pakalpojumi.</w:t>
            </w:r>
          </w:p>
        </w:tc>
        <w:tc>
          <w:tcPr>
            <w:tcW w:w="1412" w:type="dxa"/>
            <w:tcBorders>
              <w:top w:val="single" w:sz="4" w:space="0" w:color="auto"/>
              <w:bottom w:val="single" w:sz="4" w:space="0" w:color="auto"/>
            </w:tcBorders>
          </w:tcPr>
          <w:p w14:paraId="302CA636"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KM</w:t>
            </w:r>
            <w:r w:rsidRPr="00C9168A">
              <w:rPr>
                <w:rFonts w:eastAsia="Times New Roman"/>
                <w:sz w:val="20"/>
                <w:szCs w:val="20"/>
                <w:lang w:eastAsia="lv-LV"/>
              </w:rPr>
              <w:t xml:space="preserve"> </w:t>
            </w:r>
          </w:p>
          <w:p w14:paraId="3BF13DE2" w14:textId="77777777" w:rsidR="00C9168A" w:rsidRPr="00C9168A" w:rsidRDefault="00C9168A" w:rsidP="00C9168A">
            <w:pPr>
              <w:jc w:val="both"/>
              <w:rPr>
                <w:rFonts w:eastAsia="Times New Roman"/>
                <w:sz w:val="20"/>
                <w:szCs w:val="20"/>
                <w:lang w:eastAsia="lv-LV"/>
              </w:rPr>
            </w:pPr>
          </w:p>
        </w:tc>
        <w:tc>
          <w:tcPr>
            <w:tcW w:w="1557" w:type="dxa"/>
          </w:tcPr>
          <w:p w14:paraId="30DFDFE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47" w:type="dxa"/>
          </w:tcPr>
          <w:p w14:paraId="179D1109" w14:textId="416FB629"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08258558" w14:textId="77777777" w:rsidTr="00923B02">
        <w:tc>
          <w:tcPr>
            <w:tcW w:w="704" w:type="dxa"/>
          </w:tcPr>
          <w:p w14:paraId="36BF857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1.4.12.</w:t>
            </w:r>
          </w:p>
        </w:tc>
        <w:tc>
          <w:tcPr>
            <w:tcW w:w="9101" w:type="dxa"/>
            <w:tcBorders>
              <w:top w:val="single" w:sz="4" w:space="0" w:color="auto"/>
              <w:bottom w:val="single" w:sz="4" w:space="0" w:color="auto"/>
            </w:tcBorders>
          </w:tcPr>
          <w:p w14:paraId="6C70236F" w14:textId="77777777" w:rsidR="00C9168A" w:rsidRPr="00C9168A" w:rsidRDefault="00C9168A" w:rsidP="00C9168A">
            <w:pPr>
              <w:tabs>
                <w:tab w:val="left" w:pos="975"/>
              </w:tabs>
              <w:jc w:val="both"/>
              <w:rPr>
                <w:rFonts w:eastAsia="Times New Roman"/>
                <w:bCs/>
                <w:color w:val="000000"/>
                <w:sz w:val="20"/>
                <w:szCs w:val="20"/>
                <w:lang w:eastAsia="lv-LV"/>
              </w:rPr>
            </w:pPr>
            <w:r w:rsidRPr="00C9168A">
              <w:rPr>
                <w:sz w:val="20"/>
                <w:szCs w:val="20"/>
              </w:rPr>
              <w:t>Ar nodokli neapliek</w:t>
            </w:r>
            <w:r w:rsidRPr="00C9168A">
              <w:rPr>
                <w:rFonts w:ascii="Arial" w:hAnsi="Arial" w:cs="Arial"/>
              </w:rPr>
              <w:t xml:space="preserve"> </w:t>
            </w:r>
            <w:r w:rsidRPr="00C9168A">
              <w:rPr>
                <w:rFonts w:eastAsia="Times New Roman"/>
                <w:color w:val="000000"/>
                <w:sz w:val="20"/>
                <w:szCs w:val="20"/>
                <w:lang w:eastAsia="lv-LV"/>
              </w:rPr>
              <w:t xml:space="preserve">autora saņemto atlīdzību par darbu un tā izmantošanu, kā arī izpildītāja un fonogrammu producenta saņemto atlīdzību par blakustiesību objektu un tā izmantošanu </w:t>
            </w:r>
            <w:r w:rsidRPr="00C9168A">
              <w:rPr>
                <w:rFonts w:eastAsia="Times New Roman"/>
                <w:bCs/>
                <w:i/>
                <w:sz w:val="20"/>
                <w:szCs w:val="20"/>
                <w:lang w:eastAsia="lv-LV"/>
              </w:rPr>
              <w:t>(likuma 52</w:t>
            </w:r>
            <w:r w:rsidRPr="00C9168A">
              <w:rPr>
                <w:i/>
                <w:sz w:val="20"/>
                <w:szCs w:val="20"/>
              </w:rPr>
              <w:t>.panta pirmās daļas 18.punkts)</w:t>
            </w:r>
          </w:p>
        </w:tc>
        <w:tc>
          <w:tcPr>
            <w:tcW w:w="1412" w:type="dxa"/>
            <w:tcBorders>
              <w:top w:val="single" w:sz="4" w:space="0" w:color="auto"/>
              <w:bottom w:val="single" w:sz="4" w:space="0" w:color="auto"/>
            </w:tcBorders>
          </w:tcPr>
          <w:p w14:paraId="250C472C"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KM</w:t>
            </w:r>
            <w:r w:rsidRPr="00C9168A">
              <w:rPr>
                <w:rFonts w:eastAsia="Times New Roman"/>
                <w:sz w:val="20"/>
                <w:szCs w:val="20"/>
                <w:lang w:eastAsia="lv-LV"/>
              </w:rPr>
              <w:t xml:space="preserve"> </w:t>
            </w:r>
          </w:p>
        </w:tc>
        <w:tc>
          <w:tcPr>
            <w:tcW w:w="1557" w:type="dxa"/>
          </w:tcPr>
          <w:p w14:paraId="6313218C"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47" w:type="dxa"/>
          </w:tcPr>
          <w:p w14:paraId="6FFAEB65" w14:textId="6AB71CEE"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4F20919F" w14:textId="77777777" w:rsidTr="00923B02">
        <w:tc>
          <w:tcPr>
            <w:tcW w:w="704" w:type="dxa"/>
          </w:tcPr>
          <w:p w14:paraId="227939F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1.4.13.</w:t>
            </w:r>
          </w:p>
        </w:tc>
        <w:tc>
          <w:tcPr>
            <w:tcW w:w="9101" w:type="dxa"/>
            <w:tcBorders>
              <w:top w:val="single" w:sz="4" w:space="0" w:color="auto"/>
              <w:bottom w:val="single" w:sz="4" w:space="0" w:color="auto"/>
            </w:tcBorders>
          </w:tcPr>
          <w:p w14:paraId="1FB28185"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ascii="Arial" w:hAnsi="Arial" w:cs="Arial"/>
              </w:rPr>
              <w:t xml:space="preserve"> </w:t>
            </w:r>
            <w:r w:rsidRPr="00C9168A">
              <w:rPr>
                <w:rFonts w:eastAsia="Times New Roman"/>
                <w:color w:val="000000"/>
                <w:sz w:val="20"/>
                <w:szCs w:val="20"/>
                <w:lang w:eastAsia="lv-LV"/>
              </w:rPr>
              <w:t xml:space="preserve">iedzīvotājiem sniegtos dzīvojamo telpu īres pakalpojumus </w:t>
            </w:r>
            <w:r w:rsidRPr="00C9168A">
              <w:rPr>
                <w:rFonts w:eastAsia="Times New Roman"/>
                <w:bCs/>
                <w:i/>
                <w:sz w:val="20"/>
                <w:szCs w:val="20"/>
                <w:lang w:eastAsia="lv-LV"/>
              </w:rPr>
              <w:t>(likuma 52</w:t>
            </w:r>
            <w:r w:rsidRPr="00C9168A">
              <w:rPr>
                <w:i/>
                <w:sz w:val="20"/>
                <w:szCs w:val="20"/>
              </w:rPr>
              <w:t>.panta pirmās daļas 25.punkta “a” apakšpunkts)</w:t>
            </w:r>
          </w:p>
        </w:tc>
        <w:tc>
          <w:tcPr>
            <w:tcW w:w="1412" w:type="dxa"/>
            <w:tcBorders>
              <w:top w:val="single" w:sz="4" w:space="0" w:color="auto"/>
              <w:bottom w:val="single" w:sz="4" w:space="0" w:color="auto"/>
            </w:tcBorders>
          </w:tcPr>
          <w:p w14:paraId="1E1F804B"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r w:rsidRPr="00C9168A">
              <w:rPr>
                <w:rFonts w:eastAsia="Times New Roman"/>
                <w:sz w:val="20"/>
                <w:szCs w:val="20"/>
                <w:lang w:eastAsia="lv-LV"/>
              </w:rPr>
              <w:t xml:space="preserve"> </w:t>
            </w:r>
          </w:p>
        </w:tc>
        <w:tc>
          <w:tcPr>
            <w:tcW w:w="1557" w:type="dxa"/>
          </w:tcPr>
          <w:p w14:paraId="398980D5"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EM, TM</w:t>
            </w:r>
          </w:p>
        </w:tc>
        <w:tc>
          <w:tcPr>
            <w:tcW w:w="2247" w:type="dxa"/>
          </w:tcPr>
          <w:p w14:paraId="6B203F12" w14:textId="636D3013" w:rsidR="00C9168A" w:rsidRPr="00C9168A" w:rsidRDefault="00C9168A" w:rsidP="00C9168A">
            <w:pPr>
              <w:jc w:val="center"/>
              <w:rPr>
                <w:rFonts w:eastAsia="Times New Roman"/>
                <w:b/>
                <w:bCs/>
                <w:color w:val="000000"/>
                <w:sz w:val="20"/>
                <w:szCs w:val="20"/>
                <w:lang w:eastAsia="lv-LV"/>
              </w:rPr>
            </w:pPr>
            <w:r w:rsidRPr="00C9168A">
              <w:rPr>
                <w:rFonts w:eastAsia="Times New Roman"/>
                <w:sz w:val="20"/>
                <w:szCs w:val="20"/>
                <w:lang w:eastAsia="lv-LV"/>
              </w:rPr>
              <w:t>2022.</w:t>
            </w:r>
            <w:r w:rsidR="009D48CB">
              <w:rPr>
                <w:sz w:val="20"/>
                <w:szCs w:val="20"/>
              </w:rPr>
              <w:t>gada 30</w:t>
            </w:r>
            <w:r w:rsidRPr="00C9168A">
              <w:rPr>
                <w:sz w:val="20"/>
                <w:szCs w:val="20"/>
              </w:rPr>
              <w:t>.</w:t>
            </w:r>
            <w:r w:rsidRPr="00C9168A">
              <w:rPr>
                <w:rFonts w:eastAsia="Times New Roman"/>
                <w:sz w:val="20"/>
                <w:szCs w:val="20"/>
                <w:lang w:eastAsia="lv-LV"/>
              </w:rPr>
              <w:t>decembris</w:t>
            </w:r>
          </w:p>
        </w:tc>
      </w:tr>
      <w:tr w:rsidR="00C9168A" w:rsidRPr="00C9168A" w14:paraId="21ECBF4F" w14:textId="77777777" w:rsidTr="00923B02">
        <w:tc>
          <w:tcPr>
            <w:tcW w:w="704" w:type="dxa"/>
          </w:tcPr>
          <w:p w14:paraId="2F7F52C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1.4.14.</w:t>
            </w:r>
          </w:p>
        </w:tc>
        <w:tc>
          <w:tcPr>
            <w:tcW w:w="9101" w:type="dxa"/>
            <w:tcBorders>
              <w:top w:val="single" w:sz="4" w:space="0" w:color="auto"/>
              <w:bottom w:val="single" w:sz="4" w:space="0" w:color="auto"/>
            </w:tcBorders>
          </w:tcPr>
          <w:p w14:paraId="4298A511" w14:textId="457456C2" w:rsidR="00C9168A" w:rsidRPr="00C9168A" w:rsidRDefault="00C9168A" w:rsidP="00C9168A">
            <w:pPr>
              <w:tabs>
                <w:tab w:val="left" w:pos="975"/>
              </w:tabs>
              <w:jc w:val="both"/>
              <w:rPr>
                <w:rFonts w:eastAsia="Times New Roman"/>
                <w:sz w:val="20"/>
                <w:szCs w:val="20"/>
                <w:lang w:eastAsia="lv-LV"/>
              </w:rPr>
            </w:pPr>
            <w:r w:rsidRPr="00C9168A">
              <w:rPr>
                <w:rFonts w:eastAsia="Times New Roman"/>
                <w:sz w:val="20"/>
                <w:szCs w:val="20"/>
                <w:lang w:eastAsia="lv-LV"/>
              </w:rPr>
              <w:t xml:space="preserve">Iekšzemes nodokļa maksātājam ir tiesības nereģistrēties Valsts ieņēmumu dienesta pievienotās vērtības nodokļa maksātāju reģistrā, ja tā veikto ar nodokli apliekamo preču piegāžu un sniegto pakalpojumu kopējā vērtība iepriekšējo 12 mēnešu laikā nav pārsniegusi 40 000 </w:t>
            </w:r>
            <w:r w:rsidRPr="002556E5">
              <w:rPr>
                <w:rFonts w:eastAsia="Times New Roman"/>
                <w:i/>
                <w:sz w:val="20"/>
                <w:szCs w:val="20"/>
                <w:lang w:eastAsia="lv-LV"/>
              </w:rPr>
              <w:t>euro</w:t>
            </w:r>
            <w:r w:rsidR="002556E5">
              <w:rPr>
                <w:rFonts w:eastAsia="Times New Roman"/>
                <w:sz w:val="20"/>
                <w:szCs w:val="20"/>
                <w:lang w:eastAsia="lv-LV"/>
              </w:rPr>
              <w:t xml:space="preserve"> </w:t>
            </w:r>
            <w:r w:rsidRPr="00C9168A">
              <w:rPr>
                <w:bCs/>
                <w:i/>
                <w:sz w:val="20"/>
                <w:szCs w:val="20"/>
              </w:rPr>
              <w:t>(likuma 59.pants)</w:t>
            </w:r>
            <w:r w:rsidRPr="00C9168A">
              <w:rPr>
                <w:rFonts w:eastAsia="Times New Roman"/>
                <w:sz w:val="20"/>
                <w:szCs w:val="20"/>
                <w:lang w:eastAsia="lv-LV"/>
              </w:rPr>
              <w:t>.</w:t>
            </w:r>
          </w:p>
        </w:tc>
        <w:tc>
          <w:tcPr>
            <w:tcW w:w="1412" w:type="dxa"/>
            <w:tcBorders>
              <w:top w:val="single" w:sz="4" w:space="0" w:color="auto"/>
              <w:bottom w:val="single" w:sz="4" w:space="0" w:color="auto"/>
            </w:tcBorders>
          </w:tcPr>
          <w:p w14:paraId="75015D28" w14:textId="77777777" w:rsidR="00C9168A" w:rsidRPr="00C9168A" w:rsidRDefault="00C9168A" w:rsidP="00C9168A">
            <w:pPr>
              <w:jc w:val="center"/>
              <w:rPr>
                <w:rFonts w:eastAsia="Times New Roman"/>
                <w:b/>
                <w:sz w:val="20"/>
                <w:szCs w:val="20"/>
                <w:lang w:eastAsia="lv-LV"/>
              </w:rPr>
            </w:pPr>
            <w:r w:rsidRPr="00C9168A">
              <w:rPr>
                <w:b/>
                <w:sz w:val="22"/>
              </w:rPr>
              <w:t>FM</w:t>
            </w:r>
          </w:p>
        </w:tc>
        <w:tc>
          <w:tcPr>
            <w:tcW w:w="1557" w:type="dxa"/>
          </w:tcPr>
          <w:p w14:paraId="505FBB8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EM</w:t>
            </w:r>
          </w:p>
        </w:tc>
        <w:tc>
          <w:tcPr>
            <w:tcW w:w="2247" w:type="dxa"/>
          </w:tcPr>
          <w:p w14:paraId="03A9BE0E" w14:textId="40417F18" w:rsidR="00C9168A" w:rsidRPr="00C9168A" w:rsidRDefault="007A09D9">
            <w:pPr>
              <w:jc w:val="center"/>
              <w:rPr>
                <w:rFonts w:eastAsia="Times New Roman"/>
                <w:b/>
                <w:bCs/>
                <w:color w:val="000000"/>
                <w:sz w:val="20"/>
                <w:szCs w:val="20"/>
                <w:lang w:eastAsia="lv-LV"/>
              </w:rPr>
            </w:pPr>
            <w:r w:rsidRPr="006C7404">
              <w:rPr>
                <w:rFonts w:eastAsia="Times New Roman"/>
                <w:sz w:val="20"/>
                <w:szCs w:val="20"/>
                <w:lang w:eastAsia="lv-LV"/>
              </w:rPr>
              <w:t>202</w:t>
            </w:r>
            <w:r w:rsidR="006C7404">
              <w:rPr>
                <w:rFonts w:eastAsia="Times New Roman"/>
                <w:sz w:val="20"/>
                <w:szCs w:val="20"/>
                <w:lang w:eastAsia="lv-LV"/>
              </w:rPr>
              <w:t>1</w:t>
            </w:r>
            <w:r w:rsidRPr="006C7404">
              <w:rPr>
                <w:rFonts w:eastAsia="Times New Roman"/>
                <w:sz w:val="20"/>
                <w:szCs w:val="20"/>
                <w:lang w:eastAsia="lv-LV"/>
              </w:rPr>
              <w:t>.gada 30.</w:t>
            </w:r>
            <w:r w:rsidR="006C7404">
              <w:rPr>
                <w:rFonts w:eastAsia="Times New Roman"/>
                <w:sz w:val="20"/>
                <w:szCs w:val="20"/>
                <w:lang w:eastAsia="lv-LV"/>
              </w:rPr>
              <w:t>decembris</w:t>
            </w:r>
          </w:p>
        </w:tc>
      </w:tr>
      <w:tr w:rsidR="00C9168A" w:rsidRPr="00C9168A" w14:paraId="1E94C5BE" w14:textId="77777777" w:rsidTr="00923B02">
        <w:tc>
          <w:tcPr>
            <w:tcW w:w="704" w:type="dxa"/>
          </w:tcPr>
          <w:p w14:paraId="1273F139" w14:textId="77777777" w:rsidR="00C9168A" w:rsidRPr="00C9168A" w:rsidDel="00D424DC" w:rsidRDefault="00C9168A" w:rsidP="00C9168A">
            <w:pPr>
              <w:spacing w:line="20" w:lineRule="atLeast"/>
              <w:jc w:val="center"/>
              <w:rPr>
                <w:rFonts w:eastAsia="Times New Roman"/>
                <w:bCs/>
                <w:color w:val="000000"/>
                <w:sz w:val="20"/>
                <w:szCs w:val="20"/>
                <w:lang w:eastAsia="lv-LV"/>
              </w:rPr>
            </w:pPr>
            <w:r w:rsidRPr="00C9168A">
              <w:rPr>
                <w:sz w:val="20"/>
                <w:szCs w:val="20"/>
              </w:rPr>
              <w:t>1.4.15.</w:t>
            </w:r>
          </w:p>
        </w:tc>
        <w:tc>
          <w:tcPr>
            <w:tcW w:w="9101" w:type="dxa"/>
            <w:tcBorders>
              <w:top w:val="single" w:sz="4" w:space="0" w:color="auto"/>
              <w:bottom w:val="single" w:sz="4" w:space="0" w:color="auto"/>
            </w:tcBorders>
          </w:tcPr>
          <w:p w14:paraId="04F9E20A" w14:textId="02957F79" w:rsidR="00C9168A" w:rsidRPr="00C9168A" w:rsidRDefault="00C9168A" w:rsidP="00D33D8C">
            <w:pPr>
              <w:tabs>
                <w:tab w:val="left" w:pos="975"/>
              </w:tabs>
              <w:jc w:val="both"/>
              <w:rPr>
                <w:sz w:val="20"/>
                <w:szCs w:val="20"/>
              </w:rPr>
            </w:pPr>
            <w:r w:rsidRPr="00C9168A">
              <w:rPr>
                <w:sz w:val="20"/>
                <w:szCs w:val="20"/>
              </w:rPr>
              <w:t>Nodokļa 0 procentu likmes piemērošana pakalpojumiem, ja pakalpojumi</w:t>
            </w:r>
            <w:r w:rsidR="00D33D8C">
              <w:rPr>
                <w:sz w:val="20"/>
                <w:szCs w:val="20"/>
              </w:rPr>
              <w:t>:</w:t>
            </w:r>
          </w:p>
          <w:p w14:paraId="0161544E" w14:textId="77777777" w:rsidR="00C9168A" w:rsidRPr="00C9168A" w:rsidRDefault="00C9168A" w:rsidP="003D2EDC">
            <w:pPr>
              <w:numPr>
                <w:ilvl w:val="0"/>
                <w:numId w:val="23"/>
              </w:numPr>
              <w:tabs>
                <w:tab w:val="left" w:pos="975"/>
              </w:tabs>
              <w:spacing w:before="120"/>
              <w:ind w:left="714" w:hanging="357"/>
              <w:jc w:val="both"/>
              <w:rPr>
                <w:rFonts w:eastAsia="Times New Roman"/>
                <w:color w:val="000000"/>
                <w:sz w:val="20"/>
                <w:szCs w:val="20"/>
                <w:lang w:eastAsia="lv-LV"/>
              </w:rPr>
            </w:pPr>
            <w:r w:rsidRPr="00C9168A">
              <w:rPr>
                <w:rFonts w:eastAsia="Times New Roman"/>
                <w:color w:val="000000"/>
                <w:sz w:val="20"/>
                <w:szCs w:val="20"/>
                <w:lang w:eastAsia="lv-LV"/>
              </w:rPr>
              <w:t>tieši saistīti ar tranzīta pārvadājumiem;</w:t>
            </w:r>
          </w:p>
          <w:p w14:paraId="0DEBF06F" w14:textId="77777777" w:rsidR="00C9168A" w:rsidRPr="00C9168A" w:rsidRDefault="00C9168A" w:rsidP="003D2EDC">
            <w:pPr>
              <w:numPr>
                <w:ilvl w:val="0"/>
                <w:numId w:val="23"/>
              </w:numPr>
              <w:tabs>
                <w:tab w:val="left" w:pos="975"/>
              </w:tabs>
              <w:spacing w:before="100" w:beforeAutospacing="1" w:after="120"/>
              <w:ind w:left="714" w:hanging="357"/>
              <w:jc w:val="both"/>
              <w:rPr>
                <w:rFonts w:eastAsia="Times New Roman"/>
                <w:color w:val="000000"/>
                <w:sz w:val="20"/>
                <w:szCs w:val="20"/>
                <w:lang w:eastAsia="lv-LV"/>
              </w:rPr>
            </w:pPr>
            <w:r w:rsidRPr="00C9168A">
              <w:rPr>
                <w:rFonts w:eastAsia="Times New Roman"/>
                <w:color w:val="000000"/>
                <w:sz w:val="20"/>
                <w:szCs w:val="20"/>
                <w:lang w:eastAsia="lv-LV"/>
              </w:rPr>
              <w:t>sniegti brīvajā zonā vai muitas noliktavā un ir tieši saistīti ar precēm, kas ievestas Eiropas Savienības teritorijā no trešajām valstīm vai trešajām teritorijām un nav izlaistas brīvam apgrozījumam.</w:t>
            </w:r>
          </w:p>
          <w:p w14:paraId="2F73795D" w14:textId="77777777" w:rsidR="00C9168A" w:rsidRPr="00C9168A" w:rsidDel="00D424DC" w:rsidRDefault="00C9168A" w:rsidP="00C9168A">
            <w:pPr>
              <w:tabs>
                <w:tab w:val="left" w:pos="975"/>
              </w:tabs>
              <w:jc w:val="both"/>
              <w:rPr>
                <w:rFonts w:eastAsia="Times New Roman"/>
                <w:sz w:val="20"/>
                <w:szCs w:val="20"/>
                <w:highlight w:val="darkGray"/>
                <w:lang w:eastAsia="lv-LV"/>
              </w:rPr>
            </w:pPr>
            <w:r w:rsidRPr="00C9168A">
              <w:rPr>
                <w:sz w:val="20"/>
                <w:szCs w:val="20"/>
              </w:rPr>
              <w:t>(</w:t>
            </w:r>
            <w:r w:rsidRPr="00C9168A">
              <w:rPr>
                <w:i/>
                <w:sz w:val="20"/>
                <w:szCs w:val="20"/>
              </w:rPr>
              <w:t>likuma 46.panta 3., 4.punkts</w:t>
            </w:r>
            <w:r w:rsidRPr="00C9168A">
              <w:rPr>
                <w:sz w:val="20"/>
                <w:szCs w:val="20"/>
              </w:rPr>
              <w:t>)</w:t>
            </w:r>
          </w:p>
        </w:tc>
        <w:tc>
          <w:tcPr>
            <w:tcW w:w="1412" w:type="dxa"/>
            <w:tcBorders>
              <w:top w:val="single" w:sz="4" w:space="0" w:color="auto"/>
              <w:bottom w:val="single" w:sz="4" w:space="0" w:color="auto"/>
            </w:tcBorders>
          </w:tcPr>
          <w:p w14:paraId="7C03BC1C" w14:textId="77777777" w:rsidR="00C9168A" w:rsidRPr="00C9168A" w:rsidRDefault="00C9168A" w:rsidP="00C9168A">
            <w:pPr>
              <w:jc w:val="center"/>
              <w:rPr>
                <w:b/>
                <w:sz w:val="20"/>
                <w:szCs w:val="20"/>
              </w:rPr>
            </w:pPr>
            <w:r w:rsidRPr="00C9168A">
              <w:rPr>
                <w:b/>
                <w:sz w:val="20"/>
                <w:szCs w:val="20"/>
              </w:rPr>
              <w:t>SM</w:t>
            </w:r>
          </w:p>
        </w:tc>
        <w:tc>
          <w:tcPr>
            <w:tcW w:w="1557" w:type="dxa"/>
          </w:tcPr>
          <w:p w14:paraId="3654862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47" w:type="dxa"/>
          </w:tcPr>
          <w:p w14:paraId="63AA7D46" w14:textId="73644298" w:rsidR="00C9168A" w:rsidRPr="00C9168A" w:rsidRDefault="009D48CB" w:rsidP="00C9168A">
            <w:pPr>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tc>
      </w:tr>
      <w:tr w:rsidR="00C9168A" w:rsidRPr="00C9168A" w14:paraId="7D55AA55" w14:textId="77777777" w:rsidTr="00923B02">
        <w:tc>
          <w:tcPr>
            <w:tcW w:w="704" w:type="dxa"/>
          </w:tcPr>
          <w:p w14:paraId="4C72BF4C" w14:textId="77777777" w:rsidR="00C9168A" w:rsidRPr="00C9168A" w:rsidRDefault="00C9168A" w:rsidP="00C9168A">
            <w:pPr>
              <w:spacing w:line="20" w:lineRule="atLeast"/>
              <w:jc w:val="center"/>
              <w:rPr>
                <w:sz w:val="20"/>
                <w:szCs w:val="20"/>
              </w:rPr>
            </w:pPr>
            <w:r w:rsidRPr="00C9168A">
              <w:rPr>
                <w:sz w:val="20"/>
                <w:szCs w:val="20"/>
              </w:rPr>
              <w:t>1.4.16.</w:t>
            </w:r>
          </w:p>
        </w:tc>
        <w:tc>
          <w:tcPr>
            <w:tcW w:w="9101" w:type="dxa"/>
            <w:tcBorders>
              <w:top w:val="single" w:sz="4" w:space="0" w:color="auto"/>
              <w:bottom w:val="single" w:sz="4" w:space="0" w:color="auto"/>
            </w:tcBorders>
          </w:tcPr>
          <w:p w14:paraId="6921A611" w14:textId="77777777" w:rsidR="00C9168A" w:rsidRPr="00C9168A" w:rsidRDefault="00C9168A" w:rsidP="00C9168A">
            <w:pPr>
              <w:tabs>
                <w:tab w:val="left" w:pos="975"/>
              </w:tabs>
              <w:jc w:val="both"/>
              <w:rPr>
                <w:sz w:val="20"/>
                <w:szCs w:val="20"/>
              </w:rPr>
            </w:pPr>
            <w:r w:rsidRPr="00C9168A">
              <w:rPr>
                <w:sz w:val="20"/>
                <w:szCs w:val="20"/>
              </w:rPr>
              <w:t>Nodokļa 0 procentu likmes piemērošana pasažieru pārvadājumiem starptautiskajos maršrutos, arī pasažieru pārvadājumiem uz citām dalībvalstīm, ja pasažieris šķērso Latvijas Republikas valsts robežu, kā arī tās bagāžas pārvadājumam, kuru pasažieris ved sev līdzi, un tā transportlīdzekļa pārvadājumam, ar kuru viņš ceļo. Nodokļa 0 procentu likmi piemēro arī starpniecības pakalpojumiem, ko starpnieks sniedz, pārdodot biļetes minētajiem pasažieru pārvadājumiem starptautiskajos maršrutos (</w:t>
            </w:r>
            <w:r w:rsidRPr="00C9168A">
              <w:rPr>
                <w:i/>
                <w:sz w:val="20"/>
                <w:szCs w:val="20"/>
              </w:rPr>
              <w:t>likuma 46.panta trešā, ceturtā daļa</w:t>
            </w:r>
            <w:r w:rsidRPr="00C9168A">
              <w:rPr>
                <w:sz w:val="20"/>
                <w:szCs w:val="20"/>
              </w:rPr>
              <w:t xml:space="preserve"> )</w:t>
            </w:r>
          </w:p>
        </w:tc>
        <w:tc>
          <w:tcPr>
            <w:tcW w:w="1412" w:type="dxa"/>
            <w:tcBorders>
              <w:top w:val="single" w:sz="4" w:space="0" w:color="auto"/>
              <w:bottom w:val="single" w:sz="4" w:space="0" w:color="auto"/>
            </w:tcBorders>
          </w:tcPr>
          <w:p w14:paraId="4AECC3C0" w14:textId="77777777" w:rsidR="00C9168A" w:rsidRPr="00C9168A" w:rsidRDefault="00C9168A" w:rsidP="00C9168A">
            <w:pPr>
              <w:jc w:val="center"/>
              <w:rPr>
                <w:b/>
                <w:sz w:val="20"/>
                <w:szCs w:val="20"/>
              </w:rPr>
            </w:pPr>
            <w:r w:rsidRPr="00C9168A">
              <w:rPr>
                <w:b/>
                <w:sz w:val="20"/>
                <w:szCs w:val="20"/>
              </w:rPr>
              <w:t>SM</w:t>
            </w:r>
          </w:p>
        </w:tc>
        <w:tc>
          <w:tcPr>
            <w:tcW w:w="1557" w:type="dxa"/>
          </w:tcPr>
          <w:p w14:paraId="781E73F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47" w:type="dxa"/>
          </w:tcPr>
          <w:p w14:paraId="4353B50E" w14:textId="19108473" w:rsidR="00C9168A" w:rsidRPr="00C9168A" w:rsidRDefault="009D48CB" w:rsidP="00C9168A">
            <w:pPr>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tc>
      </w:tr>
      <w:tr w:rsidR="00C9168A" w:rsidRPr="00C9168A" w14:paraId="6467A53A" w14:textId="77777777" w:rsidTr="00764727">
        <w:tc>
          <w:tcPr>
            <w:tcW w:w="704" w:type="dxa"/>
          </w:tcPr>
          <w:p w14:paraId="5A746D52" w14:textId="77777777" w:rsidR="00C9168A" w:rsidRPr="00C9168A" w:rsidRDefault="00C9168A" w:rsidP="00C9168A">
            <w:pPr>
              <w:spacing w:line="20" w:lineRule="atLeast"/>
              <w:jc w:val="center"/>
              <w:rPr>
                <w:sz w:val="20"/>
                <w:szCs w:val="20"/>
              </w:rPr>
            </w:pPr>
            <w:r w:rsidRPr="00C9168A">
              <w:rPr>
                <w:sz w:val="20"/>
                <w:szCs w:val="20"/>
              </w:rPr>
              <w:t>1.4.17.</w:t>
            </w:r>
          </w:p>
        </w:tc>
        <w:tc>
          <w:tcPr>
            <w:tcW w:w="9101" w:type="dxa"/>
            <w:tcBorders>
              <w:top w:val="single" w:sz="4" w:space="0" w:color="auto"/>
              <w:bottom w:val="single" w:sz="4" w:space="0" w:color="auto"/>
            </w:tcBorders>
          </w:tcPr>
          <w:p w14:paraId="3F92D91A" w14:textId="77777777" w:rsidR="00C9168A" w:rsidRPr="00C9168A" w:rsidRDefault="00C9168A" w:rsidP="00C9168A">
            <w:pPr>
              <w:tabs>
                <w:tab w:val="left" w:pos="975"/>
              </w:tabs>
              <w:jc w:val="both"/>
              <w:rPr>
                <w:sz w:val="20"/>
                <w:szCs w:val="20"/>
              </w:rPr>
            </w:pPr>
            <w:r w:rsidRPr="00C9168A">
              <w:rPr>
                <w:sz w:val="20"/>
                <w:szCs w:val="20"/>
              </w:rPr>
              <w:t xml:space="preserve">Nodokļa 0 procentu likmes piemērošana preču piegādēm licencētai kapitālsabiedrībai, zonas kapitālsabiedrībai, zonas pārvaldei vai brīvostas pārvaldei </w:t>
            </w:r>
            <w:r w:rsidRPr="00C9168A">
              <w:rPr>
                <w:i/>
                <w:sz w:val="20"/>
                <w:szCs w:val="20"/>
              </w:rPr>
              <w:t>(likuma Par nodokļu piemērošanu brīvostās un speciālajās ekonomiskajās zonās  3.panta otrā daļa</w:t>
            </w:r>
            <w:r w:rsidRPr="00C9168A">
              <w:rPr>
                <w:sz w:val="20"/>
                <w:szCs w:val="20"/>
              </w:rPr>
              <w:t>)</w:t>
            </w:r>
          </w:p>
        </w:tc>
        <w:tc>
          <w:tcPr>
            <w:tcW w:w="1412" w:type="dxa"/>
            <w:tcBorders>
              <w:top w:val="single" w:sz="4" w:space="0" w:color="auto"/>
              <w:bottom w:val="single" w:sz="4" w:space="0" w:color="auto"/>
            </w:tcBorders>
          </w:tcPr>
          <w:p w14:paraId="7F9F8D03" w14:textId="77777777" w:rsidR="00C9168A" w:rsidRPr="00C9168A" w:rsidRDefault="00C9168A" w:rsidP="00C9168A">
            <w:pPr>
              <w:jc w:val="center"/>
              <w:rPr>
                <w:b/>
                <w:sz w:val="20"/>
                <w:szCs w:val="20"/>
              </w:rPr>
            </w:pPr>
            <w:r w:rsidRPr="00C9168A">
              <w:rPr>
                <w:b/>
                <w:sz w:val="20"/>
                <w:szCs w:val="20"/>
              </w:rPr>
              <w:t>SM</w:t>
            </w:r>
          </w:p>
        </w:tc>
        <w:tc>
          <w:tcPr>
            <w:tcW w:w="1557" w:type="dxa"/>
          </w:tcPr>
          <w:p w14:paraId="26F1B2B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2247" w:type="dxa"/>
          </w:tcPr>
          <w:p w14:paraId="2162BFDF" w14:textId="22C220D9" w:rsidR="00C9168A" w:rsidRPr="00C9168A" w:rsidRDefault="009D48CB" w:rsidP="00C9168A">
            <w:pPr>
              <w:jc w:val="center"/>
              <w:rPr>
                <w:rFonts w:eastAsia="Times New Roman"/>
                <w:sz w:val="20"/>
                <w:szCs w:val="20"/>
                <w:lang w:eastAsia="lv-LV"/>
              </w:rPr>
            </w:pPr>
            <w:r>
              <w:rPr>
                <w:rFonts w:eastAsia="Times New Roman"/>
                <w:sz w:val="20"/>
                <w:szCs w:val="20"/>
                <w:lang w:eastAsia="lv-LV"/>
              </w:rPr>
              <w:t>2022.gada 30</w:t>
            </w:r>
            <w:r w:rsidR="00C9168A" w:rsidRPr="00C9168A">
              <w:rPr>
                <w:rFonts w:eastAsia="Times New Roman"/>
                <w:sz w:val="20"/>
                <w:szCs w:val="20"/>
                <w:lang w:eastAsia="lv-LV"/>
              </w:rPr>
              <w:t>.decembris</w:t>
            </w:r>
          </w:p>
        </w:tc>
      </w:tr>
      <w:tr w:rsidR="00BF5DF6" w:rsidRPr="00C9168A" w14:paraId="5F8593F0" w14:textId="77777777" w:rsidTr="00764727">
        <w:tc>
          <w:tcPr>
            <w:tcW w:w="704" w:type="dxa"/>
          </w:tcPr>
          <w:p w14:paraId="4224F46D" w14:textId="2A08B283" w:rsidR="00BF5DF6" w:rsidRPr="00C9168A" w:rsidRDefault="00BF5DF6" w:rsidP="00BF5DF6">
            <w:pPr>
              <w:spacing w:line="20" w:lineRule="atLeast"/>
              <w:jc w:val="center"/>
              <w:rPr>
                <w:sz w:val="20"/>
                <w:szCs w:val="20"/>
              </w:rPr>
            </w:pPr>
            <w:r>
              <w:rPr>
                <w:sz w:val="20"/>
                <w:szCs w:val="20"/>
              </w:rPr>
              <w:t>1.4.18.</w:t>
            </w:r>
          </w:p>
        </w:tc>
        <w:tc>
          <w:tcPr>
            <w:tcW w:w="9101" w:type="dxa"/>
            <w:tcBorders>
              <w:top w:val="single" w:sz="4" w:space="0" w:color="auto"/>
              <w:bottom w:val="single" w:sz="4" w:space="0" w:color="auto"/>
            </w:tcBorders>
          </w:tcPr>
          <w:p w14:paraId="1EC1DC21" w14:textId="161B39B8" w:rsidR="00BF5DF6" w:rsidRPr="00C9168A" w:rsidRDefault="00BF5DF6" w:rsidP="00BF5DF6">
            <w:pPr>
              <w:tabs>
                <w:tab w:val="left" w:pos="975"/>
              </w:tabs>
              <w:jc w:val="both"/>
              <w:rPr>
                <w:sz w:val="20"/>
                <w:szCs w:val="20"/>
              </w:rPr>
            </w:pPr>
            <w:r w:rsidRPr="00656C4E">
              <w:rPr>
                <w:sz w:val="20"/>
                <w:szCs w:val="20"/>
              </w:rPr>
              <w:t xml:space="preserve">Īpašs nodokļa piemērošanas režīms lauksaimniekam </w:t>
            </w:r>
            <w:r w:rsidRPr="002556E5">
              <w:rPr>
                <w:i/>
                <w:sz w:val="20"/>
                <w:szCs w:val="20"/>
              </w:rPr>
              <w:t>(likuma 135.pants)</w:t>
            </w:r>
          </w:p>
        </w:tc>
        <w:tc>
          <w:tcPr>
            <w:tcW w:w="1412" w:type="dxa"/>
            <w:tcBorders>
              <w:top w:val="single" w:sz="4" w:space="0" w:color="auto"/>
              <w:bottom w:val="single" w:sz="4" w:space="0" w:color="auto"/>
            </w:tcBorders>
          </w:tcPr>
          <w:p w14:paraId="0E26B25C" w14:textId="7EC388A9" w:rsidR="00BF5DF6" w:rsidRPr="00C9168A" w:rsidRDefault="00BF5DF6" w:rsidP="00BF5DF6">
            <w:pPr>
              <w:jc w:val="center"/>
              <w:rPr>
                <w:b/>
                <w:sz w:val="20"/>
                <w:szCs w:val="20"/>
              </w:rPr>
            </w:pPr>
            <w:r>
              <w:rPr>
                <w:b/>
                <w:sz w:val="20"/>
                <w:szCs w:val="20"/>
              </w:rPr>
              <w:t>ZM</w:t>
            </w:r>
          </w:p>
        </w:tc>
        <w:tc>
          <w:tcPr>
            <w:tcW w:w="1557" w:type="dxa"/>
          </w:tcPr>
          <w:p w14:paraId="7D953B20" w14:textId="2E5EB7C7" w:rsidR="00BF5DF6" w:rsidRPr="00C9168A" w:rsidRDefault="00BF5DF6" w:rsidP="00BF5DF6">
            <w:pPr>
              <w:jc w:val="center"/>
              <w:rPr>
                <w:rFonts w:eastAsia="Times New Roman"/>
                <w:b/>
                <w:sz w:val="20"/>
                <w:szCs w:val="20"/>
                <w:lang w:eastAsia="lv-LV"/>
              </w:rPr>
            </w:pPr>
            <w:r>
              <w:rPr>
                <w:rFonts w:eastAsia="Times New Roman"/>
                <w:b/>
                <w:sz w:val="20"/>
                <w:szCs w:val="20"/>
                <w:lang w:eastAsia="lv-LV"/>
              </w:rPr>
              <w:t>FM</w:t>
            </w:r>
          </w:p>
        </w:tc>
        <w:tc>
          <w:tcPr>
            <w:tcW w:w="2247" w:type="dxa"/>
          </w:tcPr>
          <w:p w14:paraId="610A344F" w14:textId="0604C2CA" w:rsidR="00BF5DF6" w:rsidRPr="00C9168A" w:rsidRDefault="009D48CB" w:rsidP="00BF5DF6">
            <w:pPr>
              <w:jc w:val="center"/>
              <w:rPr>
                <w:rFonts w:eastAsia="Times New Roman"/>
                <w:sz w:val="20"/>
                <w:szCs w:val="20"/>
                <w:lang w:eastAsia="lv-LV"/>
              </w:rPr>
            </w:pPr>
            <w:r>
              <w:rPr>
                <w:rFonts w:eastAsia="Times New Roman"/>
                <w:sz w:val="20"/>
                <w:szCs w:val="20"/>
                <w:lang w:eastAsia="lv-LV"/>
              </w:rPr>
              <w:t>2022.gada 30</w:t>
            </w:r>
            <w:r w:rsidR="00BF5DF6" w:rsidRPr="00C9168A">
              <w:rPr>
                <w:rFonts w:eastAsia="Times New Roman"/>
                <w:sz w:val="20"/>
                <w:szCs w:val="20"/>
                <w:lang w:eastAsia="lv-LV"/>
              </w:rPr>
              <w:t>.decembris</w:t>
            </w:r>
          </w:p>
        </w:tc>
      </w:tr>
      <w:tr w:rsidR="00BF5DF6" w:rsidRPr="00C9168A" w14:paraId="54E29722" w14:textId="77777777" w:rsidTr="00BF5DF6">
        <w:tc>
          <w:tcPr>
            <w:tcW w:w="786" w:type="dxa"/>
          </w:tcPr>
          <w:p w14:paraId="1589E9D6" w14:textId="2AD5B495" w:rsidR="00BF5DF6" w:rsidRPr="00C9168A" w:rsidRDefault="00BF5DF6" w:rsidP="00BF5DF6">
            <w:pPr>
              <w:spacing w:line="20" w:lineRule="atLeast"/>
              <w:jc w:val="center"/>
              <w:rPr>
                <w:sz w:val="20"/>
                <w:szCs w:val="20"/>
              </w:rPr>
            </w:pPr>
            <w:r>
              <w:rPr>
                <w:sz w:val="20"/>
                <w:szCs w:val="20"/>
              </w:rPr>
              <w:t>1.4.19.</w:t>
            </w:r>
          </w:p>
        </w:tc>
        <w:tc>
          <w:tcPr>
            <w:tcW w:w="9033" w:type="dxa"/>
            <w:tcBorders>
              <w:top w:val="single" w:sz="4" w:space="0" w:color="auto"/>
            </w:tcBorders>
          </w:tcPr>
          <w:p w14:paraId="66DC7588" w14:textId="44F7F5D8" w:rsidR="00BF5DF6" w:rsidRPr="00C9168A" w:rsidRDefault="00BF5DF6" w:rsidP="00BF5DF6">
            <w:pPr>
              <w:tabs>
                <w:tab w:val="left" w:pos="975"/>
              </w:tabs>
              <w:jc w:val="both"/>
              <w:rPr>
                <w:sz w:val="20"/>
                <w:szCs w:val="20"/>
              </w:rPr>
            </w:pPr>
            <w:r>
              <w:rPr>
                <w:sz w:val="20"/>
                <w:szCs w:val="20"/>
              </w:rPr>
              <w:t xml:space="preserve">Priekšnodokļa korekcija zaudētiem parādiem </w:t>
            </w:r>
            <w:r w:rsidRPr="002556E5">
              <w:rPr>
                <w:i/>
                <w:sz w:val="20"/>
                <w:szCs w:val="20"/>
              </w:rPr>
              <w:t>(likuma 105.pants)</w:t>
            </w:r>
          </w:p>
        </w:tc>
        <w:tc>
          <w:tcPr>
            <w:tcW w:w="1409" w:type="dxa"/>
            <w:tcBorders>
              <w:top w:val="single" w:sz="4" w:space="0" w:color="auto"/>
            </w:tcBorders>
          </w:tcPr>
          <w:p w14:paraId="3295C47D" w14:textId="5EBB34CA" w:rsidR="00BF5DF6" w:rsidRPr="00C9168A" w:rsidRDefault="00BF5DF6" w:rsidP="00BF5DF6">
            <w:pPr>
              <w:jc w:val="center"/>
              <w:rPr>
                <w:b/>
                <w:sz w:val="20"/>
                <w:szCs w:val="20"/>
              </w:rPr>
            </w:pPr>
            <w:r>
              <w:rPr>
                <w:b/>
                <w:sz w:val="20"/>
                <w:szCs w:val="20"/>
              </w:rPr>
              <w:t>FM</w:t>
            </w:r>
          </w:p>
        </w:tc>
        <w:tc>
          <w:tcPr>
            <w:tcW w:w="1556" w:type="dxa"/>
          </w:tcPr>
          <w:p w14:paraId="369FC055" w14:textId="77777777" w:rsidR="00BF5DF6" w:rsidRPr="00C9168A" w:rsidRDefault="00BF5DF6" w:rsidP="00BF5DF6">
            <w:pPr>
              <w:jc w:val="center"/>
              <w:rPr>
                <w:rFonts w:eastAsia="Times New Roman"/>
                <w:b/>
                <w:sz w:val="20"/>
                <w:szCs w:val="20"/>
                <w:lang w:eastAsia="lv-LV"/>
              </w:rPr>
            </w:pPr>
          </w:p>
        </w:tc>
        <w:tc>
          <w:tcPr>
            <w:tcW w:w="2237" w:type="dxa"/>
          </w:tcPr>
          <w:p w14:paraId="29A25D50" w14:textId="3B584BDF" w:rsidR="00BF5DF6" w:rsidRPr="00C9168A" w:rsidRDefault="009D48CB" w:rsidP="00BF5DF6">
            <w:pPr>
              <w:jc w:val="center"/>
              <w:rPr>
                <w:rFonts w:eastAsia="Times New Roman"/>
                <w:sz w:val="20"/>
                <w:szCs w:val="20"/>
                <w:lang w:eastAsia="lv-LV"/>
              </w:rPr>
            </w:pPr>
            <w:r>
              <w:rPr>
                <w:rFonts w:eastAsia="Times New Roman"/>
                <w:sz w:val="20"/>
                <w:szCs w:val="20"/>
                <w:lang w:eastAsia="lv-LV"/>
              </w:rPr>
              <w:t>2022.gada 30</w:t>
            </w:r>
            <w:r w:rsidR="00BF5DF6" w:rsidRPr="00CF350E">
              <w:rPr>
                <w:rFonts w:eastAsia="Times New Roman"/>
                <w:sz w:val="20"/>
                <w:szCs w:val="20"/>
                <w:lang w:eastAsia="lv-LV"/>
              </w:rPr>
              <w:t>.decembris</w:t>
            </w:r>
          </w:p>
        </w:tc>
      </w:tr>
    </w:tbl>
    <w:p w14:paraId="773A8C64" w14:textId="77777777" w:rsidR="00C9168A" w:rsidRPr="00C9168A" w:rsidRDefault="00C9168A" w:rsidP="00C9168A">
      <w:pPr>
        <w:rPr>
          <w:sz w:val="20"/>
          <w:szCs w:val="20"/>
        </w:rPr>
      </w:pPr>
      <w:r w:rsidRPr="00C9168A">
        <w:rPr>
          <w:b/>
          <w:i/>
          <w:sz w:val="20"/>
          <w:szCs w:val="20"/>
        </w:rPr>
        <w:t>Avots:</w:t>
      </w:r>
      <w:r w:rsidRPr="00C9168A">
        <w:rPr>
          <w:i/>
          <w:sz w:val="20"/>
          <w:szCs w:val="20"/>
        </w:rPr>
        <w:t xml:space="preserve"> Pievienotās vērtības nodokļa likums</w:t>
      </w:r>
      <w:r w:rsidRPr="00C9168A">
        <w:rPr>
          <w:sz w:val="20"/>
          <w:szCs w:val="20"/>
        </w:rPr>
        <w:t xml:space="preserve"> </w:t>
      </w:r>
      <w:r w:rsidRPr="00C9168A">
        <w:rPr>
          <w:sz w:val="20"/>
          <w:szCs w:val="20"/>
        </w:rPr>
        <w:br w:type="page"/>
      </w:r>
    </w:p>
    <w:p w14:paraId="1C28CEDE" w14:textId="77777777" w:rsidR="00C9168A" w:rsidRPr="00C9168A" w:rsidRDefault="00C9168A" w:rsidP="00C9168A">
      <w:pPr>
        <w:spacing w:after="120" w:line="20" w:lineRule="atLeast"/>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5.Akcīzes nodokļa atbrīvojumi un atvieglojumi</w:t>
      </w:r>
    </w:p>
    <w:tbl>
      <w:tblPr>
        <w:tblStyle w:val="TableGrid"/>
        <w:tblW w:w="15021" w:type="dxa"/>
        <w:tblInd w:w="-572" w:type="dxa"/>
        <w:tblLayout w:type="fixed"/>
        <w:tblLook w:val="04A0" w:firstRow="1" w:lastRow="0" w:firstColumn="1" w:lastColumn="0" w:noHBand="0" w:noVBand="1"/>
      </w:tblPr>
      <w:tblGrid>
        <w:gridCol w:w="846"/>
        <w:gridCol w:w="8930"/>
        <w:gridCol w:w="1418"/>
        <w:gridCol w:w="1559"/>
        <w:gridCol w:w="2268"/>
      </w:tblGrid>
      <w:tr w:rsidR="00923B02" w:rsidRPr="00C9168A" w14:paraId="345A42B8" w14:textId="77777777" w:rsidTr="00923B02">
        <w:trPr>
          <w:tblHeader/>
        </w:trPr>
        <w:tc>
          <w:tcPr>
            <w:tcW w:w="846" w:type="dxa"/>
            <w:tcBorders>
              <w:top w:val="single" w:sz="8" w:space="0" w:color="auto"/>
              <w:left w:val="single" w:sz="8" w:space="0" w:color="auto"/>
              <w:bottom w:val="nil"/>
              <w:right w:val="single" w:sz="8" w:space="0" w:color="FFFFFF" w:themeColor="background1"/>
            </w:tcBorders>
            <w:shd w:val="clear" w:color="auto" w:fill="002060"/>
            <w:vAlign w:val="center"/>
          </w:tcPr>
          <w:p w14:paraId="4BCE058E" w14:textId="02FCC160" w:rsidR="00923B02" w:rsidRPr="00C9168A" w:rsidRDefault="00923B02" w:rsidP="00C9168A">
            <w:pPr>
              <w:jc w:val="center"/>
            </w:pPr>
            <w:r>
              <w:rPr>
                <w:rFonts w:eastAsia="Times New Roman"/>
                <w:b/>
                <w:bCs/>
                <w:sz w:val="22"/>
                <w:lang w:eastAsia="lv-LV"/>
              </w:rPr>
              <w:t>N.p.k.</w:t>
            </w:r>
          </w:p>
        </w:tc>
        <w:tc>
          <w:tcPr>
            <w:tcW w:w="8930"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6494DBE9" w14:textId="04383EC7" w:rsidR="00923B02" w:rsidRPr="00C9168A" w:rsidRDefault="00923B02" w:rsidP="00C9168A">
            <w:pPr>
              <w:jc w:val="center"/>
            </w:pPr>
            <w:r w:rsidRPr="00C9168A">
              <w:rPr>
                <w:rFonts w:eastAsia="Times New Roman"/>
                <w:b/>
                <w:bCs/>
                <w:sz w:val="22"/>
                <w:lang w:eastAsia="lv-LV"/>
              </w:rPr>
              <w:t>Nodokļa atvieglojumi</w:t>
            </w:r>
          </w:p>
        </w:tc>
        <w:tc>
          <w:tcPr>
            <w:tcW w:w="141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DC55B80"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Atbildīgā institūcija</w:t>
            </w:r>
          </w:p>
        </w:tc>
        <w:tc>
          <w:tcPr>
            <w:tcW w:w="1559"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7541FE1"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Līdzatbildīgā institūcija</w:t>
            </w:r>
          </w:p>
        </w:tc>
        <w:tc>
          <w:tcPr>
            <w:tcW w:w="2268"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5157E789"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Izpildes termiņš</w:t>
            </w:r>
          </w:p>
        </w:tc>
      </w:tr>
      <w:tr w:rsidR="00C9168A" w:rsidRPr="00C9168A" w14:paraId="4D3C2F17" w14:textId="77777777" w:rsidTr="00923B02">
        <w:tc>
          <w:tcPr>
            <w:tcW w:w="846" w:type="dxa"/>
            <w:tcBorders>
              <w:top w:val="nil"/>
            </w:tcBorders>
          </w:tcPr>
          <w:p w14:paraId="05BE5F6B" w14:textId="77777777" w:rsidR="00C9168A" w:rsidRPr="00B752D7" w:rsidRDefault="00C9168A" w:rsidP="00C9168A">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p>
        </w:tc>
        <w:tc>
          <w:tcPr>
            <w:tcW w:w="8930" w:type="dxa"/>
            <w:tcBorders>
              <w:top w:val="single" w:sz="8" w:space="0" w:color="auto"/>
              <w:left w:val="nil"/>
              <w:bottom w:val="single" w:sz="4" w:space="0" w:color="auto"/>
              <w:right w:val="single" w:sz="4" w:space="0" w:color="auto"/>
            </w:tcBorders>
            <w:shd w:val="clear" w:color="auto" w:fill="auto"/>
            <w:vAlign w:val="center"/>
          </w:tcPr>
          <w:p w14:paraId="735F45CA" w14:textId="77777777" w:rsidR="00C9168A" w:rsidRPr="00C9168A" w:rsidRDefault="00C9168A" w:rsidP="00C9168A">
            <w:pPr>
              <w:jc w:val="both"/>
              <w:rPr>
                <w:sz w:val="20"/>
                <w:szCs w:val="20"/>
              </w:rPr>
            </w:pPr>
            <w:r w:rsidRPr="00C9168A">
              <w:rPr>
                <w:sz w:val="20"/>
                <w:szCs w:val="20"/>
              </w:rPr>
              <w:t xml:space="preserve">Alum, kas saražots  mazajās alus darītavās par viena kalendāra gadā saražotajiem pirmajiem 10 000 hektolitriem, nodokļa likme ir 50% no alus likmes, bet ne mazāk kā AN minimālā likme alum </w:t>
            </w:r>
            <w:r w:rsidRPr="00C9168A">
              <w:rPr>
                <w:i/>
                <w:sz w:val="20"/>
                <w:szCs w:val="20"/>
              </w:rPr>
              <w:t>(likuma 12.panta otrā daļa un Pārejas noteikumu 79.punkta “5”apakšpunkts</w:t>
            </w:r>
            <w:r w:rsidRPr="00C9168A">
              <w:rPr>
                <w:sz w:val="20"/>
                <w:szCs w:val="20"/>
              </w:rPr>
              <w:t>)</w:t>
            </w:r>
          </w:p>
        </w:tc>
        <w:tc>
          <w:tcPr>
            <w:tcW w:w="1418" w:type="dxa"/>
            <w:tcBorders>
              <w:top w:val="single" w:sz="8" w:space="0" w:color="auto"/>
              <w:left w:val="single" w:sz="4" w:space="0" w:color="auto"/>
              <w:bottom w:val="single" w:sz="4" w:space="0" w:color="auto"/>
              <w:right w:val="single" w:sz="4" w:space="0" w:color="A6A6A6"/>
            </w:tcBorders>
          </w:tcPr>
          <w:p w14:paraId="29053FE2" w14:textId="4D0D042F" w:rsidR="00C9168A" w:rsidRPr="00C9168A" w:rsidRDefault="00574E7A" w:rsidP="00C9168A">
            <w:pPr>
              <w:jc w:val="center"/>
              <w:rPr>
                <w:b/>
                <w:sz w:val="20"/>
                <w:szCs w:val="20"/>
              </w:rPr>
            </w:pPr>
            <w:r>
              <w:rPr>
                <w:b/>
                <w:sz w:val="20"/>
                <w:szCs w:val="20"/>
              </w:rPr>
              <w:t>ZM</w:t>
            </w:r>
          </w:p>
        </w:tc>
        <w:tc>
          <w:tcPr>
            <w:tcW w:w="1559" w:type="dxa"/>
            <w:tcBorders>
              <w:top w:val="single" w:sz="8" w:space="0" w:color="auto"/>
            </w:tcBorders>
          </w:tcPr>
          <w:p w14:paraId="49709159" w14:textId="77777777" w:rsidR="00C9168A" w:rsidRPr="00C9168A" w:rsidRDefault="00C9168A" w:rsidP="00C9168A">
            <w:pPr>
              <w:jc w:val="center"/>
              <w:rPr>
                <w:rFonts w:eastAsia="Times New Roman"/>
                <w:bCs/>
                <w:color w:val="000000"/>
                <w:sz w:val="20"/>
                <w:szCs w:val="20"/>
                <w:lang w:eastAsia="lv-LV"/>
              </w:rPr>
            </w:pPr>
            <w:r w:rsidRPr="00C9168A">
              <w:rPr>
                <w:b/>
                <w:sz w:val="20"/>
                <w:szCs w:val="20"/>
              </w:rPr>
              <w:t>EM,</w:t>
            </w:r>
            <w:r w:rsidRPr="00C9168A">
              <w:rPr>
                <w:rFonts w:eastAsia="Times New Roman"/>
                <w:b/>
                <w:sz w:val="20"/>
                <w:szCs w:val="20"/>
                <w:lang w:eastAsia="lv-LV"/>
              </w:rPr>
              <w:t xml:space="preserve"> FM</w:t>
            </w:r>
          </w:p>
        </w:tc>
        <w:tc>
          <w:tcPr>
            <w:tcW w:w="2268" w:type="dxa"/>
            <w:tcBorders>
              <w:top w:val="single" w:sz="8" w:space="0" w:color="auto"/>
            </w:tcBorders>
          </w:tcPr>
          <w:p w14:paraId="7E84F1C6" w14:textId="2E4A91D0" w:rsidR="00C9168A" w:rsidRPr="00C9168A" w:rsidRDefault="00C9168A" w:rsidP="00C9168A">
            <w:pPr>
              <w:jc w:val="center"/>
              <w:rPr>
                <w:rFonts w:eastAsia="Times New Roman"/>
                <w:bCs/>
                <w:color w:val="000000"/>
                <w:sz w:val="20"/>
                <w:szCs w:val="20"/>
                <w:lang w:eastAsia="lv-LV"/>
              </w:rPr>
            </w:pPr>
            <w:r w:rsidRPr="00C9168A">
              <w:rPr>
                <w:rFonts w:eastAsia="Times New Roman"/>
                <w:bCs/>
                <w:color w:val="000000"/>
                <w:sz w:val="20"/>
                <w:szCs w:val="20"/>
                <w:lang w:eastAsia="lv-LV"/>
              </w:rPr>
              <w:t>2021.</w:t>
            </w:r>
            <w:r w:rsidR="009D48CB">
              <w:rPr>
                <w:sz w:val="20"/>
                <w:szCs w:val="20"/>
              </w:rPr>
              <w:t>gada 30</w:t>
            </w:r>
            <w:r w:rsidRPr="00C9168A">
              <w:rPr>
                <w:sz w:val="20"/>
                <w:szCs w:val="20"/>
              </w:rPr>
              <w:t>.</w:t>
            </w:r>
            <w:r w:rsidRPr="00C9168A">
              <w:rPr>
                <w:rFonts w:eastAsia="Times New Roman"/>
                <w:bCs/>
                <w:color w:val="000000"/>
                <w:sz w:val="20"/>
                <w:szCs w:val="20"/>
                <w:lang w:eastAsia="lv-LV"/>
              </w:rPr>
              <w:t>decembris</w:t>
            </w:r>
          </w:p>
        </w:tc>
      </w:tr>
      <w:tr w:rsidR="00C9168A" w:rsidRPr="00C9168A" w14:paraId="258F6959" w14:textId="77777777" w:rsidTr="0030005C">
        <w:tc>
          <w:tcPr>
            <w:tcW w:w="846" w:type="dxa"/>
          </w:tcPr>
          <w:p w14:paraId="605F71B6" w14:textId="2F5CDA3C"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2</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vAlign w:val="center"/>
          </w:tcPr>
          <w:p w14:paraId="489A332D" w14:textId="77777777" w:rsidR="00C9168A" w:rsidRPr="002556E5" w:rsidRDefault="00C9168A" w:rsidP="00C9168A">
            <w:pPr>
              <w:jc w:val="both"/>
              <w:rPr>
                <w:i/>
                <w:sz w:val="20"/>
                <w:szCs w:val="20"/>
              </w:rPr>
            </w:pPr>
            <w:r w:rsidRPr="002556E5">
              <w:rPr>
                <w:sz w:val="20"/>
                <w:szCs w:val="20"/>
              </w:rPr>
              <w:t xml:space="preserve">Pārējiem alkoholiskajiem dzērieniem, kas saražoti mazajās alkoholisko dzērienu darītavās par viena kalendāra gadā saražotajiem 1000 litriem absolūtā spirta, nodokļa likme ir 50 % no pārējo alkoholisko dzērienu likmes </w:t>
            </w:r>
            <w:r w:rsidRPr="002556E5">
              <w:rPr>
                <w:i/>
                <w:sz w:val="20"/>
                <w:szCs w:val="20"/>
              </w:rPr>
              <w:t>(likuma 12.panta ceturtā un piektā daļa un Pārejas noteikumu 108.punkts)</w:t>
            </w:r>
          </w:p>
        </w:tc>
        <w:tc>
          <w:tcPr>
            <w:tcW w:w="1418" w:type="dxa"/>
            <w:tcBorders>
              <w:top w:val="single" w:sz="4" w:space="0" w:color="auto"/>
              <w:left w:val="single" w:sz="4" w:space="0" w:color="auto"/>
              <w:bottom w:val="single" w:sz="4" w:space="0" w:color="auto"/>
              <w:right w:val="single" w:sz="4" w:space="0" w:color="A6A6A6"/>
            </w:tcBorders>
          </w:tcPr>
          <w:p w14:paraId="5EAA19F1" w14:textId="77777777" w:rsidR="00C9168A" w:rsidRPr="00C9168A" w:rsidRDefault="00C9168A" w:rsidP="00C9168A">
            <w:pPr>
              <w:jc w:val="center"/>
              <w:rPr>
                <w:b/>
                <w:sz w:val="20"/>
                <w:szCs w:val="20"/>
              </w:rPr>
            </w:pPr>
            <w:r w:rsidRPr="00C9168A">
              <w:rPr>
                <w:b/>
                <w:sz w:val="20"/>
                <w:szCs w:val="20"/>
              </w:rPr>
              <w:t xml:space="preserve">ZM </w:t>
            </w:r>
          </w:p>
        </w:tc>
        <w:tc>
          <w:tcPr>
            <w:tcW w:w="1559" w:type="dxa"/>
          </w:tcPr>
          <w:p w14:paraId="3EB20F2A" w14:textId="77777777" w:rsidR="00C9168A" w:rsidRPr="00C9168A" w:rsidRDefault="00C9168A" w:rsidP="00C9168A">
            <w:pPr>
              <w:jc w:val="center"/>
              <w:rPr>
                <w:rFonts w:eastAsia="Times New Roman"/>
                <w:bCs/>
                <w:color w:val="000000"/>
                <w:sz w:val="20"/>
                <w:szCs w:val="20"/>
                <w:lang w:eastAsia="lv-LV"/>
              </w:rPr>
            </w:pPr>
            <w:r w:rsidRPr="00C9168A">
              <w:rPr>
                <w:b/>
                <w:sz w:val="20"/>
                <w:szCs w:val="20"/>
              </w:rPr>
              <w:t>EM,</w:t>
            </w:r>
            <w:r w:rsidRPr="00C9168A">
              <w:rPr>
                <w:rFonts w:eastAsia="Times New Roman"/>
                <w:b/>
                <w:sz w:val="20"/>
                <w:szCs w:val="20"/>
                <w:lang w:eastAsia="lv-LV"/>
              </w:rPr>
              <w:t xml:space="preserve"> FM</w:t>
            </w:r>
          </w:p>
        </w:tc>
        <w:tc>
          <w:tcPr>
            <w:tcW w:w="2268" w:type="dxa"/>
          </w:tcPr>
          <w:p w14:paraId="4FFC8537" w14:textId="6F9F3E77" w:rsidR="00C9168A" w:rsidRPr="00C9168A" w:rsidRDefault="00C9168A" w:rsidP="00C9168A">
            <w:pPr>
              <w:jc w:val="center"/>
              <w:rPr>
                <w:rFonts w:eastAsia="Times New Roman"/>
                <w:bCs/>
                <w:color w:val="000000"/>
                <w:sz w:val="20"/>
                <w:szCs w:val="20"/>
                <w:lang w:eastAsia="lv-LV"/>
              </w:rPr>
            </w:pPr>
            <w:r w:rsidRPr="00C9168A">
              <w:rPr>
                <w:rFonts w:eastAsia="Times New Roman"/>
                <w:bCs/>
                <w:color w:val="000000"/>
                <w:sz w:val="20"/>
                <w:szCs w:val="20"/>
                <w:lang w:eastAsia="lv-LV"/>
              </w:rPr>
              <w:t>2021.</w:t>
            </w:r>
            <w:r w:rsidR="009D48CB">
              <w:rPr>
                <w:sz w:val="20"/>
                <w:szCs w:val="20"/>
              </w:rPr>
              <w:t>gada 30</w:t>
            </w:r>
            <w:r w:rsidRPr="00C9168A">
              <w:rPr>
                <w:sz w:val="20"/>
                <w:szCs w:val="20"/>
              </w:rPr>
              <w:t>.</w:t>
            </w:r>
            <w:r w:rsidRPr="00C9168A">
              <w:rPr>
                <w:rFonts w:eastAsia="Times New Roman"/>
                <w:bCs/>
                <w:color w:val="000000"/>
                <w:sz w:val="20"/>
                <w:szCs w:val="20"/>
                <w:lang w:eastAsia="lv-LV"/>
              </w:rPr>
              <w:t>decembris</w:t>
            </w:r>
          </w:p>
        </w:tc>
      </w:tr>
      <w:tr w:rsidR="00C9168A" w:rsidRPr="00C9168A" w14:paraId="06AFE594" w14:textId="77777777" w:rsidTr="0030005C">
        <w:tc>
          <w:tcPr>
            <w:tcW w:w="846" w:type="dxa"/>
          </w:tcPr>
          <w:p w14:paraId="09C9310F" w14:textId="182CF003"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3</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FFFFFF" w:themeFill="background1"/>
            <w:vAlign w:val="center"/>
          </w:tcPr>
          <w:p w14:paraId="066BC8FF" w14:textId="77777777" w:rsidR="00C9168A" w:rsidRPr="002556E5" w:rsidRDefault="00C9168A" w:rsidP="00C9168A">
            <w:pPr>
              <w:jc w:val="both"/>
              <w:rPr>
                <w:sz w:val="20"/>
                <w:szCs w:val="20"/>
              </w:rPr>
            </w:pPr>
            <w:r w:rsidRPr="002556E5">
              <w:rPr>
                <w:rFonts w:eastAsia="Times New Roman"/>
                <w:sz w:val="20"/>
                <w:szCs w:val="20"/>
                <w:lang w:eastAsia="lv-LV"/>
              </w:rPr>
              <w:t xml:space="preserve">Rapšu sēklu eļļai, kuru realizē vai izmanto par kurināmo vai degvielu, un biodīzeļdegvielai, kas pilnībā iegūta no rapšu sēklu eļļas, </w:t>
            </w:r>
            <w:r w:rsidRPr="002556E5">
              <w:rPr>
                <w:sz w:val="20"/>
                <w:szCs w:val="20"/>
              </w:rPr>
              <w:t>ja šie produkti ražoti akcīzes preču noliktavā LR vai ir ievesti no dalībvalsts,</w:t>
            </w:r>
            <w:r w:rsidRPr="002556E5">
              <w:rPr>
                <w:rFonts w:eastAsia="Times New Roman"/>
                <w:sz w:val="20"/>
                <w:szCs w:val="20"/>
                <w:lang w:eastAsia="lv-LV"/>
              </w:rPr>
              <w:t xml:space="preserve"> nodokli aprēķina pēc likmes 0 </w:t>
            </w:r>
            <w:r w:rsidRPr="002556E5">
              <w:rPr>
                <w:rFonts w:eastAsia="Times New Roman"/>
                <w:i/>
                <w:iCs/>
                <w:sz w:val="20"/>
                <w:szCs w:val="20"/>
                <w:lang w:eastAsia="lv-LV"/>
              </w:rPr>
              <w:t>euro</w:t>
            </w:r>
            <w:r w:rsidRPr="002556E5">
              <w:rPr>
                <w:rFonts w:eastAsia="Times New Roman"/>
                <w:sz w:val="20"/>
                <w:szCs w:val="20"/>
                <w:lang w:eastAsia="lv-LV"/>
              </w:rPr>
              <w:t xml:space="preserve"> par 1000 litriem </w:t>
            </w:r>
            <w:r w:rsidRPr="002556E5">
              <w:rPr>
                <w:i/>
                <w:sz w:val="20"/>
                <w:szCs w:val="20"/>
              </w:rPr>
              <w:t>(likuma 14.panta piektā daļa)</w:t>
            </w:r>
            <w:r w:rsidRPr="002556E5">
              <w:rPr>
                <w:sz w:val="20"/>
                <w:szCs w:val="20"/>
              </w:rPr>
              <w:t>.</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700A891E" w14:textId="77777777" w:rsidR="00C9168A" w:rsidRPr="00C9168A" w:rsidRDefault="00C9168A" w:rsidP="00C9168A">
            <w:pPr>
              <w:jc w:val="center"/>
              <w:rPr>
                <w:rFonts w:eastAsia="Times New Roman"/>
                <w:b/>
                <w:sz w:val="20"/>
                <w:szCs w:val="20"/>
                <w:lang w:eastAsia="lv-LV"/>
              </w:rPr>
            </w:pPr>
            <w:r w:rsidRPr="00C9168A">
              <w:rPr>
                <w:b/>
                <w:sz w:val="20"/>
                <w:szCs w:val="20"/>
              </w:rPr>
              <w:t>FM</w:t>
            </w:r>
          </w:p>
        </w:tc>
        <w:tc>
          <w:tcPr>
            <w:tcW w:w="1559" w:type="dxa"/>
          </w:tcPr>
          <w:p w14:paraId="5F3B43B9"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EM, ZM</w:t>
            </w:r>
          </w:p>
        </w:tc>
        <w:tc>
          <w:tcPr>
            <w:tcW w:w="2268" w:type="dxa"/>
          </w:tcPr>
          <w:p w14:paraId="7FA20BE9" w14:textId="0F00701F" w:rsidR="00C9168A" w:rsidRPr="00C9168A" w:rsidRDefault="007A09D9" w:rsidP="00307F34">
            <w:pPr>
              <w:jc w:val="center"/>
              <w:rPr>
                <w:rFonts w:eastAsia="Times New Roman"/>
                <w:bCs/>
                <w:color w:val="000000"/>
                <w:sz w:val="20"/>
                <w:szCs w:val="20"/>
                <w:lang w:eastAsia="lv-LV"/>
              </w:rPr>
            </w:pPr>
            <w:r w:rsidRPr="007A09D9">
              <w:rPr>
                <w:rFonts w:eastAsia="Times New Roman"/>
                <w:bCs/>
                <w:color w:val="000000"/>
                <w:sz w:val="20"/>
                <w:szCs w:val="20"/>
                <w:lang w:eastAsia="lv-LV"/>
              </w:rPr>
              <w:t>2021.gada 30.</w:t>
            </w:r>
            <w:r w:rsidR="00307F34">
              <w:rPr>
                <w:rFonts w:eastAsia="Times New Roman"/>
                <w:bCs/>
                <w:color w:val="000000"/>
                <w:sz w:val="20"/>
                <w:szCs w:val="20"/>
                <w:lang w:eastAsia="lv-LV"/>
              </w:rPr>
              <w:t>decembris</w:t>
            </w:r>
          </w:p>
        </w:tc>
      </w:tr>
      <w:tr w:rsidR="00C9168A" w:rsidRPr="00C9168A" w14:paraId="53EBEB72" w14:textId="77777777" w:rsidTr="0030005C">
        <w:tc>
          <w:tcPr>
            <w:tcW w:w="846" w:type="dxa"/>
          </w:tcPr>
          <w:p w14:paraId="25072307" w14:textId="1ED9FE40"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4</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FFFFFF" w:themeFill="background1"/>
            <w:vAlign w:val="center"/>
          </w:tcPr>
          <w:p w14:paraId="1DD7893B" w14:textId="77777777" w:rsidR="00C9168A" w:rsidRPr="002556E5" w:rsidRDefault="00C9168A" w:rsidP="00C9168A">
            <w:pPr>
              <w:jc w:val="both"/>
              <w:rPr>
                <w:rFonts w:eastAsia="Times New Roman"/>
                <w:sz w:val="20"/>
                <w:szCs w:val="20"/>
                <w:lang w:eastAsia="lv-LV"/>
              </w:rPr>
            </w:pPr>
            <w:r w:rsidRPr="002556E5">
              <w:rPr>
                <w:rFonts w:eastAsia="Times New Roman"/>
                <w:sz w:val="20"/>
                <w:szCs w:val="20"/>
                <w:lang w:eastAsia="lv-LV"/>
              </w:rPr>
              <w:t xml:space="preserve">Naftas gāzēm un pārējiem gāzveida ogļūdeņražiem, ja tos piegādā personām, kuras tos izmanto par kurināmo vai gāzes krāsnīs un citās iekārtās, nevis par degvielu, </w:t>
            </w:r>
            <w:r w:rsidRPr="002556E5">
              <w:rPr>
                <w:sz w:val="20"/>
                <w:szCs w:val="20"/>
              </w:rPr>
              <w:t xml:space="preserve">nodokli aprēķina pēc likmes 0 euro par 1000 kilogramiem </w:t>
            </w:r>
            <w:r w:rsidRPr="002556E5">
              <w:rPr>
                <w:i/>
                <w:sz w:val="20"/>
                <w:szCs w:val="20"/>
              </w:rPr>
              <w:t>(likuma 14.panta sestā daļa)</w:t>
            </w:r>
            <w:r w:rsidRPr="002556E5">
              <w:rPr>
                <w:sz w:val="20"/>
                <w:szCs w:val="20"/>
                <w:shd w:val="clear" w:color="auto" w:fill="F1F1F1"/>
              </w:rPr>
              <w:t xml:space="preserve"> </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70B84D0F" w14:textId="77777777" w:rsidR="00C9168A" w:rsidRPr="00C9168A" w:rsidRDefault="00C9168A" w:rsidP="00C9168A">
            <w:pPr>
              <w:jc w:val="center"/>
              <w:rPr>
                <w:rFonts w:eastAsia="Times New Roman"/>
                <w:b/>
                <w:sz w:val="20"/>
                <w:szCs w:val="20"/>
                <w:lang w:eastAsia="lv-LV"/>
              </w:rPr>
            </w:pPr>
            <w:r w:rsidRPr="00C9168A">
              <w:rPr>
                <w:b/>
                <w:sz w:val="20"/>
                <w:szCs w:val="20"/>
              </w:rPr>
              <w:t>EM</w:t>
            </w:r>
          </w:p>
        </w:tc>
        <w:tc>
          <w:tcPr>
            <w:tcW w:w="1559" w:type="dxa"/>
          </w:tcPr>
          <w:p w14:paraId="6971343B"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FM, ZM</w:t>
            </w:r>
          </w:p>
        </w:tc>
        <w:tc>
          <w:tcPr>
            <w:tcW w:w="2268" w:type="dxa"/>
          </w:tcPr>
          <w:p w14:paraId="36ED97F9" w14:textId="2BFB9E70" w:rsidR="00C9168A" w:rsidRPr="00C9168A" w:rsidRDefault="007A09D9" w:rsidP="00C9168A">
            <w:pPr>
              <w:jc w:val="center"/>
              <w:rPr>
                <w:rFonts w:eastAsia="Times New Roman"/>
                <w:bCs/>
                <w:color w:val="000000"/>
                <w:sz w:val="20"/>
                <w:szCs w:val="20"/>
                <w:lang w:eastAsia="lv-LV"/>
              </w:rPr>
            </w:pPr>
            <w:r w:rsidRPr="007A09D9">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13B25762" w14:textId="77777777" w:rsidTr="0030005C">
        <w:trPr>
          <w:trHeight w:val="339"/>
        </w:trPr>
        <w:tc>
          <w:tcPr>
            <w:tcW w:w="846" w:type="dxa"/>
          </w:tcPr>
          <w:p w14:paraId="1CB452E7" w14:textId="6EFA0993"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5</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FFFFFF" w:themeFill="background1"/>
          </w:tcPr>
          <w:p w14:paraId="4CDD1D44" w14:textId="77777777" w:rsidR="00C9168A" w:rsidRPr="002556E5" w:rsidRDefault="00C9168A" w:rsidP="00C9168A">
            <w:pPr>
              <w:jc w:val="both"/>
              <w:rPr>
                <w:rFonts w:eastAsia="Times New Roman"/>
                <w:sz w:val="20"/>
                <w:szCs w:val="20"/>
                <w:lang w:eastAsia="lv-LV"/>
              </w:rPr>
            </w:pPr>
            <w:r w:rsidRPr="002556E5">
              <w:rPr>
                <w:sz w:val="20"/>
                <w:szCs w:val="20"/>
              </w:rPr>
              <w:t>No nodokļa ir atbrīvoti</w:t>
            </w:r>
            <w:r w:rsidRPr="002556E5">
              <w:rPr>
                <w:rFonts w:ascii="Arial" w:hAnsi="Arial" w:cs="Arial"/>
              </w:rPr>
              <w:t xml:space="preserve"> </w:t>
            </w:r>
            <w:r w:rsidRPr="002556E5">
              <w:rPr>
                <w:rFonts w:eastAsia="Times New Roman"/>
                <w:sz w:val="20"/>
                <w:szCs w:val="20"/>
                <w:lang w:eastAsia="lv-LV"/>
              </w:rPr>
              <w:t xml:space="preserve">alkoholiskie dzērieni, kurus izmanto alkoholisko dzērienu kvalitātes noteikšanai </w:t>
            </w:r>
            <w:r w:rsidRPr="002556E5">
              <w:rPr>
                <w:rFonts w:eastAsia="Times New Roman"/>
                <w:bCs/>
                <w:i/>
                <w:sz w:val="20"/>
                <w:szCs w:val="20"/>
                <w:lang w:eastAsia="lv-LV"/>
              </w:rPr>
              <w:t>(likuma 16.panta pirmās daļas 2.punkts)</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59B8A02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Pr>
          <w:p w14:paraId="1AE3F772" w14:textId="77777777" w:rsidR="00C9168A" w:rsidRPr="00C9168A" w:rsidRDefault="00C9168A" w:rsidP="00C9168A">
            <w:pPr>
              <w:jc w:val="center"/>
              <w:rPr>
                <w:rFonts w:eastAsia="Times New Roman"/>
                <w:bCs/>
                <w:color w:val="000000"/>
                <w:sz w:val="20"/>
                <w:szCs w:val="20"/>
                <w:lang w:eastAsia="lv-LV"/>
              </w:rPr>
            </w:pPr>
          </w:p>
        </w:tc>
        <w:tc>
          <w:tcPr>
            <w:tcW w:w="2268" w:type="dxa"/>
          </w:tcPr>
          <w:p w14:paraId="369881A5" w14:textId="094E32E8" w:rsidR="00C9168A" w:rsidRPr="00C9168A" w:rsidRDefault="007A09D9" w:rsidP="00C9168A">
            <w:pPr>
              <w:jc w:val="center"/>
              <w:rPr>
                <w:rFonts w:eastAsia="Times New Roman"/>
                <w:bCs/>
                <w:color w:val="000000"/>
                <w:sz w:val="20"/>
                <w:szCs w:val="20"/>
                <w:lang w:eastAsia="lv-LV"/>
              </w:rPr>
            </w:pPr>
            <w:r w:rsidRPr="007A09D9">
              <w:rPr>
                <w:rFonts w:eastAsia="Times New Roman"/>
                <w:bCs/>
                <w:color w:val="000000"/>
                <w:sz w:val="20"/>
                <w:szCs w:val="20"/>
                <w:lang w:eastAsia="lv-LV"/>
              </w:rPr>
              <w:t>2021.gada 30.</w:t>
            </w:r>
            <w:r w:rsidR="00307F34">
              <w:rPr>
                <w:rFonts w:eastAsia="Times New Roman"/>
                <w:bCs/>
                <w:color w:val="000000"/>
                <w:sz w:val="20"/>
                <w:szCs w:val="20"/>
                <w:lang w:eastAsia="lv-LV"/>
              </w:rPr>
              <w:t>decembris</w:t>
            </w:r>
          </w:p>
        </w:tc>
      </w:tr>
      <w:tr w:rsidR="00C9168A" w:rsidRPr="00C9168A" w14:paraId="0EA208C1" w14:textId="77777777" w:rsidTr="0030005C">
        <w:trPr>
          <w:trHeight w:val="603"/>
        </w:trPr>
        <w:tc>
          <w:tcPr>
            <w:tcW w:w="846" w:type="dxa"/>
          </w:tcPr>
          <w:p w14:paraId="3BCF062C" w14:textId="1803B458" w:rsidR="00C9168A" w:rsidRPr="00B752D7" w:rsidRDefault="00C9168A" w:rsidP="00C9168A">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6</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FFFFFF" w:themeFill="background1"/>
          </w:tcPr>
          <w:p w14:paraId="102C88F9" w14:textId="77777777" w:rsidR="00C9168A" w:rsidRPr="002556E5" w:rsidRDefault="00C9168A" w:rsidP="00C9168A">
            <w:pPr>
              <w:jc w:val="both"/>
              <w:rPr>
                <w:rFonts w:eastAsia="Times New Roman"/>
                <w:sz w:val="20"/>
                <w:szCs w:val="20"/>
                <w:lang w:eastAsia="lv-LV"/>
              </w:rPr>
            </w:pPr>
            <w:r w:rsidRPr="002556E5">
              <w:rPr>
                <w:sz w:val="20"/>
                <w:szCs w:val="20"/>
              </w:rPr>
              <w:t>No nodokļa ir atbrīvots</w:t>
            </w:r>
            <w:r w:rsidRPr="002556E5">
              <w:rPr>
                <w:rFonts w:ascii="Arial" w:hAnsi="Arial" w:cs="Arial"/>
              </w:rPr>
              <w:t xml:space="preserve"> </w:t>
            </w:r>
            <w:r w:rsidRPr="002556E5">
              <w:rPr>
                <w:rFonts w:eastAsia="Times New Roman"/>
                <w:sz w:val="20"/>
                <w:szCs w:val="20"/>
                <w:lang w:eastAsia="lv-LV"/>
              </w:rPr>
              <w:t xml:space="preserve">medicīnas un veterinārmedicīnas vajadzībām paredzētais spirts, ko izmanto ārstniecības un veterinārmedicīnas iestādēs un aptiekās </w:t>
            </w:r>
            <w:r w:rsidRPr="002556E5">
              <w:rPr>
                <w:rFonts w:eastAsia="Times New Roman"/>
                <w:bCs/>
                <w:i/>
                <w:sz w:val="20"/>
                <w:szCs w:val="20"/>
                <w:lang w:eastAsia="lv-LV"/>
              </w:rPr>
              <w:t>(likuma 16.panta pirmās daļas 3.punkts)</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178F7AC5" w14:textId="096AFADB" w:rsidR="00C9168A" w:rsidRPr="00E26D3F" w:rsidRDefault="00C9168A" w:rsidP="00C9168A">
            <w:pPr>
              <w:jc w:val="center"/>
              <w:rPr>
                <w:rFonts w:eastAsia="Times New Roman"/>
                <w:b/>
                <w:sz w:val="20"/>
                <w:szCs w:val="20"/>
                <w:lang w:eastAsia="lv-LV"/>
              </w:rPr>
            </w:pPr>
            <w:r w:rsidRPr="00E26D3F">
              <w:rPr>
                <w:rFonts w:eastAsia="Times New Roman"/>
                <w:b/>
                <w:sz w:val="20"/>
                <w:szCs w:val="20"/>
                <w:lang w:eastAsia="lv-LV"/>
              </w:rPr>
              <w:t>ZM</w:t>
            </w:r>
            <w:r w:rsidR="008D41CF" w:rsidRPr="00C64FFA">
              <w:rPr>
                <w:rFonts w:eastAsia="Times New Roman"/>
                <w:b/>
                <w:sz w:val="20"/>
                <w:szCs w:val="20"/>
                <w:lang w:eastAsia="lv-LV"/>
              </w:rPr>
              <w:t xml:space="preserve"> </w:t>
            </w:r>
            <w:r w:rsidR="008D41CF" w:rsidRPr="00752173">
              <w:rPr>
                <w:i/>
                <w:sz w:val="20"/>
                <w:szCs w:val="20"/>
              </w:rPr>
              <w:t>(Veterinārme</w:t>
            </w:r>
            <w:r w:rsidR="00C64FFA">
              <w:rPr>
                <w:i/>
                <w:sz w:val="20"/>
                <w:szCs w:val="20"/>
              </w:rPr>
              <w:t>-</w:t>
            </w:r>
            <w:r w:rsidR="008D41CF" w:rsidRPr="00752173">
              <w:rPr>
                <w:i/>
                <w:sz w:val="20"/>
                <w:szCs w:val="20"/>
              </w:rPr>
              <w:t>dicīnas vajadzībām)</w:t>
            </w:r>
            <w:r w:rsidRPr="00E26D3F">
              <w:rPr>
                <w:rFonts w:eastAsia="Times New Roman"/>
                <w:b/>
                <w:sz w:val="20"/>
                <w:szCs w:val="20"/>
                <w:lang w:eastAsia="lv-LV"/>
              </w:rPr>
              <w:t>, VM</w:t>
            </w:r>
            <w:r w:rsidR="008D41CF" w:rsidRPr="00C64FFA">
              <w:rPr>
                <w:rFonts w:eastAsia="Times New Roman"/>
                <w:b/>
                <w:sz w:val="20"/>
                <w:szCs w:val="20"/>
                <w:lang w:eastAsia="lv-LV"/>
              </w:rPr>
              <w:t xml:space="preserve"> </w:t>
            </w:r>
            <w:r w:rsidR="008D41CF" w:rsidRPr="00752173">
              <w:rPr>
                <w:i/>
                <w:sz w:val="20"/>
                <w:szCs w:val="20"/>
              </w:rPr>
              <w:t>(Medicīnas vajadzībām)</w:t>
            </w:r>
          </w:p>
        </w:tc>
        <w:tc>
          <w:tcPr>
            <w:tcW w:w="1559" w:type="dxa"/>
          </w:tcPr>
          <w:p w14:paraId="7665A7E3"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FM</w:t>
            </w:r>
          </w:p>
        </w:tc>
        <w:tc>
          <w:tcPr>
            <w:tcW w:w="2268" w:type="dxa"/>
          </w:tcPr>
          <w:p w14:paraId="34E6A4E1" w14:textId="3604AE12" w:rsidR="00C9168A" w:rsidRPr="00C9168A" w:rsidRDefault="009D48CB" w:rsidP="00C9168A">
            <w:pPr>
              <w:jc w:val="center"/>
              <w:rPr>
                <w:rFonts w:eastAsia="Times New Roman"/>
                <w:bCs/>
                <w:sz w:val="20"/>
                <w:szCs w:val="20"/>
                <w:lang w:eastAsia="lv-LV"/>
              </w:rPr>
            </w:pPr>
            <w:r>
              <w:rPr>
                <w:rFonts w:eastAsia="Times New Roman"/>
                <w:bCs/>
                <w:sz w:val="20"/>
                <w:szCs w:val="20"/>
                <w:lang w:eastAsia="lv-LV"/>
              </w:rPr>
              <w:t>2022.gada 30</w:t>
            </w:r>
            <w:r w:rsidR="00C9168A" w:rsidRPr="00C9168A">
              <w:rPr>
                <w:rFonts w:eastAsia="Times New Roman"/>
                <w:bCs/>
                <w:sz w:val="20"/>
                <w:szCs w:val="20"/>
                <w:lang w:eastAsia="lv-LV"/>
              </w:rPr>
              <w:t>.decembris</w:t>
            </w:r>
          </w:p>
          <w:p w14:paraId="0F50177E" w14:textId="77777777" w:rsidR="00C9168A" w:rsidRPr="00C9168A" w:rsidRDefault="00C9168A" w:rsidP="00C9168A">
            <w:pPr>
              <w:jc w:val="both"/>
              <w:rPr>
                <w:rFonts w:eastAsia="Times New Roman"/>
                <w:bCs/>
                <w:color w:val="000000"/>
                <w:sz w:val="20"/>
                <w:szCs w:val="20"/>
                <w:lang w:eastAsia="lv-LV"/>
              </w:rPr>
            </w:pPr>
          </w:p>
        </w:tc>
      </w:tr>
      <w:tr w:rsidR="00C9168A" w:rsidRPr="00C9168A" w14:paraId="47628483" w14:textId="77777777" w:rsidTr="0030005C">
        <w:trPr>
          <w:trHeight w:val="1054"/>
        </w:trPr>
        <w:tc>
          <w:tcPr>
            <w:tcW w:w="846" w:type="dxa"/>
          </w:tcPr>
          <w:p w14:paraId="79368EA1" w14:textId="612A4113"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7</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FFFFFF" w:themeFill="background1"/>
          </w:tcPr>
          <w:p w14:paraId="3D0AB15F" w14:textId="77777777" w:rsidR="00C9168A" w:rsidRPr="002556E5" w:rsidRDefault="00C9168A" w:rsidP="00C9168A">
            <w:pPr>
              <w:jc w:val="both"/>
              <w:rPr>
                <w:rFonts w:eastAsia="Times New Roman"/>
                <w:sz w:val="20"/>
                <w:szCs w:val="20"/>
                <w:lang w:eastAsia="lv-LV"/>
              </w:rPr>
            </w:pPr>
            <w:r w:rsidRPr="002556E5">
              <w:rPr>
                <w:sz w:val="20"/>
                <w:szCs w:val="20"/>
              </w:rPr>
              <w:t xml:space="preserve">No nodokļa ir </w:t>
            </w:r>
            <w:r w:rsidRPr="00EB5D95">
              <w:rPr>
                <w:sz w:val="20"/>
                <w:szCs w:val="20"/>
                <w:shd w:val="clear" w:color="auto" w:fill="FFFFFF" w:themeFill="background1"/>
              </w:rPr>
              <w:t>atbrīvoti</w:t>
            </w:r>
            <w:r w:rsidRPr="00EB5D95">
              <w:rPr>
                <w:rFonts w:ascii="Arial" w:hAnsi="Arial" w:cs="Arial"/>
                <w:shd w:val="clear" w:color="auto" w:fill="FFFFFF" w:themeFill="background1"/>
              </w:rPr>
              <w:t xml:space="preserve"> </w:t>
            </w:r>
            <w:r w:rsidRPr="00EB5D95">
              <w:rPr>
                <w:rFonts w:eastAsia="Times New Roman"/>
                <w:sz w:val="20"/>
                <w:szCs w:val="20"/>
                <w:shd w:val="clear" w:color="auto" w:fill="FFFFFF" w:themeFill="background1"/>
                <w:lang w:eastAsia="lv-LV"/>
              </w:rPr>
              <w:t xml:space="preserve">uztura bagātinātāji, kuri satur spirtu </w:t>
            </w:r>
            <w:r w:rsidRPr="00EB5D95">
              <w:rPr>
                <w:sz w:val="20"/>
                <w:szCs w:val="20"/>
                <w:shd w:val="clear" w:color="auto" w:fill="FFFFFF" w:themeFill="background1"/>
              </w:rPr>
              <w:t>un kurus reģistrē, izplata, realizē, noformē un piegādā saskaņā ar normatīvajiem aktiem par obligātajām nekaitīguma un marķējuma prasībām uztura bagātinātājiem un uztura bagātinātāju reģistrācijas kārtību</w:t>
            </w:r>
            <w:r w:rsidRPr="00EB5D95">
              <w:rPr>
                <w:rFonts w:eastAsia="Times New Roman"/>
                <w:sz w:val="20"/>
                <w:szCs w:val="20"/>
                <w:shd w:val="clear" w:color="auto" w:fill="FFFFFF" w:themeFill="background1"/>
                <w:lang w:eastAsia="lv-LV"/>
              </w:rPr>
              <w:t xml:space="preserve">, ja to absolūtā spirta saturs nepārsniedz 80 ml iepakojumā </w:t>
            </w:r>
            <w:r w:rsidRPr="00EB5D95">
              <w:rPr>
                <w:rFonts w:eastAsia="Times New Roman"/>
                <w:bCs/>
                <w:i/>
                <w:sz w:val="20"/>
                <w:szCs w:val="20"/>
                <w:shd w:val="clear" w:color="auto" w:fill="FFFFFF" w:themeFill="background1"/>
                <w:lang w:eastAsia="lv-LV"/>
              </w:rPr>
              <w:t>(likuma 16.panta pirmās daļas 4.</w:t>
            </w:r>
            <w:r w:rsidRPr="00EB5D95">
              <w:rPr>
                <w:rFonts w:eastAsia="Times New Roman"/>
                <w:bCs/>
                <w:i/>
                <w:sz w:val="20"/>
                <w:szCs w:val="20"/>
                <w:shd w:val="clear" w:color="auto" w:fill="FFFFFF" w:themeFill="background1"/>
                <w:vertAlign w:val="superscript"/>
                <w:lang w:eastAsia="lv-LV"/>
              </w:rPr>
              <w:t>1</w:t>
            </w:r>
            <w:r w:rsidRPr="00EB5D95">
              <w:rPr>
                <w:rFonts w:eastAsia="Times New Roman"/>
                <w:bCs/>
                <w:i/>
                <w:sz w:val="20"/>
                <w:szCs w:val="20"/>
                <w:shd w:val="clear" w:color="auto" w:fill="FFFFFF" w:themeFill="background1"/>
                <w:lang w:eastAsia="lv-LV"/>
              </w:rPr>
              <w:t>punkts)</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5E435F27" w14:textId="3C47FE34" w:rsidR="00C9168A" w:rsidRPr="00C9168A" w:rsidRDefault="00C9168A" w:rsidP="00FC7608">
            <w:pPr>
              <w:jc w:val="center"/>
              <w:rPr>
                <w:rFonts w:eastAsia="Times New Roman"/>
                <w:b/>
                <w:sz w:val="20"/>
                <w:szCs w:val="20"/>
                <w:lang w:eastAsia="lv-LV"/>
              </w:rPr>
            </w:pPr>
            <w:r w:rsidRPr="00C9168A">
              <w:rPr>
                <w:rFonts w:eastAsia="Times New Roman"/>
                <w:b/>
                <w:sz w:val="20"/>
                <w:szCs w:val="20"/>
                <w:lang w:eastAsia="lv-LV"/>
              </w:rPr>
              <w:t>ZM</w:t>
            </w:r>
          </w:p>
        </w:tc>
        <w:tc>
          <w:tcPr>
            <w:tcW w:w="1559" w:type="dxa"/>
          </w:tcPr>
          <w:p w14:paraId="59A64C9C" w14:textId="1AAF4386"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FM</w:t>
            </w:r>
            <w:r w:rsidR="00FC7608" w:rsidRPr="00C9168A">
              <w:rPr>
                <w:rFonts w:eastAsia="Times New Roman"/>
                <w:b/>
                <w:sz w:val="20"/>
                <w:szCs w:val="20"/>
                <w:lang w:eastAsia="lv-LV"/>
              </w:rPr>
              <w:t>, VM</w:t>
            </w:r>
          </w:p>
        </w:tc>
        <w:tc>
          <w:tcPr>
            <w:tcW w:w="2268" w:type="dxa"/>
          </w:tcPr>
          <w:p w14:paraId="5BD5D6A9" w14:textId="6EA810E6" w:rsidR="00C9168A" w:rsidRPr="00C9168A" w:rsidRDefault="009D48CB" w:rsidP="00C9168A">
            <w:pPr>
              <w:jc w:val="both"/>
              <w:rPr>
                <w:rFonts w:eastAsia="Times New Roman"/>
                <w:bCs/>
                <w:sz w:val="20"/>
                <w:szCs w:val="20"/>
                <w:lang w:eastAsia="lv-LV"/>
              </w:rPr>
            </w:pPr>
            <w:r>
              <w:rPr>
                <w:rFonts w:eastAsia="Times New Roman"/>
                <w:bCs/>
                <w:sz w:val="20"/>
                <w:szCs w:val="20"/>
                <w:lang w:eastAsia="lv-LV"/>
              </w:rPr>
              <w:t>2022.gada 30</w:t>
            </w:r>
            <w:r w:rsidR="00C9168A" w:rsidRPr="00C9168A">
              <w:rPr>
                <w:rFonts w:eastAsia="Times New Roman"/>
                <w:bCs/>
                <w:sz w:val="20"/>
                <w:szCs w:val="20"/>
                <w:lang w:eastAsia="lv-LV"/>
              </w:rPr>
              <w:t>.decembris</w:t>
            </w:r>
          </w:p>
          <w:p w14:paraId="3598F101" w14:textId="77777777" w:rsidR="00C9168A" w:rsidRPr="00C9168A" w:rsidRDefault="00C9168A" w:rsidP="00C9168A">
            <w:pPr>
              <w:jc w:val="center"/>
              <w:rPr>
                <w:rFonts w:eastAsia="Times New Roman"/>
                <w:bCs/>
                <w:color w:val="000000"/>
                <w:sz w:val="20"/>
                <w:szCs w:val="20"/>
                <w:lang w:eastAsia="lv-LV"/>
              </w:rPr>
            </w:pPr>
          </w:p>
        </w:tc>
      </w:tr>
      <w:tr w:rsidR="00C9168A" w:rsidRPr="00C9168A" w14:paraId="3DCA0068" w14:textId="77777777" w:rsidTr="0030005C">
        <w:tc>
          <w:tcPr>
            <w:tcW w:w="846" w:type="dxa"/>
            <w:vMerge w:val="restart"/>
          </w:tcPr>
          <w:p w14:paraId="29826491" w14:textId="2D0F5D15"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8</w:t>
            </w:r>
            <w:r w:rsidRPr="00B752D7">
              <w:rPr>
                <w:rFonts w:eastAsia="Times New Roman"/>
                <w:bCs/>
                <w:color w:val="000000"/>
                <w:sz w:val="20"/>
                <w:szCs w:val="20"/>
                <w:lang w:eastAsia="lv-LV"/>
              </w:rPr>
              <w:t>.</w:t>
            </w:r>
          </w:p>
        </w:tc>
        <w:tc>
          <w:tcPr>
            <w:tcW w:w="8930" w:type="dxa"/>
            <w:tcBorders>
              <w:top w:val="single" w:sz="4" w:space="0" w:color="auto"/>
              <w:left w:val="nil"/>
              <w:bottom w:val="single" w:sz="8" w:space="0" w:color="auto"/>
              <w:right w:val="single" w:sz="4" w:space="0" w:color="A6A6A6"/>
            </w:tcBorders>
            <w:shd w:val="clear" w:color="auto" w:fill="auto"/>
          </w:tcPr>
          <w:p w14:paraId="0A58D363" w14:textId="77777777" w:rsidR="00C9168A" w:rsidRPr="002556E5" w:rsidRDefault="00C9168A" w:rsidP="00C9168A">
            <w:pPr>
              <w:jc w:val="both"/>
              <w:rPr>
                <w:rFonts w:eastAsia="Times New Roman"/>
                <w:sz w:val="20"/>
                <w:szCs w:val="20"/>
                <w:lang w:eastAsia="lv-LV"/>
              </w:rPr>
            </w:pPr>
            <w:r w:rsidRPr="002556E5">
              <w:rPr>
                <w:sz w:val="20"/>
                <w:szCs w:val="20"/>
              </w:rPr>
              <w:t>No nodokļa ir atbrīvots</w:t>
            </w:r>
            <w:r w:rsidRPr="002556E5">
              <w:rPr>
                <w:rFonts w:ascii="Arial" w:hAnsi="Arial" w:cs="Arial"/>
              </w:rPr>
              <w:t xml:space="preserve"> </w:t>
            </w:r>
            <w:r w:rsidRPr="002556E5">
              <w:rPr>
                <w:rFonts w:eastAsia="Times New Roman"/>
                <w:sz w:val="20"/>
                <w:szCs w:val="20"/>
                <w:lang w:eastAsia="lv-LV"/>
              </w:rPr>
              <w:t xml:space="preserve">spirts (ja minētajos gadījumos nevar izmantot denaturētu spirtu) </w:t>
            </w:r>
            <w:r w:rsidRPr="002556E5">
              <w:rPr>
                <w:rFonts w:eastAsia="Times New Roman"/>
                <w:bCs/>
                <w:i/>
                <w:color w:val="000000"/>
                <w:sz w:val="20"/>
                <w:szCs w:val="20"/>
                <w:lang w:eastAsia="lv-LV"/>
              </w:rPr>
              <w:t>(likuma 16.panta pirmās daļas 5.punkts)</w:t>
            </w:r>
            <w:r w:rsidRPr="002556E5">
              <w:rPr>
                <w:rFonts w:eastAsia="Times New Roman"/>
                <w:sz w:val="20"/>
                <w:szCs w:val="20"/>
                <w:lang w:eastAsia="lv-LV"/>
              </w:rPr>
              <w:t>:</w:t>
            </w:r>
          </w:p>
        </w:tc>
        <w:tc>
          <w:tcPr>
            <w:tcW w:w="1418" w:type="dxa"/>
            <w:tcBorders>
              <w:top w:val="single" w:sz="4" w:space="0" w:color="auto"/>
              <w:left w:val="nil"/>
              <w:bottom w:val="single" w:sz="8" w:space="0" w:color="auto"/>
              <w:right w:val="single" w:sz="4" w:space="0" w:color="A6A6A6"/>
            </w:tcBorders>
            <w:shd w:val="clear" w:color="auto" w:fill="FFFFFF" w:themeFill="background1"/>
          </w:tcPr>
          <w:p w14:paraId="0CB24619" w14:textId="77777777" w:rsidR="00C9168A" w:rsidRPr="00C9168A" w:rsidRDefault="00C9168A" w:rsidP="00C9168A">
            <w:pPr>
              <w:jc w:val="center"/>
              <w:rPr>
                <w:rFonts w:eastAsia="Times New Roman"/>
                <w:b/>
                <w:sz w:val="20"/>
                <w:szCs w:val="20"/>
                <w:highlight w:val="yellow"/>
                <w:lang w:eastAsia="lv-LV"/>
              </w:rPr>
            </w:pPr>
            <w:r w:rsidRPr="00C9168A">
              <w:rPr>
                <w:rFonts w:eastAsia="Times New Roman"/>
                <w:b/>
                <w:sz w:val="20"/>
                <w:szCs w:val="20"/>
                <w:lang w:eastAsia="lv-LV"/>
              </w:rPr>
              <w:t xml:space="preserve">FM </w:t>
            </w:r>
          </w:p>
        </w:tc>
        <w:tc>
          <w:tcPr>
            <w:tcW w:w="1559" w:type="dxa"/>
            <w:tcBorders>
              <w:top w:val="single" w:sz="4" w:space="0" w:color="auto"/>
              <w:bottom w:val="single" w:sz="8" w:space="0" w:color="auto"/>
            </w:tcBorders>
          </w:tcPr>
          <w:p w14:paraId="2E37EB59" w14:textId="77777777" w:rsidR="00C9168A" w:rsidRPr="00C9168A" w:rsidRDefault="00C9168A" w:rsidP="00C9168A">
            <w:pPr>
              <w:jc w:val="center"/>
              <w:rPr>
                <w:rFonts w:eastAsia="Times New Roman"/>
                <w:bCs/>
                <w:color w:val="000000"/>
                <w:sz w:val="20"/>
                <w:szCs w:val="20"/>
                <w:lang w:eastAsia="lv-LV"/>
              </w:rPr>
            </w:pPr>
          </w:p>
        </w:tc>
        <w:tc>
          <w:tcPr>
            <w:tcW w:w="2268" w:type="dxa"/>
          </w:tcPr>
          <w:p w14:paraId="324C8D00" w14:textId="4172A6AD" w:rsidR="00C9168A" w:rsidRPr="00C9168A" w:rsidRDefault="007A09D9" w:rsidP="009D48CB">
            <w:pPr>
              <w:jc w:val="center"/>
              <w:rPr>
                <w:rFonts w:eastAsia="Times New Roman"/>
                <w:bCs/>
                <w:color w:val="000000"/>
                <w:sz w:val="20"/>
                <w:szCs w:val="20"/>
                <w:lang w:eastAsia="lv-LV"/>
              </w:rPr>
            </w:pPr>
            <w:r w:rsidRPr="007A09D9">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3B9FE93F" w14:textId="77777777" w:rsidTr="0030005C">
        <w:tc>
          <w:tcPr>
            <w:tcW w:w="846" w:type="dxa"/>
            <w:vMerge/>
          </w:tcPr>
          <w:p w14:paraId="097E7398" w14:textId="77777777" w:rsidR="00C9168A" w:rsidRPr="00752173" w:rsidRDefault="00C9168A" w:rsidP="00C9168A">
            <w:pPr>
              <w:spacing w:line="20" w:lineRule="atLeast"/>
              <w:jc w:val="center"/>
              <w:rPr>
                <w:rFonts w:eastAsia="Times New Roman"/>
                <w:bCs/>
                <w:color w:val="000000"/>
                <w:sz w:val="20"/>
                <w:szCs w:val="20"/>
                <w:highlight w:val="yellow"/>
                <w:lang w:eastAsia="lv-LV"/>
              </w:rPr>
            </w:pPr>
          </w:p>
        </w:tc>
        <w:tc>
          <w:tcPr>
            <w:tcW w:w="8930" w:type="dxa"/>
            <w:tcBorders>
              <w:top w:val="single" w:sz="8" w:space="0" w:color="auto"/>
              <w:left w:val="nil"/>
              <w:bottom w:val="single" w:sz="8" w:space="0" w:color="auto"/>
              <w:right w:val="single" w:sz="4" w:space="0" w:color="A6A6A6"/>
            </w:tcBorders>
            <w:shd w:val="clear" w:color="auto" w:fill="auto"/>
          </w:tcPr>
          <w:p w14:paraId="53255194" w14:textId="77777777" w:rsidR="00C9168A" w:rsidRPr="002556E5" w:rsidRDefault="00C9168A" w:rsidP="00C9168A">
            <w:pPr>
              <w:numPr>
                <w:ilvl w:val="0"/>
                <w:numId w:val="19"/>
              </w:numPr>
              <w:tabs>
                <w:tab w:val="left" w:pos="202"/>
              </w:tabs>
              <w:ind w:left="597" w:hanging="425"/>
              <w:jc w:val="both"/>
              <w:rPr>
                <w:rFonts w:eastAsia="Times New Roman"/>
                <w:color w:val="000000"/>
                <w:sz w:val="20"/>
                <w:szCs w:val="20"/>
                <w:lang w:eastAsia="lv-LV"/>
              </w:rPr>
            </w:pPr>
            <w:r w:rsidRPr="002556E5">
              <w:rPr>
                <w:rFonts w:eastAsia="Times New Roman"/>
                <w:color w:val="000000"/>
                <w:sz w:val="20"/>
                <w:szCs w:val="20"/>
                <w:lang w:eastAsia="lv-LV"/>
              </w:rPr>
              <w:t>kuru izmanto zinātniskās pētniecības vajadzībām;</w:t>
            </w:r>
          </w:p>
        </w:tc>
        <w:tc>
          <w:tcPr>
            <w:tcW w:w="1418" w:type="dxa"/>
            <w:tcBorders>
              <w:top w:val="single" w:sz="8" w:space="0" w:color="auto"/>
              <w:left w:val="nil"/>
              <w:bottom w:val="single" w:sz="8" w:space="0" w:color="auto"/>
              <w:right w:val="single" w:sz="4" w:space="0" w:color="A6A6A6"/>
            </w:tcBorders>
            <w:shd w:val="clear" w:color="auto" w:fill="FFFFFF" w:themeFill="background1"/>
          </w:tcPr>
          <w:p w14:paraId="59B77FEB" w14:textId="77777777" w:rsidR="00C9168A" w:rsidRPr="00C9168A" w:rsidRDefault="00C9168A" w:rsidP="00C9168A">
            <w:pPr>
              <w:jc w:val="center"/>
              <w:rPr>
                <w:rFonts w:eastAsia="Times New Roman"/>
                <w:b/>
                <w:sz w:val="20"/>
                <w:szCs w:val="20"/>
                <w:highlight w:val="yellow"/>
                <w:lang w:eastAsia="lv-LV"/>
              </w:rPr>
            </w:pPr>
            <w:r w:rsidRPr="00C9168A">
              <w:rPr>
                <w:rFonts w:eastAsia="Times New Roman"/>
                <w:b/>
                <w:sz w:val="20"/>
                <w:szCs w:val="20"/>
                <w:lang w:eastAsia="lv-LV"/>
              </w:rPr>
              <w:t xml:space="preserve">FM </w:t>
            </w:r>
          </w:p>
        </w:tc>
        <w:tc>
          <w:tcPr>
            <w:tcW w:w="1559" w:type="dxa"/>
            <w:tcBorders>
              <w:top w:val="single" w:sz="8" w:space="0" w:color="auto"/>
              <w:bottom w:val="single" w:sz="8" w:space="0" w:color="auto"/>
            </w:tcBorders>
          </w:tcPr>
          <w:p w14:paraId="6FB33C73"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IZM</w:t>
            </w:r>
          </w:p>
        </w:tc>
        <w:tc>
          <w:tcPr>
            <w:tcW w:w="2268" w:type="dxa"/>
          </w:tcPr>
          <w:p w14:paraId="4A22FF10" w14:textId="66710F97"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60D89B4F" w14:textId="77777777" w:rsidTr="0030005C">
        <w:tc>
          <w:tcPr>
            <w:tcW w:w="846" w:type="dxa"/>
            <w:vMerge/>
          </w:tcPr>
          <w:p w14:paraId="00C3E6F7" w14:textId="77777777" w:rsidR="00C9168A" w:rsidRPr="00752173" w:rsidRDefault="00C9168A" w:rsidP="00C9168A">
            <w:pPr>
              <w:spacing w:line="20" w:lineRule="atLeast"/>
              <w:jc w:val="center"/>
              <w:rPr>
                <w:rFonts w:eastAsia="Times New Roman"/>
                <w:bCs/>
                <w:color w:val="000000"/>
                <w:sz w:val="20"/>
                <w:szCs w:val="20"/>
                <w:highlight w:val="yellow"/>
                <w:lang w:eastAsia="lv-LV"/>
              </w:rPr>
            </w:pPr>
          </w:p>
        </w:tc>
        <w:tc>
          <w:tcPr>
            <w:tcW w:w="8930" w:type="dxa"/>
            <w:tcBorders>
              <w:top w:val="single" w:sz="8" w:space="0" w:color="auto"/>
              <w:left w:val="nil"/>
              <w:bottom w:val="single" w:sz="8" w:space="0" w:color="auto"/>
              <w:right w:val="single" w:sz="4" w:space="0" w:color="A6A6A6"/>
            </w:tcBorders>
            <w:shd w:val="clear" w:color="auto" w:fill="auto"/>
          </w:tcPr>
          <w:p w14:paraId="7680335F" w14:textId="77777777" w:rsidR="00C9168A" w:rsidRPr="002556E5" w:rsidRDefault="00C9168A" w:rsidP="00C9168A">
            <w:pPr>
              <w:numPr>
                <w:ilvl w:val="0"/>
                <w:numId w:val="19"/>
              </w:numPr>
              <w:tabs>
                <w:tab w:val="left" w:pos="202"/>
              </w:tabs>
              <w:ind w:left="597" w:hanging="425"/>
              <w:jc w:val="both"/>
              <w:rPr>
                <w:rFonts w:eastAsia="Times New Roman"/>
                <w:color w:val="000000"/>
                <w:sz w:val="20"/>
                <w:szCs w:val="20"/>
                <w:lang w:eastAsia="lv-LV"/>
              </w:rPr>
            </w:pPr>
            <w:r w:rsidRPr="002556E5">
              <w:rPr>
                <w:rFonts w:eastAsia="Times New Roman"/>
                <w:color w:val="000000"/>
                <w:sz w:val="20"/>
                <w:szCs w:val="20"/>
                <w:lang w:eastAsia="lv-LV"/>
              </w:rPr>
              <w:t>kuru izmanto citu produktu vai preču (izņemot alkoholiskos dzērienus) kvalitātes noteikšanai;</w:t>
            </w:r>
          </w:p>
        </w:tc>
        <w:tc>
          <w:tcPr>
            <w:tcW w:w="1418" w:type="dxa"/>
            <w:tcBorders>
              <w:top w:val="single" w:sz="8" w:space="0" w:color="auto"/>
              <w:left w:val="nil"/>
              <w:bottom w:val="single" w:sz="8" w:space="0" w:color="auto"/>
              <w:right w:val="single" w:sz="4" w:space="0" w:color="A6A6A6"/>
            </w:tcBorders>
            <w:shd w:val="clear" w:color="auto" w:fill="FFFFFF" w:themeFill="background1"/>
          </w:tcPr>
          <w:p w14:paraId="2F3FB2B5" w14:textId="77777777" w:rsidR="00C9168A" w:rsidRPr="00C9168A" w:rsidRDefault="00C9168A" w:rsidP="00C9168A">
            <w:pPr>
              <w:jc w:val="center"/>
              <w:rPr>
                <w:rFonts w:eastAsia="Times New Roman"/>
                <w:b/>
                <w:sz w:val="20"/>
                <w:szCs w:val="20"/>
                <w:highlight w:val="yellow"/>
                <w:lang w:eastAsia="lv-LV"/>
              </w:rPr>
            </w:pPr>
            <w:r w:rsidRPr="00C9168A">
              <w:rPr>
                <w:rFonts w:eastAsia="Times New Roman"/>
                <w:b/>
                <w:sz w:val="20"/>
                <w:szCs w:val="20"/>
                <w:lang w:eastAsia="lv-LV"/>
              </w:rPr>
              <w:t xml:space="preserve">FM </w:t>
            </w:r>
          </w:p>
        </w:tc>
        <w:tc>
          <w:tcPr>
            <w:tcW w:w="1559" w:type="dxa"/>
            <w:tcBorders>
              <w:top w:val="single" w:sz="8" w:space="0" w:color="auto"/>
              <w:bottom w:val="single" w:sz="8" w:space="0" w:color="auto"/>
            </w:tcBorders>
          </w:tcPr>
          <w:p w14:paraId="39B79E0D" w14:textId="77777777" w:rsidR="00C9168A" w:rsidRPr="00C9168A" w:rsidRDefault="00C9168A" w:rsidP="00C9168A">
            <w:pPr>
              <w:jc w:val="center"/>
              <w:rPr>
                <w:rFonts w:eastAsia="Times New Roman"/>
                <w:bCs/>
                <w:color w:val="000000"/>
                <w:sz w:val="20"/>
                <w:szCs w:val="20"/>
                <w:lang w:eastAsia="lv-LV"/>
              </w:rPr>
            </w:pPr>
          </w:p>
        </w:tc>
        <w:tc>
          <w:tcPr>
            <w:tcW w:w="2268" w:type="dxa"/>
          </w:tcPr>
          <w:p w14:paraId="54371976" w14:textId="1A6FFE68"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6CDACA2E" w14:textId="77777777" w:rsidTr="0030005C">
        <w:tc>
          <w:tcPr>
            <w:tcW w:w="846" w:type="dxa"/>
            <w:vMerge/>
          </w:tcPr>
          <w:p w14:paraId="70CAFE90" w14:textId="77777777" w:rsidR="00C9168A" w:rsidRPr="00752173" w:rsidRDefault="00C9168A" w:rsidP="00C9168A">
            <w:pPr>
              <w:spacing w:line="20" w:lineRule="atLeast"/>
              <w:jc w:val="center"/>
              <w:rPr>
                <w:rFonts w:eastAsia="Times New Roman"/>
                <w:bCs/>
                <w:color w:val="000000"/>
                <w:sz w:val="20"/>
                <w:szCs w:val="20"/>
                <w:highlight w:val="yellow"/>
                <w:lang w:eastAsia="lv-LV"/>
              </w:rPr>
            </w:pPr>
          </w:p>
        </w:tc>
        <w:tc>
          <w:tcPr>
            <w:tcW w:w="8930" w:type="dxa"/>
            <w:tcBorders>
              <w:top w:val="single" w:sz="8" w:space="0" w:color="auto"/>
              <w:left w:val="nil"/>
              <w:bottom w:val="single" w:sz="8" w:space="0" w:color="auto"/>
              <w:right w:val="single" w:sz="4" w:space="0" w:color="A6A6A6"/>
            </w:tcBorders>
            <w:shd w:val="clear" w:color="auto" w:fill="auto"/>
          </w:tcPr>
          <w:p w14:paraId="3694C47D" w14:textId="0E977F6C" w:rsidR="00C9168A" w:rsidRPr="002556E5" w:rsidRDefault="00C9168A" w:rsidP="00C9168A">
            <w:pPr>
              <w:numPr>
                <w:ilvl w:val="0"/>
                <w:numId w:val="19"/>
              </w:numPr>
              <w:tabs>
                <w:tab w:val="left" w:pos="202"/>
              </w:tabs>
              <w:ind w:left="597" w:hanging="425"/>
              <w:jc w:val="both"/>
              <w:rPr>
                <w:rFonts w:eastAsia="Times New Roman"/>
                <w:color w:val="000000"/>
                <w:sz w:val="20"/>
                <w:szCs w:val="20"/>
                <w:lang w:eastAsia="lv-LV"/>
              </w:rPr>
            </w:pPr>
            <w:r w:rsidRPr="002556E5">
              <w:rPr>
                <w:rFonts w:eastAsia="Times New Roman"/>
                <w:color w:val="000000"/>
                <w:sz w:val="20"/>
                <w:szCs w:val="20"/>
                <w:lang w:eastAsia="lv-LV"/>
              </w:rPr>
              <w:t>kurš kā neatņemama sastāvdaļa ietilpst ierīcēs un mehānismos vai nodrošina ierīču un mehānismu darbību</w:t>
            </w:r>
            <w:r w:rsidR="00690BE0" w:rsidRPr="002556E5">
              <w:rPr>
                <w:rFonts w:eastAsia="Times New Roman"/>
                <w:color w:val="000000"/>
                <w:sz w:val="20"/>
                <w:szCs w:val="20"/>
                <w:lang w:eastAsia="lv-LV"/>
              </w:rPr>
              <w:t>.</w:t>
            </w:r>
          </w:p>
        </w:tc>
        <w:tc>
          <w:tcPr>
            <w:tcW w:w="1418" w:type="dxa"/>
            <w:tcBorders>
              <w:top w:val="single" w:sz="8" w:space="0" w:color="auto"/>
              <w:left w:val="nil"/>
              <w:bottom w:val="single" w:sz="8" w:space="0" w:color="auto"/>
              <w:right w:val="single" w:sz="4" w:space="0" w:color="A6A6A6"/>
            </w:tcBorders>
            <w:shd w:val="clear" w:color="auto" w:fill="FFFFFF" w:themeFill="background1"/>
          </w:tcPr>
          <w:p w14:paraId="0442B1BA" w14:textId="77777777" w:rsidR="00C9168A" w:rsidRPr="00C9168A" w:rsidRDefault="00C9168A" w:rsidP="00C9168A">
            <w:pPr>
              <w:jc w:val="center"/>
              <w:rPr>
                <w:rFonts w:eastAsia="Times New Roman"/>
                <w:b/>
                <w:sz w:val="20"/>
                <w:szCs w:val="20"/>
                <w:highlight w:val="yellow"/>
                <w:lang w:eastAsia="lv-LV"/>
              </w:rPr>
            </w:pPr>
            <w:r w:rsidRPr="00C9168A">
              <w:rPr>
                <w:rFonts w:eastAsia="Times New Roman"/>
                <w:b/>
                <w:sz w:val="20"/>
                <w:szCs w:val="20"/>
                <w:lang w:eastAsia="lv-LV"/>
              </w:rPr>
              <w:t xml:space="preserve">FM </w:t>
            </w:r>
          </w:p>
        </w:tc>
        <w:tc>
          <w:tcPr>
            <w:tcW w:w="1559" w:type="dxa"/>
            <w:tcBorders>
              <w:top w:val="single" w:sz="8" w:space="0" w:color="auto"/>
              <w:bottom w:val="single" w:sz="8" w:space="0" w:color="auto"/>
            </w:tcBorders>
          </w:tcPr>
          <w:p w14:paraId="0DA8D689" w14:textId="77777777" w:rsidR="00C9168A" w:rsidRPr="00C9168A" w:rsidRDefault="00C9168A" w:rsidP="00C9168A">
            <w:pPr>
              <w:jc w:val="center"/>
              <w:rPr>
                <w:rFonts w:eastAsia="Times New Roman"/>
                <w:bCs/>
                <w:color w:val="000000"/>
                <w:sz w:val="20"/>
                <w:szCs w:val="20"/>
                <w:lang w:eastAsia="lv-LV"/>
              </w:rPr>
            </w:pPr>
          </w:p>
        </w:tc>
        <w:tc>
          <w:tcPr>
            <w:tcW w:w="2268" w:type="dxa"/>
          </w:tcPr>
          <w:p w14:paraId="213AEE75" w14:textId="557F9A7F"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4B0382E3" w14:textId="77777777" w:rsidTr="002556E5">
        <w:tc>
          <w:tcPr>
            <w:tcW w:w="846" w:type="dxa"/>
          </w:tcPr>
          <w:p w14:paraId="208B3216" w14:textId="1B56D541"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w:t>
            </w:r>
            <w:r w:rsidR="00B752D7" w:rsidRPr="00752173">
              <w:rPr>
                <w:rFonts w:eastAsia="Times New Roman"/>
                <w:bCs/>
                <w:color w:val="000000"/>
                <w:sz w:val="20"/>
                <w:szCs w:val="20"/>
                <w:lang w:eastAsia="lv-LV"/>
              </w:rPr>
              <w:t>9</w:t>
            </w:r>
            <w:r w:rsidRPr="00B752D7">
              <w:rPr>
                <w:rFonts w:eastAsia="Times New Roman"/>
                <w:bCs/>
                <w:color w:val="000000"/>
                <w:sz w:val="20"/>
                <w:szCs w:val="20"/>
                <w:lang w:eastAsia="lv-LV"/>
              </w:rPr>
              <w:t>.</w:t>
            </w:r>
          </w:p>
        </w:tc>
        <w:tc>
          <w:tcPr>
            <w:tcW w:w="8930" w:type="dxa"/>
            <w:tcBorders>
              <w:top w:val="single" w:sz="8" w:space="0" w:color="auto"/>
              <w:left w:val="nil"/>
              <w:bottom w:val="single" w:sz="4" w:space="0" w:color="auto"/>
              <w:right w:val="single" w:sz="4" w:space="0" w:color="auto"/>
            </w:tcBorders>
            <w:shd w:val="clear" w:color="auto" w:fill="auto"/>
          </w:tcPr>
          <w:p w14:paraId="170D34B6" w14:textId="72902597" w:rsidR="00C9168A" w:rsidRPr="002556E5" w:rsidRDefault="005B7889" w:rsidP="003D5ECC">
            <w:pPr>
              <w:jc w:val="both"/>
              <w:rPr>
                <w:rFonts w:eastAsia="Times New Roman"/>
                <w:sz w:val="20"/>
                <w:szCs w:val="20"/>
                <w:lang w:eastAsia="lv-LV"/>
              </w:rPr>
            </w:pPr>
            <w:r w:rsidRPr="002556E5">
              <w:rPr>
                <w:rFonts w:eastAsia="Times New Roman"/>
                <w:sz w:val="20"/>
                <w:szCs w:val="20"/>
                <w:lang w:eastAsia="lv-LV"/>
              </w:rPr>
              <w:t>Bezsvina benzīnam, kuram ir pievienots no lauksaimniecības izejvielām iegūts dehidrēts etilspirts no 70 līdz 85 tilpumprocentu apmērā, nodokli aprēķina 30% apmērā no bezsvina benzīnam noteiktās likmes (</w:t>
            </w:r>
            <w:r w:rsidRPr="002556E5">
              <w:rPr>
                <w:rFonts w:eastAsia="Times New Roman"/>
                <w:i/>
                <w:sz w:val="20"/>
                <w:szCs w:val="20"/>
                <w:lang w:eastAsia="lv-LV"/>
              </w:rPr>
              <w:t>likuma 14.panta trešā daļa</w:t>
            </w:r>
            <w:r w:rsidRPr="002556E5">
              <w:rPr>
                <w:rFonts w:eastAsia="Times New Roman"/>
                <w:sz w:val="20"/>
                <w:szCs w:val="20"/>
                <w:lang w:eastAsia="lv-LV"/>
              </w:rPr>
              <w:t>)</w:t>
            </w:r>
          </w:p>
        </w:tc>
        <w:tc>
          <w:tcPr>
            <w:tcW w:w="1418" w:type="dxa"/>
            <w:tcBorders>
              <w:top w:val="single" w:sz="8" w:space="0" w:color="auto"/>
              <w:left w:val="single" w:sz="4" w:space="0" w:color="auto"/>
              <w:bottom w:val="single" w:sz="4" w:space="0" w:color="auto"/>
              <w:right w:val="single" w:sz="4" w:space="0" w:color="A6A6A6"/>
            </w:tcBorders>
            <w:shd w:val="clear" w:color="auto" w:fill="FFFFFF" w:themeFill="background1"/>
          </w:tcPr>
          <w:p w14:paraId="70ABDED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Borders>
              <w:top w:val="single" w:sz="8" w:space="0" w:color="auto"/>
            </w:tcBorders>
          </w:tcPr>
          <w:p w14:paraId="0C91BFB2" w14:textId="26DB8C64" w:rsidR="00C9168A" w:rsidRPr="00764727" w:rsidRDefault="005B7889" w:rsidP="00C9168A">
            <w:pPr>
              <w:jc w:val="center"/>
              <w:rPr>
                <w:rFonts w:eastAsia="Times New Roman"/>
                <w:b/>
                <w:bCs/>
                <w:color w:val="000000"/>
                <w:sz w:val="20"/>
                <w:szCs w:val="20"/>
                <w:lang w:eastAsia="lv-LV"/>
              </w:rPr>
            </w:pPr>
            <w:r w:rsidRPr="00764727">
              <w:rPr>
                <w:rFonts w:eastAsia="Times New Roman"/>
                <w:b/>
                <w:bCs/>
                <w:color w:val="000000"/>
                <w:sz w:val="20"/>
                <w:szCs w:val="20"/>
                <w:lang w:eastAsia="lv-LV"/>
              </w:rPr>
              <w:t>EM, ZM</w:t>
            </w:r>
          </w:p>
        </w:tc>
        <w:tc>
          <w:tcPr>
            <w:tcW w:w="2268" w:type="dxa"/>
          </w:tcPr>
          <w:p w14:paraId="4E73C96F" w14:textId="6D3FCD4B"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79CC08E5" w14:textId="77777777" w:rsidTr="002556E5">
        <w:tc>
          <w:tcPr>
            <w:tcW w:w="846" w:type="dxa"/>
          </w:tcPr>
          <w:p w14:paraId="60C116F4" w14:textId="43B3964E"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0</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6A9A7C55" w14:textId="77777777" w:rsidR="00C9168A" w:rsidRPr="002556E5" w:rsidRDefault="00C9168A" w:rsidP="00C9168A">
            <w:pPr>
              <w:jc w:val="both"/>
              <w:rPr>
                <w:rFonts w:eastAsia="Times New Roman"/>
                <w:sz w:val="20"/>
                <w:szCs w:val="20"/>
                <w:lang w:eastAsia="lv-LV"/>
              </w:rPr>
            </w:pPr>
            <w:r w:rsidRPr="002556E5">
              <w:rPr>
                <w:sz w:val="20"/>
                <w:szCs w:val="20"/>
              </w:rPr>
              <w:t>No nodokļa ir atbrīvoti</w:t>
            </w:r>
            <w:r w:rsidRPr="002556E5">
              <w:rPr>
                <w:rFonts w:ascii="Arial" w:hAnsi="Arial" w:cs="Arial"/>
              </w:rPr>
              <w:t xml:space="preserve"> t</w:t>
            </w:r>
            <w:r w:rsidRPr="002556E5">
              <w:rPr>
                <w:rFonts w:eastAsia="Times New Roman"/>
                <w:sz w:val="20"/>
                <w:szCs w:val="20"/>
                <w:lang w:eastAsia="lv-LV"/>
              </w:rPr>
              <w:t xml:space="preserve">abakas izstrādājumi, kurus izmanto tabakas izstrādājumu kvalitātes noteikšanai </w:t>
            </w:r>
            <w:r w:rsidRPr="002556E5">
              <w:rPr>
                <w:rFonts w:eastAsia="Times New Roman"/>
                <w:bCs/>
                <w:i/>
                <w:sz w:val="20"/>
                <w:szCs w:val="20"/>
                <w:lang w:eastAsia="lv-LV"/>
              </w:rPr>
              <w:t>(likuma 17.panta pirmās daļas 2.punkts)</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43A0C61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Pr>
          <w:p w14:paraId="09DC017A" w14:textId="77777777" w:rsidR="00C9168A" w:rsidRPr="00C9168A" w:rsidRDefault="00C9168A" w:rsidP="00C9168A">
            <w:pPr>
              <w:jc w:val="center"/>
              <w:rPr>
                <w:rFonts w:eastAsia="Times New Roman"/>
                <w:bCs/>
                <w:color w:val="000000"/>
                <w:sz w:val="20"/>
                <w:szCs w:val="20"/>
                <w:lang w:eastAsia="lv-LV"/>
              </w:rPr>
            </w:pPr>
          </w:p>
        </w:tc>
        <w:tc>
          <w:tcPr>
            <w:tcW w:w="2268" w:type="dxa"/>
          </w:tcPr>
          <w:p w14:paraId="583163BC" w14:textId="5B9A0314"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37F4E048" w14:textId="77777777" w:rsidTr="002556E5">
        <w:tc>
          <w:tcPr>
            <w:tcW w:w="846" w:type="dxa"/>
          </w:tcPr>
          <w:p w14:paraId="237E4516" w14:textId="3E7500D0"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1</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3E2D1544" w14:textId="77777777" w:rsidR="00C9168A" w:rsidRPr="002556E5" w:rsidRDefault="00C9168A" w:rsidP="00C9168A">
            <w:pPr>
              <w:jc w:val="both"/>
              <w:rPr>
                <w:rFonts w:eastAsia="Times New Roman"/>
                <w:sz w:val="20"/>
                <w:szCs w:val="20"/>
                <w:lang w:eastAsia="lv-LV"/>
              </w:rPr>
            </w:pPr>
            <w:r w:rsidRPr="002556E5">
              <w:rPr>
                <w:sz w:val="20"/>
                <w:szCs w:val="20"/>
              </w:rPr>
              <w:t>No nodokļa ir atbrīvotas</w:t>
            </w:r>
            <w:r w:rsidRPr="002556E5">
              <w:rPr>
                <w:rFonts w:ascii="Arial" w:hAnsi="Arial" w:cs="Arial"/>
              </w:rPr>
              <w:t xml:space="preserve"> </w:t>
            </w:r>
            <w:r w:rsidRPr="002556E5">
              <w:rPr>
                <w:rFonts w:eastAsia="Times New Roman"/>
                <w:sz w:val="20"/>
                <w:szCs w:val="20"/>
                <w:lang w:eastAsia="lv-LV"/>
              </w:rPr>
              <w:t xml:space="preserve">neapstrādātas tabakas lapas, kas nav kaltētas (jēltabaka) un tiek ievestas no ārvalsts (arī no dalībvalsts) to tālākai izmantošanai augsnes uzlabošanas līdzekļu, augu aizsardzības līdzekļu un tamlīdzīgu dārzkopības līdzekļu ražošanā </w:t>
            </w:r>
            <w:r w:rsidRPr="002556E5">
              <w:rPr>
                <w:rFonts w:eastAsia="Times New Roman"/>
                <w:bCs/>
                <w:i/>
                <w:sz w:val="20"/>
                <w:szCs w:val="20"/>
                <w:lang w:eastAsia="lv-LV"/>
              </w:rPr>
              <w:t>(likuma 17.panta piektā daļa)</w:t>
            </w:r>
          </w:p>
        </w:tc>
        <w:tc>
          <w:tcPr>
            <w:tcW w:w="1418" w:type="dxa"/>
            <w:tcBorders>
              <w:top w:val="single" w:sz="4" w:space="0" w:color="auto"/>
              <w:left w:val="single" w:sz="4" w:space="0" w:color="auto"/>
              <w:bottom w:val="single" w:sz="4" w:space="0" w:color="auto"/>
              <w:right w:val="single" w:sz="4" w:space="0" w:color="A6A6A6"/>
            </w:tcBorders>
            <w:shd w:val="clear" w:color="auto" w:fill="FFFFFF" w:themeFill="background1"/>
          </w:tcPr>
          <w:p w14:paraId="629594F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Pr>
          <w:p w14:paraId="1F818C19"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ZM</w:t>
            </w:r>
          </w:p>
        </w:tc>
        <w:tc>
          <w:tcPr>
            <w:tcW w:w="2268" w:type="dxa"/>
          </w:tcPr>
          <w:p w14:paraId="47E85AEC" w14:textId="29AD10A4"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7FD73472" w14:textId="77777777" w:rsidTr="0030005C">
        <w:tc>
          <w:tcPr>
            <w:tcW w:w="846" w:type="dxa"/>
          </w:tcPr>
          <w:p w14:paraId="484D0E1C" w14:textId="6F643EB0"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2</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4F232DD9" w14:textId="77777777" w:rsidR="00C9168A" w:rsidRPr="002556E5" w:rsidRDefault="00C9168A" w:rsidP="00C9168A">
            <w:pPr>
              <w:jc w:val="both"/>
              <w:rPr>
                <w:rFonts w:eastAsia="Times New Roman"/>
                <w:sz w:val="20"/>
                <w:szCs w:val="20"/>
                <w:lang w:eastAsia="lv-LV"/>
              </w:rPr>
            </w:pPr>
            <w:r w:rsidRPr="002556E5">
              <w:rPr>
                <w:sz w:val="20"/>
                <w:szCs w:val="20"/>
              </w:rPr>
              <w:t>No nodokļa ir atbrīvoti n</w:t>
            </w:r>
            <w:r w:rsidRPr="002556E5">
              <w:rPr>
                <w:rFonts w:eastAsia="Times New Roman"/>
                <w:sz w:val="20"/>
                <w:szCs w:val="20"/>
                <w:lang w:eastAsia="lv-LV"/>
              </w:rPr>
              <w:t>aftas produkti, kurus piegādā un izmanto elektroenerģijas ražošanai vai kombinētās iekār</w:t>
            </w:r>
            <w:r w:rsidRPr="002556E5">
              <w:rPr>
                <w:rFonts w:eastAsia="Times New Roman"/>
                <w:sz w:val="20"/>
                <w:szCs w:val="20"/>
                <w:lang w:eastAsia="lv-LV"/>
              </w:rPr>
              <w:softHyphen/>
              <w:t xml:space="preserve">tās, kas ražo elektroenerģiju un siltumenerģiju </w:t>
            </w:r>
            <w:r w:rsidRPr="002556E5">
              <w:rPr>
                <w:rFonts w:eastAsia="Times New Roman"/>
                <w:bCs/>
                <w:i/>
                <w:sz w:val="20"/>
                <w:szCs w:val="20"/>
                <w:lang w:eastAsia="lv-LV"/>
              </w:rPr>
              <w:t>(likuma 18.panta pirmās daļas 4.punkts)</w:t>
            </w:r>
          </w:p>
        </w:tc>
        <w:tc>
          <w:tcPr>
            <w:tcW w:w="1418" w:type="dxa"/>
            <w:tcBorders>
              <w:top w:val="single" w:sz="4" w:space="0" w:color="auto"/>
              <w:left w:val="single" w:sz="4" w:space="0" w:color="auto"/>
              <w:bottom w:val="single" w:sz="4" w:space="0" w:color="auto"/>
              <w:right w:val="single" w:sz="4" w:space="0" w:color="A6A6A6"/>
            </w:tcBorders>
          </w:tcPr>
          <w:p w14:paraId="13A2CA5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EM </w:t>
            </w:r>
          </w:p>
        </w:tc>
        <w:tc>
          <w:tcPr>
            <w:tcW w:w="1559" w:type="dxa"/>
          </w:tcPr>
          <w:p w14:paraId="6738D2F4"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VARAM, FM</w:t>
            </w:r>
          </w:p>
        </w:tc>
        <w:tc>
          <w:tcPr>
            <w:tcW w:w="2268" w:type="dxa"/>
          </w:tcPr>
          <w:p w14:paraId="0A01BDB3" w14:textId="73C5E157"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2563A001" w14:textId="77777777" w:rsidTr="0030005C">
        <w:tc>
          <w:tcPr>
            <w:tcW w:w="846" w:type="dxa"/>
          </w:tcPr>
          <w:p w14:paraId="7E03F0FF" w14:textId="0962CD1B"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3</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784162F1" w14:textId="77777777" w:rsidR="00C9168A" w:rsidRPr="002556E5" w:rsidRDefault="00C9168A" w:rsidP="00C9168A">
            <w:pPr>
              <w:rPr>
                <w:rFonts w:eastAsia="Times New Roman"/>
                <w:sz w:val="20"/>
                <w:szCs w:val="20"/>
                <w:lang w:eastAsia="lv-LV"/>
              </w:rPr>
            </w:pPr>
            <w:r w:rsidRPr="002556E5">
              <w:rPr>
                <w:sz w:val="20"/>
                <w:szCs w:val="20"/>
              </w:rPr>
              <w:t>No nodokļa ir atbrīvota</w:t>
            </w:r>
            <w:r w:rsidRPr="002556E5">
              <w:rPr>
                <w:rFonts w:ascii="Arial" w:hAnsi="Arial" w:cs="Arial"/>
              </w:rPr>
              <w:t xml:space="preserve"> </w:t>
            </w:r>
            <w:r w:rsidRPr="002556E5">
              <w:rPr>
                <w:rFonts w:eastAsia="Times New Roman"/>
                <w:sz w:val="20"/>
                <w:szCs w:val="20"/>
                <w:lang w:eastAsia="lv-LV"/>
              </w:rPr>
              <w:t xml:space="preserve">kafija un bezalkoholiskie dzērieni, kuru izmanto šo produktu kvalitātes noteikšanai </w:t>
            </w:r>
            <w:r w:rsidRPr="002556E5">
              <w:rPr>
                <w:rFonts w:eastAsia="Times New Roman"/>
                <w:bCs/>
                <w:i/>
                <w:sz w:val="20"/>
                <w:szCs w:val="20"/>
                <w:lang w:eastAsia="lv-LV"/>
              </w:rPr>
              <w:t>(likuma 19.panta pirmās daļas 1.punkts)</w:t>
            </w:r>
          </w:p>
        </w:tc>
        <w:tc>
          <w:tcPr>
            <w:tcW w:w="1418" w:type="dxa"/>
            <w:tcBorders>
              <w:top w:val="single" w:sz="4" w:space="0" w:color="auto"/>
              <w:left w:val="single" w:sz="4" w:space="0" w:color="auto"/>
              <w:bottom w:val="single" w:sz="4" w:space="0" w:color="auto"/>
              <w:right w:val="single" w:sz="4" w:space="0" w:color="A6A6A6"/>
            </w:tcBorders>
            <w:shd w:val="clear" w:color="auto" w:fill="auto"/>
          </w:tcPr>
          <w:p w14:paraId="7F7D9E9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Pr>
          <w:p w14:paraId="11396451" w14:textId="30EFE20B" w:rsidR="00C9168A" w:rsidRPr="00C9168A" w:rsidRDefault="00C9168A" w:rsidP="00C9168A">
            <w:pPr>
              <w:jc w:val="center"/>
              <w:rPr>
                <w:rFonts w:eastAsia="Times New Roman"/>
                <w:bCs/>
                <w:color w:val="000000"/>
                <w:sz w:val="20"/>
                <w:szCs w:val="20"/>
                <w:lang w:eastAsia="lv-LV"/>
              </w:rPr>
            </w:pPr>
          </w:p>
        </w:tc>
        <w:tc>
          <w:tcPr>
            <w:tcW w:w="2268" w:type="dxa"/>
          </w:tcPr>
          <w:p w14:paraId="61CA3517" w14:textId="2E633A16"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1596D8E6" w14:textId="77777777" w:rsidTr="0030005C">
        <w:tc>
          <w:tcPr>
            <w:tcW w:w="846" w:type="dxa"/>
          </w:tcPr>
          <w:p w14:paraId="79FE085F" w14:textId="2FB81717"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4</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219425B1" w14:textId="77777777" w:rsidR="00C9168A" w:rsidRPr="002556E5" w:rsidRDefault="00C9168A" w:rsidP="00C9168A">
            <w:pPr>
              <w:jc w:val="both"/>
              <w:rPr>
                <w:rFonts w:eastAsia="Times New Roman"/>
                <w:sz w:val="20"/>
                <w:szCs w:val="20"/>
                <w:lang w:eastAsia="lv-LV"/>
              </w:rPr>
            </w:pPr>
            <w:r w:rsidRPr="002556E5">
              <w:rPr>
                <w:sz w:val="20"/>
                <w:szCs w:val="20"/>
              </w:rPr>
              <w:t>No nodokļa ir atbrīvoti b</w:t>
            </w:r>
            <w:r w:rsidRPr="002556E5">
              <w:rPr>
                <w:rFonts w:eastAsia="Times New Roman"/>
                <w:sz w:val="20"/>
                <w:szCs w:val="20"/>
                <w:lang w:eastAsia="lv-LV"/>
              </w:rPr>
              <w:t xml:space="preserve">ezalkoholiskie dzērieni, kuri ir nefasēti un izgatavoti sabiedriskās ēdināšanas uzņēmumā patērēšanai šajā uzņēmumā </w:t>
            </w:r>
            <w:r w:rsidRPr="002556E5">
              <w:rPr>
                <w:rFonts w:eastAsia="Times New Roman"/>
                <w:bCs/>
                <w:i/>
                <w:sz w:val="20"/>
                <w:szCs w:val="20"/>
                <w:lang w:eastAsia="lv-LV"/>
              </w:rPr>
              <w:t>(likuma 19.panta pirmās daļas 3.punkts)</w:t>
            </w:r>
          </w:p>
        </w:tc>
        <w:tc>
          <w:tcPr>
            <w:tcW w:w="1418" w:type="dxa"/>
            <w:tcBorders>
              <w:top w:val="single" w:sz="4" w:space="0" w:color="auto"/>
              <w:left w:val="single" w:sz="4" w:space="0" w:color="auto"/>
              <w:bottom w:val="single" w:sz="4" w:space="0" w:color="auto"/>
              <w:right w:val="single" w:sz="4" w:space="0" w:color="A6A6A6"/>
            </w:tcBorders>
            <w:shd w:val="clear" w:color="auto" w:fill="auto"/>
          </w:tcPr>
          <w:p w14:paraId="4B76B078"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559" w:type="dxa"/>
          </w:tcPr>
          <w:p w14:paraId="235CDC23" w14:textId="7DBF7F9B" w:rsidR="00C9168A" w:rsidRPr="00C9168A" w:rsidRDefault="00C9168A" w:rsidP="00C9168A">
            <w:pPr>
              <w:jc w:val="center"/>
              <w:rPr>
                <w:rFonts w:eastAsia="Times New Roman"/>
                <w:b/>
                <w:bCs/>
                <w:sz w:val="20"/>
                <w:szCs w:val="20"/>
                <w:lang w:eastAsia="lv-LV"/>
              </w:rPr>
            </w:pPr>
          </w:p>
        </w:tc>
        <w:tc>
          <w:tcPr>
            <w:tcW w:w="2268" w:type="dxa"/>
          </w:tcPr>
          <w:p w14:paraId="3C75FDD0" w14:textId="445A9091"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4AC9FDDE" w14:textId="77777777" w:rsidTr="0030005C">
        <w:tc>
          <w:tcPr>
            <w:tcW w:w="846" w:type="dxa"/>
          </w:tcPr>
          <w:p w14:paraId="570BBC35" w14:textId="6168E1E4"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5</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7840101F" w14:textId="77777777" w:rsidR="00C9168A" w:rsidRPr="002556E5" w:rsidRDefault="00C9168A" w:rsidP="00C9168A">
            <w:pPr>
              <w:jc w:val="both"/>
              <w:rPr>
                <w:rFonts w:eastAsia="Times New Roman"/>
                <w:sz w:val="20"/>
                <w:szCs w:val="20"/>
                <w:lang w:eastAsia="lv-LV"/>
              </w:rPr>
            </w:pPr>
            <w:r w:rsidRPr="002556E5">
              <w:rPr>
                <w:sz w:val="20"/>
                <w:szCs w:val="20"/>
              </w:rPr>
              <w:t>No nodokļa ir atbrīvoti b</w:t>
            </w:r>
            <w:r w:rsidRPr="002556E5">
              <w:rPr>
                <w:rFonts w:eastAsia="Times New Roman"/>
                <w:sz w:val="20"/>
                <w:szCs w:val="20"/>
                <w:lang w:eastAsia="lv-LV"/>
              </w:rPr>
              <w:t xml:space="preserve">ezalkoholiskie dzērieni un kafija, ko izmanto citu pārtikas preču (arī alkoholisko dzērienu) ražošanā </w:t>
            </w:r>
            <w:r w:rsidRPr="002556E5">
              <w:rPr>
                <w:rFonts w:eastAsia="Times New Roman"/>
                <w:bCs/>
                <w:i/>
                <w:sz w:val="20"/>
                <w:szCs w:val="20"/>
                <w:lang w:eastAsia="lv-LV"/>
              </w:rPr>
              <w:t>(likuma 19.panta otrā daļa)</w:t>
            </w:r>
          </w:p>
        </w:tc>
        <w:tc>
          <w:tcPr>
            <w:tcW w:w="1418" w:type="dxa"/>
            <w:tcBorders>
              <w:top w:val="single" w:sz="4" w:space="0" w:color="auto"/>
              <w:left w:val="single" w:sz="4" w:space="0" w:color="auto"/>
              <w:bottom w:val="single" w:sz="4" w:space="0" w:color="auto"/>
              <w:right w:val="single" w:sz="4" w:space="0" w:color="A6A6A6"/>
            </w:tcBorders>
            <w:shd w:val="clear" w:color="auto" w:fill="auto"/>
          </w:tcPr>
          <w:p w14:paraId="4CB7716B"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559" w:type="dxa"/>
          </w:tcPr>
          <w:p w14:paraId="3486EEF6" w14:textId="77777777" w:rsidR="00C9168A" w:rsidRPr="00C9168A" w:rsidRDefault="00C9168A" w:rsidP="00C9168A">
            <w:pPr>
              <w:jc w:val="center"/>
              <w:rPr>
                <w:rFonts w:eastAsia="Times New Roman"/>
                <w:bCs/>
                <w:color w:val="000000"/>
                <w:sz w:val="20"/>
                <w:szCs w:val="20"/>
                <w:lang w:eastAsia="lv-LV"/>
              </w:rPr>
            </w:pPr>
            <w:r w:rsidRPr="00C9168A">
              <w:rPr>
                <w:rFonts w:eastAsia="Times New Roman"/>
                <w:b/>
                <w:sz w:val="20"/>
                <w:szCs w:val="20"/>
                <w:lang w:eastAsia="lv-LV"/>
              </w:rPr>
              <w:t>ZM</w:t>
            </w:r>
          </w:p>
        </w:tc>
        <w:tc>
          <w:tcPr>
            <w:tcW w:w="2268" w:type="dxa"/>
          </w:tcPr>
          <w:p w14:paraId="378A2C15" w14:textId="0FAED228"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Pr>
                <w:rFonts w:eastAsia="Times New Roman"/>
                <w:bCs/>
                <w:color w:val="000000"/>
                <w:sz w:val="20"/>
                <w:szCs w:val="20"/>
                <w:lang w:eastAsia="lv-LV"/>
              </w:rPr>
              <w:t>decembris</w:t>
            </w:r>
          </w:p>
        </w:tc>
      </w:tr>
      <w:tr w:rsidR="00C9168A" w:rsidRPr="00C9168A" w14:paraId="3DCE1BE8" w14:textId="77777777" w:rsidTr="0030005C">
        <w:trPr>
          <w:trHeight w:val="273"/>
        </w:trPr>
        <w:tc>
          <w:tcPr>
            <w:tcW w:w="846" w:type="dxa"/>
          </w:tcPr>
          <w:p w14:paraId="421CF821" w14:textId="40C0F257" w:rsidR="00C9168A" w:rsidRPr="00B752D7" w:rsidRDefault="00C9168A" w:rsidP="00B752D7">
            <w:pPr>
              <w:spacing w:line="20" w:lineRule="atLeast"/>
              <w:jc w:val="center"/>
              <w:rPr>
                <w:rFonts w:eastAsia="Times New Roman"/>
                <w:bCs/>
                <w:color w:val="000000"/>
                <w:sz w:val="20"/>
                <w:szCs w:val="20"/>
                <w:lang w:eastAsia="lv-LV"/>
              </w:rPr>
            </w:pPr>
            <w:r w:rsidRPr="00B752D7">
              <w:rPr>
                <w:rFonts w:eastAsia="Times New Roman"/>
                <w:bCs/>
                <w:color w:val="000000"/>
                <w:sz w:val="20"/>
                <w:szCs w:val="20"/>
                <w:lang w:eastAsia="lv-LV"/>
              </w:rPr>
              <w:t>1.5.1</w:t>
            </w:r>
            <w:r w:rsidR="00B752D7" w:rsidRPr="00752173">
              <w:rPr>
                <w:rFonts w:eastAsia="Times New Roman"/>
                <w:bCs/>
                <w:color w:val="000000"/>
                <w:sz w:val="20"/>
                <w:szCs w:val="20"/>
                <w:lang w:eastAsia="lv-LV"/>
              </w:rPr>
              <w:t>6</w:t>
            </w:r>
            <w:r w:rsidRPr="00B752D7">
              <w:rPr>
                <w:rFonts w:eastAsia="Times New Roman"/>
                <w:bCs/>
                <w:color w:val="000000"/>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6C67D297" w14:textId="77777777" w:rsidR="00C9168A" w:rsidRPr="002556E5" w:rsidRDefault="00C9168A" w:rsidP="00C9168A">
            <w:pPr>
              <w:jc w:val="both"/>
              <w:rPr>
                <w:rFonts w:eastAsia="Times New Roman"/>
                <w:sz w:val="20"/>
                <w:szCs w:val="20"/>
                <w:lang w:eastAsia="lv-LV"/>
              </w:rPr>
            </w:pPr>
            <w:r w:rsidRPr="002556E5">
              <w:rPr>
                <w:sz w:val="20"/>
                <w:szCs w:val="20"/>
              </w:rPr>
              <w:t>No nodokļa ir atbrīvoti b</w:t>
            </w:r>
            <w:r w:rsidRPr="002556E5">
              <w:rPr>
                <w:rFonts w:eastAsia="Times New Roman"/>
                <w:sz w:val="20"/>
                <w:szCs w:val="20"/>
                <w:lang w:eastAsia="lv-LV"/>
              </w:rPr>
              <w:t xml:space="preserve">ezalkoholiskie dzērieni un kafija, kuru iznīcina pilnvarotas VID amatpersonas klātbūtnē </w:t>
            </w:r>
            <w:r w:rsidRPr="002556E5">
              <w:rPr>
                <w:rFonts w:eastAsia="Times New Roman"/>
                <w:bCs/>
                <w:i/>
                <w:sz w:val="20"/>
                <w:szCs w:val="20"/>
                <w:lang w:eastAsia="lv-LV"/>
              </w:rPr>
              <w:t>(likuma 19.panta trešā daļa)</w:t>
            </w:r>
          </w:p>
        </w:tc>
        <w:tc>
          <w:tcPr>
            <w:tcW w:w="1418" w:type="dxa"/>
            <w:tcBorders>
              <w:top w:val="single" w:sz="4" w:space="0" w:color="auto"/>
              <w:left w:val="single" w:sz="4" w:space="0" w:color="auto"/>
              <w:bottom w:val="single" w:sz="4" w:space="0" w:color="auto"/>
              <w:right w:val="single" w:sz="4" w:space="0" w:color="A6A6A6"/>
            </w:tcBorders>
            <w:shd w:val="clear" w:color="auto" w:fill="auto"/>
          </w:tcPr>
          <w:p w14:paraId="6606EB6E"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Pr>
          <w:p w14:paraId="3282CF7A" w14:textId="77777777" w:rsidR="00C9168A" w:rsidRPr="00C9168A" w:rsidRDefault="00C9168A" w:rsidP="00C9168A">
            <w:pPr>
              <w:jc w:val="center"/>
              <w:rPr>
                <w:rFonts w:eastAsia="Times New Roman"/>
                <w:bCs/>
                <w:color w:val="000000"/>
                <w:sz w:val="20"/>
                <w:szCs w:val="20"/>
                <w:lang w:eastAsia="lv-LV"/>
              </w:rPr>
            </w:pPr>
          </w:p>
        </w:tc>
        <w:tc>
          <w:tcPr>
            <w:tcW w:w="2268" w:type="dxa"/>
          </w:tcPr>
          <w:p w14:paraId="5F5E401A" w14:textId="451DDB15" w:rsidR="00C9168A" w:rsidRPr="00C9168A" w:rsidRDefault="005543CA" w:rsidP="009D48CB">
            <w:pPr>
              <w:jc w:val="center"/>
              <w:rPr>
                <w:rFonts w:eastAsia="Times New Roman"/>
                <w:bCs/>
                <w:color w:val="000000"/>
                <w:sz w:val="20"/>
                <w:szCs w:val="20"/>
                <w:lang w:eastAsia="lv-LV"/>
              </w:rPr>
            </w:pPr>
            <w:r w:rsidRPr="005543CA">
              <w:rPr>
                <w:rFonts w:eastAsia="Times New Roman"/>
                <w:bCs/>
                <w:color w:val="000000"/>
                <w:sz w:val="20"/>
                <w:szCs w:val="20"/>
                <w:lang w:eastAsia="lv-LV"/>
              </w:rPr>
              <w:t>2021.gada 30.</w:t>
            </w:r>
            <w:r w:rsidR="00307F34" w:rsidRPr="00307F34">
              <w:rPr>
                <w:rFonts w:eastAsia="Times New Roman"/>
                <w:bCs/>
                <w:color w:val="000000"/>
                <w:sz w:val="20"/>
                <w:szCs w:val="20"/>
                <w:lang w:eastAsia="lv-LV"/>
              </w:rPr>
              <w:t>decembris</w:t>
            </w:r>
          </w:p>
        </w:tc>
      </w:tr>
      <w:tr w:rsidR="00C9168A" w:rsidRPr="00C9168A" w14:paraId="0A400161" w14:textId="77777777" w:rsidTr="0030005C">
        <w:tc>
          <w:tcPr>
            <w:tcW w:w="846" w:type="dxa"/>
          </w:tcPr>
          <w:p w14:paraId="271173CA" w14:textId="256A888D" w:rsidR="00C9168A" w:rsidRPr="00B752D7" w:rsidRDefault="00C9168A" w:rsidP="00B752D7">
            <w:pPr>
              <w:spacing w:line="20" w:lineRule="atLeast"/>
              <w:jc w:val="center"/>
              <w:rPr>
                <w:rFonts w:eastAsia="Times New Roman"/>
                <w:bCs/>
                <w:sz w:val="20"/>
                <w:szCs w:val="20"/>
                <w:lang w:eastAsia="lv-LV"/>
              </w:rPr>
            </w:pPr>
            <w:r w:rsidRPr="00B752D7">
              <w:rPr>
                <w:rFonts w:eastAsia="Times New Roman"/>
                <w:bCs/>
                <w:sz w:val="20"/>
                <w:szCs w:val="20"/>
                <w:lang w:eastAsia="lv-LV"/>
              </w:rPr>
              <w:t>1.5.1</w:t>
            </w:r>
            <w:r w:rsidR="00B752D7" w:rsidRPr="00752173">
              <w:rPr>
                <w:rFonts w:eastAsia="Times New Roman"/>
                <w:bCs/>
                <w:sz w:val="20"/>
                <w:szCs w:val="20"/>
                <w:lang w:eastAsia="lv-LV"/>
              </w:rPr>
              <w:t>7</w:t>
            </w:r>
            <w:r w:rsidRPr="00B752D7">
              <w:rPr>
                <w:rFonts w:eastAsia="Times New Roman"/>
                <w:bCs/>
                <w:sz w:val="20"/>
                <w:szCs w:val="20"/>
                <w:lang w:eastAsia="lv-LV"/>
              </w:rPr>
              <w:t>.</w:t>
            </w:r>
          </w:p>
        </w:tc>
        <w:tc>
          <w:tcPr>
            <w:tcW w:w="8930" w:type="dxa"/>
            <w:tcBorders>
              <w:top w:val="single" w:sz="4" w:space="0" w:color="auto"/>
              <w:left w:val="nil"/>
              <w:bottom w:val="single" w:sz="4" w:space="0" w:color="auto"/>
              <w:right w:val="single" w:sz="4" w:space="0" w:color="auto"/>
            </w:tcBorders>
            <w:shd w:val="clear" w:color="auto" w:fill="auto"/>
          </w:tcPr>
          <w:p w14:paraId="6393E46C" w14:textId="2F862427" w:rsidR="00C9168A" w:rsidRPr="002556E5" w:rsidRDefault="00C9168A" w:rsidP="004A0F22">
            <w:pPr>
              <w:jc w:val="both"/>
              <w:rPr>
                <w:sz w:val="20"/>
                <w:szCs w:val="20"/>
              </w:rPr>
            </w:pPr>
            <w:r w:rsidRPr="002556E5">
              <w:rPr>
                <w:sz w:val="20"/>
                <w:szCs w:val="20"/>
              </w:rPr>
              <w:t>Dīzeļdegvielai (gāzeļļai) un tādai dīzeļdegvielai (gāzeļļai), kurai ir pievienota no rapšu sēklām iegūta biodīzeļdegviela un attiecīgie naftas produkti tiek iezīmēti (marķēti), un tos izmanto lauksaimniecības produkcijas ražošanai, nodokli par 1000 litriem aprēķina 15 procentu apmērā no dīzeļdegvielai noteiktās likmes (</w:t>
            </w:r>
            <w:r w:rsidRPr="002556E5">
              <w:rPr>
                <w:i/>
                <w:sz w:val="20"/>
                <w:szCs w:val="20"/>
              </w:rPr>
              <w:t>likuma 14.panta 2.</w:t>
            </w:r>
            <w:r w:rsidRPr="002556E5">
              <w:rPr>
                <w:i/>
                <w:sz w:val="20"/>
                <w:szCs w:val="20"/>
                <w:vertAlign w:val="superscript"/>
              </w:rPr>
              <w:t>2</w:t>
            </w:r>
            <w:r w:rsidRPr="002556E5">
              <w:rPr>
                <w:i/>
                <w:sz w:val="20"/>
                <w:szCs w:val="20"/>
              </w:rPr>
              <w:t xml:space="preserve"> daļa</w:t>
            </w:r>
            <w:r w:rsidRPr="002556E5">
              <w:rPr>
                <w:sz w:val="20"/>
                <w:szCs w:val="20"/>
              </w:rPr>
              <w:t>)</w:t>
            </w:r>
            <w:r w:rsidR="001C549B">
              <w:rPr>
                <w:sz w:val="20"/>
                <w:szCs w:val="20"/>
              </w:rPr>
              <w:t>,</w:t>
            </w:r>
            <w:r w:rsidR="00755324">
              <w:t xml:space="preserve"> </w:t>
            </w:r>
            <w:r w:rsidR="00755324" w:rsidRPr="00755324">
              <w:rPr>
                <w:sz w:val="20"/>
                <w:szCs w:val="20"/>
              </w:rPr>
              <w:t>vienlaicīgi izvērtējot likuma 18.panta piektajā un 5.</w:t>
            </w:r>
            <w:r w:rsidR="00755324" w:rsidRPr="00755324">
              <w:rPr>
                <w:sz w:val="20"/>
                <w:szCs w:val="20"/>
                <w:vertAlign w:val="superscript"/>
              </w:rPr>
              <w:t>1</w:t>
            </w:r>
            <w:r w:rsidR="00755324" w:rsidRPr="00755324">
              <w:rPr>
                <w:sz w:val="20"/>
                <w:szCs w:val="20"/>
              </w:rPr>
              <w:t>daļā minēto nosacījumu pamatojumu un efektivitāti</w:t>
            </w:r>
          </w:p>
        </w:tc>
        <w:tc>
          <w:tcPr>
            <w:tcW w:w="1418" w:type="dxa"/>
            <w:tcBorders>
              <w:top w:val="single" w:sz="4" w:space="0" w:color="auto"/>
              <w:left w:val="single" w:sz="4" w:space="0" w:color="auto"/>
              <w:bottom w:val="single" w:sz="4" w:space="0" w:color="auto"/>
              <w:right w:val="single" w:sz="4" w:space="0" w:color="A6A6A6"/>
            </w:tcBorders>
            <w:shd w:val="clear" w:color="auto" w:fill="auto"/>
          </w:tcPr>
          <w:p w14:paraId="3BAEED7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559" w:type="dxa"/>
          </w:tcPr>
          <w:p w14:paraId="40D97741" w14:textId="23068F1C" w:rsidR="00C9168A" w:rsidRPr="00574E7A" w:rsidRDefault="00C9168A" w:rsidP="00C9168A">
            <w:pPr>
              <w:jc w:val="center"/>
              <w:rPr>
                <w:rFonts w:eastAsia="Times New Roman"/>
                <w:b/>
                <w:bCs/>
                <w:color w:val="000000"/>
                <w:sz w:val="20"/>
                <w:szCs w:val="20"/>
                <w:lang w:eastAsia="lv-LV"/>
              </w:rPr>
            </w:pPr>
            <w:r w:rsidRPr="00574E7A">
              <w:rPr>
                <w:rFonts w:eastAsia="Times New Roman"/>
                <w:b/>
                <w:bCs/>
                <w:color w:val="000000"/>
                <w:sz w:val="20"/>
                <w:szCs w:val="20"/>
                <w:lang w:eastAsia="lv-LV"/>
              </w:rPr>
              <w:t>FM</w:t>
            </w:r>
            <w:r w:rsidR="00971545">
              <w:rPr>
                <w:rFonts w:eastAsia="Times New Roman"/>
                <w:b/>
                <w:bCs/>
                <w:color w:val="000000"/>
                <w:sz w:val="20"/>
                <w:szCs w:val="20"/>
                <w:lang w:eastAsia="lv-LV"/>
              </w:rPr>
              <w:t>, EM</w:t>
            </w:r>
          </w:p>
        </w:tc>
        <w:tc>
          <w:tcPr>
            <w:tcW w:w="2268" w:type="dxa"/>
          </w:tcPr>
          <w:p w14:paraId="71C0BDD8" w14:textId="60B1DA86" w:rsidR="00C9168A" w:rsidRPr="00C9168A" w:rsidRDefault="00C9168A" w:rsidP="009D48CB">
            <w:pPr>
              <w:jc w:val="center"/>
              <w:rPr>
                <w:rFonts w:eastAsia="Times New Roman"/>
                <w:bCs/>
                <w:color w:val="000000"/>
                <w:sz w:val="20"/>
                <w:szCs w:val="20"/>
                <w:lang w:eastAsia="lv-LV"/>
              </w:rPr>
            </w:pPr>
            <w:r w:rsidRPr="00C9168A">
              <w:rPr>
                <w:rFonts w:eastAsia="Times New Roman"/>
                <w:bCs/>
                <w:color w:val="000000"/>
                <w:sz w:val="20"/>
                <w:szCs w:val="20"/>
                <w:lang w:eastAsia="lv-LV"/>
              </w:rPr>
              <w:t>2022.gada 3</w:t>
            </w:r>
            <w:r w:rsidR="009D48CB">
              <w:rPr>
                <w:rFonts w:eastAsia="Times New Roman"/>
                <w:bCs/>
                <w:color w:val="000000"/>
                <w:sz w:val="20"/>
                <w:szCs w:val="20"/>
                <w:lang w:eastAsia="lv-LV"/>
              </w:rPr>
              <w:t>0</w:t>
            </w:r>
            <w:r w:rsidRPr="00C9168A">
              <w:rPr>
                <w:rFonts w:eastAsia="Times New Roman"/>
                <w:bCs/>
                <w:color w:val="000000"/>
                <w:sz w:val="20"/>
                <w:szCs w:val="20"/>
                <w:lang w:eastAsia="lv-LV"/>
              </w:rPr>
              <w:t>.decembris</w:t>
            </w:r>
          </w:p>
        </w:tc>
      </w:tr>
      <w:tr w:rsidR="00C9168A" w:rsidRPr="00C9168A" w14:paraId="7D1EBA56" w14:textId="77777777" w:rsidTr="0030005C">
        <w:tc>
          <w:tcPr>
            <w:tcW w:w="846" w:type="dxa"/>
          </w:tcPr>
          <w:p w14:paraId="69920185" w14:textId="03054D7D" w:rsidR="00C9168A" w:rsidRPr="00431B22" w:rsidRDefault="00C9168A" w:rsidP="00B752D7">
            <w:pPr>
              <w:spacing w:line="20" w:lineRule="atLeast"/>
              <w:jc w:val="center"/>
              <w:rPr>
                <w:rFonts w:eastAsia="Times New Roman"/>
                <w:bCs/>
                <w:sz w:val="20"/>
                <w:szCs w:val="20"/>
                <w:lang w:eastAsia="lv-LV"/>
              </w:rPr>
            </w:pPr>
            <w:r w:rsidRPr="00B752D7">
              <w:rPr>
                <w:rFonts w:eastAsia="Times New Roman"/>
                <w:bCs/>
                <w:sz w:val="20"/>
                <w:szCs w:val="20"/>
                <w:lang w:eastAsia="lv-LV"/>
              </w:rPr>
              <w:t>1.5.</w:t>
            </w:r>
            <w:r w:rsidR="005B7889" w:rsidRPr="00431B22">
              <w:rPr>
                <w:rFonts w:eastAsia="Times New Roman"/>
                <w:bCs/>
                <w:sz w:val="20"/>
                <w:szCs w:val="20"/>
                <w:lang w:eastAsia="lv-LV"/>
              </w:rPr>
              <w:t>1</w:t>
            </w:r>
            <w:r w:rsidR="00B752D7" w:rsidRPr="00752173">
              <w:rPr>
                <w:rFonts w:eastAsia="Times New Roman"/>
                <w:bCs/>
                <w:sz w:val="20"/>
                <w:szCs w:val="20"/>
                <w:lang w:eastAsia="lv-LV"/>
              </w:rPr>
              <w:t>8</w:t>
            </w:r>
            <w:r w:rsidRPr="00B752D7">
              <w:rPr>
                <w:rFonts w:eastAsia="Times New Roman"/>
                <w:bCs/>
                <w:sz w:val="20"/>
                <w:szCs w:val="20"/>
                <w:lang w:eastAsia="lv-LV"/>
              </w:rPr>
              <w:t>.</w:t>
            </w:r>
          </w:p>
        </w:tc>
        <w:tc>
          <w:tcPr>
            <w:tcW w:w="8930" w:type="dxa"/>
          </w:tcPr>
          <w:p w14:paraId="76ABE754" w14:textId="3A49A56A" w:rsidR="005B7889" w:rsidRPr="005B7889" w:rsidRDefault="005B7889" w:rsidP="005B7889">
            <w:pPr>
              <w:jc w:val="both"/>
              <w:rPr>
                <w:rFonts w:eastAsia="Times New Roman"/>
                <w:sz w:val="20"/>
                <w:szCs w:val="20"/>
                <w:lang w:eastAsia="lv-LV"/>
              </w:rPr>
            </w:pPr>
            <w:r w:rsidRPr="005B7889">
              <w:rPr>
                <w:rFonts w:eastAsia="Times New Roman"/>
                <w:sz w:val="20"/>
                <w:szCs w:val="20"/>
                <w:lang w:eastAsia="lv-LV"/>
              </w:rPr>
              <w:t>Dabasgāzei, kuru izmanto par kurināmo, nodokļa likme 0,55 euro par 1 MWh jeb 1/3 no likmes dabasgāzei, ko izmanto kā kurināmo (</w:t>
            </w:r>
            <w:r w:rsidRPr="00D65B26">
              <w:rPr>
                <w:rFonts w:eastAsia="Times New Roman"/>
                <w:i/>
                <w:sz w:val="20"/>
                <w:szCs w:val="20"/>
                <w:lang w:eastAsia="lv-LV"/>
              </w:rPr>
              <w:t>likuma 15.</w:t>
            </w:r>
            <w:r w:rsidRPr="00D65B26">
              <w:rPr>
                <w:rFonts w:eastAsia="Times New Roman"/>
                <w:i/>
                <w:sz w:val="20"/>
                <w:szCs w:val="20"/>
                <w:vertAlign w:val="superscript"/>
                <w:lang w:eastAsia="lv-LV"/>
              </w:rPr>
              <w:t>1</w:t>
            </w:r>
            <w:r w:rsidRPr="00D65B26">
              <w:rPr>
                <w:rFonts w:eastAsia="Times New Roman"/>
                <w:i/>
                <w:sz w:val="20"/>
                <w:szCs w:val="20"/>
                <w:lang w:eastAsia="lv-LV"/>
              </w:rPr>
              <w:t xml:space="preserve"> panta pirmās daļas 3.punkts</w:t>
            </w:r>
            <w:r w:rsidRPr="005B7889">
              <w:rPr>
                <w:rFonts w:eastAsia="Times New Roman"/>
                <w:sz w:val="20"/>
                <w:szCs w:val="20"/>
                <w:lang w:eastAsia="lv-LV"/>
              </w:rPr>
              <w:t>):</w:t>
            </w:r>
          </w:p>
          <w:p w14:paraId="3BD671DF" w14:textId="027D9B29" w:rsidR="005B7889" w:rsidRPr="005B7889" w:rsidRDefault="005B7889" w:rsidP="00EB50DD">
            <w:pPr>
              <w:ind w:firstLine="317"/>
              <w:jc w:val="both"/>
              <w:rPr>
                <w:rFonts w:eastAsia="Times New Roman"/>
                <w:sz w:val="20"/>
                <w:szCs w:val="20"/>
                <w:lang w:eastAsia="lv-LV"/>
              </w:rPr>
            </w:pPr>
            <w:r w:rsidRPr="005B7889">
              <w:rPr>
                <w:rFonts w:eastAsia="Times New Roman"/>
                <w:sz w:val="20"/>
                <w:szCs w:val="20"/>
                <w:lang w:eastAsia="lv-LV"/>
              </w:rPr>
              <w:t>a)</w:t>
            </w:r>
            <w:r w:rsidRPr="005B7889">
              <w:rPr>
                <w:rFonts w:eastAsia="Times New Roman"/>
                <w:sz w:val="20"/>
                <w:szCs w:val="20"/>
                <w:lang w:eastAsia="lv-LV"/>
              </w:rPr>
              <w:tab/>
              <w:t>rūpnieciskās ražošanas un citos ar ražošanu saistītos procesos</w:t>
            </w:r>
            <w:r w:rsidR="002556E5">
              <w:rPr>
                <w:rFonts w:eastAsia="Times New Roman"/>
                <w:sz w:val="20"/>
                <w:szCs w:val="20"/>
                <w:lang w:eastAsia="lv-LV"/>
              </w:rPr>
              <w:t>;</w:t>
            </w:r>
          </w:p>
          <w:p w14:paraId="2CDB4CE8" w14:textId="1BCC1992" w:rsidR="005B7889" w:rsidRPr="005B7889" w:rsidRDefault="005B7889" w:rsidP="00EB50DD">
            <w:pPr>
              <w:ind w:firstLine="317"/>
              <w:jc w:val="both"/>
              <w:rPr>
                <w:rFonts w:eastAsia="Times New Roman"/>
                <w:sz w:val="20"/>
                <w:szCs w:val="20"/>
                <w:lang w:eastAsia="lv-LV"/>
              </w:rPr>
            </w:pPr>
            <w:r w:rsidRPr="005B7889">
              <w:rPr>
                <w:rFonts w:eastAsia="Times New Roman"/>
                <w:sz w:val="20"/>
                <w:szCs w:val="20"/>
                <w:lang w:eastAsia="lv-LV"/>
              </w:rPr>
              <w:t>b)</w:t>
            </w:r>
            <w:r w:rsidRPr="005B7889">
              <w:rPr>
                <w:rFonts w:eastAsia="Times New Roman"/>
                <w:sz w:val="20"/>
                <w:szCs w:val="20"/>
                <w:lang w:eastAsia="lv-LV"/>
              </w:rPr>
              <w:tab/>
              <w:t>lauksaimniecībā izmantojamās zemes segto platību (siltumnīcu) siltumapgādei</w:t>
            </w:r>
            <w:r w:rsidR="002556E5">
              <w:rPr>
                <w:rFonts w:eastAsia="Times New Roman"/>
                <w:sz w:val="20"/>
                <w:szCs w:val="20"/>
                <w:lang w:eastAsia="lv-LV"/>
              </w:rPr>
              <w:t>;</w:t>
            </w:r>
          </w:p>
          <w:p w14:paraId="21514C58" w14:textId="11FB8F23" w:rsidR="00C9168A" w:rsidRPr="00C9168A" w:rsidRDefault="005B7889" w:rsidP="00EB50DD">
            <w:pPr>
              <w:ind w:firstLine="317"/>
              <w:jc w:val="both"/>
              <w:rPr>
                <w:rFonts w:eastAsia="Times New Roman"/>
                <w:sz w:val="20"/>
                <w:szCs w:val="20"/>
                <w:lang w:eastAsia="lv-LV"/>
              </w:rPr>
            </w:pPr>
            <w:r w:rsidRPr="005B7889">
              <w:rPr>
                <w:rFonts w:eastAsia="Times New Roman"/>
                <w:sz w:val="20"/>
                <w:szCs w:val="20"/>
                <w:lang w:eastAsia="lv-LV"/>
              </w:rPr>
              <w:t>c)</w:t>
            </w:r>
            <w:r w:rsidRPr="005B7889">
              <w:rPr>
                <w:rFonts w:eastAsia="Times New Roman"/>
                <w:sz w:val="20"/>
                <w:szCs w:val="20"/>
                <w:lang w:eastAsia="lv-LV"/>
              </w:rPr>
              <w:tab/>
              <w:t>rūpniecisko mājputnu novietņu (kūts) un inkubatoru siltumapgādei</w:t>
            </w:r>
          </w:p>
        </w:tc>
        <w:tc>
          <w:tcPr>
            <w:tcW w:w="1418" w:type="dxa"/>
          </w:tcPr>
          <w:p w14:paraId="46EA9D91" w14:textId="77777777" w:rsidR="00C9168A" w:rsidRPr="00C9168A" w:rsidDel="00385D0B"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559" w:type="dxa"/>
          </w:tcPr>
          <w:p w14:paraId="31AB9619" w14:textId="2A8746AA"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EM</w:t>
            </w:r>
            <w:r w:rsidR="00FC7608">
              <w:rPr>
                <w:rFonts w:eastAsia="Times New Roman"/>
                <w:b/>
                <w:sz w:val="20"/>
                <w:szCs w:val="20"/>
                <w:lang w:eastAsia="lv-LV"/>
              </w:rPr>
              <w:t>, ZM</w:t>
            </w:r>
          </w:p>
        </w:tc>
        <w:tc>
          <w:tcPr>
            <w:tcW w:w="2268" w:type="dxa"/>
          </w:tcPr>
          <w:p w14:paraId="1EAA0F6E" w14:textId="55FBF290" w:rsidR="00C9168A" w:rsidRPr="00C9168A" w:rsidRDefault="00C9168A" w:rsidP="009D48CB">
            <w:pPr>
              <w:jc w:val="center"/>
              <w:rPr>
                <w:rFonts w:eastAsia="Times New Roman"/>
                <w:bCs/>
                <w:sz w:val="20"/>
                <w:szCs w:val="20"/>
                <w:lang w:eastAsia="lv-LV"/>
              </w:rPr>
            </w:pPr>
            <w:r w:rsidRPr="00C9168A">
              <w:rPr>
                <w:rFonts w:eastAsia="Times New Roman"/>
                <w:bCs/>
                <w:sz w:val="20"/>
                <w:szCs w:val="20"/>
                <w:lang w:eastAsia="lv-LV"/>
              </w:rPr>
              <w:t>2022.gada 3</w:t>
            </w:r>
            <w:r w:rsidR="009D48CB">
              <w:rPr>
                <w:rFonts w:eastAsia="Times New Roman"/>
                <w:bCs/>
                <w:sz w:val="20"/>
                <w:szCs w:val="20"/>
                <w:lang w:eastAsia="lv-LV"/>
              </w:rPr>
              <w:t>0</w:t>
            </w:r>
            <w:r w:rsidRPr="00C9168A">
              <w:rPr>
                <w:rFonts w:eastAsia="Times New Roman"/>
                <w:bCs/>
                <w:sz w:val="20"/>
                <w:szCs w:val="20"/>
                <w:lang w:eastAsia="lv-LV"/>
              </w:rPr>
              <w:t>.decembris</w:t>
            </w:r>
          </w:p>
        </w:tc>
      </w:tr>
    </w:tbl>
    <w:p w14:paraId="7C1CBA01" w14:textId="77777777" w:rsidR="00C9168A" w:rsidRPr="00C9168A" w:rsidRDefault="00C9168A" w:rsidP="00C9168A">
      <w:pPr>
        <w:spacing w:before="80"/>
        <w:contextualSpacing/>
        <w:rPr>
          <w:sz w:val="20"/>
          <w:szCs w:val="20"/>
        </w:rPr>
      </w:pPr>
      <w:r w:rsidRPr="00C9168A">
        <w:rPr>
          <w:b/>
          <w:i/>
          <w:sz w:val="20"/>
          <w:szCs w:val="20"/>
        </w:rPr>
        <w:t>Avots:</w:t>
      </w:r>
      <w:r w:rsidRPr="00C9168A">
        <w:rPr>
          <w:i/>
          <w:sz w:val="20"/>
          <w:szCs w:val="20"/>
        </w:rPr>
        <w:t xml:space="preserve"> Likums “Par akcīzes nodokli” un </w:t>
      </w:r>
      <w:r w:rsidRPr="00C9168A">
        <w:rPr>
          <w:rFonts w:eastAsia="Times New Roman" w:cs="Times New Roman"/>
          <w:bCs/>
          <w:i/>
          <w:color w:val="000000"/>
          <w:sz w:val="20"/>
          <w:szCs w:val="20"/>
          <w:lang w:eastAsia="lv-LV"/>
        </w:rPr>
        <w:t>likums</w:t>
      </w:r>
      <w:r w:rsidRPr="00C9168A">
        <w:rPr>
          <w:i/>
          <w:sz w:val="20"/>
          <w:szCs w:val="20"/>
        </w:rPr>
        <w:t xml:space="preserve"> “</w:t>
      </w:r>
      <w:r w:rsidRPr="00C9168A">
        <w:rPr>
          <w:bCs/>
          <w:i/>
          <w:sz w:val="20"/>
          <w:szCs w:val="20"/>
        </w:rPr>
        <w:t>Par nodokļu piemērošanu brīvostās un speciālajās ekonomiskajās zonās”</w:t>
      </w:r>
    </w:p>
    <w:p w14:paraId="7518B856" w14:textId="77777777" w:rsidR="00C9168A" w:rsidRPr="00C9168A" w:rsidRDefault="00C9168A" w:rsidP="00C9168A">
      <w:pPr>
        <w:spacing w:after="160" w:line="259" w:lineRule="auto"/>
        <w:jc w:val="center"/>
        <w:rPr>
          <w:b/>
          <w:bCs/>
          <w:szCs w:val="24"/>
        </w:rPr>
      </w:pPr>
      <w:r w:rsidRPr="00C9168A">
        <w:rPr>
          <w:sz w:val="20"/>
          <w:szCs w:val="20"/>
        </w:rPr>
        <w:br w:type="page"/>
      </w:r>
      <w:r w:rsidRPr="00C9168A">
        <w:rPr>
          <w:b/>
          <w:bCs/>
          <w:szCs w:val="24"/>
        </w:rPr>
        <w:t>6.Dabas resursu nodokļa atvieglojumi un atbrīvojumi</w:t>
      </w:r>
    </w:p>
    <w:tbl>
      <w:tblPr>
        <w:tblStyle w:val="TableGrid"/>
        <w:tblW w:w="15021" w:type="dxa"/>
        <w:tblInd w:w="-572" w:type="dxa"/>
        <w:tblLook w:val="04A0" w:firstRow="1" w:lastRow="0" w:firstColumn="1" w:lastColumn="0" w:noHBand="0" w:noVBand="1"/>
      </w:tblPr>
      <w:tblGrid>
        <w:gridCol w:w="785"/>
        <w:gridCol w:w="9032"/>
        <w:gridCol w:w="1411"/>
        <w:gridCol w:w="1557"/>
        <w:gridCol w:w="2236"/>
      </w:tblGrid>
      <w:tr w:rsidR="00923B02" w:rsidRPr="0033461A" w14:paraId="5A70D6BA" w14:textId="77777777" w:rsidTr="00D90189">
        <w:trPr>
          <w:tblHeader/>
        </w:trPr>
        <w:tc>
          <w:tcPr>
            <w:tcW w:w="785" w:type="dxa"/>
            <w:tcBorders>
              <w:top w:val="single" w:sz="8" w:space="0" w:color="auto"/>
              <w:left w:val="single" w:sz="8" w:space="0" w:color="auto"/>
              <w:bottom w:val="single" w:sz="8" w:space="0" w:color="auto"/>
              <w:right w:val="single" w:sz="8" w:space="0" w:color="FFFFFF" w:themeColor="background1"/>
            </w:tcBorders>
            <w:shd w:val="clear" w:color="auto" w:fill="002060"/>
            <w:vAlign w:val="center"/>
          </w:tcPr>
          <w:p w14:paraId="28D90533" w14:textId="630C2FB4" w:rsidR="00923B02" w:rsidRPr="0033461A" w:rsidRDefault="00923B02" w:rsidP="0033461A">
            <w:pPr>
              <w:jc w:val="center"/>
              <w:rPr>
                <w:sz w:val="22"/>
              </w:rPr>
            </w:pPr>
            <w:r w:rsidRPr="0033461A">
              <w:rPr>
                <w:sz w:val="22"/>
                <w:lang w:eastAsia="lv-LV"/>
              </w:rPr>
              <w:t>N.p.k.</w:t>
            </w:r>
          </w:p>
        </w:tc>
        <w:tc>
          <w:tcPr>
            <w:tcW w:w="9032"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5064C4BC" w14:textId="739DE220" w:rsidR="00923B02" w:rsidRPr="0033461A" w:rsidRDefault="00923B02" w:rsidP="0033461A">
            <w:pPr>
              <w:jc w:val="center"/>
              <w:rPr>
                <w:sz w:val="22"/>
              </w:rPr>
            </w:pPr>
            <w:r w:rsidRPr="0033461A">
              <w:rPr>
                <w:sz w:val="22"/>
                <w:lang w:eastAsia="lv-LV"/>
              </w:rPr>
              <w:t>Nodokļa atvieglojumi</w:t>
            </w:r>
          </w:p>
        </w:tc>
        <w:tc>
          <w:tcPr>
            <w:tcW w:w="1411"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44DC4620" w14:textId="77777777" w:rsidR="00923B02" w:rsidRPr="0033461A" w:rsidRDefault="00923B02" w:rsidP="0033461A">
            <w:pPr>
              <w:jc w:val="center"/>
              <w:rPr>
                <w:b/>
                <w:sz w:val="22"/>
                <w:lang w:eastAsia="lv-LV"/>
              </w:rPr>
            </w:pPr>
            <w:r w:rsidRPr="0033461A">
              <w:rPr>
                <w:b/>
                <w:sz w:val="22"/>
                <w:lang w:eastAsia="lv-LV"/>
              </w:rPr>
              <w:t>Atbildīgā institūcija</w:t>
            </w:r>
          </w:p>
        </w:tc>
        <w:tc>
          <w:tcPr>
            <w:tcW w:w="1557"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17B0DB2" w14:textId="77777777" w:rsidR="00923B02" w:rsidRPr="0033461A" w:rsidRDefault="00923B02" w:rsidP="0033461A">
            <w:pPr>
              <w:jc w:val="center"/>
              <w:rPr>
                <w:b/>
                <w:sz w:val="22"/>
                <w:lang w:eastAsia="lv-LV"/>
              </w:rPr>
            </w:pPr>
            <w:r w:rsidRPr="0033461A">
              <w:rPr>
                <w:b/>
                <w:sz w:val="22"/>
                <w:lang w:eastAsia="lv-LV"/>
              </w:rPr>
              <w:t>Līdzatbildīgā institūcija</w:t>
            </w:r>
          </w:p>
        </w:tc>
        <w:tc>
          <w:tcPr>
            <w:tcW w:w="2236"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78C937DB" w14:textId="77777777" w:rsidR="00923B02" w:rsidRPr="0033461A" w:rsidRDefault="00923B02" w:rsidP="0033461A">
            <w:pPr>
              <w:jc w:val="center"/>
              <w:rPr>
                <w:sz w:val="22"/>
                <w:lang w:eastAsia="lv-LV"/>
              </w:rPr>
            </w:pPr>
            <w:r w:rsidRPr="0033461A">
              <w:rPr>
                <w:sz w:val="22"/>
                <w:lang w:eastAsia="lv-LV"/>
              </w:rPr>
              <w:t>Izpildes termiņš</w:t>
            </w:r>
          </w:p>
        </w:tc>
      </w:tr>
      <w:tr w:rsidR="00C9168A" w:rsidRPr="00C9168A" w14:paraId="3144FC2F" w14:textId="77777777" w:rsidTr="00D90189">
        <w:tc>
          <w:tcPr>
            <w:tcW w:w="785" w:type="dxa"/>
          </w:tcPr>
          <w:p w14:paraId="1B989D94" w14:textId="50F8DA67" w:rsidR="00C9168A" w:rsidRPr="00C9168A" w:rsidRDefault="009D3E72" w:rsidP="0033461A">
            <w:pPr>
              <w:rPr>
                <w:sz w:val="20"/>
                <w:szCs w:val="20"/>
                <w:lang w:eastAsia="lv-LV"/>
              </w:rPr>
            </w:pPr>
            <w:r>
              <w:rPr>
                <w:sz w:val="20"/>
                <w:szCs w:val="20"/>
                <w:lang w:eastAsia="lv-LV"/>
              </w:rPr>
              <w:t>1.6.1</w:t>
            </w:r>
            <w:r w:rsidR="00C9168A" w:rsidRPr="00C9168A">
              <w:rPr>
                <w:sz w:val="20"/>
                <w:szCs w:val="20"/>
                <w:lang w:eastAsia="lv-LV"/>
              </w:rPr>
              <w:t>.</w:t>
            </w:r>
          </w:p>
        </w:tc>
        <w:tc>
          <w:tcPr>
            <w:tcW w:w="9032" w:type="dxa"/>
            <w:tcBorders>
              <w:top w:val="single" w:sz="4" w:space="0" w:color="auto"/>
              <w:left w:val="nil"/>
              <w:bottom w:val="single" w:sz="4" w:space="0" w:color="auto"/>
              <w:right w:val="single" w:sz="4" w:space="0" w:color="auto"/>
            </w:tcBorders>
            <w:shd w:val="clear" w:color="auto" w:fill="FFFFFF" w:themeFill="background1"/>
          </w:tcPr>
          <w:p w14:paraId="48E1FB7A" w14:textId="77777777" w:rsidR="00C9168A" w:rsidRPr="00C9168A" w:rsidRDefault="00C9168A" w:rsidP="0033461A">
            <w:pPr>
              <w:rPr>
                <w:sz w:val="20"/>
                <w:szCs w:val="20"/>
                <w:highlight w:val="yellow"/>
              </w:rPr>
            </w:pPr>
            <w:r w:rsidRPr="00C9168A">
              <w:rPr>
                <w:sz w:val="20"/>
                <w:szCs w:val="20"/>
              </w:rPr>
              <w:t xml:space="preserve">Nodokli nemaksā par ozona slāni noārdošo vielu izmantošanu, ja komersants atbilstoši vides aizsardzības normatīvajos aktos noteiktajām tehnoloģiskajām un vides aizsardzības prasībām ozona slāni noārdošu vielu izmanto citu ķīmisku vielu ražošanai un ķīmiskajā pārveides procesā ozona slāni noārdoša viela pilnībā maina savu ķīmisko sastāvu </w:t>
            </w:r>
            <w:r w:rsidRPr="00C9168A">
              <w:rPr>
                <w:i/>
                <w:sz w:val="20"/>
                <w:szCs w:val="20"/>
              </w:rPr>
              <w:t>(likuma 11.pants)</w:t>
            </w:r>
          </w:p>
        </w:tc>
        <w:tc>
          <w:tcPr>
            <w:tcW w:w="1411" w:type="dxa"/>
            <w:tcBorders>
              <w:top w:val="single" w:sz="4" w:space="0" w:color="auto"/>
              <w:left w:val="single" w:sz="4" w:space="0" w:color="auto"/>
              <w:bottom w:val="single" w:sz="4" w:space="0" w:color="auto"/>
              <w:right w:val="single" w:sz="4" w:space="0" w:color="A6A6A6"/>
            </w:tcBorders>
            <w:shd w:val="clear" w:color="auto" w:fill="FFFFFF" w:themeFill="background1"/>
          </w:tcPr>
          <w:p w14:paraId="20794074" w14:textId="77777777" w:rsidR="00C9168A" w:rsidRPr="0033461A" w:rsidRDefault="00C9168A" w:rsidP="0033461A">
            <w:pPr>
              <w:rPr>
                <w:b/>
                <w:sz w:val="20"/>
                <w:szCs w:val="20"/>
              </w:rPr>
            </w:pPr>
            <w:r w:rsidRPr="0033461A">
              <w:rPr>
                <w:b/>
                <w:sz w:val="20"/>
                <w:szCs w:val="20"/>
              </w:rPr>
              <w:t>VARAM</w:t>
            </w:r>
          </w:p>
        </w:tc>
        <w:tc>
          <w:tcPr>
            <w:tcW w:w="1557" w:type="dxa"/>
          </w:tcPr>
          <w:p w14:paraId="66AA6067" w14:textId="77777777" w:rsidR="00C9168A" w:rsidRPr="0033461A" w:rsidRDefault="00C9168A" w:rsidP="0033461A">
            <w:pPr>
              <w:rPr>
                <w:b/>
                <w:sz w:val="20"/>
                <w:szCs w:val="20"/>
                <w:lang w:eastAsia="lv-LV"/>
              </w:rPr>
            </w:pPr>
            <w:r w:rsidRPr="0033461A">
              <w:rPr>
                <w:b/>
                <w:sz w:val="20"/>
                <w:szCs w:val="20"/>
                <w:lang w:eastAsia="lv-LV"/>
              </w:rPr>
              <w:t>FM</w:t>
            </w:r>
          </w:p>
        </w:tc>
        <w:tc>
          <w:tcPr>
            <w:tcW w:w="2236" w:type="dxa"/>
          </w:tcPr>
          <w:p w14:paraId="31414D73" w14:textId="77777777" w:rsidR="00C9168A" w:rsidRPr="00C9168A" w:rsidRDefault="00C9168A" w:rsidP="0033461A">
            <w:pPr>
              <w:rPr>
                <w:sz w:val="20"/>
                <w:szCs w:val="20"/>
                <w:lang w:eastAsia="lv-LV"/>
              </w:rPr>
            </w:pPr>
            <w:r w:rsidRPr="00C9168A">
              <w:rPr>
                <w:color w:val="000000"/>
                <w:sz w:val="20"/>
                <w:szCs w:val="20"/>
                <w:lang w:eastAsia="lv-LV"/>
              </w:rPr>
              <w:t>2021.</w:t>
            </w:r>
            <w:r w:rsidRPr="00C9168A">
              <w:rPr>
                <w:sz w:val="20"/>
                <w:szCs w:val="20"/>
                <w:lang w:eastAsia="lv-LV"/>
              </w:rPr>
              <w:t>gada 30.</w:t>
            </w:r>
            <w:r w:rsidRPr="00C9168A">
              <w:rPr>
                <w:color w:val="000000"/>
                <w:sz w:val="20"/>
                <w:szCs w:val="20"/>
                <w:lang w:eastAsia="lv-LV"/>
              </w:rPr>
              <w:t>jūnijs</w:t>
            </w:r>
          </w:p>
        </w:tc>
      </w:tr>
      <w:tr w:rsidR="00C9168A" w:rsidRPr="00C9168A" w14:paraId="51972FAE" w14:textId="77777777" w:rsidTr="00D90189">
        <w:tc>
          <w:tcPr>
            <w:tcW w:w="785" w:type="dxa"/>
          </w:tcPr>
          <w:p w14:paraId="3E8B74E3" w14:textId="18A00608" w:rsidR="00C9168A" w:rsidRPr="00C9168A" w:rsidRDefault="009D3E72" w:rsidP="0033461A">
            <w:pPr>
              <w:rPr>
                <w:sz w:val="20"/>
                <w:szCs w:val="20"/>
                <w:lang w:eastAsia="lv-LV"/>
              </w:rPr>
            </w:pPr>
            <w:r>
              <w:rPr>
                <w:sz w:val="20"/>
                <w:szCs w:val="20"/>
                <w:lang w:eastAsia="lv-LV"/>
              </w:rPr>
              <w:t>1.6.</w:t>
            </w:r>
            <w:r w:rsidR="00C9168A" w:rsidRPr="00C9168A">
              <w:rPr>
                <w:sz w:val="20"/>
                <w:szCs w:val="20"/>
                <w:lang w:eastAsia="lv-LV"/>
              </w:rPr>
              <w:t>2.</w:t>
            </w:r>
          </w:p>
        </w:tc>
        <w:tc>
          <w:tcPr>
            <w:tcW w:w="9032" w:type="dxa"/>
            <w:tcBorders>
              <w:top w:val="single" w:sz="4" w:space="0" w:color="auto"/>
              <w:left w:val="nil"/>
              <w:bottom w:val="single" w:sz="4" w:space="0" w:color="auto"/>
              <w:right w:val="single" w:sz="4" w:space="0" w:color="auto"/>
            </w:tcBorders>
            <w:shd w:val="clear" w:color="auto" w:fill="FFFFFF" w:themeFill="background1"/>
          </w:tcPr>
          <w:p w14:paraId="070FEBD4" w14:textId="77777777" w:rsidR="00C9168A" w:rsidRPr="00C9168A" w:rsidRDefault="00C9168A" w:rsidP="0033461A">
            <w:pPr>
              <w:rPr>
                <w:sz w:val="20"/>
                <w:szCs w:val="20"/>
                <w:lang w:eastAsia="lv-LV"/>
              </w:rPr>
            </w:pPr>
            <w:r w:rsidRPr="00C9168A">
              <w:rPr>
                <w:sz w:val="20"/>
                <w:szCs w:val="20"/>
              </w:rPr>
              <w:t xml:space="preserve">Nodokli nemaksā par transportlīdzekļiem, kurus pirmo reizi pastāvīgi reģistrē LR </w:t>
            </w:r>
            <w:r w:rsidRPr="00C9168A">
              <w:rPr>
                <w:i/>
                <w:sz w:val="20"/>
                <w:szCs w:val="20"/>
              </w:rPr>
              <w:t>(likuma 7.pants)</w:t>
            </w:r>
          </w:p>
        </w:tc>
        <w:tc>
          <w:tcPr>
            <w:tcW w:w="1411" w:type="dxa"/>
            <w:tcBorders>
              <w:top w:val="single" w:sz="4" w:space="0" w:color="auto"/>
              <w:left w:val="single" w:sz="4" w:space="0" w:color="auto"/>
              <w:bottom w:val="single" w:sz="4" w:space="0" w:color="auto"/>
              <w:right w:val="single" w:sz="4" w:space="0" w:color="A6A6A6"/>
            </w:tcBorders>
            <w:shd w:val="clear" w:color="auto" w:fill="FFFFFF" w:themeFill="background1"/>
          </w:tcPr>
          <w:p w14:paraId="08D6E2CF" w14:textId="77777777" w:rsidR="00C9168A" w:rsidRPr="0033461A" w:rsidRDefault="00C9168A" w:rsidP="0033461A">
            <w:pPr>
              <w:rPr>
                <w:b/>
                <w:sz w:val="20"/>
                <w:szCs w:val="20"/>
              </w:rPr>
            </w:pPr>
            <w:r w:rsidRPr="0033461A">
              <w:rPr>
                <w:b/>
                <w:sz w:val="20"/>
                <w:szCs w:val="20"/>
              </w:rPr>
              <w:t>VARAM</w:t>
            </w:r>
          </w:p>
        </w:tc>
        <w:tc>
          <w:tcPr>
            <w:tcW w:w="1557" w:type="dxa"/>
          </w:tcPr>
          <w:p w14:paraId="36C7DAEB" w14:textId="77777777" w:rsidR="00C9168A" w:rsidRPr="0033461A" w:rsidRDefault="00C9168A" w:rsidP="0033461A">
            <w:pPr>
              <w:rPr>
                <w:b/>
                <w:sz w:val="20"/>
                <w:szCs w:val="20"/>
                <w:lang w:eastAsia="lv-LV"/>
              </w:rPr>
            </w:pPr>
            <w:r w:rsidRPr="0033461A">
              <w:rPr>
                <w:b/>
                <w:sz w:val="20"/>
                <w:szCs w:val="20"/>
                <w:lang w:eastAsia="lv-LV"/>
              </w:rPr>
              <w:t>FM, EM</w:t>
            </w:r>
          </w:p>
        </w:tc>
        <w:tc>
          <w:tcPr>
            <w:tcW w:w="2236" w:type="dxa"/>
          </w:tcPr>
          <w:p w14:paraId="2C263A4C" w14:textId="77777777" w:rsidR="00C9168A" w:rsidRPr="00C9168A" w:rsidRDefault="00C9168A" w:rsidP="0033461A">
            <w:pPr>
              <w:rPr>
                <w:sz w:val="20"/>
                <w:szCs w:val="20"/>
                <w:lang w:eastAsia="lv-LV"/>
              </w:rPr>
            </w:pPr>
            <w:r w:rsidRPr="00C9168A">
              <w:rPr>
                <w:color w:val="000000"/>
                <w:sz w:val="20"/>
                <w:szCs w:val="20"/>
                <w:lang w:eastAsia="lv-LV"/>
              </w:rPr>
              <w:t>2021.</w:t>
            </w:r>
            <w:r w:rsidRPr="00C9168A">
              <w:rPr>
                <w:sz w:val="20"/>
                <w:szCs w:val="20"/>
                <w:lang w:eastAsia="lv-LV"/>
              </w:rPr>
              <w:t>gada 30.</w:t>
            </w:r>
            <w:r w:rsidRPr="00C9168A">
              <w:rPr>
                <w:color w:val="000000"/>
                <w:sz w:val="20"/>
                <w:szCs w:val="20"/>
                <w:lang w:eastAsia="lv-LV"/>
              </w:rPr>
              <w:t>jūnijs</w:t>
            </w:r>
          </w:p>
        </w:tc>
      </w:tr>
      <w:tr w:rsidR="00C9168A" w:rsidRPr="00C9168A" w14:paraId="2487F8FD" w14:textId="77777777" w:rsidTr="00D90189">
        <w:tc>
          <w:tcPr>
            <w:tcW w:w="785" w:type="dxa"/>
          </w:tcPr>
          <w:p w14:paraId="300CF749" w14:textId="0BA6B337" w:rsidR="00C9168A" w:rsidRPr="00C9168A" w:rsidRDefault="009D3E72" w:rsidP="0033461A">
            <w:pPr>
              <w:rPr>
                <w:sz w:val="20"/>
                <w:szCs w:val="20"/>
                <w:lang w:eastAsia="lv-LV"/>
              </w:rPr>
            </w:pPr>
            <w:r>
              <w:rPr>
                <w:sz w:val="20"/>
                <w:szCs w:val="20"/>
                <w:lang w:eastAsia="lv-LV"/>
              </w:rPr>
              <w:t>1.6.</w:t>
            </w:r>
            <w:r w:rsidR="00C9168A" w:rsidRPr="00C9168A">
              <w:rPr>
                <w:sz w:val="20"/>
                <w:szCs w:val="20"/>
                <w:lang w:eastAsia="lv-LV"/>
              </w:rPr>
              <w:t>3.</w:t>
            </w:r>
          </w:p>
        </w:tc>
        <w:tc>
          <w:tcPr>
            <w:tcW w:w="9032" w:type="dxa"/>
            <w:tcBorders>
              <w:top w:val="single" w:sz="4" w:space="0" w:color="auto"/>
              <w:left w:val="nil"/>
              <w:bottom w:val="single" w:sz="4" w:space="0" w:color="auto"/>
              <w:right w:val="single" w:sz="4" w:space="0" w:color="auto"/>
            </w:tcBorders>
            <w:shd w:val="clear" w:color="auto" w:fill="FFFFFF" w:themeFill="background1"/>
          </w:tcPr>
          <w:p w14:paraId="7C777386" w14:textId="77777777" w:rsidR="00C9168A" w:rsidRPr="00C9168A" w:rsidRDefault="00C9168A" w:rsidP="0033461A">
            <w:pPr>
              <w:rPr>
                <w:sz w:val="20"/>
                <w:szCs w:val="20"/>
                <w:lang w:eastAsia="lv-LV"/>
              </w:rPr>
            </w:pPr>
            <w:r w:rsidRPr="00C9168A">
              <w:rPr>
                <w:sz w:val="20"/>
                <w:szCs w:val="20"/>
              </w:rPr>
              <w:t xml:space="preserve">Nodokli nemaksā par iepakojumu un vienreiz lietojamiem galda traukiem un piederumiem </w:t>
            </w:r>
            <w:r w:rsidRPr="00C9168A">
              <w:rPr>
                <w:i/>
                <w:sz w:val="20"/>
                <w:szCs w:val="20"/>
              </w:rPr>
              <w:t>(likuma 8.pants)</w:t>
            </w:r>
          </w:p>
        </w:tc>
        <w:tc>
          <w:tcPr>
            <w:tcW w:w="1411" w:type="dxa"/>
            <w:tcBorders>
              <w:top w:val="single" w:sz="4" w:space="0" w:color="auto"/>
              <w:left w:val="single" w:sz="4" w:space="0" w:color="auto"/>
              <w:bottom w:val="single" w:sz="4" w:space="0" w:color="auto"/>
              <w:right w:val="single" w:sz="4" w:space="0" w:color="A6A6A6"/>
            </w:tcBorders>
            <w:shd w:val="clear" w:color="auto" w:fill="FFFFFF" w:themeFill="background1"/>
          </w:tcPr>
          <w:p w14:paraId="0D97CAE0" w14:textId="77777777" w:rsidR="00C9168A" w:rsidRPr="0033461A" w:rsidRDefault="00C9168A" w:rsidP="0033461A">
            <w:pPr>
              <w:rPr>
                <w:b/>
                <w:sz w:val="20"/>
                <w:szCs w:val="20"/>
              </w:rPr>
            </w:pPr>
            <w:r w:rsidRPr="0033461A">
              <w:rPr>
                <w:b/>
                <w:sz w:val="20"/>
                <w:szCs w:val="20"/>
              </w:rPr>
              <w:t>VARAM</w:t>
            </w:r>
          </w:p>
        </w:tc>
        <w:tc>
          <w:tcPr>
            <w:tcW w:w="1557" w:type="dxa"/>
          </w:tcPr>
          <w:p w14:paraId="134EBC22" w14:textId="77777777" w:rsidR="00C9168A" w:rsidRPr="0033461A" w:rsidRDefault="00C9168A" w:rsidP="0033461A">
            <w:pPr>
              <w:rPr>
                <w:b/>
                <w:sz w:val="20"/>
                <w:szCs w:val="20"/>
                <w:lang w:eastAsia="lv-LV"/>
              </w:rPr>
            </w:pPr>
            <w:r w:rsidRPr="0033461A">
              <w:rPr>
                <w:b/>
                <w:sz w:val="20"/>
                <w:szCs w:val="20"/>
                <w:lang w:eastAsia="lv-LV"/>
              </w:rPr>
              <w:t>FM</w:t>
            </w:r>
          </w:p>
        </w:tc>
        <w:tc>
          <w:tcPr>
            <w:tcW w:w="2236" w:type="dxa"/>
          </w:tcPr>
          <w:p w14:paraId="4E942623" w14:textId="77777777" w:rsidR="00C9168A" w:rsidRPr="00C9168A" w:rsidRDefault="00C9168A" w:rsidP="0033461A">
            <w:pPr>
              <w:rPr>
                <w:sz w:val="20"/>
                <w:szCs w:val="20"/>
                <w:lang w:eastAsia="lv-LV"/>
              </w:rPr>
            </w:pPr>
            <w:r w:rsidRPr="00C9168A">
              <w:rPr>
                <w:color w:val="000000"/>
                <w:sz w:val="20"/>
                <w:szCs w:val="20"/>
                <w:lang w:eastAsia="lv-LV"/>
              </w:rPr>
              <w:t>2021.</w:t>
            </w:r>
            <w:r w:rsidRPr="00C9168A">
              <w:rPr>
                <w:sz w:val="20"/>
                <w:szCs w:val="20"/>
                <w:lang w:eastAsia="lv-LV"/>
              </w:rPr>
              <w:t>gada 30.</w:t>
            </w:r>
            <w:r w:rsidRPr="00C9168A">
              <w:rPr>
                <w:color w:val="000000"/>
                <w:sz w:val="20"/>
                <w:szCs w:val="20"/>
                <w:lang w:eastAsia="lv-LV"/>
              </w:rPr>
              <w:t>jūnijs</w:t>
            </w:r>
          </w:p>
        </w:tc>
      </w:tr>
      <w:tr w:rsidR="00C9168A" w:rsidRPr="00C9168A" w14:paraId="5E22921C" w14:textId="77777777" w:rsidTr="00D90189">
        <w:tc>
          <w:tcPr>
            <w:tcW w:w="785" w:type="dxa"/>
          </w:tcPr>
          <w:p w14:paraId="0F67C772" w14:textId="35FE5633" w:rsidR="00C9168A" w:rsidRPr="00C9168A" w:rsidRDefault="009D3E72" w:rsidP="0033461A">
            <w:pPr>
              <w:rPr>
                <w:sz w:val="20"/>
                <w:szCs w:val="20"/>
                <w:lang w:eastAsia="lv-LV"/>
              </w:rPr>
            </w:pPr>
            <w:r>
              <w:rPr>
                <w:sz w:val="20"/>
                <w:szCs w:val="20"/>
                <w:lang w:eastAsia="lv-LV"/>
              </w:rPr>
              <w:t>1.6.</w:t>
            </w:r>
            <w:r w:rsidR="00C9168A" w:rsidRPr="00C9168A">
              <w:rPr>
                <w:sz w:val="20"/>
                <w:szCs w:val="20"/>
                <w:lang w:eastAsia="lv-LV"/>
              </w:rPr>
              <w:t>4.</w:t>
            </w:r>
          </w:p>
        </w:tc>
        <w:tc>
          <w:tcPr>
            <w:tcW w:w="9032" w:type="dxa"/>
            <w:tcBorders>
              <w:top w:val="single" w:sz="4" w:space="0" w:color="auto"/>
              <w:left w:val="nil"/>
              <w:bottom w:val="single" w:sz="4" w:space="0" w:color="auto"/>
              <w:right w:val="single" w:sz="4" w:space="0" w:color="auto"/>
            </w:tcBorders>
            <w:shd w:val="clear" w:color="auto" w:fill="FFFFFF" w:themeFill="background1"/>
          </w:tcPr>
          <w:p w14:paraId="1B5B2979" w14:textId="77777777" w:rsidR="00C9168A" w:rsidRPr="00C9168A" w:rsidRDefault="00C9168A" w:rsidP="0033461A">
            <w:pPr>
              <w:rPr>
                <w:sz w:val="20"/>
                <w:szCs w:val="20"/>
                <w:lang w:eastAsia="lv-LV"/>
              </w:rPr>
            </w:pPr>
            <w:r w:rsidRPr="00C9168A">
              <w:rPr>
                <w:sz w:val="20"/>
                <w:szCs w:val="20"/>
              </w:rPr>
              <w:t xml:space="preserve">Nodokli nemaksā par videi kaitīgām precēm </w:t>
            </w:r>
            <w:r w:rsidRPr="00C9168A">
              <w:rPr>
                <w:i/>
                <w:sz w:val="20"/>
                <w:szCs w:val="20"/>
              </w:rPr>
              <w:t>(likuma 9.pants)</w:t>
            </w:r>
          </w:p>
        </w:tc>
        <w:tc>
          <w:tcPr>
            <w:tcW w:w="1411" w:type="dxa"/>
            <w:tcBorders>
              <w:top w:val="single" w:sz="4" w:space="0" w:color="auto"/>
              <w:left w:val="single" w:sz="4" w:space="0" w:color="auto"/>
              <w:bottom w:val="single" w:sz="4" w:space="0" w:color="auto"/>
              <w:right w:val="single" w:sz="4" w:space="0" w:color="A6A6A6"/>
            </w:tcBorders>
            <w:shd w:val="clear" w:color="auto" w:fill="FFFFFF" w:themeFill="background1"/>
          </w:tcPr>
          <w:p w14:paraId="1352BE42" w14:textId="77777777" w:rsidR="00C9168A" w:rsidRPr="0033461A" w:rsidRDefault="00C9168A" w:rsidP="0033461A">
            <w:pPr>
              <w:rPr>
                <w:b/>
                <w:sz w:val="20"/>
                <w:szCs w:val="20"/>
              </w:rPr>
            </w:pPr>
            <w:r w:rsidRPr="0033461A">
              <w:rPr>
                <w:b/>
                <w:sz w:val="20"/>
                <w:szCs w:val="20"/>
              </w:rPr>
              <w:t>VARAM</w:t>
            </w:r>
          </w:p>
        </w:tc>
        <w:tc>
          <w:tcPr>
            <w:tcW w:w="1557" w:type="dxa"/>
          </w:tcPr>
          <w:p w14:paraId="68599F66" w14:textId="77777777" w:rsidR="00C9168A" w:rsidRPr="0033461A" w:rsidRDefault="00C9168A" w:rsidP="0033461A">
            <w:pPr>
              <w:rPr>
                <w:b/>
                <w:sz w:val="20"/>
                <w:szCs w:val="20"/>
                <w:lang w:eastAsia="lv-LV"/>
              </w:rPr>
            </w:pPr>
            <w:r w:rsidRPr="0033461A">
              <w:rPr>
                <w:b/>
                <w:sz w:val="20"/>
                <w:szCs w:val="20"/>
                <w:lang w:eastAsia="lv-LV"/>
              </w:rPr>
              <w:t>FM</w:t>
            </w:r>
          </w:p>
        </w:tc>
        <w:tc>
          <w:tcPr>
            <w:tcW w:w="2236" w:type="dxa"/>
          </w:tcPr>
          <w:p w14:paraId="5144F973" w14:textId="77777777" w:rsidR="00C9168A" w:rsidRPr="00C9168A" w:rsidRDefault="00C9168A" w:rsidP="0033461A">
            <w:pPr>
              <w:rPr>
                <w:sz w:val="20"/>
                <w:szCs w:val="20"/>
                <w:lang w:eastAsia="lv-LV"/>
              </w:rPr>
            </w:pPr>
            <w:r w:rsidRPr="00C9168A">
              <w:rPr>
                <w:color w:val="000000"/>
                <w:sz w:val="20"/>
                <w:szCs w:val="20"/>
                <w:lang w:eastAsia="lv-LV"/>
              </w:rPr>
              <w:t>2021.</w:t>
            </w:r>
            <w:r w:rsidRPr="00C9168A">
              <w:rPr>
                <w:sz w:val="20"/>
                <w:szCs w:val="20"/>
                <w:lang w:eastAsia="lv-LV"/>
              </w:rPr>
              <w:t>gada 30.</w:t>
            </w:r>
            <w:r w:rsidRPr="00C9168A">
              <w:rPr>
                <w:color w:val="000000"/>
                <w:sz w:val="20"/>
                <w:szCs w:val="20"/>
                <w:lang w:eastAsia="lv-LV"/>
              </w:rPr>
              <w:t>jūnijs</w:t>
            </w:r>
          </w:p>
        </w:tc>
      </w:tr>
    </w:tbl>
    <w:p w14:paraId="6F4C1423" w14:textId="77777777" w:rsidR="00C9168A" w:rsidRPr="0033461A" w:rsidRDefault="00C9168A" w:rsidP="0033461A">
      <w:pPr>
        <w:rPr>
          <w:b/>
          <w:i/>
          <w:sz w:val="20"/>
          <w:lang w:eastAsia="lv-LV"/>
        </w:rPr>
      </w:pPr>
      <w:r w:rsidRPr="0033461A">
        <w:rPr>
          <w:b/>
          <w:i/>
          <w:sz w:val="20"/>
          <w:lang w:eastAsia="lv-LV"/>
        </w:rPr>
        <w:t>Avots</w:t>
      </w:r>
      <w:r w:rsidRPr="0033461A">
        <w:rPr>
          <w:i/>
          <w:sz w:val="20"/>
          <w:lang w:eastAsia="lv-LV"/>
        </w:rPr>
        <w:t>: Dabas resursu nodokļa likums</w:t>
      </w:r>
      <w:r w:rsidRPr="0033461A">
        <w:rPr>
          <w:b/>
          <w:i/>
          <w:sz w:val="20"/>
          <w:lang w:eastAsia="lv-LV"/>
        </w:rPr>
        <w:br w:type="page"/>
      </w:r>
    </w:p>
    <w:p w14:paraId="54AD65FE" w14:textId="77777777" w:rsidR="00C9168A" w:rsidRPr="00C9168A" w:rsidRDefault="00C9168A" w:rsidP="00C9168A">
      <w:pPr>
        <w:spacing w:after="120"/>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7.Transportlīdzekļa ekspluatācijas nodokļa atvieglojumi un atbrīvojumi</w:t>
      </w:r>
    </w:p>
    <w:tbl>
      <w:tblPr>
        <w:tblStyle w:val="TableGrid"/>
        <w:tblW w:w="15026" w:type="dxa"/>
        <w:tblInd w:w="-577" w:type="dxa"/>
        <w:tblLook w:val="04A0" w:firstRow="1" w:lastRow="0" w:firstColumn="1" w:lastColumn="0" w:noHBand="0" w:noVBand="1"/>
      </w:tblPr>
      <w:tblGrid>
        <w:gridCol w:w="785"/>
        <w:gridCol w:w="9006"/>
        <w:gridCol w:w="1539"/>
        <w:gridCol w:w="1476"/>
        <w:gridCol w:w="2220"/>
      </w:tblGrid>
      <w:tr w:rsidR="00923B02" w:rsidRPr="0033461A" w14:paraId="314CB232" w14:textId="77777777" w:rsidTr="00752173">
        <w:trPr>
          <w:tblHeader/>
        </w:trPr>
        <w:tc>
          <w:tcPr>
            <w:tcW w:w="785" w:type="dxa"/>
            <w:tcBorders>
              <w:top w:val="single" w:sz="8" w:space="0" w:color="auto"/>
              <w:left w:val="single" w:sz="8" w:space="0" w:color="auto"/>
              <w:bottom w:val="single" w:sz="8" w:space="0" w:color="auto"/>
              <w:right w:val="single" w:sz="8" w:space="0" w:color="FFFFFF" w:themeColor="background1"/>
            </w:tcBorders>
            <w:shd w:val="clear" w:color="auto" w:fill="002060"/>
            <w:vAlign w:val="center"/>
          </w:tcPr>
          <w:p w14:paraId="498A23B2" w14:textId="7B191055" w:rsidR="00923B02" w:rsidRPr="0033461A" w:rsidRDefault="00923B02" w:rsidP="0033461A">
            <w:pPr>
              <w:jc w:val="center"/>
              <w:rPr>
                <w:b/>
                <w:sz w:val="22"/>
              </w:rPr>
            </w:pPr>
            <w:r w:rsidRPr="0033461A">
              <w:rPr>
                <w:b/>
                <w:sz w:val="22"/>
                <w:lang w:eastAsia="lv-LV"/>
              </w:rPr>
              <w:t>N.p.k.</w:t>
            </w:r>
          </w:p>
        </w:tc>
        <w:tc>
          <w:tcPr>
            <w:tcW w:w="9016"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1B2EB50A" w14:textId="2CC0CA63" w:rsidR="00923B02" w:rsidRPr="0033461A" w:rsidRDefault="00923B02" w:rsidP="0033461A">
            <w:pPr>
              <w:jc w:val="center"/>
              <w:rPr>
                <w:b/>
                <w:sz w:val="22"/>
              </w:rPr>
            </w:pPr>
            <w:r w:rsidRPr="0033461A">
              <w:rPr>
                <w:b/>
                <w:sz w:val="22"/>
                <w:lang w:eastAsia="lv-LV"/>
              </w:rPr>
              <w:t>Nodokļa atvieglojumi</w:t>
            </w:r>
          </w:p>
        </w:tc>
        <w:tc>
          <w:tcPr>
            <w:tcW w:w="1539"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69E40C75" w14:textId="77777777" w:rsidR="00923B02" w:rsidRPr="0033461A" w:rsidRDefault="00923B02" w:rsidP="0033461A">
            <w:pPr>
              <w:jc w:val="center"/>
              <w:rPr>
                <w:b/>
                <w:sz w:val="22"/>
                <w:lang w:eastAsia="lv-LV"/>
              </w:rPr>
            </w:pPr>
            <w:r w:rsidRPr="0033461A">
              <w:rPr>
                <w:b/>
                <w:sz w:val="22"/>
                <w:lang w:eastAsia="lv-LV"/>
              </w:rPr>
              <w:t>Atbildīgā institūcija</w:t>
            </w:r>
          </w:p>
        </w:tc>
        <w:tc>
          <w:tcPr>
            <w:tcW w:w="1465"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6CBEDDCF" w14:textId="77777777" w:rsidR="00923B02" w:rsidRPr="0033461A" w:rsidRDefault="00923B02" w:rsidP="0033461A">
            <w:pPr>
              <w:jc w:val="center"/>
              <w:rPr>
                <w:b/>
                <w:sz w:val="22"/>
                <w:lang w:eastAsia="lv-LV"/>
              </w:rPr>
            </w:pPr>
            <w:r w:rsidRPr="0033461A">
              <w:rPr>
                <w:b/>
                <w:sz w:val="22"/>
                <w:lang w:eastAsia="lv-LV"/>
              </w:rPr>
              <w:t>Līdzatbildīgā institūcija</w:t>
            </w:r>
          </w:p>
        </w:tc>
        <w:tc>
          <w:tcPr>
            <w:tcW w:w="2221"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71505152" w14:textId="77777777" w:rsidR="00923B02" w:rsidRPr="0033461A" w:rsidRDefault="00923B02" w:rsidP="0033461A">
            <w:pPr>
              <w:jc w:val="center"/>
              <w:rPr>
                <w:b/>
                <w:sz w:val="22"/>
                <w:lang w:eastAsia="lv-LV"/>
              </w:rPr>
            </w:pPr>
            <w:r w:rsidRPr="0033461A">
              <w:rPr>
                <w:b/>
                <w:sz w:val="22"/>
                <w:lang w:eastAsia="lv-LV"/>
              </w:rPr>
              <w:t>Izpildes termiņš</w:t>
            </w:r>
          </w:p>
        </w:tc>
      </w:tr>
      <w:tr w:rsidR="00C9168A" w:rsidRPr="00C9168A" w14:paraId="4E2B8012" w14:textId="77777777" w:rsidTr="00752173">
        <w:tc>
          <w:tcPr>
            <w:tcW w:w="785" w:type="dxa"/>
          </w:tcPr>
          <w:p w14:paraId="665D084C" w14:textId="77777777" w:rsidR="00C9168A" w:rsidRPr="00C9168A" w:rsidRDefault="00C9168A" w:rsidP="0033461A">
            <w:pPr>
              <w:rPr>
                <w:sz w:val="20"/>
                <w:szCs w:val="20"/>
                <w:lang w:eastAsia="lv-LV"/>
              </w:rPr>
            </w:pPr>
            <w:r w:rsidRPr="00C9168A">
              <w:rPr>
                <w:sz w:val="20"/>
                <w:szCs w:val="20"/>
                <w:lang w:eastAsia="lv-LV"/>
              </w:rPr>
              <w:t>1.7.1.</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1A14272D" w14:textId="77777777" w:rsidR="00C9168A" w:rsidRPr="002556E5" w:rsidRDefault="00C9168A" w:rsidP="002556E5">
            <w:pPr>
              <w:jc w:val="both"/>
              <w:rPr>
                <w:sz w:val="20"/>
                <w:szCs w:val="20"/>
                <w:lang w:eastAsia="lv-LV"/>
              </w:rPr>
            </w:pPr>
            <w:r w:rsidRPr="002556E5">
              <w:rPr>
                <w:sz w:val="20"/>
                <w:szCs w:val="20"/>
              </w:rPr>
              <w:t xml:space="preserve">Par transportlīdzekli (izņemot operatīvo transportlīdzekli), kura īpašnieks, turētājs vai valdītājs ir Iekšlietu ministrijas padotībā esoša iestāde, transportlīdzekļa ekspluatācijas nodokli maksā 50 procentu apmērā </w:t>
            </w:r>
            <w:r w:rsidRPr="002556E5">
              <w:rPr>
                <w:i/>
                <w:sz w:val="20"/>
                <w:szCs w:val="20"/>
              </w:rPr>
              <w:t>(likuma 7.panta pirmā 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122F9B7A" w14:textId="77777777" w:rsidR="00C9168A" w:rsidRPr="0033461A" w:rsidRDefault="00C9168A" w:rsidP="00571342">
            <w:pPr>
              <w:jc w:val="center"/>
              <w:rPr>
                <w:b/>
                <w:sz w:val="20"/>
                <w:szCs w:val="20"/>
              </w:rPr>
            </w:pPr>
            <w:r w:rsidRPr="0033461A">
              <w:rPr>
                <w:b/>
                <w:sz w:val="20"/>
                <w:szCs w:val="20"/>
              </w:rPr>
              <w:t>FM</w:t>
            </w:r>
          </w:p>
        </w:tc>
        <w:tc>
          <w:tcPr>
            <w:tcW w:w="1465" w:type="dxa"/>
          </w:tcPr>
          <w:p w14:paraId="476C5EA7" w14:textId="77777777" w:rsidR="00C9168A" w:rsidRPr="0033461A" w:rsidRDefault="00C9168A" w:rsidP="00571342">
            <w:pPr>
              <w:jc w:val="center"/>
              <w:rPr>
                <w:b/>
                <w:sz w:val="20"/>
                <w:szCs w:val="20"/>
                <w:lang w:eastAsia="lv-LV"/>
              </w:rPr>
            </w:pPr>
            <w:r w:rsidRPr="0033461A">
              <w:rPr>
                <w:b/>
                <w:sz w:val="20"/>
                <w:szCs w:val="20"/>
                <w:lang w:eastAsia="lv-LV"/>
              </w:rPr>
              <w:t>IeM</w:t>
            </w:r>
          </w:p>
        </w:tc>
        <w:tc>
          <w:tcPr>
            <w:tcW w:w="2221" w:type="dxa"/>
          </w:tcPr>
          <w:p w14:paraId="23780383" w14:textId="4B028785" w:rsidR="00C9168A" w:rsidRPr="00C9168A" w:rsidRDefault="00307F34" w:rsidP="00C61A84">
            <w:pPr>
              <w:rPr>
                <w:sz w:val="20"/>
                <w:szCs w:val="20"/>
                <w:lang w:eastAsia="lv-LV"/>
              </w:rPr>
            </w:pPr>
            <w:r w:rsidRPr="00307F34">
              <w:rPr>
                <w:color w:val="000000"/>
                <w:sz w:val="20"/>
                <w:szCs w:val="20"/>
                <w:lang w:eastAsia="lv-LV"/>
              </w:rPr>
              <w:t xml:space="preserve">2021.gada </w:t>
            </w:r>
            <w:r>
              <w:rPr>
                <w:color w:val="000000"/>
                <w:sz w:val="20"/>
                <w:szCs w:val="20"/>
                <w:lang w:eastAsia="lv-LV"/>
              </w:rPr>
              <w:t>3</w:t>
            </w:r>
            <w:r w:rsidRPr="00307F34">
              <w:rPr>
                <w:color w:val="000000"/>
                <w:sz w:val="20"/>
                <w:szCs w:val="20"/>
                <w:lang w:eastAsia="lv-LV"/>
              </w:rPr>
              <w:t>0.</w:t>
            </w:r>
            <w:r>
              <w:rPr>
                <w:color w:val="000000"/>
                <w:sz w:val="20"/>
                <w:szCs w:val="20"/>
                <w:lang w:eastAsia="lv-LV"/>
              </w:rPr>
              <w:t>decembris</w:t>
            </w:r>
          </w:p>
        </w:tc>
      </w:tr>
      <w:tr w:rsidR="00C9168A" w:rsidRPr="00C9168A" w14:paraId="2557CF39" w14:textId="77777777" w:rsidTr="00752173">
        <w:tc>
          <w:tcPr>
            <w:tcW w:w="785" w:type="dxa"/>
          </w:tcPr>
          <w:p w14:paraId="75DD1751" w14:textId="77777777" w:rsidR="00C9168A" w:rsidRPr="00C9168A" w:rsidRDefault="00C9168A" w:rsidP="0033461A">
            <w:pPr>
              <w:rPr>
                <w:sz w:val="20"/>
                <w:szCs w:val="20"/>
                <w:lang w:eastAsia="lv-LV"/>
              </w:rPr>
            </w:pPr>
            <w:r w:rsidRPr="00C9168A">
              <w:rPr>
                <w:sz w:val="20"/>
                <w:szCs w:val="20"/>
                <w:lang w:eastAsia="lv-LV"/>
              </w:rPr>
              <w:t>1.7.2.</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3DD46407" w14:textId="77777777" w:rsidR="00C9168A" w:rsidRPr="002556E5" w:rsidRDefault="00C9168A" w:rsidP="002556E5">
            <w:pPr>
              <w:jc w:val="both"/>
              <w:rPr>
                <w:sz w:val="20"/>
                <w:szCs w:val="20"/>
              </w:rPr>
            </w:pPr>
            <w:r w:rsidRPr="002556E5">
              <w:rPr>
                <w:sz w:val="20"/>
                <w:szCs w:val="20"/>
              </w:rPr>
              <w:t xml:space="preserve">Par transportlīdzekli (izņemot operatīvo transportlīdzekli), kura īpašnieks, turētājs vai valdītājs ir Aizsardzības ministrijas padotībā esoša institūcija vai Nacionālie bruņotie spēki, transportlīdzekļa ekspluatācijas nodokli maksā 50 procentu apmērā </w:t>
            </w:r>
            <w:r w:rsidRPr="002556E5">
              <w:rPr>
                <w:i/>
                <w:sz w:val="20"/>
                <w:szCs w:val="20"/>
              </w:rPr>
              <w:t>(likuma 7.panta otrā 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180E4613" w14:textId="77777777" w:rsidR="00C9168A" w:rsidRPr="0033461A" w:rsidRDefault="00C9168A" w:rsidP="00571342">
            <w:pPr>
              <w:jc w:val="center"/>
              <w:rPr>
                <w:b/>
                <w:sz w:val="20"/>
                <w:szCs w:val="20"/>
              </w:rPr>
            </w:pPr>
            <w:r w:rsidRPr="0033461A">
              <w:rPr>
                <w:b/>
                <w:sz w:val="20"/>
                <w:szCs w:val="20"/>
              </w:rPr>
              <w:t>FM</w:t>
            </w:r>
          </w:p>
        </w:tc>
        <w:tc>
          <w:tcPr>
            <w:tcW w:w="1465" w:type="dxa"/>
          </w:tcPr>
          <w:p w14:paraId="76A2FF18" w14:textId="77777777" w:rsidR="00C9168A" w:rsidRPr="0033461A" w:rsidRDefault="00C9168A" w:rsidP="00571342">
            <w:pPr>
              <w:jc w:val="center"/>
              <w:rPr>
                <w:b/>
                <w:sz w:val="20"/>
                <w:szCs w:val="20"/>
                <w:lang w:eastAsia="lv-LV"/>
              </w:rPr>
            </w:pPr>
            <w:r w:rsidRPr="0033461A">
              <w:rPr>
                <w:b/>
                <w:sz w:val="20"/>
                <w:szCs w:val="20"/>
                <w:lang w:eastAsia="lv-LV"/>
              </w:rPr>
              <w:t>AM</w:t>
            </w:r>
          </w:p>
        </w:tc>
        <w:tc>
          <w:tcPr>
            <w:tcW w:w="2221" w:type="dxa"/>
          </w:tcPr>
          <w:p w14:paraId="662144C3" w14:textId="0C52B694"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527660D8" w14:textId="77777777" w:rsidTr="00752173">
        <w:tc>
          <w:tcPr>
            <w:tcW w:w="785" w:type="dxa"/>
          </w:tcPr>
          <w:p w14:paraId="34B58424" w14:textId="77777777" w:rsidR="00C9168A" w:rsidRPr="00C9168A" w:rsidRDefault="00C9168A" w:rsidP="0033461A">
            <w:pPr>
              <w:rPr>
                <w:sz w:val="20"/>
                <w:szCs w:val="20"/>
                <w:lang w:eastAsia="lv-LV"/>
              </w:rPr>
            </w:pPr>
            <w:r w:rsidRPr="00C9168A">
              <w:rPr>
                <w:sz w:val="20"/>
                <w:szCs w:val="20"/>
                <w:lang w:eastAsia="lv-LV"/>
              </w:rPr>
              <w:t>1.7.3.</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329B2907" w14:textId="77777777" w:rsidR="00C9168A" w:rsidRPr="002556E5" w:rsidRDefault="00C9168A" w:rsidP="002556E5">
            <w:pPr>
              <w:jc w:val="both"/>
              <w:rPr>
                <w:sz w:val="20"/>
                <w:szCs w:val="20"/>
              </w:rPr>
            </w:pPr>
            <w:r w:rsidRPr="002556E5">
              <w:rPr>
                <w:sz w:val="20"/>
                <w:szCs w:val="20"/>
              </w:rPr>
              <w:t xml:space="preserve">Par transportlīdzekli (izņemot operatīvo transportlīdzekli), kura īpašnieks, turētājs vai valdītājs ir pašvaldības policijas iestāde, transportlīdzekļa ekspluatācijas nodokli maksā 50 procentu apmērā </w:t>
            </w:r>
            <w:r w:rsidRPr="002556E5">
              <w:rPr>
                <w:i/>
                <w:sz w:val="20"/>
                <w:szCs w:val="20"/>
              </w:rPr>
              <w:t>(likuma 7.panta trešā 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0581C41E" w14:textId="77777777" w:rsidR="00C9168A" w:rsidRPr="0033461A" w:rsidRDefault="00C9168A" w:rsidP="00571342">
            <w:pPr>
              <w:jc w:val="center"/>
              <w:rPr>
                <w:b/>
                <w:sz w:val="20"/>
                <w:szCs w:val="20"/>
              </w:rPr>
            </w:pPr>
            <w:r w:rsidRPr="0033461A">
              <w:rPr>
                <w:b/>
                <w:sz w:val="20"/>
                <w:szCs w:val="20"/>
              </w:rPr>
              <w:t>FM</w:t>
            </w:r>
          </w:p>
        </w:tc>
        <w:tc>
          <w:tcPr>
            <w:tcW w:w="1465" w:type="dxa"/>
          </w:tcPr>
          <w:p w14:paraId="5E4D6CD1" w14:textId="77777777" w:rsidR="00C9168A" w:rsidRPr="0033461A" w:rsidRDefault="00C9168A" w:rsidP="00571342">
            <w:pPr>
              <w:jc w:val="center"/>
              <w:rPr>
                <w:b/>
                <w:sz w:val="20"/>
                <w:szCs w:val="20"/>
                <w:lang w:eastAsia="lv-LV"/>
              </w:rPr>
            </w:pPr>
          </w:p>
        </w:tc>
        <w:tc>
          <w:tcPr>
            <w:tcW w:w="2221" w:type="dxa"/>
          </w:tcPr>
          <w:p w14:paraId="5B54776C" w14:textId="3ADD99FD"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71AE5969" w14:textId="77777777" w:rsidTr="00752173">
        <w:tc>
          <w:tcPr>
            <w:tcW w:w="785" w:type="dxa"/>
          </w:tcPr>
          <w:p w14:paraId="226E2CEA" w14:textId="77777777" w:rsidR="00C9168A" w:rsidRPr="00C9168A" w:rsidRDefault="00C9168A" w:rsidP="0033461A">
            <w:pPr>
              <w:rPr>
                <w:sz w:val="20"/>
                <w:szCs w:val="20"/>
                <w:lang w:eastAsia="lv-LV"/>
              </w:rPr>
            </w:pPr>
            <w:r w:rsidRPr="00C9168A">
              <w:rPr>
                <w:sz w:val="20"/>
                <w:szCs w:val="20"/>
                <w:lang w:eastAsia="lv-LV"/>
              </w:rPr>
              <w:t>1.7.4.</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77BDDCCE" w14:textId="77777777" w:rsidR="00C9168A" w:rsidRPr="002556E5" w:rsidRDefault="00C9168A" w:rsidP="002556E5">
            <w:pPr>
              <w:jc w:val="both"/>
              <w:rPr>
                <w:sz w:val="20"/>
                <w:szCs w:val="20"/>
              </w:rPr>
            </w:pPr>
            <w:r w:rsidRPr="002556E5">
              <w:rPr>
                <w:sz w:val="20"/>
                <w:szCs w:val="20"/>
              </w:rPr>
              <w:t xml:space="preserve">Lauksaimniecības produktu ražotājs, lauksaimniecības pakalpojumu kooperatīvā sabiedrība un atzīta akvakultūras (dīķsaimniecības tipa) saimniecība transportlīdzekļa ekspluatācijas nodokli par kravas automobili, kas pēc savas konstrukcijas paredzēts dažādu kravu pārvadāšanai, un piekabi vai puspiekabi, kas pēc savas konstrukcijas paredzēta dažādu kravu pārvadāšanai, maksā 25 procentu apmērā, ievērojot specifiskus nosacījumus </w:t>
            </w:r>
            <w:r w:rsidRPr="002556E5">
              <w:rPr>
                <w:i/>
                <w:sz w:val="20"/>
                <w:szCs w:val="20"/>
              </w:rPr>
              <w:t>(likuma 7.panta ceturtā 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49CCB5D5" w14:textId="77777777" w:rsidR="00C9168A" w:rsidRPr="0033461A" w:rsidRDefault="00C9168A" w:rsidP="00571342">
            <w:pPr>
              <w:jc w:val="center"/>
              <w:rPr>
                <w:b/>
                <w:sz w:val="20"/>
                <w:szCs w:val="20"/>
              </w:rPr>
            </w:pPr>
            <w:r w:rsidRPr="0033461A">
              <w:rPr>
                <w:b/>
                <w:sz w:val="20"/>
                <w:szCs w:val="20"/>
              </w:rPr>
              <w:t>ZM</w:t>
            </w:r>
          </w:p>
        </w:tc>
        <w:tc>
          <w:tcPr>
            <w:tcW w:w="1465" w:type="dxa"/>
          </w:tcPr>
          <w:p w14:paraId="4D6894E7" w14:textId="77777777" w:rsidR="00C9168A" w:rsidRPr="0033461A" w:rsidRDefault="00C9168A" w:rsidP="00571342">
            <w:pPr>
              <w:jc w:val="center"/>
              <w:rPr>
                <w:b/>
                <w:sz w:val="20"/>
                <w:szCs w:val="20"/>
                <w:lang w:eastAsia="lv-LV"/>
              </w:rPr>
            </w:pPr>
            <w:r w:rsidRPr="0033461A">
              <w:rPr>
                <w:b/>
                <w:sz w:val="20"/>
                <w:szCs w:val="20"/>
                <w:lang w:eastAsia="lv-LV"/>
              </w:rPr>
              <w:t>FM</w:t>
            </w:r>
          </w:p>
        </w:tc>
        <w:tc>
          <w:tcPr>
            <w:tcW w:w="2221" w:type="dxa"/>
          </w:tcPr>
          <w:p w14:paraId="40254AAB" w14:textId="2AFE03C4"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669E5E04" w14:textId="77777777" w:rsidTr="00752173">
        <w:tc>
          <w:tcPr>
            <w:tcW w:w="785" w:type="dxa"/>
          </w:tcPr>
          <w:p w14:paraId="48A90270" w14:textId="77777777" w:rsidR="00C9168A" w:rsidRPr="00C9168A" w:rsidRDefault="00C9168A" w:rsidP="0033461A">
            <w:pPr>
              <w:rPr>
                <w:sz w:val="20"/>
                <w:szCs w:val="20"/>
                <w:lang w:eastAsia="lv-LV"/>
              </w:rPr>
            </w:pPr>
            <w:r w:rsidRPr="00C9168A">
              <w:rPr>
                <w:sz w:val="20"/>
                <w:szCs w:val="20"/>
                <w:lang w:eastAsia="lv-LV"/>
              </w:rPr>
              <w:t>1.7.5.</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16CF4EBE" w14:textId="77777777" w:rsidR="00C9168A" w:rsidRPr="002556E5" w:rsidRDefault="00C9168A" w:rsidP="002556E5">
            <w:pPr>
              <w:jc w:val="both"/>
              <w:rPr>
                <w:sz w:val="20"/>
                <w:szCs w:val="20"/>
              </w:rPr>
            </w:pPr>
            <w:r w:rsidRPr="002556E5">
              <w:rPr>
                <w:sz w:val="20"/>
                <w:szCs w:val="20"/>
              </w:rPr>
              <w:t xml:space="preserve">Par transportlīdzekļiem, ar kuriem fiziskā vai juridiskā persona, kas ieļauta Lauku atbalsta dienesta maksājumu saņēmēju datubāzē, veic kravas pašpārvadājumus, transportlīdzekļa ekspluatācijas nodokli maksā 25 procentu apmērā, ievērojot specifiskus nosacījumus </w:t>
            </w:r>
            <w:r w:rsidRPr="002556E5">
              <w:rPr>
                <w:i/>
                <w:sz w:val="20"/>
                <w:szCs w:val="20"/>
              </w:rPr>
              <w:t>(likuma 7.panta 4.</w:t>
            </w:r>
            <w:r w:rsidRPr="002556E5">
              <w:rPr>
                <w:i/>
                <w:sz w:val="20"/>
                <w:szCs w:val="20"/>
                <w:vertAlign w:val="superscript"/>
              </w:rPr>
              <w:t>1</w:t>
            </w:r>
            <w:r w:rsidRPr="002556E5">
              <w:rPr>
                <w:i/>
                <w:sz w:val="20"/>
                <w:szCs w:val="20"/>
              </w:rPr>
              <w:t xml:space="preserve"> 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2A0C9083" w14:textId="77777777" w:rsidR="00C9168A" w:rsidRPr="0033461A" w:rsidRDefault="00C9168A" w:rsidP="00571342">
            <w:pPr>
              <w:jc w:val="center"/>
              <w:rPr>
                <w:b/>
                <w:sz w:val="20"/>
                <w:szCs w:val="20"/>
              </w:rPr>
            </w:pPr>
            <w:r w:rsidRPr="0033461A">
              <w:rPr>
                <w:b/>
                <w:sz w:val="20"/>
                <w:szCs w:val="20"/>
              </w:rPr>
              <w:t>ZM</w:t>
            </w:r>
          </w:p>
        </w:tc>
        <w:tc>
          <w:tcPr>
            <w:tcW w:w="1465" w:type="dxa"/>
          </w:tcPr>
          <w:p w14:paraId="3F10C1FD" w14:textId="77777777" w:rsidR="00C9168A" w:rsidRPr="0033461A" w:rsidRDefault="00C9168A" w:rsidP="00571342">
            <w:pPr>
              <w:jc w:val="center"/>
              <w:rPr>
                <w:b/>
                <w:sz w:val="20"/>
                <w:szCs w:val="20"/>
                <w:lang w:eastAsia="lv-LV"/>
              </w:rPr>
            </w:pPr>
            <w:r w:rsidRPr="0033461A">
              <w:rPr>
                <w:b/>
                <w:sz w:val="20"/>
                <w:szCs w:val="20"/>
                <w:lang w:eastAsia="lv-LV"/>
              </w:rPr>
              <w:t>FM</w:t>
            </w:r>
          </w:p>
        </w:tc>
        <w:tc>
          <w:tcPr>
            <w:tcW w:w="2221" w:type="dxa"/>
          </w:tcPr>
          <w:p w14:paraId="00EEDCEF" w14:textId="13E76419"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46E52189" w14:textId="77777777" w:rsidTr="00752173">
        <w:tc>
          <w:tcPr>
            <w:tcW w:w="785" w:type="dxa"/>
          </w:tcPr>
          <w:p w14:paraId="6489AB33" w14:textId="77777777" w:rsidR="00C9168A" w:rsidRPr="00C9168A" w:rsidRDefault="00C9168A" w:rsidP="0033461A">
            <w:pPr>
              <w:rPr>
                <w:sz w:val="20"/>
                <w:szCs w:val="20"/>
                <w:lang w:eastAsia="lv-LV"/>
              </w:rPr>
            </w:pPr>
            <w:r w:rsidRPr="00C9168A">
              <w:rPr>
                <w:sz w:val="20"/>
                <w:szCs w:val="20"/>
                <w:lang w:eastAsia="lv-LV"/>
              </w:rPr>
              <w:t>1.7.6.</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1079B07A" w14:textId="77777777" w:rsidR="00C9168A" w:rsidRPr="002556E5" w:rsidRDefault="00C9168A" w:rsidP="002556E5">
            <w:pPr>
              <w:jc w:val="both"/>
              <w:rPr>
                <w:sz w:val="20"/>
                <w:szCs w:val="20"/>
              </w:rPr>
            </w:pPr>
            <w:r w:rsidRPr="002556E5">
              <w:rPr>
                <w:sz w:val="20"/>
                <w:szCs w:val="20"/>
                <w:shd w:val="clear" w:color="auto" w:fill="FFFFFF" w:themeFill="background1"/>
              </w:rPr>
              <w:t>Daudzbērnu ģimene par</w:t>
            </w:r>
            <w:r w:rsidRPr="002556E5">
              <w:rPr>
                <w:sz w:val="20"/>
                <w:szCs w:val="20"/>
              </w:rPr>
              <w:t xml:space="preserve"> vienu no tās locekļa īpašumā, turējumā vai valdījumā reģistrētu transportlīdzekli maksā transportlīdzekļa ekspluatācijas nodokli par attiecīgo kalendāra gadu 50 procentu apmērā, ievērojot transportlīdzekļa veida </w:t>
            </w:r>
            <w:r w:rsidRPr="002556E5">
              <w:rPr>
                <w:sz w:val="20"/>
                <w:szCs w:val="20"/>
                <w:shd w:val="clear" w:color="auto" w:fill="FFFFFF" w:themeFill="background1"/>
              </w:rPr>
              <w:t xml:space="preserve">nosacījumus </w:t>
            </w:r>
            <w:r w:rsidRPr="002556E5">
              <w:rPr>
                <w:i/>
                <w:sz w:val="20"/>
                <w:szCs w:val="20"/>
              </w:rPr>
              <w:t>(likuma 7.panta piektā 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2773EFD8" w14:textId="77777777" w:rsidR="00C9168A" w:rsidRPr="0033461A" w:rsidRDefault="00C9168A" w:rsidP="00571342">
            <w:pPr>
              <w:jc w:val="center"/>
              <w:rPr>
                <w:b/>
                <w:sz w:val="20"/>
                <w:szCs w:val="20"/>
              </w:rPr>
            </w:pPr>
            <w:r w:rsidRPr="0033461A">
              <w:rPr>
                <w:b/>
                <w:sz w:val="20"/>
                <w:szCs w:val="20"/>
                <w:shd w:val="clear" w:color="auto" w:fill="FFFFFF" w:themeFill="background1"/>
              </w:rPr>
              <w:t>LM</w:t>
            </w:r>
          </w:p>
        </w:tc>
        <w:tc>
          <w:tcPr>
            <w:tcW w:w="1465" w:type="dxa"/>
          </w:tcPr>
          <w:p w14:paraId="25C4FBCD" w14:textId="77777777" w:rsidR="00C9168A" w:rsidRPr="0033461A" w:rsidRDefault="00C9168A" w:rsidP="00571342">
            <w:pPr>
              <w:jc w:val="center"/>
              <w:rPr>
                <w:b/>
                <w:sz w:val="20"/>
                <w:szCs w:val="20"/>
                <w:lang w:eastAsia="lv-LV"/>
              </w:rPr>
            </w:pPr>
            <w:r w:rsidRPr="0033461A">
              <w:rPr>
                <w:b/>
                <w:sz w:val="20"/>
                <w:szCs w:val="20"/>
                <w:lang w:eastAsia="lv-LV"/>
              </w:rPr>
              <w:t>FM</w:t>
            </w:r>
          </w:p>
        </w:tc>
        <w:tc>
          <w:tcPr>
            <w:tcW w:w="2221" w:type="dxa"/>
          </w:tcPr>
          <w:p w14:paraId="10FCA225" w14:textId="057DFDF6"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3CDAB8F5" w14:textId="77777777" w:rsidTr="00752173">
        <w:tc>
          <w:tcPr>
            <w:tcW w:w="785" w:type="dxa"/>
          </w:tcPr>
          <w:p w14:paraId="5F44522B" w14:textId="77777777" w:rsidR="00C9168A" w:rsidRPr="00C9168A" w:rsidRDefault="00C9168A" w:rsidP="0033461A">
            <w:pPr>
              <w:rPr>
                <w:sz w:val="20"/>
                <w:szCs w:val="20"/>
                <w:lang w:eastAsia="lv-LV"/>
              </w:rPr>
            </w:pPr>
            <w:r w:rsidRPr="00C9168A">
              <w:rPr>
                <w:sz w:val="20"/>
                <w:szCs w:val="20"/>
                <w:lang w:eastAsia="lv-LV"/>
              </w:rPr>
              <w:t>1.7.7.</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5B112DCF" w14:textId="77777777" w:rsidR="00C9168A" w:rsidRPr="002556E5" w:rsidRDefault="00C9168A" w:rsidP="002556E5">
            <w:pPr>
              <w:jc w:val="both"/>
              <w:rPr>
                <w:sz w:val="20"/>
                <w:szCs w:val="20"/>
              </w:rPr>
            </w:pPr>
            <w:r w:rsidRPr="002556E5">
              <w:rPr>
                <w:sz w:val="20"/>
                <w:szCs w:val="20"/>
              </w:rPr>
              <w:t xml:space="preserve">Transportlīdzekļa ekspluatācijas nodokli nemaksā par vienu vieglo automobili, motociklu, triciklu vai kvadriciklu, kurš ir vai tiek reģistrēts personai ar invaliditāti īpašumā, turējumā vai valdījumā </w:t>
            </w:r>
            <w:r w:rsidRPr="002556E5">
              <w:rPr>
                <w:i/>
                <w:sz w:val="20"/>
                <w:szCs w:val="20"/>
              </w:rPr>
              <w:t>(likuma 6.panta pirmās daļas 1.punkts)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3D175782" w14:textId="77777777" w:rsidR="00C9168A" w:rsidRPr="0033461A" w:rsidRDefault="00C9168A" w:rsidP="00571342">
            <w:pPr>
              <w:jc w:val="center"/>
              <w:rPr>
                <w:b/>
                <w:sz w:val="20"/>
                <w:szCs w:val="20"/>
              </w:rPr>
            </w:pPr>
            <w:r w:rsidRPr="0033461A">
              <w:rPr>
                <w:b/>
                <w:sz w:val="20"/>
                <w:szCs w:val="20"/>
              </w:rPr>
              <w:t>LM</w:t>
            </w:r>
          </w:p>
        </w:tc>
        <w:tc>
          <w:tcPr>
            <w:tcW w:w="1465" w:type="dxa"/>
          </w:tcPr>
          <w:p w14:paraId="4384F2FD" w14:textId="77777777" w:rsidR="00C9168A" w:rsidRPr="0033461A" w:rsidRDefault="00C9168A" w:rsidP="00571342">
            <w:pPr>
              <w:jc w:val="center"/>
              <w:rPr>
                <w:b/>
                <w:sz w:val="20"/>
                <w:szCs w:val="20"/>
                <w:lang w:eastAsia="lv-LV"/>
              </w:rPr>
            </w:pPr>
            <w:r w:rsidRPr="0033461A">
              <w:rPr>
                <w:b/>
                <w:sz w:val="20"/>
                <w:szCs w:val="20"/>
                <w:lang w:eastAsia="lv-LV"/>
              </w:rPr>
              <w:t>FM</w:t>
            </w:r>
          </w:p>
        </w:tc>
        <w:tc>
          <w:tcPr>
            <w:tcW w:w="2221" w:type="dxa"/>
          </w:tcPr>
          <w:p w14:paraId="5E6AA8CD" w14:textId="7BD8D965"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4A44193B" w14:textId="77777777" w:rsidTr="00752173">
        <w:tc>
          <w:tcPr>
            <w:tcW w:w="785" w:type="dxa"/>
          </w:tcPr>
          <w:p w14:paraId="2DF66BD7" w14:textId="77777777" w:rsidR="00C9168A" w:rsidRPr="00C9168A" w:rsidRDefault="00C9168A" w:rsidP="0033461A">
            <w:pPr>
              <w:rPr>
                <w:sz w:val="20"/>
                <w:szCs w:val="20"/>
                <w:lang w:eastAsia="lv-LV"/>
              </w:rPr>
            </w:pPr>
            <w:r w:rsidRPr="00C9168A">
              <w:rPr>
                <w:sz w:val="20"/>
                <w:szCs w:val="20"/>
                <w:lang w:eastAsia="lv-LV"/>
              </w:rPr>
              <w:t>1.7.8.</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6193F2F7" w14:textId="77777777" w:rsidR="00C9168A" w:rsidRPr="002556E5" w:rsidRDefault="00C9168A" w:rsidP="002556E5">
            <w:pPr>
              <w:jc w:val="both"/>
              <w:rPr>
                <w:sz w:val="20"/>
                <w:szCs w:val="20"/>
              </w:rPr>
            </w:pPr>
            <w:r w:rsidRPr="002556E5">
              <w:rPr>
                <w:sz w:val="20"/>
                <w:szCs w:val="20"/>
              </w:rPr>
              <w:t xml:space="preserve">Transportlīdzekļa ekspluatācijas nodokli nemaksā par transportlīdzekli, kuru noraksta vai arī noraksta vienlaikus ar citu reģistrācijas darbību </w:t>
            </w:r>
            <w:r w:rsidRPr="002556E5">
              <w:rPr>
                <w:i/>
                <w:sz w:val="20"/>
                <w:szCs w:val="20"/>
              </w:rPr>
              <w:t>(likuma 6.panta pirmās daļas 4.punkts)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03DCE219" w14:textId="77777777" w:rsidR="00C9168A" w:rsidRPr="0033461A" w:rsidRDefault="00C9168A" w:rsidP="00571342">
            <w:pPr>
              <w:jc w:val="center"/>
              <w:rPr>
                <w:b/>
                <w:sz w:val="20"/>
                <w:szCs w:val="20"/>
              </w:rPr>
            </w:pPr>
            <w:r w:rsidRPr="0033461A">
              <w:rPr>
                <w:b/>
                <w:sz w:val="20"/>
                <w:szCs w:val="20"/>
              </w:rPr>
              <w:t>SM</w:t>
            </w:r>
          </w:p>
        </w:tc>
        <w:tc>
          <w:tcPr>
            <w:tcW w:w="1465" w:type="dxa"/>
          </w:tcPr>
          <w:p w14:paraId="4BDA8FEE" w14:textId="77777777" w:rsidR="00C9168A" w:rsidRPr="0033461A" w:rsidRDefault="00C9168A" w:rsidP="00571342">
            <w:pPr>
              <w:jc w:val="center"/>
              <w:rPr>
                <w:b/>
                <w:sz w:val="20"/>
                <w:szCs w:val="20"/>
                <w:lang w:eastAsia="lv-LV"/>
              </w:rPr>
            </w:pPr>
            <w:r w:rsidRPr="0033461A">
              <w:rPr>
                <w:b/>
                <w:sz w:val="20"/>
                <w:szCs w:val="20"/>
                <w:lang w:eastAsia="lv-LV"/>
              </w:rPr>
              <w:t>FM,</w:t>
            </w:r>
            <w:r w:rsidRPr="0033461A">
              <w:rPr>
                <w:b/>
                <w:color w:val="FF0000"/>
                <w:sz w:val="20"/>
                <w:szCs w:val="20"/>
                <w:lang w:eastAsia="lv-LV"/>
              </w:rPr>
              <w:t xml:space="preserve"> </w:t>
            </w:r>
            <w:r w:rsidRPr="0033461A">
              <w:rPr>
                <w:b/>
                <w:sz w:val="20"/>
                <w:szCs w:val="20"/>
                <w:lang w:eastAsia="lv-LV"/>
              </w:rPr>
              <w:t>VARAM</w:t>
            </w:r>
          </w:p>
        </w:tc>
        <w:tc>
          <w:tcPr>
            <w:tcW w:w="2221" w:type="dxa"/>
          </w:tcPr>
          <w:p w14:paraId="1AD075CE" w14:textId="2011CF15"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00213744" w14:textId="77777777" w:rsidTr="00752173">
        <w:tc>
          <w:tcPr>
            <w:tcW w:w="785" w:type="dxa"/>
          </w:tcPr>
          <w:p w14:paraId="3188CB85" w14:textId="77777777" w:rsidR="00C9168A" w:rsidRPr="00C9168A" w:rsidRDefault="00C9168A" w:rsidP="0033461A">
            <w:pPr>
              <w:rPr>
                <w:sz w:val="20"/>
                <w:szCs w:val="20"/>
                <w:lang w:eastAsia="lv-LV"/>
              </w:rPr>
            </w:pPr>
            <w:r w:rsidRPr="00C9168A">
              <w:rPr>
                <w:sz w:val="20"/>
                <w:szCs w:val="20"/>
                <w:lang w:eastAsia="lv-LV"/>
              </w:rPr>
              <w:t>1.7.9.</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67F4740C" w14:textId="77777777" w:rsidR="00C9168A" w:rsidRPr="002556E5" w:rsidRDefault="00C9168A" w:rsidP="002556E5">
            <w:pPr>
              <w:jc w:val="both"/>
              <w:rPr>
                <w:sz w:val="20"/>
                <w:szCs w:val="20"/>
              </w:rPr>
            </w:pPr>
            <w:r w:rsidRPr="002556E5">
              <w:rPr>
                <w:sz w:val="20"/>
                <w:szCs w:val="20"/>
              </w:rPr>
              <w:t xml:space="preserve">Transportlīdzekļa ekspluatācijas nodokli nemaksā par transportlīdzekli, kuram ir vai tiek reģistrēts vēsturiskā spēkrata statuss </w:t>
            </w:r>
            <w:r w:rsidRPr="002556E5">
              <w:rPr>
                <w:i/>
                <w:sz w:val="20"/>
                <w:szCs w:val="20"/>
              </w:rPr>
              <w:t>(likuma 6.panta pirmās daļas 12.punkts)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2814DC2F" w14:textId="77777777" w:rsidR="00C9168A" w:rsidRPr="0033461A" w:rsidRDefault="00C9168A" w:rsidP="00571342">
            <w:pPr>
              <w:jc w:val="center"/>
              <w:rPr>
                <w:b/>
                <w:sz w:val="20"/>
                <w:szCs w:val="20"/>
              </w:rPr>
            </w:pPr>
            <w:r w:rsidRPr="0033461A">
              <w:rPr>
                <w:b/>
                <w:sz w:val="20"/>
                <w:szCs w:val="20"/>
              </w:rPr>
              <w:t>SM</w:t>
            </w:r>
          </w:p>
        </w:tc>
        <w:tc>
          <w:tcPr>
            <w:tcW w:w="1465" w:type="dxa"/>
          </w:tcPr>
          <w:p w14:paraId="434FB929" w14:textId="77777777" w:rsidR="00C9168A" w:rsidRPr="0033461A" w:rsidRDefault="00C9168A" w:rsidP="00571342">
            <w:pPr>
              <w:jc w:val="center"/>
              <w:rPr>
                <w:b/>
                <w:sz w:val="20"/>
                <w:szCs w:val="20"/>
                <w:lang w:eastAsia="lv-LV"/>
              </w:rPr>
            </w:pPr>
            <w:r w:rsidRPr="0033461A">
              <w:rPr>
                <w:b/>
                <w:sz w:val="20"/>
                <w:szCs w:val="20"/>
                <w:lang w:eastAsia="lv-LV"/>
              </w:rPr>
              <w:t>FM</w:t>
            </w:r>
          </w:p>
        </w:tc>
        <w:tc>
          <w:tcPr>
            <w:tcW w:w="2221" w:type="dxa"/>
          </w:tcPr>
          <w:p w14:paraId="647F3BAD" w14:textId="2CC588B3"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5BCEB707" w14:textId="77777777" w:rsidTr="00752173">
        <w:tc>
          <w:tcPr>
            <w:tcW w:w="785" w:type="dxa"/>
          </w:tcPr>
          <w:p w14:paraId="1551CFE5" w14:textId="77777777" w:rsidR="00C9168A" w:rsidRPr="00C9168A" w:rsidRDefault="00C9168A" w:rsidP="0033461A">
            <w:pPr>
              <w:rPr>
                <w:sz w:val="20"/>
                <w:szCs w:val="20"/>
                <w:lang w:eastAsia="lv-LV"/>
              </w:rPr>
            </w:pPr>
            <w:r w:rsidRPr="00C9168A">
              <w:rPr>
                <w:sz w:val="20"/>
                <w:szCs w:val="20"/>
                <w:lang w:eastAsia="lv-LV"/>
              </w:rPr>
              <w:t>1.7.10.</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7EA153C3" w14:textId="77777777" w:rsidR="00C9168A" w:rsidRPr="002556E5" w:rsidRDefault="00C9168A" w:rsidP="002556E5">
            <w:pPr>
              <w:jc w:val="both"/>
              <w:rPr>
                <w:sz w:val="20"/>
                <w:szCs w:val="20"/>
              </w:rPr>
            </w:pPr>
            <w:r w:rsidRPr="002556E5">
              <w:rPr>
                <w:sz w:val="20"/>
                <w:szCs w:val="20"/>
              </w:rPr>
              <w:t xml:space="preserve">Transportlīdzekļa ekspluatācijas nodokli nemaksā par transportlīdzekli, kurš ir vai tiek reģistrēts par sporta transportlīdzekli </w:t>
            </w:r>
            <w:r w:rsidRPr="002556E5">
              <w:rPr>
                <w:i/>
                <w:sz w:val="20"/>
                <w:szCs w:val="20"/>
              </w:rPr>
              <w:t>(likuma 6.panta pirmās daļas 13.punkts)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0E176AAB" w14:textId="77777777" w:rsidR="00C9168A" w:rsidRPr="0033461A" w:rsidRDefault="00C9168A" w:rsidP="00571342">
            <w:pPr>
              <w:jc w:val="center"/>
              <w:rPr>
                <w:b/>
                <w:sz w:val="20"/>
                <w:szCs w:val="20"/>
              </w:rPr>
            </w:pPr>
            <w:r w:rsidRPr="0033461A">
              <w:rPr>
                <w:b/>
                <w:sz w:val="20"/>
                <w:szCs w:val="20"/>
              </w:rPr>
              <w:t>IZM</w:t>
            </w:r>
          </w:p>
        </w:tc>
        <w:tc>
          <w:tcPr>
            <w:tcW w:w="1465" w:type="dxa"/>
          </w:tcPr>
          <w:p w14:paraId="3363CD5B" w14:textId="77777777" w:rsidR="00C9168A" w:rsidRPr="0033461A" w:rsidRDefault="00C9168A" w:rsidP="00571342">
            <w:pPr>
              <w:jc w:val="center"/>
              <w:rPr>
                <w:b/>
                <w:sz w:val="20"/>
                <w:szCs w:val="20"/>
                <w:lang w:eastAsia="lv-LV"/>
              </w:rPr>
            </w:pPr>
            <w:r w:rsidRPr="0033461A">
              <w:rPr>
                <w:b/>
                <w:sz w:val="20"/>
                <w:szCs w:val="20"/>
                <w:lang w:eastAsia="lv-LV"/>
              </w:rPr>
              <w:t>FM, SM</w:t>
            </w:r>
          </w:p>
        </w:tc>
        <w:tc>
          <w:tcPr>
            <w:tcW w:w="2221" w:type="dxa"/>
          </w:tcPr>
          <w:p w14:paraId="16C9EE7C" w14:textId="6EB97241"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4D5373E3" w14:textId="77777777" w:rsidTr="00752173">
        <w:tc>
          <w:tcPr>
            <w:tcW w:w="785" w:type="dxa"/>
          </w:tcPr>
          <w:p w14:paraId="24507949" w14:textId="77777777" w:rsidR="00C9168A" w:rsidRPr="00C9168A" w:rsidRDefault="00C9168A" w:rsidP="0033461A">
            <w:pPr>
              <w:rPr>
                <w:sz w:val="20"/>
                <w:szCs w:val="20"/>
                <w:lang w:eastAsia="lv-LV"/>
              </w:rPr>
            </w:pPr>
            <w:r w:rsidRPr="00C9168A">
              <w:rPr>
                <w:sz w:val="20"/>
                <w:szCs w:val="20"/>
                <w:lang w:eastAsia="lv-LV"/>
              </w:rPr>
              <w:t>1.7.11.</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3E49B505" w14:textId="77777777" w:rsidR="00C9168A" w:rsidRPr="002556E5" w:rsidRDefault="00C9168A" w:rsidP="002556E5">
            <w:pPr>
              <w:jc w:val="both"/>
              <w:rPr>
                <w:sz w:val="20"/>
                <w:szCs w:val="20"/>
              </w:rPr>
            </w:pPr>
            <w:r w:rsidRPr="002556E5">
              <w:rPr>
                <w:sz w:val="20"/>
                <w:szCs w:val="20"/>
              </w:rPr>
              <w:t>Transportlīdzekļa ekspluatācijas nodokli nemaksā par tādu transportlīdzekli, kas pēc savas konstrukcijas kā vienīgo mehānisko dzinējspēku izmanto enerģiju no transportlīdzeklī glabātās elektroenerģijas vai dzinējspēka glabāšanas iekārtas (piemēram, akumulators, kondensators, spararats vai ģenerators)</w:t>
            </w:r>
            <w:r w:rsidRPr="002556E5">
              <w:rPr>
                <w:i/>
                <w:sz w:val="20"/>
                <w:szCs w:val="20"/>
              </w:rPr>
              <w:t xml:space="preserve"> (likuma 6.panta pirmās daļas 15.punkts)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2CB24FF1" w14:textId="77777777" w:rsidR="00C9168A" w:rsidRPr="0033461A" w:rsidRDefault="00C9168A" w:rsidP="00571342">
            <w:pPr>
              <w:jc w:val="center"/>
              <w:rPr>
                <w:b/>
                <w:sz w:val="20"/>
                <w:szCs w:val="20"/>
              </w:rPr>
            </w:pPr>
            <w:r w:rsidRPr="0033461A">
              <w:rPr>
                <w:b/>
                <w:sz w:val="20"/>
                <w:szCs w:val="20"/>
              </w:rPr>
              <w:t>SM,VARAM</w:t>
            </w:r>
          </w:p>
        </w:tc>
        <w:tc>
          <w:tcPr>
            <w:tcW w:w="1465" w:type="dxa"/>
          </w:tcPr>
          <w:p w14:paraId="4FB1A332" w14:textId="5B8B46F0" w:rsidR="00C9168A" w:rsidRPr="0033461A" w:rsidRDefault="00C9168A" w:rsidP="00571342">
            <w:pPr>
              <w:jc w:val="center"/>
              <w:rPr>
                <w:b/>
                <w:sz w:val="20"/>
                <w:szCs w:val="20"/>
                <w:lang w:eastAsia="lv-LV"/>
              </w:rPr>
            </w:pPr>
            <w:r w:rsidRPr="0033461A">
              <w:rPr>
                <w:b/>
                <w:sz w:val="20"/>
                <w:szCs w:val="20"/>
                <w:lang w:eastAsia="lv-LV"/>
              </w:rPr>
              <w:t>FM</w:t>
            </w:r>
            <w:r w:rsidR="00971545">
              <w:rPr>
                <w:b/>
                <w:sz w:val="20"/>
                <w:szCs w:val="20"/>
                <w:lang w:eastAsia="lv-LV"/>
              </w:rPr>
              <w:t>, EM</w:t>
            </w:r>
          </w:p>
        </w:tc>
        <w:tc>
          <w:tcPr>
            <w:tcW w:w="2221" w:type="dxa"/>
          </w:tcPr>
          <w:p w14:paraId="6CCE9C6A" w14:textId="40B4F130"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72DF63A1" w14:textId="77777777" w:rsidTr="00752173">
        <w:tc>
          <w:tcPr>
            <w:tcW w:w="785" w:type="dxa"/>
          </w:tcPr>
          <w:p w14:paraId="15919C2A" w14:textId="77777777" w:rsidR="00C9168A" w:rsidRPr="00C9168A" w:rsidRDefault="00C9168A" w:rsidP="0033461A">
            <w:pPr>
              <w:rPr>
                <w:sz w:val="20"/>
                <w:szCs w:val="20"/>
                <w:lang w:eastAsia="lv-LV"/>
              </w:rPr>
            </w:pPr>
            <w:r w:rsidRPr="00C9168A">
              <w:rPr>
                <w:sz w:val="20"/>
                <w:szCs w:val="20"/>
                <w:lang w:eastAsia="lv-LV"/>
              </w:rPr>
              <w:t>1.7.12.</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0E20C2CA" w14:textId="77777777" w:rsidR="00C9168A" w:rsidRPr="002556E5" w:rsidRDefault="00C9168A" w:rsidP="002556E5">
            <w:pPr>
              <w:jc w:val="both"/>
              <w:rPr>
                <w:sz w:val="20"/>
                <w:szCs w:val="20"/>
              </w:rPr>
            </w:pPr>
            <w:r w:rsidRPr="002556E5">
              <w:rPr>
                <w:sz w:val="20"/>
                <w:szCs w:val="20"/>
              </w:rPr>
              <w:t xml:space="preserve">Transportlīdzekļa ekspluatācijas nodokli nemaksā par vieglo transportlīdzekli, kura īpašniekam, turētājam vai valdītājam vai šādas personas laulātajam apgādībā ir bērns ar invaliditāti. Atbrīvojumu piemēro attiecībā uz vienu šādai personai vai tās laulātajam īpašumā, turējumā vai valdījumā reģistrētu vieglo transportlīdzekli </w:t>
            </w:r>
            <w:r w:rsidRPr="002556E5">
              <w:rPr>
                <w:i/>
                <w:sz w:val="20"/>
                <w:szCs w:val="20"/>
              </w:rPr>
              <w:t>(likuma 6.panta pirmās daļas 16.punkts)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19DD7675" w14:textId="77777777" w:rsidR="00C9168A" w:rsidRPr="0033461A" w:rsidRDefault="00C9168A" w:rsidP="00571342">
            <w:pPr>
              <w:jc w:val="center"/>
              <w:rPr>
                <w:b/>
                <w:sz w:val="20"/>
                <w:szCs w:val="20"/>
              </w:rPr>
            </w:pPr>
            <w:r w:rsidRPr="0033461A">
              <w:rPr>
                <w:b/>
                <w:sz w:val="20"/>
                <w:szCs w:val="20"/>
              </w:rPr>
              <w:t>LM</w:t>
            </w:r>
          </w:p>
        </w:tc>
        <w:tc>
          <w:tcPr>
            <w:tcW w:w="1465" w:type="dxa"/>
          </w:tcPr>
          <w:p w14:paraId="60162D62" w14:textId="77777777" w:rsidR="00C9168A" w:rsidRPr="0033461A" w:rsidRDefault="00C9168A" w:rsidP="00571342">
            <w:pPr>
              <w:jc w:val="center"/>
              <w:rPr>
                <w:b/>
                <w:sz w:val="20"/>
                <w:szCs w:val="20"/>
                <w:lang w:eastAsia="lv-LV"/>
              </w:rPr>
            </w:pPr>
            <w:r w:rsidRPr="0033461A">
              <w:rPr>
                <w:b/>
                <w:sz w:val="20"/>
                <w:szCs w:val="20"/>
                <w:lang w:eastAsia="lv-LV"/>
              </w:rPr>
              <w:t>FM</w:t>
            </w:r>
          </w:p>
        </w:tc>
        <w:tc>
          <w:tcPr>
            <w:tcW w:w="2221" w:type="dxa"/>
          </w:tcPr>
          <w:p w14:paraId="4DD8025C" w14:textId="43307076" w:rsidR="00C9168A" w:rsidRPr="00C9168A" w:rsidRDefault="00307F34" w:rsidP="0033461A">
            <w:pPr>
              <w:rPr>
                <w:color w:val="000000"/>
                <w:sz w:val="20"/>
                <w:szCs w:val="20"/>
                <w:lang w:eastAsia="lv-LV"/>
              </w:rPr>
            </w:pPr>
            <w:r w:rsidRPr="00307F34">
              <w:rPr>
                <w:color w:val="000000"/>
                <w:sz w:val="20"/>
                <w:szCs w:val="20"/>
                <w:lang w:eastAsia="lv-LV"/>
              </w:rPr>
              <w:t>2021.gada 30.decembris</w:t>
            </w:r>
          </w:p>
        </w:tc>
      </w:tr>
      <w:tr w:rsidR="00C9168A" w:rsidRPr="00C9168A" w14:paraId="0D4FF288" w14:textId="77777777" w:rsidTr="00752173">
        <w:tc>
          <w:tcPr>
            <w:tcW w:w="785" w:type="dxa"/>
          </w:tcPr>
          <w:p w14:paraId="7EFDFA04" w14:textId="77777777" w:rsidR="00C9168A" w:rsidRPr="00C9168A" w:rsidRDefault="00C9168A" w:rsidP="0033461A">
            <w:pPr>
              <w:rPr>
                <w:sz w:val="20"/>
                <w:szCs w:val="20"/>
                <w:lang w:eastAsia="lv-LV"/>
              </w:rPr>
            </w:pPr>
            <w:r w:rsidRPr="00C9168A">
              <w:rPr>
                <w:sz w:val="20"/>
                <w:szCs w:val="20"/>
                <w:lang w:eastAsia="lv-LV"/>
              </w:rPr>
              <w:t>1.7.13.</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706D6642" w14:textId="77777777" w:rsidR="00C9168A" w:rsidRPr="002556E5" w:rsidRDefault="00C9168A" w:rsidP="002556E5">
            <w:pPr>
              <w:jc w:val="both"/>
              <w:rPr>
                <w:sz w:val="20"/>
                <w:szCs w:val="20"/>
              </w:rPr>
            </w:pPr>
            <w:r w:rsidRPr="002556E5">
              <w:rPr>
                <w:sz w:val="20"/>
                <w:szCs w:val="20"/>
              </w:rPr>
              <w:t xml:space="preserve">Transportlīdzekļa ekspluatācijas nodokli nemaksā par transportlīdzekli, kas reģistrēts fiziskajai personai īpašumā, par laiku no šīs fiziskās personas nāves brīža līdz īpašnieka maiņas vai valdītāja reģistrācijas brīdim </w:t>
            </w:r>
            <w:r w:rsidRPr="002556E5">
              <w:rPr>
                <w:i/>
                <w:sz w:val="20"/>
                <w:szCs w:val="20"/>
              </w:rPr>
              <w:t>(likuma 6.panta pirmās daļas 10.punkts)</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2FF8E717" w14:textId="368F65AE" w:rsidR="00C9168A" w:rsidRPr="0033461A" w:rsidRDefault="00C9168A" w:rsidP="00736103">
            <w:pPr>
              <w:jc w:val="center"/>
              <w:rPr>
                <w:b/>
                <w:strike/>
                <w:sz w:val="20"/>
                <w:szCs w:val="20"/>
              </w:rPr>
            </w:pPr>
            <w:r w:rsidRPr="0033461A">
              <w:rPr>
                <w:b/>
                <w:sz w:val="20"/>
                <w:szCs w:val="20"/>
              </w:rPr>
              <w:t>SM</w:t>
            </w:r>
          </w:p>
        </w:tc>
        <w:tc>
          <w:tcPr>
            <w:tcW w:w="1465" w:type="dxa"/>
          </w:tcPr>
          <w:p w14:paraId="7AC63398" w14:textId="3C47091B" w:rsidR="00C9168A" w:rsidRPr="0033461A" w:rsidRDefault="00C9168A" w:rsidP="00571342">
            <w:pPr>
              <w:jc w:val="center"/>
              <w:rPr>
                <w:b/>
                <w:sz w:val="20"/>
                <w:szCs w:val="20"/>
                <w:lang w:eastAsia="lv-LV"/>
              </w:rPr>
            </w:pPr>
            <w:r w:rsidRPr="0033461A">
              <w:rPr>
                <w:b/>
                <w:sz w:val="20"/>
                <w:szCs w:val="20"/>
                <w:lang w:eastAsia="lv-LV"/>
              </w:rPr>
              <w:t>FM</w:t>
            </w:r>
            <w:r w:rsidR="00736103" w:rsidRPr="0033461A">
              <w:rPr>
                <w:b/>
                <w:sz w:val="20"/>
                <w:szCs w:val="20"/>
              </w:rPr>
              <w:t>, TM</w:t>
            </w:r>
          </w:p>
        </w:tc>
        <w:tc>
          <w:tcPr>
            <w:tcW w:w="2221" w:type="dxa"/>
          </w:tcPr>
          <w:p w14:paraId="20B6510C" w14:textId="3457491E" w:rsidR="00C9168A" w:rsidRPr="00C9168A" w:rsidRDefault="00307F34" w:rsidP="0033461A">
            <w:pPr>
              <w:rPr>
                <w:sz w:val="20"/>
                <w:szCs w:val="20"/>
                <w:lang w:eastAsia="lv-LV"/>
              </w:rPr>
            </w:pPr>
            <w:r w:rsidRPr="00307F34">
              <w:rPr>
                <w:sz w:val="20"/>
                <w:szCs w:val="20"/>
                <w:lang w:eastAsia="lv-LV"/>
              </w:rPr>
              <w:t>2021.gada 30.decembris</w:t>
            </w:r>
          </w:p>
        </w:tc>
      </w:tr>
      <w:tr w:rsidR="00F3000B" w:rsidRPr="00C9168A" w14:paraId="7E4C94F5" w14:textId="77777777" w:rsidTr="00752173">
        <w:tc>
          <w:tcPr>
            <w:tcW w:w="785" w:type="dxa"/>
          </w:tcPr>
          <w:p w14:paraId="6DC6AE91" w14:textId="31202AA6" w:rsidR="00F3000B" w:rsidRPr="00C9168A" w:rsidRDefault="00F3000B" w:rsidP="0033461A">
            <w:pPr>
              <w:rPr>
                <w:sz w:val="20"/>
                <w:szCs w:val="20"/>
                <w:lang w:eastAsia="lv-LV"/>
              </w:rPr>
            </w:pPr>
            <w:r>
              <w:rPr>
                <w:sz w:val="20"/>
                <w:szCs w:val="20"/>
                <w:lang w:eastAsia="lv-LV"/>
              </w:rPr>
              <w:t>1.7.14.</w:t>
            </w:r>
          </w:p>
        </w:tc>
        <w:tc>
          <w:tcPr>
            <w:tcW w:w="9016" w:type="dxa"/>
            <w:tcBorders>
              <w:top w:val="single" w:sz="4" w:space="0" w:color="auto"/>
              <w:left w:val="nil"/>
              <w:bottom w:val="single" w:sz="4" w:space="0" w:color="auto"/>
              <w:right w:val="single" w:sz="4" w:space="0" w:color="auto"/>
            </w:tcBorders>
            <w:shd w:val="clear" w:color="auto" w:fill="FFFFFF" w:themeFill="background1"/>
          </w:tcPr>
          <w:p w14:paraId="7A23F12D" w14:textId="1F1DD09B" w:rsidR="00F3000B" w:rsidRPr="002556E5" w:rsidRDefault="006C22D5" w:rsidP="002556E5">
            <w:pPr>
              <w:jc w:val="both"/>
              <w:rPr>
                <w:sz w:val="20"/>
                <w:szCs w:val="20"/>
              </w:rPr>
            </w:pPr>
            <w:r w:rsidRPr="002556E5">
              <w:rPr>
                <w:sz w:val="20"/>
                <w:szCs w:val="20"/>
              </w:rPr>
              <w:t>Ārvalstī reģistrēta transportlīdzekļa ekspluatācijas nodokli nemaksā par transportlīdzekli, kurš ir vai tiek reģistrēts diplomātiskās, konsulārās vai starptautiskās organizācijas pārstāvniecības vai tādas personas īpašumā, turējumā vai valdījumā, kurai ir diplomātiskās vai konsulārās privilēģijas, un Aizsardzības ministrijas un Nacionālo bruņoto spēku amatpersonas (darbinieka) vai karavīra īpašumā, valdījumā vai turējumā esošo ārvalstī reģistrētu automobili, ja tas reģistrēts valstī, kurā šī persona pilda dienesta vai darba pienākumus (</w:t>
            </w:r>
            <w:r w:rsidRPr="002556E5">
              <w:rPr>
                <w:bCs/>
                <w:i/>
                <w:iCs/>
                <w:sz w:val="20"/>
                <w:szCs w:val="20"/>
              </w:rPr>
              <w:t>likuma 9.</w:t>
            </w:r>
            <w:r w:rsidRPr="002556E5">
              <w:rPr>
                <w:bCs/>
                <w:i/>
                <w:iCs/>
                <w:sz w:val="20"/>
                <w:szCs w:val="20"/>
                <w:vertAlign w:val="superscript"/>
              </w:rPr>
              <w:t>1</w:t>
            </w:r>
            <w:r w:rsidRPr="002556E5">
              <w:rPr>
                <w:bCs/>
                <w:i/>
                <w:iCs/>
                <w:sz w:val="20"/>
                <w:szCs w:val="20"/>
              </w:rPr>
              <w:t xml:space="preserve"> panta 7.daļa)</w:t>
            </w:r>
          </w:p>
        </w:tc>
        <w:tc>
          <w:tcPr>
            <w:tcW w:w="1539" w:type="dxa"/>
            <w:tcBorders>
              <w:top w:val="single" w:sz="4" w:space="0" w:color="auto"/>
              <w:left w:val="single" w:sz="4" w:space="0" w:color="auto"/>
              <w:bottom w:val="single" w:sz="4" w:space="0" w:color="auto"/>
              <w:right w:val="single" w:sz="4" w:space="0" w:color="A6A6A6"/>
            </w:tcBorders>
            <w:shd w:val="clear" w:color="auto" w:fill="FFFFFF" w:themeFill="background1"/>
          </w:tcPr>
          <w:p w14:paraId="4FE838F8" w14:textId="7A4615C2" w:rsidR="00F3000B" w:rsidRPr="0033461A" w:rsidRDefault="006C22D5" w:rsidP="00736103">
            <w:pPr>
              <w:jc w:val="center"/>
              <w:rPr>
                <w:b/>
                <w:sz w:val="20"/>
                <w:szCs w:val="20"/>
              </w:rPr>
            </w:pPr>
            <w:r>
              <w:rPr>
                <w:b/>
                <w:sz w:val="20"/>
                <w:szCs w:val="20"/>
              </w:rPr>
              <w:t>FM</w:t>
            </w:r>
          </w:p>
        </w:tc>
        <w:tc>
          <w:tcPr>
            <w:tcW w:w="1465" w:type="dxa"/>
          </w:tcPr>
          <w:p w14:paraId="1ADE520B" w14:textId="5A4FCB26" w:rsidR="00F3000B" w:rsidRPr="0033461A" w:rsidRDefault="006C22D5" w:rsidP="00571342">
            <w:pPr>
              <w:jc w:val="center"/>
              <w:rPr>
                <w:b/>
                <w:sz w:val="20"/>
                <w:szCs w:val="20"/>
                <w:lang w:eastAsia="lv-LV"/>
              </w:rPr>
            </w:pPr>
            <w:r>
              <w:rPr>
                <w:b/>
                <w:sz w:val="20"/>
                <w:szCs w:val="20"/>
                <w:lang w:eastAsia="lv-LV"/>
              </w:rPr>
              <w:t>ĀM, AM</w:t>
            </w:r>
          </w:p>
        </w:tc>
        <w:tc>
          <w:tcPr>
            <w:tcW w:w="2221" w:type="dxa"/>
          </w:tcPr>
          <w:p w14:paraId="5DFE4291" w14:textId="01754A0C" w:rsidR="00F3000B" w:rsidRPr="00C9168A" w:rsidRDefault="00307F34" w:rsidP="0033461A">
            <w:pPr>
              <w:rPr>
                <w:sz w:val="20"/>
                <w:szCs w:val="20"/>
                <w:lang w:eastAsia="lv-LV"/>
              </w:rPr>
            </w:pPr>
            <w:r w:rsidRPr="00307F34">
              <w:rPr>
                <w:sz w:val="20"/>
                <w:szCs w:val="20"/>
                <w:lang w:eastAsia="lv-LV"/>
              </w:rPr>
              <w:t>2021.gada 30.decembris</w:t>
            </w:r>
          </w:p>
        </w:tc>
      </w:tr>
    </w:tbl>
    <w:p w14:paraId="4F181596" w14:textId="77777777" w:rsidR="00C9168A" w:rsidRPr="0033461A" w:rsidRDefault="00C9168A" w:rsidP="0033461A">
      <w:pPr>
        <w:rPr>
          <w:i/>
          <w:sz w:val="20"/>
        </w:rPr>
      </w:pPr>
      <w:r w:rsidRPr="00571342">
        <w:rPr>
          <w:b/>
          <w:i/>
          <w:sz w:val="20"/>
        </w:rPr>
        <w:t>Avots:</w:t>
      </w:r>
      <w:r w:rsidRPr="0033461A">
        <w:rPr>
          <w:i/>
          <w:sz w:val="20"/>
        </w:rPr>
        <w:t xml:space="preserve"> Transportlīdzekļa ekspluatācijas nodokļa un uzņēmumu vieglo transportlīdzekļu nodokļa likums</w:t>
      </w:r>
    </w:p>
    <w:p w14:paraId="6A00EE96" w14:textId="77777777" w:rsidR="00C9168A" w:rsidRPr="00C9168A" w:rsidRDefault="00C9168A" w:rsidP="00C9168A">
      <w:pPr>
        <w:spacing w:after="160" w:line="259" w:lineRule="auto"/>
        <w:jc w:val="center"/>
        <w:rPr>
          <w:rFonts w:eastAsia="Times New Roman" w:cs="Times New Roman"/>
          <w:b/>
          <w:bCs/>
          <w:color w:val="000000"/>
          <w:szCs w:val="24"/>
          <w:lang w:eastAsia="lv-LV"/>
        </w:rPr>
      </w:pPr>
      <w:r w:rsidRPr="00C9168A">
        <w:rPr>
          <w:b/>
          <w:bCs/>
          <w:szCs w:val="24"/>
        </w:rPr>
        <w:br w:type="page"/>
      </w:r>
      <w:r w:rsidRPr="00C9168A">
        <w:rPr>
          <w:rFonts w:eastAsia="Times New Roman" w:cs="Times New Roman"/>
          <w:b/>
          <w:szCs w:val="24"/>
          <w:lang w:eastAsia="lv-LV"/>
        </w:rPr>
        <w:t>8.</w:t>
      </w:r>
      <w:r w:rsidRPr="00C9168A">
        <w:rPr>
          <w:rFonts w:eastAsia="Times New Roman" w:cs="Times New Roman"/>
          <w:b/>
          <w:bCs/>
          <w:color w:val="000000"/>
          <w:szCs w:val="24"/>
          <w:lang w:eastAsia="lv-LV"/>
        </w:rPr>
        <w:t>Uzņēmumu vieglo transportlīdzekļu nodokļa atvieglojumi</w:t>
      </w:r>
    </w:p>
    <w:tbl>
      <w:tblPr>
        <w:tblStyle w:val="TableGrid"/>
        <w:tblW w:w="15021" w:type="dxa"/>
        <w:tblInd w:w="-572" w:type="dxa"/>
        <w:tblLook w:val="04A0" w:firstRow="1" w:lastRow="0" w:firstColumn="1" w:lastColumn="0" w:noHBand="0" w:noVBand="1"/>
      </w:tblPr>
      <w:tblGrid>
        <w:gridCol w:w="785"/>
        <w:gridCol w:w="9279"/>
        <w:gridCol w:w="1223"/>
        <w:gridCol w:w="1476"/>
        <w:gridCol w:w="2258"/>
      </w:tblGrid>
      <w:tr w:rsidR="00923B02" w:rsidRPr="00C9168A" w14:paraId="153BFB1F" w14:textId="77777777" w:rsidTr="00752173">
        <w:trPr>
          <w:tblHeader/>
        </w:trPr>
        <w:tc>
          <w:tcPr>
            <w:tcW w:w="785" w:type="dxa"/>
            <w:tcBorders>
              <w:top w:val="nil"/>
              <w:left w:val="single" w:sz="8" w:space="0" w:color="auto"/>
              <w:bottom w:val="nil"/>
              <w:right w:val="single" w:sz="8" w:space="0" w:color="FFFFFF" w:themeColor="background1"/>
            </w:tcBorders>
            <w:shd w:val="clear" w:color="auto" w:fill="002060"/>
            <w:vAlign w:val="center"/>
          </w:tcPr>
          <w:p w14:paraId="7E1DEBD7" w14:textId="1019CE1B" w:rsidR="00923B02" w:rsidRPr="00C9168A" w:rsidRDefault="00923B02" w:rsidP="00C9168A">
            <w:pPr>
              <w:jc w:val="center"/>
            </w:pPr>
            <w:r>
              <w:rPr>
                <w:rFonts w:eastAsia="Times New Roman"/>
                <w:b/>
                <w:bCs/>
                <w:sz w:val="22"/>
                <w:lang w:eastAsia="lv-LV"/>
              </w:rPr>
              <w:t>N.p.k.</w:t>
            </w:r>
          </w:p>
        </w:tc>
        <w:tc>
          <w:tcPr>
            <w:tcW w:w="9279"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40CDDB31" w14:textId="67A2815B" w:rsidR="00923B02" w:rsidRPr="00C9168A" w:rsidRDefault="00923B02" w:rsidP="00C9168A">
            <w:pPr>
              <w:jc w:val="center"/>
            </w:pPr>
            <w:r w:rsidRPr="00C9168A">
              <w:rPr>
                <w:rFonts w:eastAsia="Times New Roman"/>
                <w:b/>
                <w:bCs/>
                <w:sz w:val="22"/>
                <w:lang w:eastAsia="lv-LV"/>
              </w:rPr>
              <w:t>Nodokļa atvieglojumi</w:t>
            </w:r>
          </w:p>
        </w:tc>
        <w:tc>
          <w:tcPr>
            <w:tcW w:w="1223"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45EB374"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0173C03"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Līdzatbildīgā institūcija</w:t>
            </w:r>
          </w:p>
        </w:tc>
        <w:tc>
          <w:tcPr>
            <w:tcW w:w="2258"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066614E3" w14:textId="77777777" w:rsidR="00923B02" w:rsidRPr="00C9168A" w:rsidRDefault="00923B02" w:rsidP="00C9168A">
            <w:pPr>
              <w:spacing w:after="80"/>
              <w:jc w:val="center"/>
              <w:rPr>
                <w:rFonts w:eastAsia="Times New Roman"/>
                <w:b/>
                <w:bCs/>
                <w:sz w:val="22"/>
                <w:lang w:eastAsia="lv-LV"/>
              </w:rPr>
            </w:pPr>
            <w:r w:rsidRPr="00C9168A">
              <w:rPr>
                <w:rFonts w:eastAsia="Times New Roman"/>
                <w:b/>
                <w:bCs/>
                <w:sz w:val="22"/>
                <w:lang w:eastAsia="lv-LV"/>
              </w:rPr>
              <w:t>Izpildes termiņš</w:t>
            </w:r>
          </w:p>
        </w:tc>
      </w:tr>
      <w:tr w:rsidR="00C9168A" w:rsidRPr="00C9168A" w14:paraId="726EC905" w14:textId="77777777" w:rsidTr="00752173">
        <w:tc>
          <w:tcPr>
            <w:tcW w:w="785" w:type="dxa"/>
            <w:tcBorders>
              <w:top w:val="nil"/>
            </w:tcBorders>
          </w:tcPr>
          <w:p w14:paraId="391D7FA5"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sz w:val="20"/>
                <w:szCs w:val="20"/>
                <w:lang w:eastAsia="lv-LV"/>
              </w:rPr>
              <w:t>1.8.1.</w:t>
            </w:r>
          </w:p>
        </w:tc>
        <w:tc>
          <w:tcPr>
            <w:tcW w:w="9279" w:type="dxa"/>
            <w:tcBorders>
              <w:top w:val="single" w:sz="4" w:space="0" w:color="auto"/>
              <w:left w:val="nil"/>
              <w:bottom w:val="single" w:sz="4" w:space="0" w:color="auto"/>
              <w:right w:val="single" w:sz="4" w:space="0" w:color="auto"/>
            </w:tcBorders>
            <w:shd w:val="clear" w:color="auto" w:fill="FFFFFF" w:themeFill="background1"/>
          </w:tcPr>
          <w:p w14:paraId="3BB6BD4D" w14:textId="77777777" w:rsidR="00C9168A" w:rsidRPr="002556E5" w:rsidRDefault="00C9168A" w:rsidP="00C9168A">
            <w:pPr>
              <w:jc w:val="both"/>
              <w:rPr>
                <w:rFonts w:eastAsia="Times New Roman"/>
                <w:sz w:val="20"/>
                <w:szCs w:val="20"/>
                <w:lang w:eastAsia="lv-LV"/>
              </w:rPr>
            </w:pPr>
            <w:r w:rsidRPr="002556E5">
              <w:rPr>
                <w:sz w:val="20"/>
                <w:szCs w:val="20"/>
              </w:rPr>
              <w:t>Nodokli nemaksā</w:t>
            </w:r>
            <w:r w:rsidRPr="002556E5">
              <w:rPr>
                <w:rFonts w:eastAsia="Times New Roman"/>
                <w:sz w:val="20"/>
                <w:szCs w:val="20"/>
                <w:lang w:eastAsia="lv-LV"/>
              </w:rPr>
              <w:t xml:space="preserve"> par transportlīdzekļu ražotāja pilnvarotas personas īpašumā vai turējumā esošiem transportlīdzekļiem, kuri tiek izmantoti kā demonstrācijas transportlīdzekļi un kurus komersants vai ārvalsts komersanta filiāle deklarējusi reģistrā </w:t>
            </w:r>
            <w:r w:rsidRPr="002556E5">
              <w:rPr>
                <w:bCs/>
                <w:i/>
                <w:sz w:val="20"/>
                <w:szCs w:val="20"/>
              </w:rPr>
              <w:t>(likuma 14.panta pirmās daļas 3.punkts)</w:t>
            </w:r>
          </w:p>
        </w:tc>
        <w:tc>
          <w:tcPr>
            <w:tcW w:w="1223" w:type="dxa"/>
            <w:tcBorders>
              <w:top w:val="single" w:sz="4" w:space="0" w:color="auto"/>
              <w:left w:val="single" w:sz="4" w:space="0" w:color="auto"/>
              <w:bottom w:val="single" w:sz="4" w:space="0" w:color="auto"/>
              <w:right w:val="single" w:sz="4" w:space="0" w:color="A6A6A6"/>
            </w:tcBorders>
            <w:shd w:val="clear" w:color="auto" w:fill="FFFFFF" w:themeFill="background1"/>
          </w:tcPr>
          <w:p w14:paraId="6C88FD13" w14:textId="77777777" w:rsidR="00C9168A" w:rsidRPr="00C9168A" w:rsidRDefault="00C9168A" w:rsidP="00C9168A">
            <w:pPr>
              <w:spacing w:after="120"/>
              <w:jc w:val="center"/>
              <w:rPr>
                <w:rFonts w:eastAsia="Times New Roman"/>
                <w:b/>
                <w:sz w:val="20"/>
                <w:szCs w:val="20"/>
                <w:lang w:eastAsia="lv-LV"/>
              </w:rPr>
            </w:pPr>
            <w:r w:rsidRPr="00C9168A">
              <w:rPr>
                <w:rFonts w:eastAsia="Times New Roman"/>
                <w:b/>
                <w:sz w:val="20"/>
                <w:szCs w:val="20"/>
                <w:lang w:eastAsia="lv-LV"/>
              </w:rPr>
              <w:t>FM</w:t>
            </w:r>
          </w:p>
          <w:p w14:paraId="5E61B464" w14:textId="77777777" w:rsidR="00C9168A" w:rsidRPr="00C9168A" w:rsidRDefault="00C9168A" w:rsidP="00C9168A">
            <w:pPr>
              <w:spacing w:after="120"/>
              <w:rPr>
                <w:rFonts w:eastAsia="Times New Roman"/>
                <w:b/>
                <w:sz w:val="20"/>
                <w:szCs w:val="20"/>
                <w:lang w:eastAsia="lv-LV"/>
              </w:rPr>
            </w:pPr>
          </w:p>
        </w:tc>
        <w:tc>
          <w:tcPr>
            <w:tcW w:w="1476" w:type="dxa"/>
          </w:tcPr>
          <w:p w14:paraId="65524F25"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b/>
                <w:sz w:val="20"/>
                <w:szCs w:val="20"/>
                <w:lang w:eastAsia="lv-LV"/>
              </w:rPr>
              <w:t>EM, SM</w:t>
            </w:r>
          </w:p>
        </w:tc>
        <w:tc>
          <w:tcPr>
            <w:tcW w:w="2258" w:type="dxa"/>
          </w:tcPr>
          <w:p w14:paraId="21B33115" w14:textId="0BA65B8B" w:rsidR="00C9168A" w:rsidRPr="00C9168A" w:rsidRDefault="00C61A84" w:rsidP="00C9168A">
            <w:pPr>
              <w:spacing w:after="160" w:line="259" w:lineRule="auto"/>
              <w:jc w:val="center"/>
              <w:rPr>
                <w:rFonts w:eastAsia="Times New Roman"/>
                <w:sz w:val="20"/>
                <w:szCs w:val="20"/>
                <w:lang w:eastAsia="lv-LV"/>
              </w:rPr>
            </w:pPr>
            <w:r w:rsidRPr="00C61A84">
              <w:rPr>
                <w:rFonts w:eastAsia="Times New Roman"/>
                <w:sz w:val="20"/>
                <w:szCs w:val="20"/>
                <w:lang w:eastAsia="lv-LV"/>
              </w:rPr>
              <w:t>2021.gada 30.decembris</w:t>
            </w:r>
          </w:p>
        </w:tc>
      </w:tr>
      <w:tr w:rsidR="00C9168A" w:rsidRPr="00C9168A" w14:paraId="654EE8C9" w14:textId="77777777" w:rsidTr="00752173">
        <w:tc>
          <w:tcPr>
            <w:tcW w:w="785" w:type="dxa"/>
          </w:tcPr>
          <w:p w14:paraId="1F22AF38"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sz w:val="20"/>
                <w:szCs w:val="20"/>
                <w:lang w:eastAsia="lv-LV"/>
              </w:rPr>
              <w:t>1.8.2.</w:t>
            </w:r>
          </w:p>
        </w:tc>
        <w:tc>
          <w:tcPr>
            <w:tcW w:w="9279" w:type="dxa"/>
            <w:tcBorders>
              <w:top w:val="single" w:sz="4" w:space="0" w:color="auto"/>
              <w:left w:val="nil"/>
              <w:bottom w:val="single" w:sz="4" w:space="0" w:color="auto"/>
              <w:right w:val="single" w:sz="4" w:space="0" w:color="auto"/>
            </w:tcBorders>
            <w:shd w:val="clear" w:color="auto" w:fill="FFFFFF" w:themeFill="background1"/>
          </w:tcPr>
          <w:p w14:paraId="10A8A820" w14:textId="77777777" w:rsidR="00C9168A" w:rsidRPr="002556E5" w:rsidRDefault="00C9168A" w:rsidP="00C9168A">
            <w:pPr>
              <w:jc w:val="both"/>
              <w:rPr>
                <w:rFonts w:eastAsia="Times New Roman"/>
                <w:sz w:val="20"/>
                <w:szCs w:val="20"/>
                <w:lang w:eastAsia="lv-LV"/>
              </w:rPr>
            </w:pPr>
            <w:r w:rsidRPr="002556E5">
              <w:rPr>
                <w:sz w:val="20"/>
                <w:szCs w:val="20"/>
              </w:rPr>
              <w:t>Nodokli nemaksā,</w:t>
            </w:r>
            <w:r w:rsidRPr="002556E5">
              <w:rPr>
                <w:rFonts w:eastAsia="Times New Roman"/>
                <w:sz w:val="20"/>
                <w:szCs w:val="20"/>
                <w:lang w:eastAsia="lv-LV"/>
              </w:rPr>
              <w:t xml:space="preserve"> ja komersantam vai ārvalsts komersanta filiālei vieglo transportlīdzekļu un kravas automobiļu ar pilnu masu līdz 3000 kg iznomāšanas pakalpojumi vai šādu transportlīdzekļu iznomāšanas pakalpojumi kopā ar vieglo transportlīdzekļu un kravas automobiļu ar pilnu masu līdz 3000 kg tirdzniecību veido ne mazāk kā 90 procentus no kopējā apgrozījuma, par viņa īpašumā vai turējumā esošiem īstermiņa (līdz vienam gadam) iznomāšanai paredzētiem transportlīdzekļiem, kurus komersants vai ārvalsts komersanta filiāle deklarējusi reģistrā </w:t>
            </w:r>
            <w:r w:rsidRPr="002556E5">
              <w:rPr>
                <w:bCs/>
                <w:i/>
                <w:sz w:val="20"/>
                <w:szCs w:val="20"/>
              </w:rPr>
              <w:t>(likuma 14.panta pirmās daļas 4.punkts)</w:t>
            </w:r>
          </w:p>
        </w:tc>
        <w:tc>
          <w:tcPr>
            <w:tcW w:w="1223" w:type="dxa"/>
            <w:tcBorders>
              <w:top w:val="single" w:sz="4" w:space="0" w:color="auto"/>
              <w:left w:val="single" w:sz="4" w:space="0" w:color="auto"/>
              <w:bottom w:val="single" w:sz="4" w:space="0" w:color="auto"/>
              <w:right w:val="single" w:sz="4" w:space="0" w:color="A6A6A6"/>
            </w:tcBorders>
            <w:shd w:val="clear" w:color="auto" w:fill="FFFFFF" w:themeFill="background1"/>
          </w:tcPr>
          <w:p w14:paraId="3146909E" w14:textId="77777777" w:rsidR="00C9168A" w:rsidRPr="00C9168A" w:rsidRDefault="00C9168A" w:rsidP="00C9168A">
            <w:pPr>
              <w:spacing w:after="120"/>
              <w:jc w:val="center"/>
              <w:rPr>
                <w:rFonts w:eastAsia="Times New Roman"/>
                <w:b/>
                <w:sz w:val="20"/>
                <w:szCs w:val="20"/>
                <w:lang w:eastAsia="lv-LV"/>
              </w:rPr>
            </w:pPr>
            <w:r w:rsidRPr="00C9168A">
              <w:rPr>
                <w:rFonts w:eastAsia="Times New Roman"/>
                <w:b/>
                <w:sz w:val="20"/>
                <w:szCs w:val="20"/>
                <w:lang w:eastAsia="lv-LV"/>
              </w:rPr>
              <w:t>FM</w:t>
            </w:r>
          </w:p>
          <w:p w14:paraId="7B26D1B1" w14:textId="77777777" w:rsidR="00C9168A" w:rsidRPr="00C9168A" w:rsidRDefault="00C9168A" w:rsidP="00C9168A">
            <w:pPr>
              <w:spacing w:after="120"/>
              <w:jc w:val="center"/>
              <w:rPr>
                <w:rFonts w:eastAsia="Times New Roman"/>
                <w:b/>
                <w:sz w:val="20"/>
                <w:szCs w:val="20"/>
                <w:lang w:eastAsia="lv-LV"/>
              </w:rPr>
            </w:pPr>
          </w:p>
        </w:tc>
        <w:tc>
          <w:tcPr>
            <w:tcW w:w="1476" w:type="dxa"/>
            <w:tcBorders>
              <w:bottom w:val="single" w:sz="4" w:space="0" w:color="auto"/>
            </w:tcBorders>
          </w:tcPr>
          <w:p w14:paraId="1B475A68"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b/>
                <w:sz w:val="20"/>
                <w:szCs w:val="20"/>
                <w:lang w:eastAsia="lv-LV"/>
              </w:rPr>
              <w:t>EM, SM</w:t>
            </w:r>
          </w:p>
        </w:tc>
        <w:tc>
          <w:tcPr>
            <w:tcW w:w="2258" w:type="dxa"/>
            <w:tcBorders>
              <w:bottom w:val="single" w:sz="4" w:space="0" w:color="auto"/>
            </w:tcBorders>
          </w:tcPr>
          <w:p w14:paraId="1B63F8DD" w14:textId="0812AB48" w:rsidR="00C9168A" w:rsidRPr="00C9168A" w:rsidRDefault="00C61A84" w:rsidP="00C9168A">
            <w:pPr>
              <w:spacing w:after="160" w:line="259" w:lineRule="auto"/>
              <w:jc w:val="center"/>
              <w:rPr>
                <w:rFonts w:eastAsia="Times New Roman"/>
                <w:sz w:val="20"/>
                <w:szCs w:val="20"/>
                <w:lang w:eastAsia="lv-LV"/>
              </w:rPr>
            </w:pPr>
            <w:r w:rsidRPr="00C61A84">
              <w:rPr>
                <w:rFonts w:eastAsia="Times New Roman"/>
                <w:sz w:val="20"/>
                <w:szCs w:val="20"/>
                <w:lang w:eastAsia="lv-LV"/>
              </w:rPr>
              <w:t>2021.gada 30.decembris</w:t>
            </w:r>
          </w:p>
        </w:tc>
      </w:tr>
      <w:tr w:rsidR="00C9168A" w:rsidRPr="00C9168A" w14:paraId="5EFBA4B0" w14:textId="77777777" w:rsidTr="00752173">
        <w:tc>
          <w:tcPr>
            <w:tcW w:w="785" w:type="dxa"/>
          </w:tcPr>
          <w:p w14:paraId="1F455132"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sz w:val="20"/>
                <w:szCs w:val="20"/>
                <w:lang w:eastAsia="lv-LV"/>
              </w:rPr>
              <w:t>1.8.3.</w:t>
            </w:r>
          </w:p>
        </w:tc>
        <w:tc>
          <w:tcPr>
            <w:tcW w:w="9279" w:type="dxa"/>
            <w:tcBorders>
              <w:top w:val="single" w:sz="4" w:space="0" w:color="auto"/>
              <w:left w:val="nil"/>
              <w:bottom w:val="single" w:sz="4" w:space="0" w:color="auto"/>
              <w:right w:val="single" w:sz="4" w:space="0" w:color="auto"/>
            </w:tcBorders>
            <w:shd w:val="clear" w:color="auto" w:fill="FFFFFF" w:themeFill="background1"/>
          </w:tcPr>
          <w:p w14:paraId="4148AD67" w14:textId="77777777" w:rsidR="00C9168A" w:rsidRPr="002556E5" w:rsidRDefault="00C9168A" w:rsidP="00C9168A">
            <w:pPr>
              <w:jc w:val="both"/>
              <w:rPr>
                <w:bCs/>
                <w:i/>
                <w:sz w:val="20"/>
                <w:szCs w:val="20"/>
              </w:rPr>
            </w:pPr>
            <w:r w:rsidRPr="002556E5">
              <w:rPr>
                <w:sz w:val="20"/>
                <w:szCs w:val="20"/>
              </w:rPr>
              <w:t>Nodokli nemaksā</w:t>
            </w:r>
            <w:r w:rsidRPr="002556E5">
              <w:rPr>
                <w:rFonts w:eastAsia="Times New Roman"/>
                <w:sz w:val="20"/>
                <w:szCs w:val="20"/>
                <w:lang w:eastAsia="lv-LV"/>
              </w:rPr>
              <w:t xml:space="preserve"> nodokļa maksātājs, ja tas apstrādā īpašumā, pastāvīgā lietošanā vai nomā esošu lauksaimniecībā izmantojamo zemi un kārtējā gada 1.janvārī ir apstiprināta vienotā platību maksājuma saņemšanai Lauku atbalsta dienestā, ievērojot šādus nosacījumus </w:t>
            </w:r>
            <w:r w:rsidRPr="002556E5">
              <w:rPr>
                <w:bCs/>
                <w:i/>
                <w:sz w:val="20"/>
                <w:szCs w:val="20"/>
              </w:rPr>
              <w:t>(likuma 14.panta pirmās daļas 6.punkts):</w:t>
            </w:r>
          </w:p>
          <w:p w14:paraId="1C3111C6" w14:textId="586A28B3" w:rsidR="00C9168A" w:rsidRPr="002556E5" w:rsidRDefault="00C9168A" w:rsidP="00C9168A">
            <w:pPr>
              <w:numPr>
                <w:ilvl w:val="0"/>
                <w:numId w:val="18"/>
              </w:numPr>
              <w:jc w:val="both"/>
              <w:rPr>
                <w:rFonts w:eastAsia="Times New Roman"/>
                <w:sz w:val="20"/>
                <w:szCs w:val="20"/>
                <w:lang w:eastAsia="lv-LV"/>
              </w:rPr>
            </w:pPr>
            <w:r w:rsidRPr="002556E5">
              <w:rPr>
                <w:rFonts w:eastAsia="Times New Roman"/>
                <w:sz w:val="20"/>
                <w:szCs w:val="20"/>
                <w:lang w:eastAsia="lv-LV"/>
              </w:rPr>
              <w:t xml:space="preserve">ja šā nodokļa maksātāja īpašumā vai turējumā ir reģistrēts viens vieglais transportlīdzeklis vai kravas automobilis (ar pilnu masu līdz 3000 kg.), nodokli par šo vienu transportlīdzekli nemaksā, ja nodokļa maksātāja ieņēmumi no lauksaimnieciskās ražošanas pēdējā iesniegtajā uzņēmuma gada pārskatā vai pēdējā iesniegtajā gada ienākumu deklarācijā ir vismaz 5000 </w:t>
            </w:r>
            <w:r w:rsidRPr="002556E5">
              <w:rPr>
                <w:rFonts w:eastAsia="Times New Roman"/>
                <w:i/>
                <w:iCs/>
                <w:sz w:val="20"/>
                <w:szCs w:val="20"/>
                <w:lang w:eastAsia="lv-LV"/>
              </w:rPr>
              <w:t xml:space="preserve">euro </w:t>
            </w:r>
            <w:r w:rsidRPr="002556E5">
              <w:rPr>
                <w:rFonts w:eastAsia="Times New Roman"/>
                <w:sz w:val="20"/>
                <w:szCs w:val="20"/>
                <w:lang w:eastAsia="lv-LV"/>
              </w:rPr>
              <w:t>(neieskaitot saņemto valsts un Eiropas Savienības atbalstu lauksa</w:t>
            </w:r>
            <w:r w:rsidR="00E20539">
              <w:rPr>
                <w:rFonts w:eastAsia="Times New Roman"/>
                <w:sz w:val="20"/>
                <w:szCs w:val="20"/>
                <w:lang w:eastAsia="lv-LV"/>
              </w:rPr>
              <w:t>imniecībai un lauku attīstībai);</w:t>
            </w:r>
          </w:p>
          <w:p w14:paraId="2183AC1A" w14:textId="77777777" w:rsidR="00C9168A" w:rsidRPr="002556E5" w:rsidRDefault="00C9168A" w:rsidP="00C9168A">
            <w:pPr>
              <w:numPr>
                <w:ilvl w:val="0"/>
                <w:numId w:val="18"/>
              </w:numPr>
              <w:jc w:val="both"/>
              <w:rPr>
                <w:rFonts w:eastAsia="Times New Roman"/>
                <w:sz w:val="20"/>
                <w:szCs w:val="20"/>
                <w:lang w:eastAsia="lv-LV"/>
              </w:rPr>
            </w:pPr>
            <w:r w:rsidRPr="002556E5">
              <w:rPr>
                <w:rFonts w:eastAsia="Times New Roman"/>
                <w:sz w:val="20"/>
                <w:szCs w:val="20"/>
                <w:lang w:eastAsia="lv-LV"/>
              </w:rPr>
              <w:t xml:space="preserve">ja šā nodokļa maksātāja īpašumā vai turējumā ir reģistrēti vairāki vieglie transportlīdzekļi vai kravas automobiļi (ar pilnu masu līdz 3000 kg.), nodokli par vienu no šiem transportlīdzekļiem nemaksā, ja nodokļa maksātāja ieņēmumi no lauksaimnieciskās ražošanas pēdējā iesniegtajā uzņēmuma gada pārskatā vai pēdējā iesniegtajā gada ienākumu deklarācijā ir vismaz 5000 </w:t>
            </w:r>
            <w:r w:rsidRPr="002556E5">
              <w:rPr>
                <w:rFonts w:eastAsia="Times New Roman"/>
                <w:i/>
                <w:iCs/>
                <w:sz w:val="20"/>
                <w:szCs w:val="20"/>
                <w:lang w:eastAsia="lv-LV"/>
              </w:rPr>
              <w:t xml:space="preserve">euro </w:t>
            </w:r>
            <w:r w:rsidRPr="002556E5">
              <w:rPr>
                <w:rFonts w:eastAsia="Times New Roman"/>
                <w:sz w:val="20"/>
                <w:szCs w:val="20"/>
                <w:lang w:eastAsia="lv-LV"/>
              </w:rPr>
              <w:t xml:space="preserve">(neieskaitot saņemto valsts un Eiropas Savienības atbalstu lauksaimniecībai un lauku attīstībai), un nodokli par katru nākamo no šiem transportlīdzekļiem nemaksā uz katriem 70 000 </w:t>
            </w:r>
            <w:r w:rsidRPr="002556E5">
              <w:rPr>
                <w:rFonts w:eastAsia="Times New Roman"/>
                <w:i/>
                <w:iCs/>
                <w:sz w:val="20"/>
                <w:szCs w:val="20"/>
                <w:lang w:eastAsia="lv-LV"/>
              </w:rPr>
              <w:t xml:space="preserve">euro </w:t>
            </w:r>
            <w:r w:rsidRPr="002556E5">
              <w:rPr>
                <w:rFonts w:eastAsia="Times New Roman"/>
                <w:sz w:val="20"/>
                <w:szCs w:val="20"/>
                <w:lang w:eastAsia="lv-LV"/>
              </w:rPr>
              <w:t>ieņēmumu no lauksaimnieciskās ražošanas pēdējā iesniegtajā uzņēmuma gada pārskatā vai pēdējā iesniegtajā gada ienākumu deklarācijā (neieskaitot saņemto valsts un Eiropas Savienības atbalstu lauksaimniecībai un lauku attīstībai).</w:t>
            </w:r>
          </w:p>
        </w:tc>
        <w:tc>
          <w:tcPr>
            <w:tcW w:w="1223" w:type="dxa"/>
            <w:tcBorders>
              <w:top w:val="single" w:sz="4" w:space="0" w:color="auto"/>
              <w:left w:val="single" w:sz="4" w:space="0" w:color="auto"/>
              <w:bottom w:val="single" w:sz="4" w:space="0" w:color="auto"/>
              <w:right w:val="single" w:sz="4" w:space="0" w:color="A6A6A6"/>
            </w:tcBorders>
            <w:shd w:val="clear" w:color="auto" w:fill="FFFFFF" w:themeFill="background1"/>
          </w:tcPr>
          <w:p w14:paraId="536E2CB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476" w:type="dxa"/>
            <w:tcBorders>
              <w:top w:val="single" w:sz="4" w:space="0" w:color="auto"/>
            </w:tcBorders>
          </w:tcPr>
          <w:p w14:paraId="44B78A48"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b/>
                <w:sz w:val="20"/>
                <w:szCs w:val="20"/>
                <w:lang w:eastAsia="lv-LV"/>
              </w:rPr>
              <w:t>FM</w:t>
            </w:r>
          </w:p>
        </w:tc>
        <w:tc>
          <w:tcPr>
            <w:tcW w:w="2258" w:type="dxa"/>
            <w:tcBorders>
              <w:top w:val="single" w:sz="4" w:space="0" w:color="auto"/>
            </w:tcBorders>
          </w:tcPr>
          <w:p w14:paraId="5040BF67" w14:textId="4F41A895" w:rsidR="00C9168A" w:rsidRPr="00C9168A" w:rsidRDefault="00C61A84" w:rsidP="00C9168A">
            <w:pPr>
              <w:spacing w:after="160" w:line="259" w:lineRule="auto"/>
              <w:jc w:val="center"/>
              <w:rPr>
                <w:rFonts w:eastAsia="Times New Roman"/>
                <w:sz w:val="20"/>
                <w:szCs w:val="20"/>
                <w:lang w:eastAsia="lv-LV"/>
              </w:rPr>
            </w:pPr>
            <w:r w:rsidRPr="00C61A84">
              <w:rPr>
                <w:rFonts w:eastAsia="Times New Roman"/>
                <w:sz w:val="20"/>
                <w:szCs w:val="20"/>
                <w:lang w:eastAsia="lv-LV"/>
              </w:rPr>
              <w:t>2021.gada 30.decembris</w:t>
            </w:r>
          </w:p>
        </w:tc>
      </w:tr>
      <w:tr w:rsidR="00C9168A" w:rsidRPr="00C9168A" w14:paraId="7576AB16" w14:textId="77777777" w:rsidTr="00752173">
        <w:tc>
          <w:tcPr>
            <w:tcW w:w="785" w:type="dxa"/>
          </w:tcPr>
          <w:p w14:paraId="76E9DEB5"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sz w:val="20"/>
                <w:szCs w:val="20"/>
                <w:lang w:eastAsia="lv-LV"/>
              </w:rPr>
              <w:t>1.8.4.</w:t>
            </w:r>
          </w:p>
        </w:tc>
        <w:tc>
          <w:tcPr>
            <w:tcW w:w="9279" w:type="dxa"/>
            <w:tcBorders>
              <w:top w:val="single" w:sz="4" w:space="0" w:color="auto"/>
              <w:left w:val="nil"/>
              <w:bottom w:val="single" w:sz="4" w:space="0" w:color="auto"/>
              <w:right w:val="single" w:sz="4" w:space="0" w:color="auto"/>
            </w:tcBorders>
            <w:shd w:val="clear" w:color="auto" w:fill="FFFFFF" w:themeFill="background1"/>
          </w:tcPr>
          <w:p w14:paraId="0511BFBE" w14:textId="77777777" w:rsidR="00C9168A" w:rsidRPr="002556E5" w:rsidRDefault="00C9168A" w:rsidP="00C9168A">
            <w:pPr>
              <w:jc w:val="both"/>
              <w:rPr>
                <w:rFonts w:eastAsia="Times New Roman"/>
                <w:sz w:val="20"/>
                <w:szCs w:val="20"/>
                <w:lang w:eastAsia="lv-LV"/>
              </w:rPr>
            </w:pPr>
            <w:r w:rsidRPr="002556E5">
              <w:rPr>
                <w:sz w:val="20"/>
                <w:szCs w:val="20"/>
              </w:rPr>
              <w:t>Nodokli nemaksā</w:t>
            </w:r>
            <w:r w:rsidRPr="002556E5">
              <w:rPr>
                <w:rFonts w:eastAsia="Times New Roman"/>
                <w:sz w:val="20"/>
                <w:szCs w:val="20"/>
                <w:lang w:eastAsia="lv-LV"/>
              </w:rPr>
              <w:t xml:space="preserve"> par transportlīdzekli, kuram ir vai tiek reģistrēts vēsturiskā spēkrata statuss </w:t>
            </w:r>
            <w:r w:rsidRPr="002556E5">
              <w:rPr>
                <w:bCs/>
                <w:i/>
                <w:sz w:val="20"/>
                <w:szCs w:val="20"/>
              </w:rPr>
              <w:t>(likuma 14.panta pirmās daļas 10.punkts)</w:t>
            </w:r>
          </w:p>
        </w:tc>
        <w:tc>
          <w:tcPr>
            <w:tcW w:w="1223" w:type="dxa"/>
            <w:tcBorders>
              <w:top w:val="single" w:sz="4" w:space="0" w:color="auto"/>
              <w:left w:val="single" w:sz="4" w:space="0" w:color="auto"/>
              <w:bottom w:val="single" w:sz="4" w:space="0" w:color="auto"/>
              <w:right w:val="single" w:sz="4" w:space="0" w:color="A6A6A6"/>
            </w:tcBorders>
            <w:shd w:val="clear" w:color="auto" w:fill="FFFFFF" w:themeFill="background1"/>
          </w:tcPr>
          <w:p w14:paraId="14F5846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476" w:type="dxa"/>
          </w:tcPr>
          <w:p w14:paraId="29E58650"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2258" w:type="dxa"/>
          </w:tcPr>
          <w:p w14:paraId="655E808E" w14:textId="24ED3FE6" w:rsidR="00C9168A" w:rsidRPr="00C9168A" w:rsidRDefault="00C61A84" w:rsidP="00C9168A">
            <w:pPr>
              <w:jc w:val="center"/>
              <w:rPr>
                <w:rFonts w:eastAsia="Times New Roman"/>
                <w:sz w:val="20"/>
                <w:szCs w:val="20"/>
                <w:lang w:eastAsia="lv-LV"/>
              </w:rPr>
            </w:pPr>
            <w:r w:rsidRPr="00C61A84">
              <w:rPr>
                <w:rFonts w:eastAsia="Times New Roman"/>
                <w:sz w:val="20"/>
                <w:szCs w:val="20"/>
                <w:lang w:eastAsia="lv-LV"/>
              </w:rPr>
              <w:t>2021.gada 30.decembris</w:t>
            </w:r>
          </w:p>
        </w:tc>
      </w:tr>
      <w:tr w:rsidR="00C9168A" w:rsidRPr="00C9168A" w14:paraId="4D48072F" w14:textId="77777777" w:rsidTr="00752173">
        <w:tc>
          <w:tcPr>
            <w:tcW w:w="785" w:type="dxa"/>
          </w:tcPr>
          <w:p w14:paraId="648E7396" w14:textId="77777777" w:rsidR="00C9168A" w:rsidRPr="00C9168A" w:rsidRDefault="00C9168A" w:rsidP="00C9168A">
            <w:pPr>
              <w:spacing w:after="160" w:line="259" w:lineRule="auto"/>
              <w:jc w:val="center"/>
              <w:rPr>
                <w:rFonts w:eastAsia="Times New Roman"/>
                <w:sz w:val="20"/>
                <w:szCs w:val="20"/>
                <w:lang w:eastAsia="lv-LV"/>
              </w:rPr>
            </w:pPr>
            <w:r w:rsidRPr="00C9168A">
              <w:rPr>
                <w:rFonts w:eastAsia="Times New Roman"/>
                <w:sz w:val="20"/>
                <w:szCs w:val="20"/>
                <w:lang w:eastAsia="lv-LV"/>
              </w:rPr>
              <w:t>1.8.5.</w:t>
            </w:r>
          </w:p>
        </w:tc>
        <w:tc>
          <w:tcPr>
            <w:tcW w:w="9279" w:type="dxa"/>
            <w:tcBorders>
              <w:top w:val="single" w:sz="4" w:space="0" w:color="auto"/>
              <w:left w:val="nil"/>
              <w:bottom w:val="single" w:sz="4" w:space="0" w:color="auto"/>
              <w:right w:val="single" w:sz="4" w:space="0" w:color="auto"/>
            </w:tcBorders>
            <w:shd w:val="clear" w:color="auto" w:fill="FFFFFF" w:themeFill="background1"/>
          </w:tcPr>
          <w:p w14:paraId="47F5206D" w14:textId="77777777" w:rsidR="00C9168A" w:rsidRPr="002556E5" w:rsidRDefault="00C9168A" w:rsidP="00C9168A">
            <w:pPr>
              <w:jc w:val="both"/>
              <w:rPr>
                <w:rFonts w:eastAsia="Times New Roman"/>
                <w:sz w:val="20"/>
                <w:szCs w:val="20"/>
                <w:lang w:eastAsia="lv-LV"/>
              </w:rPr>
            </w:pPr>
            <w:r w:rsidRPr="002556E5">
              <w:rPr>
                <w:sz w:val="20"/>
                <w:szCs w:val="20"/>
              </w:rPr>
              <w:t>Nodokli nemaksā</w:t>
            </w:r>
            <w:r w:rsidRPr="002556E5">
              <w:rPr>
                <w:rFonts w:eastAsia="Times New Roman"/>
                <w:sz w:val="20"/>
                <w:szCs w:val="20"/>
                <w:lang w:eastAsia="lv-LV"/>
              </w:rPr>
              <w:t xml:space="preserve"> par transportlīdzekli, kurš ir sporta transportlīdzeklis vai tiek reģistrēts par sporta transportlīdzekli </w:t>
            </w:r>
            <w:r w:rsidRPr="002556E5">
              <w:rPr>
                <w:bCs/>
                <w:i/>
                <w:sz w:val="20"/>
                <w:szCs w:val="20"/>
              </w:rPr>
              <w:t>(likuma 14.panta pirmās daļas 11.punkts)</w:t>
            </w:r>
          </w:p>
        </w:tc>
        <w:tc>
          <w:tcPr>
            <w:tcW w:w="1223" w:type="dxa"/>
            <w:tcBorders>
              <w:top w:val="single" w:sz="4" w:space="0" w:color="auto"/>
              <w:left w:val="single" w:sz="4" w:space="0" w:color="auto"/>
              <w:bottom w:val="single" w:sz="4" w:space="0" w:color="auto"/>
              <w:right w:val="single" w:sz="4" w:space="0" w:color="A6A6A6"/>
            </w:tcBorders>
            <w:shd w:val="clear" w:color="auto" w:fill="FFFFFF" w:themeFill="background1"/>
          </w:tcPr>
          <w:p w14:paraId="21E9D4C2"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476" w:type="dxa"/>
          </w:tcPr>
          <w:p w14:paraId="2293E42E"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 SM</w:t>
            </w:r>
          </w:p>
        </w:tc>
        <w:tc>
          <w:tcPr>
            <w:tcW w:w="2258" w:type="dxa"/>
          </w:tcPr>
          <w:p w14:paraId="1EA57A0D" w14:textId="3CB91B98" w:rsidR="00C9168A" w:rsidRPr="00C9168A" w:rsidRDefault="00C61A84" w:rsidP="00C9168A">
            <w:pPr>
              <w:jc w:val="center"/>
              <w:rPr>
                <w:rFonts w:eastAsia="Times New Roman"/>
                <w:sz w:val="20"/>
                <w:szCs w:val="20"/>
                <w:lang w:eastAsia="lv-LV"/>
              </w:rPr>
            </w:pPr>
            <w:r w:rsidRPr="00C61A84">
              <w:rPr>
                <w:rFonts w:eastAsia="Times New Roman"/>
                <w:sz w:val="20"/>
                <w:szCs w:val="20"/>
                <w:lang w:eastAsia="lv-LV"/>
              </w:rPr>
              <w:t>2021.gada 30.decembris</w:t>
            </w:r>
          </w:p>
        </w:tc>
      </w:tr>
    </w:tbl>
    <w:p w14:paraId="5F487455" w14:textId="77777777" w:rsidR="00C9168A" w:rsidRPr="00C9168A" w:rsidRDefault="00C9168A" w:rsidP="00C9168A">
      <w:pPr>
        <w:spacing w:before="120"/>
        <w:contextualSpacing/>
        <w:rPr>
          <w:rFonts w:cs="Times New Roman"/>
          <w:sz w:val="20"/>
          <w:szCs w:val="20"/>
        </w:rPr>
      </w:pPr>
      <w:r w:rsidRPr="00571342">
        <w:rPr>
          <w:rFonts w:cs="Times New Roman"/>
          <w:b/>
          <w:i/>
          <w:sz w:val="20"/>
          <w:szCs w:val="20"/>
        </w:rPr>
        <w:t>Avots:</w:t>
      </w:r>
      <w:r w:rsidRPr="00C9168A">
        <w:rPr>
          <w:rFonts w:cs="Times New Roman"/>
          <w:b/>
          <w:i/>
          <w:sz w:val="20"/>
          <w:szCs w:val="20"/>
        </w:rPr>
        <w:t xml:space="preserve"> </w:t>
      </w:r>
      <w:r w:rsidRPr="00C9168A">
        <w:rPr>
          <w:rFonts w:cs="Times New Roman"/>
          <w:bCs/>
          <w:i/>
          <w:sz w:val="20"/>
          <w:szCs w:val="20"/>
        </w:rPr>
        <w:t>Transportlīdzekļa ekspluatācijas nodokļa un uzņēmumu vieglo transportlīdzekļu nodokļa likums</w:t>
      </w:r>
    </w:p>
    <w:p w14:paraId="79A3CE0C" w14:textId="77777777" w:rsidR="00C9168A" w:rsidRPr="00C9168A" w:rsidRDefault="00C9168A" w:rsidP="00C9168A">
      <w:pPr>
        <w:spacing w:after="160" w:line="259" w:lineRule="auto"/>
        <w:rPr>
          <w:rFonts w:eastAsia="Times New Roman" w:cs="Times New Roman"/>
          <w:sz w:val="20"/>
          <w:szCs w:val="20"/>
          <w:lang w:eastAsia="lv-LV"/>
        </w:rPr>
      </w:pPr>
      <w:r w:rsidRPr="00C9168A">
        <w:rPr>
          <w:rFonts w:eastAsia="Times New Roman" w:cs="Times New Roman"/>
          <w:sz w:val="20"/>
          <w:szCs w:val="20"/>
          <w:lang w:eastAsia="lv-LV"/>
        </w:rPr>
        <w:br w:type="page"/>
      </w:r>
    </w:p>
    <w:p w14:paraId="1C249527" w14:textId="77777777" w:rsidR="00C9168A" w:rsidRPr="00E433B8" w:rsidRDefault="00C9168A" w:rsidP="00E433B8">
      <w:pPr>
        <w:spacing w:after="120"/>
        <w:jc w:val="center"/>
        <w:rPr>
          <w:b/>
          <w:lang w:eastAsia="lv-LV"/>
        </w:rPr>
      </w:pPr>
      <w:r w:rsidRPr="00E433B8">
        <w:rPr>
          <w:b/>
          <w:lang w:eastAsia="lv-LV"/>
        </w:rPr>
        <w:t>9.Elektroenerģijas nodokļa atbrīvojumi</w:t>
      </w:r>
    </w:p>
    <w:tbl>
      <w:tblPr>
        <w:tblStyle w:val="TableGrid"/>
        <w:tblW w:w="14879" w:type="dxa"/>
        <w:tblInd w:w="-572" w:type="dxa"/>
        <w:tblLook w:val="04A0" w:firstRow="1" w:lastRow="0" w:firstColumn="1" w:lastColumn="0" w:noHBand="0" w:noVBand="1"/>
      </w:tblPr>
      <w:tblGrid>
        <w:gridCol w:w="837"/>
        <w:gridCol w:w="9249"/>
        <w:gridCol w:w="1243"/>
        <w:gridCol w:w="1590"/>
        <w:gridCol w:w="1960"/>
      </w:tblGrid>
      <w:tr w:rsidR="00923B02" w:rsidRPr="00E433B8" w14:paraId="410A4C03" w14:textId="77777777" w:rsidTr="00923B02">
        <w:tc>
          <w:tcPr>
            <w:tcW w:w="666"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29CA3A07" w14:textId="1E4F9584" w:rsidR="00923B02" w:rsidRPr="00E433B8" w:rsidRDefault="00923B02" w:rsidP="00E433B8">
            <w:pPr>
              <w:jc w:val="center"/>
              <w:rPr>
                <w:b/>
              </w:rPr>
            </w:pPr>
            <w:r w:rsidRPr="00E433B8">
              <w:rPr>
                <w:b/>
                <w:lang w:eastAsia="lv-LV"/>
              </w:rPr>
              <w:t>N.p.k.</w:t>
            </w:r>
          </w:p>
        </w:tc>
        <w:tc>
          <w:tcPr>
            <w:tcW w:w="9514"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427AB722" w14:textId="0E50BE58" w:rsidR="00923B02" w:rsidRPr="00E433B8" w:rsidRDefault="00923B02" w:rsidP="00E433B8">
            <w:pPr>
              <w:jc w:val="center"/>
              <w:rPr>
                <w:b/>
              </w:rPr>
            </w:pPr>
            <w:r w:rsidRPr="00E433B8">
              <w:rPr>
                <w:b/>
                <w:lang w:eastAsia="lv-LV"/>
              </w:rPr>
              <w:t>Nodokļa atvieglojumi</w:t>
            </w:r>
          </w:p>
        </w:tc>
        <w:tc>
          <w:tcPr>
            <w:tcW w:w="115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78D07581" w14:textId="77777777" w:rsidR="00923B02" w:rsidRPr="00E433B8" w:rsidRDefault="00923B02" w:rsidP="00E433B8">
            <w:pPr>
              <w:jc w:val="center"/>
              <w:rPr>
                <w:b/>
                <w:lang w:eastAsia="lv-LV"/>
              </w:rPr>
            </w:pPr>
            <w:r w:rsidRPr="00E433B8">
              <w:rPr>
                <w:b/>
                <w:lang w:eastAsia="lv-LV"/>
              </w:rPr>
              <w:t>Atbildīgā institūcija</w:t>
            </w:r>
          </w:p>
        </w:tc>
        <w:tc>
          <w:tcPr>
            <w:tcW w:w="155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7038D41D" w14:textId="77777777" w:rsidR="00923B02" w:rsidRPr="00E433B8" w:rsidRDefault="00923B02" w:rsidP="00E433B8">
            <w:pPr>
              <w:jc w:val="center"/>
              <w:rPr>
                <w:b/>
                <w:lang w:eastAsia="lv-LV"/>
              </w:rPr>
            </w:pPr>
            <w:r w:rsidRPr="00E433B8">
              <w:rPr>
                <w:b/>
                <w:lang w:eastAsia="lv-LV"/>
              </w:rPr>
              <w:t>Līdzatbildīgā institūcija</w:t>
            </w:r>
          </w:p>
        </w:tc>
        <w:tc>
          <w:tcPr>
            <w:tcW w:w="1983"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4F2E5F49" w14:textId="77777777" w:rsidR="00923B02" w:rsidRPr="00E433B8" w:rsidRDefault="00923B02" w:rsidP="00E433B8">
            <w:pPr>
              <w:jc w:val="center"/>
              <w:rPr>
                <w:b/>
                <w:lang w:eastAsia="lv-LV"/>
              </w:rPr>
            </w:pPr>
            <w:r w:rsidRPr="00E433B8">
              <w:rPr>
                <w:b/>
                <w:lang w:eastAsia="lv-LV"/>
              </w:rPr>
              <w:t>Izpildes termiņš</w:t>
            </w:r>
          </w:p>
        </w:tc>
      </w:tr>
      <w:tr w:rsidR="00C9168A" w:rsidRPr="00C9168A" w14:paraId="3E08B352" w14:textId="77777777" w:rsidTr="00923B02">
        <w:tc>
          <w:tcPr>
            <w:tcW w:w="666" w:type="dxa"/>
            <w:tcBorders>
              <w:top w:val="single" w:sz="8" w:space="0" w:color="FFFFFF" w:themeColor="background1"/>
            </w:tcBorders>
          </w:tcPr>
          <w:p w14:paraId="4312D66C" w14:textId="77777777" w:rsidR="00C9168A" w:rsidRPr="00C9168A" w:rsidRDefault="00C9168A" w:rsidP="00E433B8">
            <w:pPr>
              <w:rPr>
                <w:sz w:val="20"/>
                <w:szCs w:val="20"/>
                <w:lang w:eastAsia="lv-LV"/>
              </w:rPr>
            </w:pPr>
            <w:r w:rsidRPr="00C9168A">
              <w:rPr>
                <w:sz w:val="20"/>
                <w:szCs w:val="20"/>
                <w:lang w:eastAsia="lv-LV"/>
              </w:rPr>
              <w:t>1.9.1.</w:t>
            </w:r>
          </w:p>
        </w:tc>
        <w:tc>
          <w:tcPr>
            <w:tcW w:w="9514" w:type="dxa"/>
            <w:tcBorders>
              <w:top w:val="single" w:sz="8" w:space="0" w:color="auto"/>
              <w:left w:val="nil"/>
              <w:bottom w:val="single" w:sz="4" w:space="0" w:color="auto"/>
              <w:right w:val="single" w:sz="4" w:space="0" w:color="auto"/>
            </w:tcBorders>
            <w:shd w:val="clear" w:color="000000" w:fill="FFFFFF"/>
          </w:tcPr>
          <w:p w14:paraId="44B8C414" w14:textId="77777777" w:rsidR="00C9168A" w:rsidRPr="00C9168A" w:rsidRDefault="00C9168A" w:rsidP="002556E5">
            <w:pPr>
              <w:jc w:val="both"/>
              <w:rPr>
                <w:sz w:val="20"/>
                <w:szCs w:val="20"/>
                <w:lang w:eastAsia="lv-LV"/>
              </w:rPr>
            </w:pPr>
            <w:r w:rsidRPr="00C9168A">
              <w:rPr>
                <w:sz w:val="20"/>
                <w:szCs w:val="20"/>
              </w:rPr>
              <w:t>No nodokļa ir atbrīvota elektroenerģija, ko izmanto</w:t>
            </w:r>
            <w:r w:rsidRPr="00C9168A">
              <w:rPr>
                <w:rFonts w:eastAsiaTheme="minorEastAsia"/>
                <w:kern w:val="24"/>
                <w:sz w:val="20"/>
                <w:szCs w:val="20"/>
              </w:rPr>
              <w:t xml:space="preserve"> preču pārvadājumiem un sabiedriskajiem pasažieru pārvadājumiem, tajā skaitā dzelzceļa transportā un pilsētu sabiedriskajos pasažieru pārvadājumos </w:t>
            </w:r>
            <w:r w:rsidRPr="00C9168A">
              <w:rPr>
                <w:rFonts w:eastAsiaTheme="minorEastAsia"/>
                <w:i/>
                <w:kern w:val="24"/>
                <w:sz w:val="20"/>
                <w:szCs w:val="20"/>
              </w:rPr>
              <w:t>(</w:t>
            </w:r>
            <w:r w:rsidRPr="00C9168A">
              <w:rPr>
                <w:i/>
                <w:sz w:val="20"/>
                <w:szCs w:val="20"/>
              </w:rPr>
              <w:t>likuma 6.panta otrās daļas 3.punkts)</w:t>
            </w:r>
          </w:p>
        </w:tc>
        <w:tc>
          <w:tcPr>
            <w:tcW w:w="1158" w:type="dxa"/>
            <w:tcBorders>
              <w:top w:val="single" w:sz="8" w:space="0" w:color="auto"/>
              <w:left w:val="single" w:sz="4" w:space="0" w:color="auto"/>
              <w:bottom w:val="single" w:sz="4" w:space="0" w:color="auto"/>
              <w:right w:val="single" w:sz="4" w:space="0" w:color="A6A6A6"/>
            </w:tcBorders>
            <w:shd w:val="clear" w:color="000000" w:fill="FFFFFF"/>
          </w:tcPr>
          <w:p w14:paraId="7F46FABE" w14:textId="77777777" w:rsidR="00C9168A" w:rsidRPr="00E433B8" w:rsidRDefault="00C9168A" w:rsidP="00E433B8">
            <w:pPr>
              <w:jc w:val="center"/>
              <w:rPr>
                <w:rFonts w:eastAsiaTheme="minorEastAsia"/>
                <w:b/>
                <w:kern w:val="24"/>
                <w:sz w:val="20"/>
                <w:szCs w:val="20"/>
              </w:rPr>
            </w:pPr>
            <w:r w:rsidRPr="00E433B8">
              <w:rPr>
                <w:rFonts w:eastAsiaTheme="minorEastAsia"/>
                <w:b/>
                <w:kern w:val="24"/>
                <w:sz w:val="20"/>
                <w:szCs w:val="20"/>
              </w:rPr>
              <w:t>SM</w:t>
            </w:r>
          </w:p>
        </w:tc>
        <w:tc>
          <w:tcPr>
            <w:tcW w:w="1558" w:type="dxa"/>
            <w:tcBorders>
              <w:top w:val="single" w:sz="8" w:space="0" w:color="auto"/>
            </w:tcBorders>
          </w:tcPr>
          <w:p w14:paraId="610E562A" w14:textId="77777777" w:rsidR="00C9168A" w:rsidRPr="00E433B8" w:rsidRDefault="00C9168A" w:rsidP="00E433B8">
            <w:pPr>
              <w:jc w:val="center"/>
              <w:rPr>
                <w:b/>
                <w:sz w:val="20"/>
                <w:szCs w:val="20"/>
                <w:lang w:eastAsia="lv-LV"/>
              </w:rPr>
            </w:pPr>
            <w:r w:rsidRPr="00E433B8">
              <w:rPr>
                <w:b/>
                <w:sz w:val="20"/>
                <w:szCs w:val="20"/>
                <w:lang w:eastAsia="lv-LV"/>
              </w:rPr>
              <w:t>FM</w:t>
            </w:r>
          </w:p>
        </w:tc>
        <w:tc>
          <w:tcPr>
            <w:tcW w:w="1983" w:type="dxa"/>
            <w:tcBorders>
              <w:top w:val="single" w:sz="8" w:space="0" w:color="auto"/>
            </w:tcBorders>
          </w:tcPr>
          <w:p w14:paraId="7E0C6EEF" w14:textId="29983726" w:rsidR="00C9168A" w:rsidRPr="00C9168A" w:rsidRDefault="00C9168A" w:rsidP="00E433B8">
            <w:pPr>
              <w:rPr>
                <w:sz w:val="20"/>
                <w:szCs w:val="20"/>
                <w:lang w:eastAsia="lv-LV"/>
              </w:rPr>
            </w:pPr>
            <w:r w:rsidRPr="00C9168A">
              <w:rPr>
                <w:sz w:val="20"/>
                <w:szCs w:val="20"/>
                <w:lang w:eastAsia="lv-LV"/>
              </w:rPr>
              <w:t>2021.gada 3</w:t>
            </w:r>
            <w:r w:rsidR="009D48CB">
              <w:rPr>
                <w:sz w:val="20"/>
                <w:szCs w:val="20"/>
                <w:lang w:eastAsia="lv-LV"/>
              </w:rPr>
              <w:t>0</w:t>
            </w:r>
            <w:r w:rsidRPr="00C9168A">
              <w:rPr>
                <w:sz w:val="20"/>
                <w:szCs w:val="20"/>
                <w:lang w:eastAsia="lv-LV"/>
              </w:rPr>
              <w:t>.decembris</w:t>
            </w:r>
          </w:p>
        </w:tc>
      </w:tr>
      <w:tr w:rsidR="00C9168A" w:rsidRPr="00C9168A" w14:paraId="6B4E5FB6" w14:textId="77777777" w:rsidTr="00923B02">
        <w:tc>
          <w:tcPr>
            <w:tcW w:w="666" w:type="dxa"/>
            <w:tcBorders>
              <w:bottom w:val="single" w:sz="4" w:space="0" w:color="auto"/>
            </w:tcBorders>
          </w:tcPr>
          <w:p w14:paraId="6ED42B3A" w14:textId="77777777" w:rsidR="00C9168A" w:rsidRPr="00C9168A" w:rsidRDefault="00C9168A" w:rsidP="00E433B8">
            <w:pPr>
              <w:rPr>
                <w:sz w:val="20"/>
                <w:szCs w:val="20"/>
                <w:lang w:eastAsia="lv-LV"/>
              </w:rPr>
            </w:pPr>
            <w:r w:rsidRPr="00C9168A">
              <w:rPr>
                <w:sz w:val="20"/>
                <w:szCs w:val="20"/>
                <w:lang w:eastAsia="lv-LV"/>
              </w:rPr>
              <w:t>1.9.2.</w:t>
            </w:r>
          </w:p>
        </w:tc>
        <w:tc>
          <w:tcPr>
            <w:tcW w:w="9514" w:type="dxa"/>
            <w:tcBorders>
              <w:top w:val="single" w:sz="4" w:space="0" w:color="auto"/>
              <w:left w:val="nil"/>
              <w:bottom w:val="single" w:sz="4" w:space="0" w:color="auto"/>
              <w:right w:val="single" w:sz="4" w:space="0" w:color="auto"/>
            </w:tcBorders>
            <w:shd w:val="clear" w:color="000000" w:fill="FFFFFF"/>
          </w:tcPr>
          <w:p w14:paraId="5C8B3320" w14:textId="77777777" w:rsidR="00C9168A" w:rsidRPr="00C9168A" w:rsidRDefault="00C9168A" w:rsidP="002556E5">
            <w:pPr>
              <w:jc w:val="both"/>
              <w:rPr>
                <w:sz w:val="20"/>
                <w:szCs w:val="20"/>
                <w:lang w:eastAsia="lv-LV"/>
              </w:rPr>
            </w:pPr>
            <w:r w:rsidRPr="00C9168A">
              <w:rPr>
                <w:sz w:val="20"/>
                <w:szCs w:val="20"/>
              </w:rPr>
              <w:t>No nodokļa ir atbrīvota elektroenerģija, ko izmanto</w:t>
            </w:r>
            <w:r w:rsidRPr="00C9168A">
              <w:rPr>
                <w:rFonts w:eastAsiaTheme="minorEastAsia"/>
                <w:kern w:val="24"/>
                <w:sz w:val="20"/>
                <w:szCs w:val="20"/>
              </w:rPr>
              <w:t xml:space="preserve"> mājsaimniecību lietotāji </w:t>
            </w:r>
            <w:r w:rsidRPr="00C9168A">
              <w:rPr>
                <w:rFonts w:eastAsiaTheme="minorEastAsia"/>
                <w:i/>
                <w:kern w:val="24"/>
                <w:sz w:val="20"/>
                <w:szCs w:val="20"/>
              </w:rPr>
              <w:t>(</w:t>
            </w:r>
            <w:r w:rsidRPr="00C9168A">
              <w:rPr>
                <w:i/>
                <w:sz w:val="20"/>
                <w:szCs w:val="20"/>
              </w:rPr>
              <w:t>likuma 6.panta otrās daļas 4.punkts)</w:t>
            </w:r>
          </w:p>
        </w:tc>
        <w:tc>
          <w:tcPr>
            <w:tcW w:w="1158" w:type="dxa"/>
            <w:tcBorders>
              <w:top w:val="single" w:sz="4" w:space="0" w:color="auto"/>
              <w:left w:val="single" w:sz="4" w:space="0" w:color="auto"/>
              <w:bottom w:val="single" w:sz="4" w:space="0" w:color="auto"/>
              <w:right w:val="single" w:sz="4" w:space="0" w:color="A6A6A6"/>
            </w:tcBorders>
            <w:shd w:val="clear" w:color="000000" w:fill="FFFFFF"/>
          </w:tcPr>
          <w:p w14:paraId="6335318F" w14:textId="77777777" w:rsidR="00C9168A" w:rsidRPr="00E433B8" w:rsidRDefault="00C9168A" w:rsidP="00E433B8">
            <w:pPr>
              <w:jc w:val="center"/>
              <w:rPr>
                <w:rFonts w:eastAsiaTheme="minorEastAsia"/>
                <w:b/>
                <w:kern w:val="24"/>
                <w:sz w:val="20"/>
                <w:szCs w:val="20"/>
              </w:rPr>
            </w:pPr>
            <w:r w:rsidRPr="00E433B8">
              <w:rPr>
                <w:rFonts w:eastAsiaTheme="minorEastAsia"/>
                <w:b/>
                <w:kern w:val="24"/>
                <w:sz w:val="20"/>
                <w:szCs w:val="20"/>
              </w:rPr>
              <w:t>EM</w:t>
            </w:r>
          </w:p>
        </w:tc>
        <w:tc>
          <w:tcPr>
            <w:tcW w:w="1558" w:type="dxa"/>
            <w:tcBorders>
              <w:bottom w:val="single" w:sz="4" w:space="0" w:color="auto"/>
            </w:tcBorders>
          </w:tcPr>
          <w:p w14:paraId="0ABB1A1D" w14:textId="77777777" w:rsidR="00C9168A" w:rsidRPr="00E433B8" w:rsidRDefault="00C9168A" w:rsidP="00E433B8">
            <w:pPr>
              <w:jc w:val="center"/>
              <w:rPr>
                <w:b/>
                <w:sz w:val="20"/>
                <w:szCs w:val="20"/>
                <w:lang w:eastAsia="lv-LV"/>
              </w:rPr>
            </w:pPr>
            <w:r w:rsidRPr="00E433B8">
              <w:rPr>
                <w:b/>
                <w:sz w:val="20"/>
                <w:szCs w:val="20"/>
                <w:lang w:eastAsia="lv-LV"/>
              </w:rPr>
              <w:t>FM</w:t>
            </w:r>
          </w:p>
        </w:tc>
        <w:tc>
          <w:tcPr>
            <w:tcW w:w="1983" w:type="dxa"/>
            <w:tcBorders>
              <w:bottom w:val="single" w:sz="4" w:space="0" w:color="auto"/>
            </w:tcBorders>
          </w:tcPr>
          <w:p w14:paraId="46E571DF" w14:textId="302E9855" w:rsidR="00C9168A" w:rsidRPr="00C9168A" w:rsidRDefault="00C9168A" w:rsidP="00E433B8">
            <w:pPr>
              <w:rPr>
                <w:sz w:val="20"/>
                <w:szCs w:val="20"/>
                <w:lang w:eastAsia="lv-LV"/>
              </w:rPr>
            </w:pPr>
            <w:r w:rsidRPr="00C9168A">
              <w:rPr>
                <w:sz w:val="20"/>
                <w:szCs w:val="20"/>
                <w:lang w:eastAsia="lv-LV"/>
              </w:rPr>
              <w:t>2021.gada 3</w:t>
            </w:r>
            <w:r w:rsidR="009D48CB">
              <w:rPr>
                <w:sz w:val="20"/>
                <w:szCs w:val="20"/>
                <w:lang w:eastAsia="lv-LV"/>
              </w:rPr>
              <w:t>0</w:t>
            </w:r>
            <w:r w:rsidRPr="00C9168A">
              <w:rPr>
                <w:sz w:val="20"/>
                <w:szCs w:val="20"/>
                <w:lang w:eastAsia="lv-LV"/>
              </w:rPr>
              <w:t>.decembris</w:t>
            </w:r>
          </w:p>
        </w:tc>
      </w:tr>
    </w:tbl>
    <w:p w14:paraId="38BAB1F1" w14:textId="77777777" w:rsidR="00C9168A" w:rsidRPr="00E433B8" w:rsidRDefault="00C9168A" w:rsidP="00E433B8">
      <w:pPr>
        <w:rPr>
          <w:i/>
          <w:sz w:val="20"/>
        </w:rPr>
      </w:pPr>
      <w:r w:rsidRPr="00571342">
        <w:rPr>
          <w:b/>
          <w:i/>
          <w:sz w:val="20"/>
        </w:rPr>
        <w:t>Avots:</w:t>
      </w:r>
      <w:r w:rsidRPr="00E433B8">
        <w:rPr>
          <w:i/>
          <w:sz w:val="20"/>
        </w:rPr>
        <w:t xml:space="preserve"> Elektroenerģijas nodokļa likums</w:t>
      </w:r>
    </w:p>
    <w:p w14:paraId="6D4948E2" w14:textId="77777777" w:rsidR="00C9168A" w:rsidRPr="00C9168A" w:rsidRDefault="00C9168A" w:rsidP="00E433B8">
      <w:pPr>
        <w:rPr>
          <w:lang w:eastAsia="lv-LV"/>
        </w:rPr>
      </w:pPr>
    </w:p>
    <w:p w14:paraId="2F7DFA3E" w14:textId="77777777" w:rsidR="00C9168A" w:rsidRPr="00E433B8" w:rsidRDefault="00C9168A" w:rsidP="00E433B8">
      <w:pPr>
        <w:spacing w:after="120"/>
        <w:jc w:val="center"/>
        <w:rPr>
          <w:b/>
          <w:lang w:eastAsia="lv-LV"/>
        </w:rPr>
      </w:pPr>
      <w:r w:rsidRPr="00E433B8">
        <w:rPr>
          <w:b/>
          <w:lang w:eastAsia="lv-LV"/>
        </w:rPr>
        <w:t xml:space="preserve">10.Izložu un azartspēļu nodokļa atbrīvojumi </w:t>
      </w:r>
    </w:p>
    <w:tbl>
      <w:tblPr>
        <w:tblStyle w:val="TableGrid"/>
        <w:tblW w:w="14879" w:type="dxa"/>
        <w:tblInd w:w="-572" w:type="dxa"/>
        <w:tblLook w:val="04A0" w:firstRow="1" w:lastRow="0" w:firstColumn="1" w:lastColumn="0" w:noHBand="0" w:noVBand="1"/>
      </w:tblPr>
      <w:tblGrid>
        <w:gridCol w:w="837"/>
        <w:gridCol w:w="9263"/>
        <w:gridCol w:w="1243"/>
        <w:gridCol w:w="1590"/>
        <w:gridCol w:w="1946"/>
      </w:tblGrid>
      <w:tr w:rsidR="00923B02" w:rsidRPr="00E433B8" w14:paraId="7D9EAE03" w14:textId="77777777" w:rsidTr="00923B02">
        <w:tc>
          <w:tcPr>
            <w:tcW w:w="704"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5AE17FE1" w14:textId="79E162B5" w:rsidR="00923B02" w:rsidRPr="00E433B8" w:rsidRDefault="00923B02" w:rsidP="00E433B8">
            <w:pPr>
              <w:jc w:val="center"/>
              <w:rPr>
                <w:b/>
                <w:lang w:eastAsia="lv-LV"/>
              </w:rPr>
            </w:pPr>
            <w:r w:rsidRPr="00E433B8">
              <w:rPr>
                <w:b/>
                <w:lang w:eastAsia="lv-LV"/>
              </w:rPr>
              <w:t>N.p.k.</w:t>
            </w:r>
          </w:p>
        </w:tc>
        <w:tc>
          <w:tcPr>
            <w:tcW w:w="9488"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0EF5E4FB" w14:textId="04A72ED5" w:rsidR="00923B02" w:rsidRPr="00E433B8" w:rsidRDefault="00923B02" w:rsidP="00E433B8">
            <w:pPr>
              <w:jc w:val="center"/>
              <w:rPr>
                <w:b/>
                <w:lang w:eastAsia="lv-LV"/>
              </w:rPr>
            </w:pPr>
            <w:r w:rsidRPr="00E433B8">
              <w:rPr>
                <w:b/>
                <w:lang w:eastAsia="lv-LV"/>
              </w:rPr>
              <w:t>Nodokļa atvieglojumi</w:t>
            </w:r>
          </w:p>
        </w:tc>
        <w:tc>
          <w:tcPr>
            <w:tcW w:w="115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0A5E3D77" w14:textId="77777777" w:rsidR="00923B02" w:rsidRPr="00E433B8" w:rsidRDefault="00923B02" w:rsidP="00E433B8">
            <w:pPr>
              <w:jc w:val="center"/>
              <w:rPr>
                <w:b/>
                <w:lang w:eastAsia="lv-LV"/>
              </w:rPr>
            </w:pPr>
            <w:r w:rsidRPr="00E433B8">
              <w:rPr>
                <w:b/>
                <w:lang w:eastAsia="lv-LV"/>
              </w:rPr>
              <w:t>Atbildīgā institūcija</w:t>
            </w:r>
          </w:p>
        </w:tc>
        <w:tc>
          <w:tcPr>
            <w:tcW w:w="155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C68AE42" w14:textId="77777777" w:rsidR="00923B02" w:rsidRPr="00E433B8" w:rsidRDefault="00923B02" w:rsidP="00E433B8">
            <w:pPr>
              <w:jc w:val="center"/>
              <w:rPr>
                <w:b/>
                <w:lang w:eastAsia="lv-LV"/>
              </w:rPr>
            </w:pPr>
            <w:r w:rsidRPr="00E433B8">
              <w:rPr>
                <w:b/>
                <w:lang w:eastAsia="lv-LV"/>
              </w:rPr>
              <w:t>Līdzatbildīgā institūcija</w:t>
            </w:r>
          </w:p>
        </w:tc>
        <w:tc>
          <w:tcPr>
            <w:tcW w:w="1973"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36F20460" w14:textId="77777777" w:rsidR="00923B02" w:rsidRPr="00E433B8" w:rsidRDefault="00923B02" w:rsidP="00E433B8">
            <w:pPr>
              <w:jc w:val="center"/>
              <w:rPr>
                <w:b/>
                <w:lang w:eastAsia="lv-LV"/>
              </w:rPr>
            </w:pPr>
            <w:r w:rsidRPr="00E433B8">
              <w:rPr>
                <w:b/>
                <w:lang w:eastAsia="lv-LV"/>
              </w:rPr>
              <w:t>Izpildes termiņš</w:t>
            </w:r>
          </w:p>
        </w:tc>
      </w:tr>
      <w:tr w:rsidR="00C9168A" w:rsidRPr="00C9168A" w14:paraId="4150A34B" w14:textId="77777777" w:rsidTr="00923B02">
        <w:tc>
          <w:tcPr>
            <w:tcW w:w="704" w:type="dxa"/>
            <w:tcBorders>
              <w:top w:val="single" w:sz="8" w:space="0" w:color="FFFFFF" w:themeColor="background1"/>
              <w:bottom w:val="single" w:sz="4" w:space="0" w:color="auto"/>
            </w:tcBorders>
          </w:tcPr>
          <w:p w14:paraId="4B86B2CF" w14:textId="77777777" w:rsidR="00C9168A" w:rsidRPr="00C9168A" w:rsidRDefault="00C9168A" w:rsidP="00E433B8">
            <w:pPr>
              <w:rPr>
                <w:sz w:val="20"/>
                <w:szCs w:val="20"/>
                <w:lang w:eastAsia="lv-LV"/>
              </w:rPr>
            </w:pPr>
            <w:r w:rsidRPr="00C9168A">
              <w:rPr>
                <w:sz w:val="20"/>
                <w:szCs w:val="20"/>
                <w:lang w:eastAsia="lv-LV"/>
              </w:rPr>
              <w:t>1.10.1.</w:t>
            </w:r>
          </w:p>
        </w:tc>
        <w:tc>
          <w:tcPr>
            <w:tcW w:w="9488" w:type="dxa"/>
            <w:tcBorders>
              <w:top w:val="single" w:sz="8" w:space="0" w:color="auto"/>
              <w:left w:val="nil"/>
              <w:bottom w:val="single" w:sz="4" w:space="0" w:color="auto"/>
              <w:right w:val="single" w:sz="4" w:space="0" w:color="auto"/>
            </w:tcBorders>
            <w:shd w:val="clear" w:color="000000" w:fill="FFFFFF"/>
          </w:tcPr>
          <w:p w14:paraId="098683A6" w14:textId="77777777" w:rsidR="00C9168A" w:rsidRPr="00C9168A" w:rsidRDefault="00C9168A" w:rsidP="002556E5">
            <w:pPr>
              <w:jc w:val="both"/>
              <w:rPr>
                <w:sz w:val="20"/>
                <w:szCs w:val="20"/>
                <w:lang w:eastAsia="lv-LV"/>
              </w:rPr>
            </w:pPr>
            <w:r w:rsidRPr="00C9168A">
              <w:rPr>
                <w:sz w:val="20"/>
                <w:szCs w:val="20"/>
              </w:rPr>
              <w:t>No valsts nodevas par speciālās atļaujas (licences) izsniegšanu ir atbrīvotas un ar izložu nodokli netiek apliktas sabiedriskās organizācijas un to apvienības un reliģiskās organizācijas, ja tās organizē likumā noteiktās vietēja mēroga vienreizēja rakstura izlozes</w:t>
            </w:r>
            <w:r w:rsidRPr="00C9168A">
              <w:rPr>
                <w:i/>
                <w:sz w:val="20"/>
                <w:szCs w:val="20"/>
              </w:rPr>
              <w:t xml:space="preserve"> (likuma 8.</w:t>
            </w:r>
            <w:r w:rsidRPr="00C9168A">
              <w:rPr>
                <w:i/>
                <w:sz w:val="20"/>
                <w:szCs w:val="20"/>
                <w:vertAlign w:val="superscript"/>
              </w:rPr>
              <w:t xml:space="preserve"> </w:t>
            </w:r>
            <w:r w:rsidRPr="00C9168A">
              <w:rPr>
                <w:i/>
                <w:sz w:val="20"/>
                <w:szCs w:val="20"/>
              </w:rPr>
              <w:t>pants)</w:t>
            </w:r>
          </w:p>
        </w:tc>
        <w:tc>
          <w:tcPr>
            <w:tcW w:w="1158" w:type="dxa"/>
            <w:tcBorders>
              <w:top w:val="single" w:sz="8" w:space="0" w:color="auto"/>
              <w:left w:val="single" w:sz="4" w:space="0" w:color="auto"/>
              <w:bottom w:val="single" w:sz="4" w:space="0" w:color="auto"/>
              <w:right w:val="single" w:sz="4" w:space="0" w:color="A6A6A6"/>
            </w:tcBorders>
            <w:shd w:val="clear" w:color="000000" w:fill="FFFFFF"/>
          </w:tcPr>
          <w:p w14:paraId="08751F9F" w14:textId="77777777" w:rsidR="00C9168A" w:rsidRPr="00E433B8" w:rsidRDefault="00C9168A" w:rsidP="00E433B8">
            <w:pPr>
              <w:jc w:val="center"/>
              <w:rPr>
                <w:rFonts w:eastAsiaTheme="minorEastAsia"/>
                <w:b/>
                <w:kern w:val="24"/>
                <w:sz w:val="20"/>
                <w:szCs w:val="20"/>
              </w:rPr>
            </w:pPr>
            <w:r w:rsidRPr="00E433B8">
              <w:rPr>
                <w:b/>
                <w:sz w:val="20"/>
                <w:szCs w:val="20"/>
              </w:rPr>
              <w:t>FM</w:t>
            </w:r>
          </w:p>
        </w:tc>
        <w:tc>
          <w:tcPr>
            <w:tcW w:w="1556" w:type="dxa"/>
            <w:tcBorders>
              <w:top w:val="single" w:sz="8" w:space="0" w:color="auto"/>
              <w:bottom w:val="single" w:sz="4" w:space="0" w:color="auto"/>
            </w:tcBorders>
          </w:tcPr>
          <w:p w14:paraId="104ABF9A" w14:textId="77777777" w:rsidR="00C9168A" w:rsidRPr="00E433B8" w:rsidRDefault="00C9168A" w:rsidP="00E433B8">
            <w:pPr>
              <w:jc w:val="center"/>
              <w:rPr>
                <w:b/>
                <w:sz w:val="20"/>
                <w:szCs w:val="20"/>
                <w:lang w:eastAsia="lv-LV"/>
              </w:rPr>
            </w:pPr>
          </w:p>
        </w:tc>
        <w:tc>
          <w:tcPr>
            <w:tcW w:w="1973" w:type="dxa"/>
            <w:tcBorders>
              <w:top w:val="single" w:sz="8" w:space="0" w:color="auto"/>
              <w:bottom w:val="single" w:sz="4" w:space="0" w:color="auto"/>
            </w:tcBorders>
          </w:tcPr>
          <w:p w14:paraId="1EA52A33" w14:textId="3D9BC376" w:rsidR="00C9168A" w:rsidRPr="00C9168A" w:rsidRDefault="005543CA" w:rsidP="00073843">
            <w:pPr>
              <w:rPr>
                <w:sz w:val="20"/>
                <w:szCs w:val="20"/>
                <w:lang w:eastAsia="lv-LV"/>
              </w:rPr>
            </w:pPr>
            <w:r w:rsidRPr="005543CA">
              <w:rPr>
                <w:sz w:val="20"/>
                <w:szCs w:val="20"/>
                <w:lang w:eastAsia="lv-LV"/>
              </w:rPr>
              <w:t>2021.gada 30.jūnijs</w:t>
            </w:r>
          </w:p>
        </w:tc>
      </w:tr>
      <w:tr w:rsidR="00C9168A" w:rsidRPr="00C9168A" w14:paraId="7664F5A5" w14:textId="77777777" w:rsidTr="00923B02">
        <w:tc>
          <w:tcPr>
            <w:tcW w:w="704" w:type="dxa"/>
            <w:tcBorders>
              <w:top w:val="single" w:sz="4" w:space="0" w:color="auto"/>
              <w:bottom w:val="single" w:sz="4" w:space="0" w:color="auto"/>
            </w:tcBorders>
          </w:tcPr>
          <w:p w14:paraId="4D955A00" w14:textId="77777777" w:rsidR="00C9168A" w:rsidRPr="00C9168A" w:rsidRDefault="00C9168A" w:rsidP="00E433B8">
            <w:pPr>
              <w:rPr>
                <w:sz w:val="20"/>
                <w:szCs w:val="20"/>
                <w:lang w:eastAsia="lv-LV"/>
              </w:rPr>
            </w:pPr>
            <w:r w:rsidRPr="00C9168A">
              <w:rPr>
                <w:sz w:val="20"/>
                <w:szCs w:val="20"/>
                <w:lang w:eastAsia="lv-LV"/>
              </w:rPr>
              <w:t>1.10.2.</w:t>
            </w:r>
          </w:p>
        </w:tc>
        <w:tc>
          <w:tcPr>
            <w:tcW w:w="9488" w:type="dxa"/>
            <w:tcBorders>
              <w:top w:val="single" w:sz="4" w:space="0" w:color="auto"/>
              <w:left w:val="nil"/>
              <w:bottom w:val="single" w:sz="4" w:space="0" w:color="auto"/>
              <w:right w:val="single" w:sz="4" w:space="0" w:color="auto"/>
            </w:tcBorders>
            <w:shd w:val="clear" w:color="000000" w:fill="FFFFFF"/>
          </w:tcPr>
          <w:p w14:paraId="75AA7F19" w14:textId="77777777" w:rsidR="00C9168A" w:rsidRPr="00C9168A" w:rsidRDefault="00C9168A" w:rsidP="002556E5">
            <w:pPr>
              <w:jc w:val="both"/>
              <w:rPr>
                <w:sz w:val="20"/>
                <w:szCs w:val="20"/>
              </w:rPr>
            </w:pPr>
            <w:r w:rsidRPr="00C9168A">
              <w:rPr>
                <w:sz w:val="20"/>
                <w:szCs w:val="20"/>
              </w:rPr>
              <w:t>Ar azartspēļu nodokli netiek apliktas azartspēles, kas tiek organizētas transportlīdzekļos, kuri veic starptautiskus reisus, ja spēļu zāli var izmantot tikai reģistrēti pasažieri</w:t>
            </w:r>
            <w:r w:rsidRPr="00C9168A">
              <w:rPr>
                <w:i/>
                <w:sz w:val="20"/>
                <w:szCs w:val="20"/>
              </w:rPr>
              <w:t xml:space="preserve"> (likuma 9.</w:t>
            </w:r>
            <w:r w:rsidRPr="00C9168A">
              <w:rPr>
                <w:i/>
                <w:sz w:val="20"/>
                <w:szCs w:val="20"/>
                <w:vertAlign w:val="superscript"/>
              </w:rPr>
              <w:t xml:space="preserve"> </w:t>
            </w:r>
            <w:r w:rsidRPr="00C9168A">
              <w:rPr>
                <w:i/>
                <w:sz w:val="20"/>
                <w:szCs w:val="20"/>
              </w:rPr>
              <w:t>pants)</w:t>
            </w:r>
          </w:p>
        </w:tc>
        <w:tc>
          <w:tcPr>
            <w:tcW w:w="1158" w:type="dxa"/>
            <w:tcBorders>
              <w:top w:val="single" w:sz="4" w:space="0" w:color="auto"/>
              <w:left w:val="single" w:sz="4" w:space="0" w:color="auto"/>
              <w:bottom w:val="single" w:sz="4" w:space="0" w:color="auto"/>
              <w:right w:val="single" w:sz="4" w:space="0" w:color="A6A6A6"/>
            </w:tcBorders>
            <w:shd w:val="clear" w:color="000000" w:fill="FFFFFF"/>
          </w:tcPr>
          <w:p w14:paraId="28DADEC4" w14:textId="2482F51A" w:rsidR="00C9168A" w:rsidRPr="00E433B8" w:rsidRDefault="00C9168A" w:rsidP="00E433B8">
            <w:pPr>
              <w:jc w:val="center"/>
              <w:rPr>
                <w:b/>
                <w:sz w:val="20"/>
                <w:szCs w:val="20"/>
              </w:rPr>
            </w:pPr>
            <w:r w:rsidRPr="00E433B8">
              <w:rPr>
                <w:b/>
                <w:sz w:val="20"/>
                <w:szCs w:val="20"/>
              </w:rPr>
              <w:t>FM</w:t>
            </w:r>
          </w:p>
        </w:tc>
        <w:tc>
          <w:tcPr>
            <w:tcW w:w="1556" w:type="dxa"/>
            <w:tcBorders>
              <w:top w:val="single" w:sz="4" w:space="0" w:color="auto"/>
              <w:bottom w:val="single" w:sz="4" w:space="0" w:color="auto"/>
            </w:tcBorders>
          </w:tcPr>
          <w:p w14:paraId="6FA0C244" w14:textId="77777777" w:rsidR="00C9168A" w:rsidRPr="00E433B8" w:rsidRDefault="00C9168A" w:rsidP="00E433B8">
            <w:pPr>
              <w:jc w:val="center"/>
              <w:rPr>
                <w:b/>
                <w:sz w:val="20"/>
                <w:szCs w:val="20"/>
                <w:lang w:eastAsia="lv-LV"/>
              </w:rPr>
            </w:pPr>
            <w:r w:rsidRPr="00E433B8">
              <w:rPr>
                <w:b/>
                <w:sz w:val="20"/>
                <w:szCs w:val="20"/>
                <w:lang w:eastAsia="lv-LV"/>
              </w:rPr>
              <w:t>SM</w:t>
            </w:r>
          </w:p>
        </w:tc>
        <w:tc>
          <w:tcPr>
            <w:tcW w:w="1973" w:type="dxa"/>
            <w:tcBorders>
              <w:top w:val="single" w:sz="4" w:space="0" w:color="auto"/>
              <w:bottom w:val="single" w:sz="4" w:space="0" w:color="auto"/>
            </w:tcBorders>
          </w:tcPr>
          <w:p w14:paraId="0549AC55" w14:textId="1B0C883C" w:rsidR="00C9168A" w:rsidRPr="00C9168A" w:rsidRDefault="005543CA" w:rsidP="00073843">
            <w:pPr>
              <w:rPr>
                <w:sz w:val="20"/>
                <w:szCs w:val="20"/>
                <w:lang w:eastAsia="lv-LV"/>
              </w:rPr>
            </w:pPr>
            <w:r w:rsidRPr="005543CA">
              <w:rPr>
                <w:sz w:val="20"/>
                <w:szCs w:val="20"/>
                <w:lang w:eastAsia="lv-LV"/>
              </w:rPr>
              <w:t>2021.gada 30.jūnijs</w:t>
            </w:r>
          </w:p>
        </w:tc>
      </w:tr>
    </w:tbl>
    <w:p w14:paraId="1A30A0B2" w14:textId="77777777" w:rsidR="00C9168A" w:rsidRPr="00E433B8" w:rsidRDefault="00C9168A" w:rsidP="00E433B8">
      <w:pPr>
        <w:rPr>
          <w:i/>
          <w:sz w:val="20"/>
        </w:rPr>
      </w:pPr>
      <w:r w:rsidRPr="00571342">
        <w:rPr>
          <w:b/>
          <w:i/>
          <w:sz w:val="20"/>
        </w:rPr>
        <w:t>Avots:</w:t>
      </w:r>
      <w:r w:rsidRPr="00E433B8">
        <w:rPr>
          <w:i/>
          <w:sz w:val="20"/>
        </w:rPr>
        <w:t xml:space="preserve"> Likums “Par izložu un azartspēļu nodevu un nodokli”</w:t>
      </w:r>
    </w:p>
    <w:p w14:paraId="569199EA" w14:textId="77777777" w:rsidR="00C9168A" w:rsidRPr="00C9168A" w:rsidRDefault="00C9168A" w:rsidP="00C9168A">
      <w:pPr>
        <w:spacing w:after="160" w:line="259" w:lineRule="auto"/>
        <w:rPr>
          <w:sz w:val="20"/>
          <w:szCs w:val="20"/>
        </w:rPr>
      </w:pPr>
      <w:r w:rsidRPr="00C9168A">
        <w:rPr>
          <w:sz w:val="20"/>
          <w:szCs w:val="20"/>
        </w:rPr>
        <w:br w:type="page"/>
      </w:r>
    </w:p>
    <w:p w14:paraId="2ACA8A43" w14:textId="77777777" w:rsidR="00C9168A" w:rsidRPr="00C9168A" w:rsidRDefault="00C9168A" w:rsidP="00C9168A">
      <w:pPr>
        <w:spacing w:line="20" w:lineRule="atLeast"/>
        <w:jc w:val="right"/>
        <w:rPr>
          <w:rFonts w:eastAsia="Times New Roman" w:cs="Times New Roman"/>
          <w:b/>
          <w:bCs/>
          <w:color w:val="000000"/>
          <w:sz w:val="32"/>
          <w:szCs w:val="32"/>
          <w:lang w:eastAsia="lv-LV"/>
        </w:rPr>
      </w:pPr>
      <w:r w:rsidRPr="00C9168A">
        <w:rPr>
          <w:rFonts w:eastAsia="Times New Roman" w:cs="Times New Roman"/>
          <w:b/>
          <w:bCs/>
          <w:color w:val="000000"/>
          <w:sz w:val="32"/>
          <w:szCs w:val="32"/>
          <w:lang w:eastAsia="lv-LV"/>
        </w:rPr>
        <w:t>2.kategorija</w:t>
      </w:r>
    </w:p>
    <w:p w14:paraId="37270787" w14:textId="1EFB0FCB" w:rsidR="00C9168A" w:rsidRPr="00C9168A" w:rsidRDefault="00C9168A" w:rsidP="00C9168A">
      <w:pPr>
        <w:spacing w:after="120"/>
        <w:jc w:val="center"/>
        <w:rPr>
          <w:rFonts w:eastAsia="Times New Roman" w:cs="Times New Roman"/>
          <w:b/>
          <w:bCs/>
          <w:color w:val="FF0000"/>
          <w:sz w:val="28"/>
          <w:szCs w:val="28"/>
          <w:lang w:eastAsia="lv-LV"/>
        </w:rPr>
      </w:pPr>
      <w:r w:rsidRPr="00C9168A">
        <w:rPr>
          <w:rFonts w:eastAsia="Times New Roman" w:cs="Times New Roman"/>
          <w:b/>
          <w:bCs/>
          <w:color w:val="000000"/>
          <w:sz w:val="28"/>
          <w:szCs w:val="24"/>
          <w:lang w:eastAsia="lv-LV"/>
        </w:rPr>
        <w:t xml:space="preserve">Nodokļu atvieglojumi, kuriem </w:t>
      </w:r>
      <w:r w:rsidRPr="00C9168A">
        <w:rPr>
          <w:b/>
          <w:iCs/>
          <w:sz w:val="28"/>
          <w:szCs w:val="28"/>
        </w:rPr>
        <w:t>mērķis un sasniedzamie rādītāji</w:t>
      </w:r>
      <w:r w:rsidRPr="00C9168A">
        <w:rPr>
          <w:b/>
          <w:iCs/>
          <w:color w:val="FF0000"/>
          <w:sz w:val="36"/>
          <w:szCs w:val="36"/>
        </w:rPr>
        <w:t xml:space="preserve"> nav definējami</w:t>
      </w:r>
      <w:r w:rsidR="00BD398A">
        <w:rPr>
          <w:b/>
          <w:iCs/>
          <w:color w:val="FF0000"/>
          <w:sz w:val="36"/>
          <w:szCs w:val="36"/>
        </w:rPr>
        <w:t>*</w:t>
      </w:r>
    </w:p>
    <w:p w14:paraId="15F7BFF1" w14:textId="77777777" w:rsidR="007E7543" w:rsidRDefault="007E7543" w:rsidP="003D2EDC">
      <w:pPr>
        <w:spacing w:after="120"/>
      </w:pPr>
    </w:p>
    <w:tbl>
      <w:tblPr>
        <w:tblStyle w:val="TableGrid"/>
        <w:tblW w:w="0" w:type="auto"/>
        <w:tblLook w:val="04A0" w:firstRow="1" w:lastRow="0" w:firstColumn="1" w:lastColumn="0" w:noHBand="0" w:noVBand="1"/>
      </w:tblPr>
      <w:tblGrid>
        <w:gridCol w:w="1463"/>
        <w:gridCol w:w="403"/>
        <w:gridCol w:w="12246"/>
      </w:tblGrid>
      <w:tr w:rsidR="00FC5A6A" w:rsidRPr="007E7543" w14:paraId="3A3DF769" w14:textId="77777777" w:rsidTr="00FC5A6A">
        <w:tc>
          <w:tcPr>
            <w:tcW w:w="1463" w:type="dxa"/>
            <w:vMerge w:val="restart"/>
          </w:tcPr>
          <w:p w14:paraId="0C1A058E" w14:textId="77777777" w:rsidR="00FC5A6A" w:rsidRDefault="00FC5A6A" w:rsidP="007E7543">
            <w:pPr>
              <w:spacing w:after="120"/>
              <w:rPr>
                <w:sz w:val="20"/>
                <w:szCs w:val="20"/>
              </w:rPr>
            </w:pPr>
          </w:p>
          <w:p w14:paraId="65278B41" w14:textId="6AB7355C" w:rsidR="00FC5A6A" w:rsidRPr="003D2EDC" w:rsidRDefault="00FC5A6A" w:rsidP="007E7543">
            <w:pPr>
              <w:spacing w:after="120"/>
              <w:rPr>
                <w:sz w:val="20"/>
                <w:szCs w:val="20"/>
              </w:rPr>
            </w:pPr>
            <w:r>
              <w:rPr>
                <w:sz w:val="20"/>
                <w:szCs w:val="20"/>
              </w:rPr>
              <w:t>* 2.kategorijā ietvertās n</w:t>
            </w:r>
            <w:r w:rsidRPr="003D2EDC">
              <w:rPr>
                <w:sz w:val="20"/>
                <w:szCs w:val="20"/>
              </w:rPr>
              <w:t>odokļa atvieglojuma grupas</w:t>
            </w:r>
          </w:p>
          <w:p w14:paraId="3F1DEF55" w14:textId="77777777" w:rsidR="00FC5A6A" w:rsidRPr="003D2EDC" w:rsidRDefault="00FC5A6A" w:rsidP="007E7543">
            <w:pPr>
              <w:spacing w:after="120"/>
              <w:rPr>
                <w:sz w:val="20"/>
                <w:szCs w:val="20"/>
              </w:rPr>
            </w:pPr>
          </w:p>
        </w:tc>
        <w:tc>
          <w:tcPr>
            <w:tcW w:w="403" w:type="dxa"/>
          </w:tcPr>
          <w:p w14:paraId="76A00315" w14:textId="1DB5C2A0" w:rsidR="00FC5A6A" w:rsidRPr="007E7543" w:rsidRDefault="00FC5A6A" w:rsidP="007E7543">
            <w:pPr>
              <w:ind w:left="320" w:hanging="284"/>
              <w:rPr>
                <w:sz w:val="20"/>
                <w:szCs w:val="20"/>
              </w:rPr>
            </w:pPr>
            <w:r w:rsidRPr="00C45A37">
              <w:rPr>
                <w:sz w:val="20"/>
                <w:szCs w:val="20"/>
              </w:rPr>
              <w:t>1.</w:t>
            </w:r>
          </w:p>
        </w:tc>
        <w:tc>
          <w:tcPr>
            <w:tcW w:w="12246" w:type="dxa"/>
          </w:tcPr>
          <w:p w14:paraId="7A737434" w14:textId="60FE7AB1" w:rsidR="00FC5A6A" w:rsidRPr="003D2EDC" w:rsidRDefault="00FC5A6A" w:rsidP="002556E5">
            <w:pPr>
              <w:ind w:left="320" w:hanging="284"/>
              <w:jc w:val="both"/>
              <w:rPr>
                <w:sz w:val="20"/>
                <w:szCs w:val="20"/>
              </w:rPr>
            </w:pPr>
            <w:r w:rsidRPr="003D2EDC">
              <w:rPr>
                <w:sz w:val="20"/>
                <w:szCs w:val="20"/>
              </w:rPr>
              <w:t>Izriet no ienākuma nodokļu sistēmas (pēc ekonomiskās būtības nav atvieglojums).</w:t>
            </w:r>
          </w:p>
        </w:tc>
      </w:tr>
      <w:tr w:rsidR="00FC5A6A" w:rsidRPr="007E7543" w14:paraId="57994182" w14:textId="77777777" w:rsidTr="00FC5A6A">
        <w:tc>
          <w:tcPr>
            <w:tcW w:w="1463" w:type="dxa"/>
            <w:vMerge/>
          </w:tcPr>
          <w:p w14:paraId="76494F2F" w14:textId="77777777" w:rsidR="00FC5A6A" w:rsidRPr="00A97055" w:rsidRDefault="00FC5A6A" w:rsidP="007E7543">
            <w:pPr>
              <w:spacing w:after="120"/>
              <w:rPr>
                <w:sz w:val="20"/>
                <w:szCs w:val="20"/>
              </w:rPr>
            </w:pPr>
          </w:p>
        </w:tc>
        <w:tc>
          <w:tcPr>
            <w:tcW w:w="403" w:type="dxa"/>
          </w:tcPr>
          <w:p w14:paraId="55596C0B" w14:textId="4F49CA7A" w:rsidR="00FC5A6A" w:rsidRPr="007E7543" w:rsidRDefault="00FC5A6A" w:rsidP="007E7543">
            <w:pPr>
              <w:ind w:left="320" w:hanging="284"/>
              <w:rPr>
                <w:sz w:val="20"/>
                <w:szCs w:val="20"/>
              </w:rPr>
            </w:pPr>
            <w:r w:rsidRPr="003F0875">
              <w:rPr>
                <w:sz w:val="20"/>
                <w:szCs w:val="20"/>
              </w:rPr>
              <w:t>2.</w:t>
            </w:r>
          </w:p>
        </w:tc>
        <w:tc>
          <w:tcPr>
            <w:tcW w:w="12246" w:type="dxa"/>
          </w:tcPr>
          <w:p w14:paraId="756FA852" w14:textId="1C5A4D07" w:rsidR="00FC5A6A" w:rsidRPr="003D2EDC" w:rsidRDefault="00FC5A6A" w:rsidP="002556E5">
            <w:pPr>
              <w:ind w:left="320" w:hanging="284"/>
              <w:jc w:val="both"/>
              <w:rPr>
                <w:sz w:val="20"/>
                <w:szCs w:val="20"/>
              </w:rPr>
            </w:pPr>
            <w:r w:rsidRPr="003D2EDC">
              <w:rPr>
                <w:sz w:val="20"/>
                <w:szCs w:val="20"/>
              </w:rPr>
              <w:t>Atbrīvota kompensācija, kurai nav ienākuma gūšanas raksturs.</w:t>
            </w:r>
          </w:p>
        </w:tc>
      </w:tr>
      <w:tr w:rsidR="00FC5A6A" w:rsidRPr="007E7543" w14:paraId="6945C2D7" w14:textId="77777777" w:rsidTr="00FC5A6A">
        <w:tc>
          <w:tcPr>
            <w:tcW w:w="1463" w:type="dxa"/>
            <w:vMerge/>
          </w:tcPr>
          <w:p w14:paraId="2D72EB79" w14:textId="77777777" w:rsidR="00FC5A6A" w:rsidRPr="00A97055" w:rsidRDefault="00FC5A6A" w:rsidP="007E7543">
            <w:pPr>
              <w:spacing w:after="120"/>
              <w:rPr>
                <w:sz w:val="20"/>
                <w:szCs w:val="20"/>
              </w:rPr>
            </w:pPr>
          </w:p>
        </w:tc>
        <w:tc>
          <w:tcPr>
            <w:tcW w:w="403" w:type="dxa"/>
          </w:tcPr>
          <w:p w14:paraId="333F86C7" w14:textId="6393297D" w:rsidR="00FC5A6A" w:rsidRPr="007E7543" w:rsidRDefault="00FC5A6A" w:rsidP="007E7543">
            <w:pPr>
              <w:ind w:left="320" w:hanging="284"/>
              <w:rPr>
                <w:sz w:val="20"/>
                <w:szCs w:val="20"/>
              </w:rPr>
            </w:pPr>
            <w:r w:rsidRPr="00072652">
              <w:rPr>
                <w:sz w:val="20"/>
                <w:szCs w:val="20"/>
              </w:rPr>
              <w:t>3.</w:t>
            </w:r>
          </w:p>
        </w:tc>
        <w:tc>
          <w:tcPr>
            <w:tcW w:w="12246" w:type="dxa"/>
          </w:tcPr>
          <w:p w14:paraId="2CC0533B" w14:textId="7A3F07F4" w:rsidR="00FC5A6A" w:rsidRPr="003D2EDC" w:rsidRDefault="00FC5A6A" w:rsidP="002556E5">
            <w:pPr>
              <w:ind w:left="2" w:firstLine="34"/>
              <w:jc w:val="both"/>
              <w:rPr>
                <w:sz w:val="20"/>
                <w:szCs w:val="20"/>
              </w:rPr>
            </w:pPr>
            <w:r w:rsidRPr="003D2EDC">
              <w:rPr>
                <w:sz w:val="20"/>
                <w:szCs w:val="20"/>
              </w:rPr>
              <w:t xml:space="preserve">Vienkāršota nodokļa administrēšana (pēc ekonomiskās būtības nav atvieglojums, jo būtiski nemainās nodokļa slogs salīdzinājumā ar to, kāds tas būtu </w:t>
            </w:r>
            <w:r>
              <w:rPr>
                <w:sz w:val="20"/>
                <w:szCs w:val="20"/>
              </w:rPr>
              <w:t xml:space="preserve">  </w:t>
            </w:r>
            <w:r w:rsidRPr="003D2EDC">
              <w:rPr>
                <w:sz w:val="20"/>
                <w:szCs w:val="20"/>
              </w:rPr>
              <w:t>vispārējā kārtībā maksājot nodokli).</w:t>
            </w:r>
          </w:p>
        </w:tc>
      </w:tr>
      <w:tr w:rsidR="00FC5A6A" w:rsidRPr="007E7543" w14:paraId="4FF18AFA" w14:textId="77777777" w:rsidTr="00FC5A6A">
        <w:tc>
          <w:tcPr>
            <w:tcW w:w="1463" w:type="dxa"/>
            <w:vMerge/>
          </w:tcPr>
          <w:p w14:paraId="3450AC17" w14:textId="77777777" w:rsidR="00FC5A6A" w:rsidRPr="00A97055" w:rsidRDefault="00FC5A6A" w:rsidP="007E7543">
            <w:pPr>
              <w:spacing w:after="120"/>
              <w:rPr>
                <w:sz w:val="20"/>
                <w:szCs w:val="20"/>
              </w:rPr>
            </w:pPr>
          </w:p>
        </w:tc>
        <w:tc>
          <w:tcPr>
            <w:tcW w:w="403" w:type="dxa"/>
          </w:tcPr>
          <w:p w14:paraId="68004907" w14:textId="4D92C77D" w:rsidR="00FC5A6A" w:rsidRPr="007E7543" w:rsidRDefault="00FC5A6A" w:rsidP="007E7543">
            <w:pPr>
              <w:ind w:left="320" w:hanging="284"/>
              <w:rPr>
                <w:sz w:val="20"/>
                <w:szCs w:val="20"/>
              </w:rPr>
            </w:pPr>
            <w:r w:rsidRPr="00FD1BBE">
              <w:rPr>
                <w:sz w:val="20"/>
                <w:szCs w:val="20"/>
              </w:rPr>
              <w:t>4.</w:t>
            </w:r>
          </w:p>
        </w:tc>
        <w:tc>
          <w:tcPr>
            <w:tcW w:w="12246" w:type="dxa"/>
          </w:tcPr>
          <w:p w14:paraId="15E6BD1C" w14:textId="672690ED" w:rsidR="00FC5A6A" w:rsidRPr="003D2EDC" w:rsidRDefault="00FC5A6A" w:rsidP="002556E5">
            <w:pPr>
              <w:ind w:left="320" w:hanging="284"/>
              <w:jc w:val="both"/>
              <w:rPr>
                <w:sz w:val="20"/>
                <w:szCs w:val="20"/>
              </w:rPr>
            </w:pPr>
            <w:r w:rsidRPr="003D2EDC">
              <w:rPr>
                <w:sz w:val="20"/>
                <w:szCs w:val="20"/>
              </w:rPr>
              <w:t>Atbrīvojums valsts budžeta izmaksātajiem transfertiem, pabalstiem (parasti pēc ekonomiskās būtības noteiktu sociālu grupu atbalstam).</w:t>
            </w:r>
          </w:p>
        </w:tc>
      </w:tr>
      <w:tr w:rsidR="00FC5A6A" w:rsidRPr="007E7543" w14:paraId="568D5AE8" w14:textId="77777777" w:rsidTr="00FC5A6A">
        <w:tc>
          <w:tcPr>
            <w:tcW w:w="1463" w:type="dxa"/>
            <w:vMerge/>
          </w:tcPr>
          <w:p w14:paraId="006D6E51" w14:textId="77777777" w:rsidR="00FC5A6A" w:rsidRPr="00A97055" w:rsidRDefault="00FC5A6A" w:rsidP="007E7543">
            <w:pPr>
              <w:spacing w:after="120"/>
              <w:rPr>
                <w:sz w:val="20"/>
                <w:szCs w:val="20"/>
              </w:rPr>
            </w:pPr>
          </w:p>
        </w:tc>
        <w:tc>
          <w:tcPr>
            <w:tcW w:w="403" w:type="dxa"/>
          </w:tcPr>
          <w:p w14:paraId="568C87B3" w14:textId="33C1629D" w:rsidR="00FC5A6A" w:rsidRPr="007E7543" w:rsidRDefault="00FC5A6A" w:rsidP="007E7543">
            <w:pPr>
              <w:ind w:left="320" w:hanging="284"/>
              <w:rPr>
                <w:sz w:val="20"/>
                <w:szCs w:val="20"/>
              </w:rPr>
            </w:pPr>
            <w:r w:rsidRPr="002A6967">
              <w:rPr>
                <w:sz w:val="20"/>
                <w:szCs w:val="20"/>
              </w:rPr>
              <w:t>5.</w:t>
            </w:r>
          </w:p>
        </w:tc>
        <w:tc>
          <w:tcPr>
            <w:tcW w:w="12246" w:type="dxa"/>
          </w:tcPr>
          <w:p w14:paraId="012DD692" w14:textId="7D93E4A5" w:rsidR="00FC5A6A" w:rsidRPr="003D2EDC" w:rsidRDefault="00FC5A6A" w:rsidP="002556E5">
            <w:pPr>
              <w:ind w:left="2" w:firstLine="34"/>
              <w:jc w:val="both"/>
              <w:rPr>
                <w:sz w:val="20"/>
                <w:szCs w:val="20"/>
              </w:rPr>
            </w:pPr>
            <w:r w:rsidRPr="003D2EDC">
              <w:rPr>
                <w:sz w:val="20"/>
                <w:szCs w:val="20"/>
              </w:rPr>
              <w:t>Ģimenes locekļu, laulāto, radinieku, bērnu un vecāku savstarpējās materiālās attiecības, kurās nodokļu likums parasti neiejaucas. Uzturnauda apgādībā esošām personām, par kurām gādāt pienākumu uzliek likums</w:t>
            </w:r>
            <w:r w:rsidR="00F92EF6">
              <w:rPr>
                <w:sz w:val="20"/>
                <w:szCs w:val="20"/>
              </w:rPr>
              <w:t>.</w:t>
            </w:r>
            <w:r w:rsidRPr="003D2EDC">
              <w:rPr>
                <w:sz w:val="20"/>
                <w:szCs w:val="20"/>
              </w:rPr>
              <w:t xml:space="preserve"> Fizisko personu (starp kuriem nepastāv iepriekš minētās saites) savstarpējās materiālās attiecības, ja savstarpējie darījumi nepārsniedz noteiktu apmēru.</w:t>
            </w:r>
          </w:p>
        </w:tc>
      </w:tr>
      <w:tr w:rsidR="00FC5A6A" w:rsidRPr="007E7543" w14:paraId="2F5D84BF" w14:textId="77777777" w:rsidTr="00FC5A6A">
        <w:tc>
          <w:tcPr>
            <w:tcW w:w="1463" w:type="dxa"/>
            <w:vMerge/>
          </w:tcPr>
          <w:p w14:paraId="07E560A5" w14:textId="77777777" w:rsidR="00FC5A6A" w:rsidRPr="00A97055" w:rsidRDefault="00FC5A6A" w:rsidP="007E7543">
            <w:pPr>
              <w:spacing w:after="120"/>
              <w:rPr>
                <w:sz w:val="20"/>
                <w:szCs w:val="20"/>
              </w:rPr>
            </w:pPr>
          </w:p>
        </w:tc>
        <w:tc>
          <w:tcPr>
            <w:tcW w:w="403" w:type="dxa"/>
          </w:tcPr>
          <w:p w14:paraId="4C736B0A" w14:textId="010550CB" w:rsidR="00FC5A6A" w:rsidRPr="007E7543" w:rsidRDefault="00FC5A6A" w:rsidP="007E7543">
            <w:pPr>
              <w:ind w:left="320" w:hanging="284"/>
              <w:rPr>
                <w:sz w:val="20"/>
                <w:szCs w:val="20"/>
              </w:rPr>
            </w:pPr>
            <w:r w:rsidRPr="0080444A">
              <w:rPr>
                <w:sz w:val="20"/>
                <w:szCs w:val="20"/>
              </w:rPr>
              <w:t>6.</w:t>
            </w:r>
          </w:p>
        </w:tc>
        <w:tc>
          <w:tcPr>
            <w:tcW w:w="12246" w:type="dxa"/>
          </w:tcPr>
          <w:p w14:paraId="05B94375" w14:textId="15588C26" w:rsidR="00FC5A6A" w:rsidRPr="003D2EDC" w:rsidRDefault="00FC5A6A" w:rsidP="002556E5">
            <w:pPr>
              <w:ind w:left="320" w:hanging="284"/>
              <w:jc w:val="both"/>
              <w:rPr>
                <w:sz w:val="20"/>
                <w:szCs w:val="20"/>
              </w:rPr>
            </w:pPr>
            <w:r w:rsidRPr="003D2EDC">
              <w:rPr>
                <w:sz w:val="20"/>
                <w:szCs w:val="20"/>
              </w:rPr>
              <w:t>Atvieglojums, kas izriet no valsts funkciju nodrošināšanas.</w:t>
            </w:r>
          </w:p>
        </w:tc>
      </w:tr>
      <w:tr w:rsidR="00FC5A6A" w:rsidRPr="007E7543" w14:paraId="3B512712" w14:textId="77777777" w:rsidTr="00FC5A6A">
        <w:tc>
          <w:tcPr>
            <w:tcW w:w="1463" w:type="dxa"/>
            <w:vMerge/>
          </w:tcPr>
          <w:p w14:paraId="5B183466" w14:textId="77777777" w:rsidR="00FC5A6A" w:rsidRPr="007E7543" w:rsidRDefault="00FC5A6A" w:rsidP="007E7543">
            <w:pPr>
              <w:spacing w:after="120"/>
              <w:rPr>
                <w:sz w:val="20"/>
                <w:szCs w:val="20"/>
              </w:rPr>
            </w:pPr>
          </w:p>
        </w:tc>
        <w:tc>
          <w:tcPr>
            <w:tcW w:w="403" w:type="dxa"/>
          </w:tcPr>
          <w:p w14:paraId="4A9F0E29" w14:textId="66275BEF" w:rsidR="00FC5A6A" w:rsidRPr="0080444A" w:rsidRDefault="00FC5A6A" w:rsidP="007E7543">
            <w:pPr>
              <w:ind w:left="320" w:hanging="284"/>
              <w:rPr>
                <w:sz w:val="20"/>
                <w:szCs w:val="20"/>
              </w:rPr>
            </w:pPr>
            <w:r>
              <w:rPr>
                <w:sz w:val="20"/>
                <w:szCs w:val="20"/>
              </w:rPr>
              <w:t>7.</w:t>
            </w:r>
          </w:p>
        </w:tc>
        <w:tc>
          <w:tcPr>
            <w:tcW w:w="12246" w:type="dxa"/>
          </w:tcPr>
          <w:p w14:paraId="52EF2451" w14:textId="6C657BB4" w:rsidR="00FC5A6A" w:rsidRPr="003D2EDC" w:rsidRDefault="00FC5A6A" w:rsidP="002556E5">
            <w:pPr>
              <w:ind w:left="2" w:firstLine="34"/>
              <w:jc w:val="both"/>
              <w:rPr>
                <w:sz w:val="20"/>
                <w:szCs w:val="20"/>
              </w:rPr>
            </w:pPr>
            <w:r>
              <w:rPr>
                <w:sz w:val="20"/>
                <w:szCs w:val="20"/>
              </w:rPr>
              <w:t>O</w:t>
            </w:r>
            <w:r w:rsidRPr="00FC5A6A">
              <w:rPr>
                <w:sz w:val="20"/>
                <w:szCs w:val="20"/>
              </w:rPr>
              <w:t xml:space="preserve">bligāti ieviešami </w:t>
            </w:r>
            <w:r w:rsidR="005B7556">
              <w:rPr>
                <w:sz w:val="20"/>
                <w:szCs w:val="20"/>
              </w:rPr>
              <w:t xml:space="preserve">nodokļu atvieglojumi </w:t>
            </w:r>
            <w:r>
              <w:rPr>
                <w:sz w:val="20"/>
                <w:szCs w:val="20"/>
              </w:rPr>
              <w:t>(</w:t>
            </w:r>
            <w:r w:rsidRPr="00FC5A6A">
              <w:rPr>
                <w:sz w:val="20"/>
                <w:szCs w:val="20"/>
              </w:rPr>
              <w:t xml:space="preserve">Eiropas Savienības </w:t>
            </w:r>
            <w:r w:rsidRPr="003748E7">
              <w:rPr>
                <w:sz w:val="20"/>
                <w:szCs w:val="20"/>
              </w:rPr>
              <w:t>direktīvu</w:t>
            </w:r>
            <w:r w:rsidR="003C2F1F" w:rsidRPr="003748E7">
              <w:rPr>
                <w:sz w:val="20"/>
                <w:szCs w:val="20"/>
              </w:rPr>
              <w:t xml:space="preserve"> </w:t>
            </w:r>
            <w:r w:rsidR="003C2F1F" w:rsidRPr="00752173">
              <w:rPr>
                <w:sz w:val="20"/>
                <w:szCs w:val="20"/>
              </w:rPr>
              <w:t>un regulu</w:t>
            </w:r>
            <w:r w:rsidRPr="00EE7F2D">
              <w:rPr>
                <w:sz w:val="20"/>
                <w:szCs w:val="20"/>
              </w:rPr>
              <w:t xml:space="preserve"> </w:t>
            </w:r>
            <w:r>
              <w:rPr>
                <w:sz w:val="20"/>
                <w:szCs w:val="20"/>
              </w:rPr>
              <w:t xml:space="preserve">obligātās normas; </w:t>
            </w:r>
            <w:r w:rsidRPr="00FC5A6A">
              <w:rPr>
                <w:sz w:val="20"/>
                <w:szCs w:val="20"/>
              </w:rPr>
              <w:t>starptautiskajos līgumos</w:t>
            </w:r>
            <w:r>
              <w:rPr>
                <w:sz w:val="20"/>
                <w:szCs w:val="20"/>
              </w:rPr>
              <w:t xml:space="preserve"> noteiktais; ATHENA mehānisma atbrīvošana</w:t>
            </w:r>
            <w:r w:rsidRPr="00FC5A6A">
              <w:rPr>
                <w:sz w:val="20"/>
                <w:szCs w:val="20"/>
              </w:rPr>
              <w:t xml:space="preserve"> no nodokļiem, kas balstās uz Eiropas Savienības tiesību normām</w:t>
            </w:r>
            <w:r>
              <w:rPr>
                <w:sz w:val="20"/>
                <w:szCs w:val="20"/>
              </w:rPr>
              <w:t>)</w:t>
            </w:r>
          </w:p>
        </w:tc>
      </w:tr>
    </w:tbl>
    <w:p w14:paraId="4FDFA384" w14:textId="2A73564F" w:rsidR="007E7543" w:rsidRPr="00C9168A" w:rsidRDefault="007E7543" w:rsidP="003D2EDC">
      <w:pPr>
        <w:spacing w:after="120"/>
        <w:rPr>
          <w:rFonts w:eastAsia="Times New Roman" w:cs="Times New Roman"/>
          <w:b/>
          <w:bCs/>
          <w:color w:val="000000"/>
          <w:sz w:val="28"/>
          <w:szCs w:val="24"/>
          <w:lang w:eastAsia="lv-LV"/>
        </w:rPr>
      </w:pPr>
    </w:p>
    <w:p w14:paraId="364DCF06" w14:textId="77777777" w:rsidR="00C9168A" w:rsidRPr="00C9168A" w:rsidRDefault="00C9168A" w:rsidP="00C9168A">
      <w:pPr>
        <w:numPr>
          <w:ilvl w:val="0"/>
          <w:numId w:val="8"/>
        </w:numPr>
        <w:spacing w:after="120"/>
        <w:ind w:left="714" w:hanging="357"/>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Iedzīvotāju ienākuma nodokļa atvieglojumi</w:t>
      </w:r>
    </w:p>
    <w:tbl>
      <w:tblPr>
        <w:tblStyle w:val="TableGrid"/>
        <w:tblW w:w="14460" w:type="dxa"/>
        <w:tblInd w:w="-10" w:type="dxa"/>
        <w:tblLook w:val="04A0" w:firstRow="1" w:lastRow="0" w:firstColumn="1" w:lastColumn="0" w:noHBand="0" w:noVBand="1"/>
      </w:tblPr>
      <w:tblGrid>
        <w:gridCol w:w="785"/>
        <w:gridCol w:w="5330"/>
        <w:gridCol w:w="1370"/>
        <w:gridCol w:w="1476"/>
        <w:gridCol w:w="5499"/>
      </w:tblGrid>
      <w:tr w:rsidR="000B3339" w:rsidRPr="00C9168A" w14:paraId="30022C62" w14:textId="77777777" w:rsidTr="000B3339">
        <w:trPr>
          <w:trHeight w:val="381"/>
          <w:tblHeader/>
        </w:trPr>
        <w:tc>
          <w:tcPr>
            <w:tcW w:w="785"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3BC9C95A" w14:textId="3102525E" w:rsidR="000B3339" w:rsidRPr="00C9168A" w:rsidRDefault="000B3339" w:rsidP="000B3339">
            <w:pPr>
              <w:jc w:val="center"/>
              <w:rPr>
                <w:sz w:val="20"/>
                <w:szCs w:val="20"/>
              </w:rPr>
            </w:pPr>
            <w:r>
              <w:rPr>
                <w:rFonts w:eastAsia="Times New Roman"/>
                <w:b/>
                <w:bCs/>
                <w:sz w:val="22"/>
                <w:lang w:eastAsia="lv-LV"/>
              </w:rPr>
              <w:t>N.p.k.</w:t>
            </w:r>
          </w:p>
        </w:tc>
        <w:tc>
          <w:tcPr>
            <w:tcW w:w="5356"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620BEE39" w14:textId="642EDF20" w:rsidR="000B3339" w:rsidRPr="00C9168A" w:rsidRDefault="000B3339" w:rsidP="000B3339">
            <w:pPr>
              <w:jc w:val="center"/>
              <w:rPr>
                <w:sz w:val="20"/>
                <w:szCs w:val="20"/>
              </w:rPr>
            </w:pPr>
            <w:r w:rsidRPr="00C9168A">
              <w:rPr>
                <w:rFonts w:eastAsia="Times New Roman"/>
                <w:b/>
                <w:bCs/>
                <w:sz w:val="22"/>
                <w:lang w:eastAsia="lv-LV"/>
              </w:rPr>
              <w:t>Nodokļa atvieglojumi</w:t>
            </w:r>
          </w:p>
        </w:tc>
        <w:tc>
          <w:tcPr>
            <w:tcW w:w="1372"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7EBEE0C3" w14:textId="0BCFC827" w:rsidR="000B3339" w:rsidRPr="00C9168A" w:rsidRDefault="000B3339" w:rsidP="000B3339">
            <w:pPr>
              <w:jc w:val="center"/>
              <w:rPr>
                <w:rFonts w:eastAsia="Times New Roman"/>
                <w:b/>
                <w:bCs/>
                <w:sz w:val="20"/>
                <w:szCs w:val="20"/>
                <w:lang w:eastAsia="lv-LV"/>
              </w:rPr>
            </w:pPr>
            <w:r w:rsidRPr="00C9168A">
              <w:rPr>
                <w:rFonts w:eastAsia="Times New Roman"/>
                <w:b/>
                <w:bCs/>
                <w:sz w:val="22"/>
                <w:lang w:eastAsia="lv-LV"/>
              </w:rPr>
              <w:t>Atbildīgā institūcija</w:t>
            </w:r>
          </w:p>
        </w:tc>
        <w:tc>
          <w:tcPr>
            <w:tcW w:w="141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4C4FD5CC" w14:textId="4C50CB98" w:rsidR="000B3339" w:rsidRPr="00C9168A" w:rsidRDefault="000B3339" w:rsidP="000B3339">
            <w:pPr>
              <w:jc w:val="center"/>
              <w:rPr>
                <w:rFonts w:eastAsia="Times New Roman"/>
                <w:b/>
                <w:bCs/>
                <w:sz w:val="20"/>
                <w:szCs w:val="20"/>
                <w:lang w:eastAsia="lv-LV"/>
              </w:rPr>
            </w:pPr>
            <w:r w:rsidRPr="00C9168A">
              <w:rPr>
                <w:rFonts w:eastAsia="Times New Roman"/>
                <w:b/>
                <w:bCs/>
                <w:sz w:val="22"/>
                <w:lang w:eastAsia="lv-LV"/>
              </w:rPr>
              <w:t>Līdzatbildīgā institūcija</w:t>
            </w:r>
          </w:p>
        </w:tc>
        <w:tc>
          <w:tcPr>
            <w:tcW w:w="5529"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2DC9C11C" w14:textId="7572866B" w:rsidR="000B3339" w:rsidRPr="00C9168A" w:rsidRDefault="000B3339" w:rsidP="000B3339">
            <w:pPr>
              <w:jc w:val="center"/>
              <w:rPr>
                <w:rFonts w:eastAsia="Times New Roman"/>
                <w:b/>
                <w:bCs/>
                <w:sz w:val="20"/>
                <w:szCs w:val="20"/>
                <w:lang w:eastAsia="lv-LV"/>
              </w:rPr>
            </w:pPr>
            <w:r w:rsidRPr="00C9168A">
              <w:rPr>
                <w:rFonts w:eastAsia="Times New Roman"/>
                <w:b/>
                <w:bCs/>
                <w:sz w:val="20"/>
                <w:szCs w:val="20"/>
                <w:lang w:eastAsia="lv-LV"/>
              </w:rPr>
              <w:t>Pamatojums</w:t>
            </w:r>
          </w:p>
        </w:tc>
      </w:tr>
      <w:tr w:rsidR="00C9168A" w:rsidRPr="00C9168A" w14:paraId="2306DD32" w14:textId="77777777" w:rsidTr="000B3339">
        <w:tc>
          <w:tcPr>
            <w:tcW w:w="785" w:type="dxa"/>
            <w:tcBorders>
              <w:top w:val="single" w:sz="4" w:space="0" w:color="auto"/>
            </w:tcBorders>
          </w:tcPr>
          <w:p w14:paraId="5E6D83F1" w14:textId="77777777" w:rsidR="00C9168A" w:rsidRPr="00C9168A" w:rsidRDefault="00C9168A" w:rsidP="00C9168A">
            <w:pPr>
              <w:rPr>
                <w:sz w:val="18"/>
                <w:szCs w:val="18"/>
              </w:rPr>
            </w:pPr>
            <w:r w:rsidRPr="00C9168A">
              <w:rPr>
                <w:sz w:val="18"/>
                <w:szCs w:val="18"/>
              </w:rPr>
              <w:t>2.1.1.</w:t>
            </w:r>
          </w:p>
        </w:tc>
        <w:tc>
          <w:tcPr>
            <w:tcW w:w="5356" w:type="dxa"/>
            <w:tcBorders>
              <w:top w:val="single" w:sz="4" w:space="0" w:color="auto"/>
              <w:left w:val="nil"/>
              <w:bottom w:val="single" w:sz="4" w:space="0" w:color="auto"/>
              <w:right w:val="single" w:sz="4" w:space="0" w:color="auto"/>
            </w:tcBorders>
            <w:shd w:val="clear" w:color="auto" w:fill="auto"/>
          </w:tcPr>
          <w:p w14:paraId="2A6B9450" w14:textId="77777777" w:rsidR="00C9168A" w:rsidRPr="00C9168A" w:rsidRDefault="00C9168A" w:rsidP="00C9168A">
            <w:pPr>
              <w:jc w:val="both"/>
              <w:rPr>
                <w:rFonts w:eastAsia="Times New Roman"/>
                <w:sz w:val="20"/>
                <w:szCs w:val="20"/>
                <w:lang w:eastAsia="lv-LV"/>
              </w:rPr>
            </w:pPr>
            <w:r w:rsidRPr="00C9168A">
              <w:rPr>
                <w:sz w:val="20"/>
                <w:szCs w:val="20"/>
              </w:rPr>
              <w:t>Pirms ienākuma aplikšanas ar nodokli no gada apliekamo ienākumu apjoma tiek atskaitīta</w:t>
            </w:r>
            <w:r w:rsidRPr="00C9168A">
              <w:rPr>
                <w:rFonts w:eastAsia="Times New Roman"/>
                <w:sz w:val="20"/>
                <w:szCs w:val="20"/>
                <w:lang w:eastAsia="lv-LV"/>
              </w:rPr>
              <w:t xml:space="preserve"> nomaksātā sociālā nodokļa summa un valsts sociālās apdrošināšanas maksājumi vai pēc būtības līdzīgi citu ES dalībvalstu vai EEZ valstu noteiktie maksājumi </w:t>
            </w:r>
            <w:r w:rsidRPr="00C9168A">
              <w:rPr>
                <w:rFonts w:eastAsia="Times New Roman"/>
                <w:bCs/>
                <w:i/>
                <w:sz w:val="20"/>
                <w:szCs w:val="20"/>
                <w:lang w:eastAsia="lv-LV"/>
              </w:rPr>
              <w:t>(likuma 10.panta pirmās daļas 1.punkts)</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C2579C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 xml:space="preserve">LM </w:t>
            </w:r>
          </w:p>
        </w:tc>
        <w:tc>
          <w:tcPr>
            <w:tcW w:w="1418" w:type="dxa"/>
            <w:tcBorders>
              <w:top w:val="single" w:sz="4" w:space="0" w:color="auto"/>
              <w:left w:val="single" w:sz="4" w:space="0" w:color="auto"/>
              <w:bottom w:val="single" w:sz="4" w:space="0" w:color="auto"/>
              <w:right w:val="single" w:sz="4" w:space="0" w:color="auto"/>
            </w:tcBorders>
          </w:tcPr>
          <w:p w14:paraId="44BDDAC0"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27DE392" w14:textId="60B02E0B" w:rsidR="00C9168A" w:rsidRPr="00C9168A" w:rsidRDefault="00C9168A" w:rsidP="00C9168A">
            <w:pPr>
              <w:spacing w:after="60"/>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 novēr</w:t>
            </w:r>
            <w:r w:rsidR="00801212">
              <w:rPr>
                <w:rFonts w:eastAsia="Times New Roman"/>
                <w:sz w:val="20"/>
                <w:szCs w:val="20"/>
                <w:lang w:eastAsia="lv-LV"/>
              </w:rPr>
              <w:t>s</w:t>
            </w:r>
            <w:r w:rsidRPr="00C9168A">
              <w:rPr>
                <w:rFonts w:eastAsia="Times New Roman"/>
                <w:sz w:val="20"/>
                <w:szCs w:val="20"/>
                <w:lang w:eastAsia="lv-LV"/>
              </w:rPr>
              <w:t>t viena objekta dubultu aplikšanu ar IIN un VSAOI</w:t>
            </w:r>
            <w:r w:rsidR="00E20539">
              <w:rPr>
                <w:rFonts w:eastAsia="Times New Roman"/>
                <w:sz w:val="20"/>
                <w:szCs w:val="20"/>
                <w:lang w:eastAsia="lv-LV"/>
              </w:rPr>
              <w:t>.</w:t>
            </w:r>
          </w:p>
          <w:p w14:paraId="7290407D" w14:textId="2975854F" w:rsidR="00C9168A" w:rsidRPr="00C9168A" w:rsidRDefault="00C9168A" w:rsidP="00801212">
            <w:pPr>
              <w:jc w:val="both"/>
              <w:rPr>
                <w:rFonts w:eastAsia="Times New Roman"/>
                <w:sz w:val="20"/>
                <w:szCs w:val="20"/>
                <w:lang w:eastAsia="lv-LV"/>
              </w:rPr>
            </w:pPr>
            <w:r w:rsidRPr="00C9168A">
              <w:rPr>
                <w:rFonts w:eastAsia="Times New Roman"/>
                <w:b/>
                <w:i/>
                <w:sz w:val="20"/>
                <w:szCs w:val="20"/>
                <w:lang w:eastAsia="lv-LV"/>
              </w:rPr>
              <w:t xml:space="preserve">Var vērtēt arī saistībā ar daļu, kas nav bijusi aplikta ar IIN kā attaisnotie izdevumi un pensiju </w:t>
            </w:r>
            <w:r w:rsidR="00801212" w:rsidRPr="00C9168A">
              <w:rPr>
                <w:rFonts w:eastAsia="Times New Roman"/>
                <w:b/>
                <w:i/>
                <w:sz w:val="20"/>
                <w:szCs w:val="20"/>
                <w:lang w:eastAsia="lv-LV"/>
              </w:rPr>
              <w:t>aplikšan</w:t>
            </w:r>
            <w:r w:rsidR="00801212">
              <w:rPr>
                <w:rFonts w:eastAsia="Times New Roman"/>
                <w:b/>
                <w:i/>
                <w:sz w:val="20"/>
                <w:szCs w:val="20"/>
                <w:lang w:eastAsia="lv-LV"/>
              </w:rPr>
              <w:t>a</w:t>
            </w:r>
            <w:r w:rsidR="00801212" w:rsidRPr="00C9168A">
              <w:rPr>
                <w:rFonts w:eastAsia="Times New Roman"/>
                <w:b/>
                <w:i/>
                <w:sz w:val="20"/>
                <w:szCs w:val="20"/>
                <w:lang w:eastAsia="lv-LV"/>
              </w:rPr>
              <w:t xml:space="preserve"> </w:t>
            </w:r>
            <w:r w:rsidRPr="00C9168A">
              <w:rPr>
                <w:rFonts w:eastAsia="Times New Roman"/>
                <w:b/>
                <w:i/>
                <w:sz w:val="20"/>
                <w:szCs w:val="20"/>
                <w:lang w:eastAsia="lv-LV"/>
              </w:rPr>
              <w:t xml:space="preserve">ar nodokli </w:t>
            </w:r>
            <w:r w:rsidRPr="00C9168A">
              <w:rPr>
                <w:rFonts w:eastAsia="Times New Roman"/>
                <w:i/>
                <w:sz w:val="20"/>
                <w:szCs w:val="20"/>
                <w:lang w:eastAsia="lv-LV"/>
              </w:rPr>
              <w:t>(sistēmas izvēle: TTE, TTT, ETE vai ETT, EEE)</w:t>
            </w:r>
          </w:p>
        </w:tc>
      </w:tr>
      <w:tr w:rsidR="00C9168A" w:rsidRPr="00C9168A" w14:paraId="2E056E85" w14:textId="77777777" w:rsidTr="000B3339">
        <w:tc>
          <w:tcPr>
            <w:tcW w:w="785" w:type="dxa"/>
          </w:tcPr>
          <w:p w14:paraId="59607C49" w14:textId="77777777" w:rsidR="00C9168A" w:rsidRPr="00C9168A" w:rsidRDefault="00C9168A" w:rsidP="00C9168A">
            <w:pPr>
              <w:rPr>
                <w:sz w:val="18"/>
                <w:szCs w:val="18"/>
              </w:rPr>
            </w:pPr>
            <w:r w:rsidRPr="00C9168A">
              <w:rPr>
                <w:sz w:val="18"/>
                <w:szCs w:val="18"/>
              </w:rPr>
              <w:t>2.1.2.</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658CF467" w14:textId="77777777" w:rsidR="00C9168A" w:rsidRPr="00C9168A" w:rsidRDefault="00C9168A" w:rsidP="000B3339">
            <w:pPr>
              <w:spacing w:after="120"/>
              <w:jc w:val="both"/>
              <w:rPr>
                <w:rFonts w:eastAsia="Times New Roman"/>
                <w:sz w:val="20"/>
                <w:szCs w:val="20"/>
                <w:lang w:eastAsia="lv-LV"/>
              </w:rPr>
            </w:pPr>
            <w:r w:rsidRPr="00C9168A">
              <w:rPr>
                <w:sz w:val="20"/>
                <w:szCs w:val="20"/>
              </w:rPr>
              <w:t>Pirms ienākuma aplikšanas ar nodokli no gada apliekamo ienākumu apjoma tiek atskaitīts</w:t>
            </w:r>
            <w:r w:rsidRPr="00C9168A">
              <w:rPr>
                <w:rFonts w:eastAsia="Times New Roman"/>
                <w:sz w:val="20"/>
                <w:szCs w:val="20"/>
                <w:lang w:eastAsia="lv-LV"/>
              </w:rPr>
              <w:t xml:space="preserve"> solidaritātes nodoklis </w:t>
            </w:r>
            <w:r w:rsidRPr="00C9168A">
              <w:rPr>
                <w:rFonts w:eastAsia="Times New Roman"/>
                <w:bCs/>
                <w:i/>
                <w:sz w:val="20"/>
                <w:szCs w:val="20"/>
                <w:lang w:eastAsia="lv-LV"/>
              </w:rPr>
              <w:t>(likuma 10.panta pirmās daļas 1.</w:t>
            </w:r>
            <w:r w:rsidRPr="00C9168A">
              <w:rPr>
                <w:rFonts w:eastAsia="Times New Roman"/>
                <w:bCs/>
                <w:i/>
                <w:sz w:val="20"/>
                <w:szCs w:val="20"/>
                <w:vertAlign w:val="superscript"/>
                <w:lang w:eastAsia="lv-LV"/>
              </w:rPr>
              <w:t>1</w:t>
            </w:r>
            <w:r w:rsidRPr="00C9168A">
              <w:rPr>
                <w:rFonts w:eastAsia="Times New Roman"/>
                <w:bCs/>
                <w:i/>
                <w:sz w:val="20"/>
                <w:szCs w:val="20"/>
                <w:lang w:eastAsia="lv-LV"/>
              </w:rPr>
              <w:t>punkts;</w:t>
            </w:r>
            <w:r w:rsidRPr="00C9168A">
              <w:rPr>
                <w:i/>
                <w:sz w:val="20"/>
                <w:szCs w:val="20"/>
              </w:rPr>
              <w:t>)</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053B" w14:textId="77777777" w:rsidR="00C9168A" w:rsidRPr="00C9168A" w:rsidRDefault="00C9168A" w:rsidP="00C9168A">
            <w:pPr>
              <w:jc w:val="center"/>
              <w:rPr>
                <w:rFonts w:eastAsia="Times New Roman"/>
                <w:sz w:val="18"/>
                <w:szCs w:val="18"/>
                <w:lang w:eastAsia="lv-LV"/>
              </w:rPr>
            </w:pPr>
            <w:r w:rsidRPr="00C9168A">
              <w:rPr>
                <w:rFonts w:eastAsia="Times New Roman"/>
                <w:b/>
                <w:bCs/>
                <w:sz w:val="18"/>
                <w:szCs w:val="18"/>
                <w:lang w:eastAsia="lv-LV"/>
              </w:rPr>
              <w:t xml:space="preserve">FM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9AA545" w14:textId="77777777" w:rsidR="00C9168A" w:rsidRPr="00C9168A" w:rsidRDefault="00C9168A" w:rsidP="00C9168A">
            <w:pPr>
              <w:jc w:val="center"/>
              <w:rPr>
                <w:rFonts w:eastAsia="Times New Roman"/>
                <w:b/>
                <w:sz w:val="18"/>
                <w:szCs w:val="18"/>
                <w:lang w:eastAsia="lv-LV"/>
              </w:rPr>
            </w:pPr>
            <w:r w:rsidRPr="00C9168A">
              <w:rPr>
                <w:rFonts w:eastAsia="Times New Roman"/>
                <w:b/>
                <w:bCs/>
                <w:sz w:val="18"/>
                <w:szCs w:val="18"/>
                <w:lang w:eastAsia="lv-LV"/>
              </w:rPr>
              <w:t>LM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1C2ECDC" w14:textId="55E6618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 novēr</w:t>
            </w:r>
            <w:r w:rsidR="00DA0820">
              <w:rPr>
                <w:rFonts w:eastAsia="Times New Roman"/>
                <w:sz w:val="20"/>
                <w:szCs w:val="20"/>
                <w:lang w:eastAsia="lv-LV"/>
              </w:rPr>
              <w:t>s</w:t>
            </w:r>
            <w:r w:rsidRPr="00C9168A">
              <w:rPr>
                <w:rFonts w:eastAsia="Times New Roman"/>
                <w:sz w:val="20"/>
                <w:szCs w:val="20"/>
                <w:lang w:eastAsia="lv-LV"/>
              </w:rPr>
              <w:t>t viena objekta dubultu aplikšanu ar IIN un solidaritātes nodokli</w:t>
            </w:r>
            <w:r w:rsidR="00E20539">
              <w:rPr>
                <w:rFonts w:eastAsia="Times New Roman"/>
                <w:sz w:val="20"/>
                <w:szCs w:val="20"/>
                <w:lang w:eastAsia="lv-LV"/>
              </w:rPr>
              <w:t>.</w:t>
            </w:r>
          </w:p>
        </w:tc>
      </w:tr>
      <w:tr w:rsidR="00C9168A" w:rsidRPr="00C9168A" w14:paraId="27EBFFBF" w14:textId="77777777" w:rsidTr="000B3339">
        <w:tc>
          <w:tcPr>
            <w:tcW w:w="785" w:type="dxa"/>
          </w:tcPr>
          <w:p w14:paraId="216DB071" w14:textId="77777777" w:rsidR="00C9168A" w:rsidRPr="00C9168A" w:rsidRDefault="00C9168A" w:rsidP="00C9168A">
            <w:pPr>
              <w:rPr>
                <w:sz w:val="18"/>
                <w:szCs w:val="18"/>
              </w:rPr>
            </w:pPr>
            <w:r w:rsidRPr="00C9168A">
              <w:rPr>
                <w:sz w:val="18"/>
                <w:szCs w:val="18"/>
              </w:rPr>
              <w:t>2.1.3.</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08169FDE" w14:textId="77777777" w:rsidR="00C9168A" w:rsidRPr="00C9168A" w:rsidRDefault="00C9168A" w:rsidP="00C9168A">
            <w:pPr>
              <w:jc w:val="both"/>
              <w:rPr>
                <w:rFonts w:eastAsia="Times New Roman"/>
                <w:sz w:val="20"/>
                <w:szCs w:val="20"/>
                <w:lang w:eastAsia="lv-LV"/>
              </w:rPr>
            </w:pPr>
            <w:r w:rsidRPr="00C9168A">
              <w:rPr>
                <w:sz w:val="20"/>
                <w:szCs w:val="20"/>
              </w:rPr>
              <w:t>Pirms ienākuma aplikšanas ar nodokli no gada apliekamo ienākumu apjoma tiek atskaitīti</w:t>
            </w:r>
            <w:r w:rsidRPr="00C9168A">
              <w:rPr>
                <w:rFonts w:eastAsia="Times New Roman"/>
                <w:sz w:val="20"/>
                <w:szCs w:val="20"/>
                <w:lang w:eastAsia="lv-LV"/>
              </w:rPr>
              <w:t xml:space="preserve"> zinātnes, literatūras un mākslas darbu, atklājumu, izgudrojumu un rūpniecisko paraugu autoru un izpildītāju izdevumi, kuri saistīti ar šo darbu radīšanu, izdošanu, izpildīšanu vai citādu izmantošanu un par kuriem autori saņem autoratlīdzību (honorāru) </w:t>
            </w:r>
            <w:r w:rsidRPr="00C9168A">
              <w:rPr>
                <w:rFonts w:eastAsia="Times New Roman"/>
                <w:bCs/>
                <w:i/>
                <w:sz w:val="20"/>
                <w:szCs w:val="20"/>
                <w:lang w:eastAsia="lv-LV"/>
              </w:rPr>
              <w:t xml:space="preserve">(likuma 10.panta pirmās daļas 4.punkts </w:t>
            </w:r>
            <w:r w:rsidRPr="00C9168A">
              <w:rPr>
                <w:bCs/>
                <w:i/>
                <w:sz w:val="20"/>
                <w:szCs w:val="20"/>
              </w:rPr>
              <w:t>un uz likuma pamata izdoto 21.09.2010. MK noteikumu Nr.899 “Likuma "</w:t>
            </w:r>
            <w:hyperlink r:id="rId11" w:tgtFrame="_blank" w:history="1">
              <w:r w:rsidRPr="00C9168A">
                <w:rPr>
                  <w:bCs/>
                  <w:i/>
                  <w:sz w:val="20"/>
                  <w:szCs w:val="20"/>
                </w:rPr>
                <w:t>Par iedzīvotāju ienākuma nodokli</w:t>
              </w:r>
            </w:hyperlink>
            <w:r w:rsidRPr="00C9168A">
              <w:rPr>
                <w:bCs/>
                <w:i/>
                <w:sz w:val="20"/>
                <w:szCs w:val="20"/>
              </w:rPr>
              <w:t>" normu piemērošanas kārtība” 57.-61.punkts</w:t>
            </w:r>
            <w:r w:rsidRPr="00C9168A">
              <w:rPr>
                <w:rFonts w:eastAsia="Times New Roman"/>
                <w:bCs/>
                <w:i/>
                <w:sz w:val="20"/>
                <w:szCs w:val="20"/>
                <w:lang w:eastAsia="lv-LV"/>
              </w:rPr>
              <w:t>)</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6FFBFB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KM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69E46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56C5455"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vienkāršotas IIN administrēšanas sistēmas. Mērķis – personai, kas gūst autoratlīdzību, ņemot vērā šīs darbības specifiku, ļaut piemērot vienkāršotu izdevumus norakstīšanas kārtību.</w:t>
            </w:r>
          </w:p>
        </w:tc>
      </w:tr>
      <w:tr w:rsidR="00C9168A" w:rsidRPr="00C9168A" w14:paraId="0F67AAEE" w14:textId="77777777" w:rsidTr="000B3339">
        <w:trPr>
          <w:trHeight w:val="3775"/>
        </w:trPr>
        <w:tc>
          <w:tcPr>
            <w:tcW w:w="785" w:type="dxa"/>
          </w:tcPr>
          <w:p w14:paraId="23BF0513" w14:textId="77777777" w:rsidR="00C9168A" w:rsidRPr="00C9168A" w:rsidRDefault="00C9168A" w:rsidP="00C9168A">
            <w:pPr>
              <w:rPr>
                <w:sz w:val="18"/>
                <w:szCs w:val="18"/>
              </w:rPr>
            </w:pPr>
            <w:r w:rsidRPr="00C9168A">
              <w:rPr>
                <w:sz w:val="18"/>
                <w:szCs w:val="18"/>
              </w:rPr>
              <w:t>2.1.4.</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723276B3" w14:textId="1C87E19F"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dividendes, dividendēm pielīdzināms ienākums vai nosacītās dividendes, ja par aprēķinātajām divi</w:t>
            </w:r>
            <w:r w:rsidRPr="00C9168A">
              <w:rPr>
                <w:rFonts w:eastAsia="Times New Roman"/>
                <w:sz w:val="20"/>
                <w:szCs w:val="20"/>
                <w:lang w:eastAsia="lv-LV"/>
              </w:rPr>
              <w:softHyphen/>
              <w:t xml:space="preserve">dendēm, dividendēm pielīdzināmu ienākumu vai nosacītajām dividendēm uzņēmuma līmenī no peļņas daļas, no kuras tiek maksātas dividendes, ir izpildīts viens no šādiem nosacījumiem </w:t>
            </w:r>
            <w:r w:rsidRPr="00C9168A">
              <w:rPr>
                <w:rFonts w:eastAsia="Times New Roman"/>
                <w:i/>
                <w:sz w:val="20"/>
                <w:szCs w:val="20"/>
                <w:lang w:eastAsia="lv-LV"/>
              </w:rPr>
              <w:t>(likuma 9.panta pirmās daļas 2.</w:t>
            </w:r>
            <w:r w:rsidRPr="00C9168A">
              <w:rPr>
                <w:rFonts w:eastAsia="Times New Roman"/>
                <w:i/>
                <w:sz w:val="20"/>
                <w:szCs w:val="20"/>
                <w:vertAlign w:val="superscript"/>
                <w:lang w:eastAsia="lv-LV"/>
              </w:rPr>
              <w:t>1</w:t>
            </w:r>
            <w:r w:rsidRPr="00C9168A">
              <w:rPr>
                <w:rFonts w:eastAsia="Times New Roman"/>
                <w:i/>
                <w:sz w:val="20"/>
                <w:szCs w:val="20"/>
                <w:lang w:eastAsia="lv-LV"/>
              </w:rPr>
              <w:t>punkts;)</w:t>
            </w:r>
            <w:r w:rsidRPr="00C9168A">
              <w:rPr>
                <w:rFonts w:eastAsia="Times New Roman"/>
                <w:sz w:val="20"/>
                <w:szCs w:val="20"/>
                <w:lang w:eastAsia="lv-LV"/>
              </w:rPr>
              <w:t>:</w:t>
            </w:r>
          </w:p>
          <w:p w14:paraId="1500B833" w14:textId="20854931" w:rsidR="00C9168A" w:rsidRPr="00C9168A" w:rsidRDefault="00C9168A" w:rsidP="00C9168A">
            <w:pPr>
              <w:numPr>
                <w:ilvl w:val="0"/>
                <w:numId w:val="24"/>
              </w:numPr>
              <w:ind w:left="380" w:hanging="357"/>
              <w:jc w:val="both"/>
              <w:rPr>
                <w:rFonts w:eastAsia="Times New Roman"/>
                <w:color w:val="000000"/>
                <w:sz w:val="20"/>
                <w:szCs w:val="20"/>
                <w:lang w:eastAsia="lv-LV"/>
              </w:rPr>
            </w:pPr>
            <w:r w:rsidRPr="00C9168A">
              <w:rPr>
                <w:rFonts w:eastAsia="Times New Roman"/>
                <w:sz w:val="20"/>
                <w:szCs w:val="20"/>
                <w:lang w:eastAsia="lv-LV"/>
              </w:rPr>
              <w:t>LR ir samaksāts uzņēmumu ienākuma nodoklis saskaņā ar Uzņēmumu ienākuma nodokļa likumu (</w:t>
            </w:r>
            <w:r w:rsidRPr="00C9168A">
              <w:rPr>
                <w:rFonts w:eastAsia="Times New Roman"/>
                <w:i/>
                <w:sz w:val="20"/>
                <w:szCs w:val="20"/>
                <w:lang w:eastAsia="lv-LV"/>
              </w:rPr>
              <w:t>šo atbrīvojumu nepiemēro, ja uzņēmumu ienākuma nodoklis ir samaksāts saskaņā ar likumu “Par uzņēmumu ienākuma nodokli”)</w:t>
            </w:r>
            <w:r w:rsidR="00E20539">
              <w:rPr>
                <w:rFonts w:eastAsia="Times New Roman"/>
                <w:sz w:val="20"/>
                <w:szCs w:val="20"/>
                <w:lang w:eastAsia="lv-LV"/>
              </w:rPr>
              <w:t>;</w:t>
            </w:r>
          </w:p>
          <w:p w14:paraId="57A74A14" w14:textId="77777777" w:rsidR="00C9168A" w:rsidRPr="00C9168A" w:rsidRDefault="00C9168A" w:rsidP="000B3339">
            <w:pPr>
              <w:numPr>
                <w:ilvl w:val="0"/>
                <w:numId w:val="24"/>
              </w:numPr>
              <w:spacing w:after="120"/>
              <w:ind w:left="380" w:hanging="357"/>
              <w:jc w:val="both"/>
              <w:rPr>
                <w:rFonts w:eastAsia="Times New Roman"/>
                <w:color w:val="000000"/>
                <w:sz w:val="20"/>
                <w:szCs w:val="20"/>
                <w:lang w:eastAsia="lv-LV"/>
              </w:rPr>
            </w:pPr>
            <w:r w:rsidRPr="00C9168A">
              <w:rPr>
                <w:rFonts w:eastAsia="Times New Roman"/>
                <w:sz w:val="20"/>
                <w:szCs w:val="20"/>
                <w:lang w:eastAsia="lv-LV"/>
              </w:rPr>
              <w:t>ārvalstī ir samaksāts uzņēmumu ienākuma nodoklis vai tam pielīdzināms nodoklis vai ārvalstī no dividendēm, dividendēm pielīdzināma ienākuma vai nosacītajām dividendēm ir ieturēts iedzīvotāju ienākuma nodoklis vai tam pielīdzināms nodoklis</w:t>
            </w:r>
            <w:r w:rsidRPr="00C9168A">
              <w:rPr>
                <w:rFonts w:eastAsia="Times New Roman"/>
                <w:color w:val="000000"/>
                <w:sz w:val="20"/>
                <w:szCs w:val="20"/>
                <w:lang w:eastAsia="lv-LV"/>
              </w:rPr>
              <w:t xml:space="preserve"> </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1BB0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00EC9C"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81FA2F" w14:textId="205EA67F"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 novēr</w:t>
            </w:r>
            <w:r w:rsidR="007D421C">
              <w:rPr>
                <w:rFonts w:eastAsia="Times New Roman"/>
                <w:sz w:val="20"/>
                <w:szCs w:val="20"/>
                <w:lang w:eastAsia="lv-LV"/>
              </w:rPr>
              <w:t>s</w:t>
            </w:r>
            <w:r w:rsidRPr="00C9168A">
              <w:rPr>
                <w:rFonts w:eastAsia="Times New Roman"/>
                <w:sz w:val="20"/>
                <w:szCs w:val="20"/>
                <w:lang w:eastAsia="lv-LV"/>
              </w:rPr>
              <w:t>t viena objekta dubultu aplikšanu ar IIN un UIN</w:t>
            </w:r>
            <w:r w:rsidR="00E20539">
              <w:rPr>
                <w:rFonts w:eastAsia="Times New Roman"/>
                <w:sz w:val="20"/>
                <w:szCs w:val="20"/>
                <w:lang w:eastAsia="lv-LV"/>
              </w:rPr>
              <w:t>.</w:t>
            </w:r>
          </w:p>
        </w:tc>
      </w:tr>
      <w:tr w:rsidR="00C9168A" w:rsidRPr="00C9168A" w14:paraId="53E49DEF" w14:textId="77777777" w:rsidTr="000B3339">
        <w:tc>
          <w:tcPr>
            <w:tcW w:w="785" w:type="dxa"/>
            <w:tcBorders>
              <w:bottom w:val="single" w:sz="4" w:space="0" w:color="auto"/>
            </w:tcBorders>
          </w:tcPr>
          <w:p w14:paraId="17151560" w14:textId="77777777" w:rsidR="00C9168A" w:rsidRPr="00C9168A" w:rsidRDefault="00C9168A" w:rsidP="00C9168A">
            <w:pPr>
              <w:rPr>
                <w:sz w:val="18"/>
                <w:szCs w:val="18"/>
              </w:rPr>
            </w:pPr>
            <w:r w:rsidRPr="00C9168A">
              <w:rPr>
                <w:sz w:val="18"/>
                <w:szCs w:val="18"/>
              </w:rPr>
              <w:t>2.1.5.</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1EE1BE19"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likvidācijas kvota, ja ir izpildīts viens no šādiem nosacījumiem </w:t>
            </w:r>
            <w:r w:rsidRPr="00C9168A">
              <w:rPr>
                <w:rFonts w:eastAsia="Times New Roman"/>
                <w:i/>
                <w:sz w:val="20"/>
                <w:szCs w:val="20"/>
                <w:lang w:eastAsia="lv-LV"/>
              </w:rPr>
              <w:t>(likuma 9.panta pirmās daļas 2.</w:t>
            </w:r>
            <w:r w:rsidRPr="00C9168A">
              <w:rPr>
                <w:rFonts w:eastAsia="Times New Roman"/>
                <w:i/>
                <w:sz w:val="20"/>
                <w:szCs w:val="20"/>
                <w:vertAlign w:val="superscript"/>
                <w:lang w:eastAsia="lv-LV"/>
              </w:rPr>
              <w:t>2</w:t>
            </w:r>
            <w:r w:rsidRPr="00C9168A">
              <w:rPr>
                <w:rFonts w:eastAsia="Times New Roman"/>
                <w:i/>
                <w:sz w:val="20"/>
                <w:szCs w:val="20"/>
                <w:lang w:eastAsia="lv-LV"/>
              </w:rPr>
              <w:t>punkts)</w:t>
            </w:r>
            <w:r w:rsidRPr="00C9168A">
              <w:rPr>
                <w:rFonts w:eastAsia="Times New Roman"/>
                <w:sz w:val="20"/>
                <w:szCs w:val="20"/>
                <w:lang w:eastAsia="lv-LV"/>
              </w:rPr>
              <w:t>:</w:t>
            </w:r>
          </w:p>
          <w:p w14:paraId="55467DBA" w14:textId="16B2AA07" w:rsidR="00C9168A" w:rsidRPr="00C9168A" w:rsidRDefault="00C9168A" w:rsidP="00C9168A">
            <w:pPr>
              <w:numPr>
                <w:ilvl w:val="0"/>
                <w:numId w:val="25"/>
              </w:numPr>
              <w:ind w:left="380" w:hanging="357"/>
              <w:jc w:val="both"/>
              <w:rPr>
                <w:rFonts w:eastAsia="Times New Roman"/>
                <w:color w:val="000000"/>
                <w:sz w:val="20"/>
                <w:szCs w:val="20"/>
                <w:lang w:eastAsia="lv-LV"/>
              </w:rPr>
            </w:pPr>
            <w:r w:rsidRPr="00C9168A">
              <w:rPr>
                <w:rFonts w:eastAsia="Times New Roman"/>
                <w:color w:val="000000"/>
                <w:sz w:val="20"/>
                <w:szCs w:val="20"/>
                <w:lang w:eastAsia="lv-LV"/>
              </w:rPr>
              <w:t>LR ir samaksāts uzņēmumu ienākuma nodoklis saskaņā ar Uzņēmumu ienākuma nodokļa likumu</w:t>
            </w:r>
            <w:r w:rsidR="00E20539">
              <w:rPr>
                <w:rFonts w:eastAsia="Times New Roman"/>
                <w:color w:val="000000"/>
                <w:sz w:val="20"/>
                <w:szCs w:val="20"/>
                <w:lang w:eastAsia="lv-LV"/>
              </w:rPr>
              <w:t>;</w:t>
            </w:r>
          </w:p>
          <w:p w14:paraId="0C522EB3" w14:textId="107D5951" w:rsidR="00C9168A" w:rsidRPr="00C9168A" w:rsidRDefault="00C9168A" w:rsidP="000B3339">
            <w:pPr>
              <w:numPr>
                <w:ilvl w:val="0"/>
                <w:numId w:val="25"/>
              </w:numPr>
              <w:spacing w:after="120"/>
              <w:ind w:left="380" w:hanging="357"/>
              <w:jc w:val="both"/>
              <w:rPr>
                <w:rFonts w:eastAsia="Times New Roman"/>
                <w:color w:val="000000"/>
                <w:sz w:val="20"/>
                <w:szCs w:val="20"/>
                <w:lang w:eastAsia="lv-LV"/>
              </w:rPr>
            </w:pPr>
            <w:r w:rsidRPr="00C9168A">
              <w:rPr>
                <w:rFonts w:eastAsia="Times New Roman"/>
                <w:color w:val="000000"/>
                <w:sz w:val="20"/>
                <w:szCs w:val="20"/>
                <w:lang w:eastAsia="lv-LV"/>
              </w:rPr>
              <w:t>ārvalstī ir samaksāts uzņēmumu ienākuma nodoklis vai tam pielīdzināms nodoklis vai ārvalstī no likvidācijas kvotas ir ieturēts iedzīvotāju ienākuma nodokli</w:t>
            </w:r>
            <w:r w:rsidR="00EB5D95">
              <w:rPr>
                <w:rFonts w:eastAsia="Times New Roman"/>
                <w:color w:val="000000"/>
                <w:sz w:val="20"/>
                <w:szCs w:val="20"/>
                <w:lang w:eastAsia="lv-LV"/>
              </w:rPr>
              <w:t>s vai tam pielīdzināms nodoklis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6529B"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2BEC63"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41850E8" w14:textId="22313CA3"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 novēr</w:t>
            </w:r>
            <w:r w:rsidR="007D421C">
              <w:rPr>
                <w:rFonts w:eastAsia="Times New Roman"/>
                <w:sz w:val="20"/>
                <w:szCs w:val="20"/>
                <w:lang w:eastAsia="lv-LV"/>
              </w:rPr>
              <w:t>s</w:t>
            </w:r>
            <w:r w:rsidRPr="00C9168A">
              <w:rPr>
                <w:rFonts w:eastAsia="Times New Roman"/>
                <w:sz w:val="20"/>
                <w:szCs w:val="20"/>
                <w:lang w:eastAsia="lv-LV"/>
              </w:rPr>
              <w:t>t viena objekta dubultu aplikšanu ar IIN un UIN</w:t>
            </w:r>
            <w:r w:rsidR="00E20539">
              <w:rPr>
                <w:rFonts w:eastAsia="Times New Roman"/>
                <w:sz w:val="20"/>
                <w:szCs w:val="20"/>
                <w:lang w:eastAsia="lv-LV"/>
              </w:rPr>
              <w:t>.</w:t>
            </w:r>
          </w:p>
        </w:tc>
      </w:tr>
      <w:tr w:rsidR="00C9168A" w:rsidRPr="00C9168A" w14:paraId="66C968D4" w14:textId="77777777" w:rsidTr="000B3339">
        <w:tc>
          <w:tcPr>
            <w:tcW w:w="785" w:type="dxa"/>
          </w:tcPr>
          <w:p w14:paraId="048BC8DF" w14:textId="77777777" w:rsidR="00C9168A" w:rsidRPr="00C9168A" w:rsidRDefault="00C9168A" w:rsidP="00C9168A">
            <w:pPr>
              <w:rPr>
                <w:sz w:val="18"/>
                <w:szCs w:val="18"/>
              </w:rPr>
            </w:pPr>
            <w:r w:rsidRPr="00C9168A">
              <w:rPr>
                <w:sz w:val="18"/>
                <w:szCs w:val="18"/>
              </w:rPr>
              <w:t>2.1.6.</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01A5CDD6" w14:textId="77777777" w:rsidR="00C9168A" w:rsidRPr="00C9168A" w:rsidRDefault="00C9168A" w:rsidP="000B3339">
            <w:pPr>
              <w:spacing w:after="120"/>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apdrošināšanas atlīdzības, kas izmaksātas, iestājoties apdrošināšanas gadījumam attiecībā uz apdrošinātās personas dzīvību un veselību nelaimes gadījuma vai slimības dēļ, saskaņā ar dzīvības apdrošināšanas līgumu (tai skaitā ar līdzekļu uzkrāšanu) neatkarīgi no tā, kas ir noslēdzis apdrošināšanas līgumu </w:t>
            </w:r>
            <w:r w:rsidRPr="00C9168A">
              <w:rPr>
                <w:rFonts w:eastAsia="Times New Roman"/>
                <w:i/>
                <w:sz w:val="20"/>
                <w:szCs w:val="20"/>
                <w:lang w:eastAsia="lv-LV"/>
              </w:rPr>
              <w:t>(likuma 9.panta pirmās daļas 4.</w:t>
            </w:r>
            <w:r w:rsidRPr="00C9168A">
              <w:rPr>
                <w:rFonts w:eastAsia="Times New Roman"/>
                <w:i/>
                <w:sz w:val="20"/>
                <w:szCs w:val="20"/>
                <w:vertAlign w:val="superscript"/>
                <w:lang w:eastAsia="lv-LV"/>
              </w:rPr>
              <w:t>1</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2E6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 xml:space="preserve">FM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F374E"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LM, VM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9B98361" w14:textId="77777777" w:rsidR="00C9168A" w:rsidRPr="00C9168A" w:rsidRDefault="00C9168A" w:rsidP="00C9168A">
            <w:pPr>
              <w:spacing w:after="60"/>
              <w:jc w:val="both"/>
              <w:rPr>
                <w:rFonts w:eastAsia="Times New Roman"/>
                <w:sz w:val="20"/>
                <w:szCs w:val="20"/>
                <w:lang w:eastAsia="lv-LV"/>
              </w:rPr>
            </w:pPr>
            <w:r w:rsidRPr="00C9168A">
              <w:rPr>
                <w:rFonts w:eastAsia="Times New Roman"/>
                <w:b/>
                <w:sz w:val="20"/>
                <w:szCs w:val="20"/>
                <w:lang w:eastAsia="lv-LV"/>
              </w:rPr>
              <w:t>Nav atvieglojums, iestājoties apdrošināšanas gadījumam.</w:t>
            </w:r>
            <w:r w:rsidRPr="00C9168A">
              <w:rPr>
                <w:rFonts w:eastAsia="Times New Roman"/>
                <w:sz w:val="20"/>
                <w:szCs w:val="20"/>
                <w:lang w:eastAsia="lv-LV"/>
              </w:rPr>
              <w:t xml:space="preserve"> </w:t>
            </w:r>
          </w:p>
          <w:p w14:paraId="7CF1E41F"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Tā ir kompensācija, kurai nav ienākumu gūšanas rakstura.</w:t>
            </w:r>
          </w:p>
        </w:tc>
      </w:tr>
      <w:tr w:rsidR="00C9168A" w:rsidRPr="00C9168A" w14:paraId="3186782E" w14:textId="77777777" w:rsidTr="000B3339">
        <w:tc>
          <w:tcPr>
            <w:tcW w:w="785" w:type="dxa"/>
          </w:tcPr>
          <w:p w14:paraId="57C778B0" w14:textId="77777777" w:rsidR="00C9168A" w:rsidRPr="00C9168A" w:rsidRDefault="00C9168A" w:rsidP="00C9168A">
            <w:pPr>
              <w:rPr>
                <w:sz w:val="18"/>
                <w:szCs w:val="18"/>
              </w:rPr>
            </w:pPr>
            <w:r w:rsidRPr="00C9168A">
              <w:rPr>
                <w:sz w:val="18"/>
                <w:szCs w:val="18"/>
              </w:rPr>
              <w:t>2.1.7.</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1A6DD274"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ietverti un ar nodokli netiek aplikti </w:t>
            </w:r>
            <w:r w:rsidRPr="00C9168A">
              <w:rPr>
                <w:rFonts w:eastAsia="Times New Roman"/>
                <w:sz w:val="20"/>
                <w:szCs w:val="20"/>
                <w:lang w:eastAsia="lv-LV"/>
              </w:rPr>
              <w:t>izložu un azartspēļu laimesti, ja laimesta (tā vērtības) apmērs (to kopsumma) taksācijas gada laikā nepārsniedz 3000 </w:t>
            </w:r>
            <w:r w:rsidRPr="00C9168A">
              <w:rPr>
                <w:rFonts w:eastAsia="Times New Roman"/>
                <w:i/>
                <w:iCs/>
                <w:sz w:val="20"/>
                <w:szCs w:val="20"/>
                <w:lang w:eastAsia="lv-LV"/>
              </w:rPr>
              <w:t>euro</w:t>
            </w:r>
            <w:r w:rsidRPr="00C9168A">
              <w:rPr>
                <w:rFonts w:eastAsia="Times New Roman"/>
                <w:sz w:val="20"/>
                <w:szCs w:val="20"/>
                <w:lang w:eastAsia="lv-LV"/>
              </w:rPr>
              <w:t xml:space="preserve"> </w:t>
            </w:r>
            <w:r w:rsidRPr="00C9168A">
              <w:rPr>
                <w:rFonts w:eastAsia="Times New Roman"/>
                <w:i/>
                <w:sz w:val="20"/>
                <w:szCs w:val="20"/>
                <w:lang w:eastAsia="lv-LV"/>
              </w:rPr>
              <w:t>(likuma 9.panta pirmās daļas 5.punkts)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F6FCE"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E0E622"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E99E50"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Vienkāršota nodokļa administrēšana.</w:t>
            </w:r>
          </w:p>
          <w:p w14:paraId="636B4C7C" w14:textId="3ACDB4BA"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Pēc būtības nosacīta izdevumu norma, lai nesadārdzinātu un nepadarītu sarežģītu nodokļa administrēšanu</w:t>
            </w:r>
            <w:r w:rsidR="00E20539">
              <w:rPr>
                <w:rFonts w:eastAsia="Times New Roman"/>
                <w:sz w:val="20"/>
                <w:szCs w:val="20"/>
                <w:lang w:eastAsia="lv-LV"/>
              </w:rPr>
              <w:t>.</w:t>
            </w:r>
          </w:p>
          <w:p w14:paraId="266220C4" w14:textId="77777777" w:rsidR="00C9168A" w:rsidRPr="00C9168A" w:rsidRDefault="00C9168A" w:rsidP="00C9168A">
            <w:pPr>
              <w:jc w:val="both"/>
              <w:rPr>
                <w:rFonts w:eastAsia="Times New Roman"/>
                <w:sz w:val="20"/>
                <w:szCs w:val="20"/>
                <w:lang w:eastAsia="lv-LV"/>
              </w:rPr>
            </w:pPr>
          </w:p>
          <w:p w14:paraId="1D8FD260" w14:textId="1B4CC77B"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Izložu un azartspēļu uzraudzības inspekcija atbalsta FM viedokli</w:t>
            </w:r>
            <w:r w:rsidR="00E20539">
              <w:rPr>
                <w:rFonts w:eastAsia="Times New Roman"/>
                <w:sz w:val="20"/>
                <w:szCs w:val="20"/>
                <w:lang w:eastAsia="lv-LV"/>
              </w:rPr>
              <w:t>.</w:t>
            </w:r>
          </w:p>
        </w:tc>
      </w:tr>
      <w:tr w:rsidR="00C9168A" w:rsidRPr="00C9168A" w14:paraId="362AA856" w14:textId="77777777" w:rsidTr="000B3339">
        <w:tc>
          <w:tcPr>
            <w:tcW w:w="785" w:type="dxa"/>
          </w:tcPr>
          <w:p w14:paraId="0EBD453F" w14:textId="77777777" w:rsidR="00C9168A" w:rsidRPr="00C9168A" w:rsidRDefault="00C9168A" w:rsidP="00C9168A">
            <w:pPr>
              <w:rPr>
                <w:sz w:val="18"/>
                <w:szCs w:val="18"/>
              </w:rPr>
            </w:pPr>
            <w:r w:rsidRPr="00C9168A">
              <w:rPr>
                <w:sz w:val="18"/>
                <w:szCs w:val="18"/>
              </w:rPr>
              <w:t>2.1.8.</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0E162EC6" w14:textId="77777777" w:rsidR="00C9168A" w:rsidRPr="00C9168A" w:rsidRDefault="00C9168A" w:rsidP="00C9168A">
            <w:pPr>
              <w:jc w:val="both"/>
              <w:rPr>
                <w:rFonts w:eastAsia="Times New Roman"/>
                <w:i/>
                <w:sz w:val="20"/>
                <w:szCs w:val="20"/>
                <w:lang w:eastAsia="lv-LV"/>
              </w:rPr>
            </w:pPr>
            <w:r w:rsidRPr="00C9168A">
              <w:rPr>
                <w:sz w:val="20"/>
                <w:szCs w:val="20"/>
              </w:rPr>
              <w:t xml:space="preserve">Gada apliekamajā ienākumā netiek ietverti un ar nodokli netiek aplikti </w:t>
            </w:r>
            <w:r w:rsidRPr="00C9168A">
              <w:rPr>
                <w:rFonts w:eastAsia="Times New Roman"/>
                <w:sz w:val="20"/>
                <w:szCs w:val="20"/>
                <w:lang w:eastAsia="lv-LV"/>
              </w:rPr>
              <w:t xml:space="preserve">ienākumi no Latvijas vai citas ES dalībvalsts vai EEZ valsts un pašvaldību vērtspapīriem </w:t>
            </w:r>
            <w:r w:rsidRPr="00C9168A">
              <w:rPr>
                <w:rFonts w:eastAsia="Times New Roman"/>
                <w:i/>
                <w:sz w:val="20"/>
                <w:szCs w:val="20"/>
                <w:lang w:eastAsia="lv-LV"/>
              </w:rPr>
              <w:t>(likuma 9.panta pirmās daļas 6.punkts)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40D0DD7"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bottom w:val="single" w:sz="4" w:space="0" w:color="auto"/>
            </w:tcBorders>
          </w:tcPr>
          <w:p w14:paraId="03D8B585"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bottom w:val="single" w:sz="4" w:space="0" w:color="auto"/>
            </w:tcBorders>
          </w:tcPr>
          <w:p w14:paraId="2BB85C93" w14:textId="77777777" w:rsidR="00C9168A" w:rsidRPr="00C9168A" w:rsidRDefault="00C9168A" w:rsidP="00C9168A">
            <w:pPr>
              <w:jc w:val="both"/>
              <w:rPr>
                <w:b/>
                <w:sz w:val="20"/>
                <w:szCs w:val="20"/>
              </w:rPr>
            </w:pPr>
            <w:r w:rsidRPr="00C9168A">
              <w:rPr>
                <w:b/>
                <w:sz w:val="20"/>
                <w:szCs w:val="20"/>
              </w:rPr>
              <w:t>Konsekvences nodrošināšana.</w:t>
            </w:r>
          </w:p>
          <w:p w14:paraId="5AC44227" w14:textId="77777777" w:rsidR="00C9168A" w:rsidRPr="00C9168A" w:rsidRDefault="00C9168A" w:rsidP="00C9168A">
            <w:pPr>
              <w:jc w:val="both"/>
              <w:rPr>
                <w:sz w:val="20"/>
                <w:szCs w:val="20"/>
              </w:rPr>
            </w:pPr>
            <w:r w:rsidRPr="00C9168A">
              <w:rPr>
                <w:sz w:val="20"/>
                <w:szCs w:val="20"/>
              </w:rPr>
              <w:t>Atvieglojuma piemērošana ir pamatota,</w:t>
            </w:r>
            <w:r w:rsidRPr="00C9168A">
              <w:t xml:space="preserve"> </w:t>
            </w:r>
            <w:r w:rsidRPr="00C9168A">
              <w:rPr>
                <w:sz w:val="20"/>
                <w:szCs w:val="20"/>
              </w:rPr>
              <w:t xml:space="preserve">jo nodoklis tiktu iecenots valsts vērtspapīru procentu likmēs, rezultātā uz valsts palielināto nodokļu ieņēmumu rēķina palielinātos arī valsts parāda apkalpošanas izdevumi. Nodokļa piemērošana potenciāli samazinātu Latvijas valsts parāda vērtspapīru konkurētspēju, salīdzinot ar alternatīviem citu valstu vērtspapīriem, kas netiek aplikti ar nodokļiem. 2014.gada IIN grozījumu pamatā bija konsekvences nodrošināšana nodokļu atvieglojumu piemērošanā. </w:t>
            </w:r>
          </w:p>
        </w:tc>
      </w:tr>
      <w:tr w:rsidR="00C9168A" w:rsidRPr="00C9168A" w14:paraId="07D66CB1" w14:textId="77777777" w:rsidTr="000B3339">
        <w:tc>
          <w:tcPr>
            <w:tcW w:w="785" w:type="dxa"/>
          </w:tcPr>
          <w:p w14:paraId="1D88C0BD" w14:textId="77777777" w:rsidR="00C9168A" w:rsidRPr="00C9168A" w:rsidRDefault="00C9168A" w:rsidP="00C9168A">
            <w:pPr>
              <w:rPr>
                <w:sz w:val="18"/>
                <w:szCs w:val="18"/>
              </w:rPr>
            </w:pPr>
            <w:r w:rsidRPr="00C9168A">
              <w:rPr>
                <w:sz w:val="18"/>
                <w:szCs w:val="18"/>
              </w:rPr>
              <w:t>2.1.9.</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2256CFCE"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mantojuma rezultātā gūtais ienākums, izņemot autoratlīdzību (honorāru), kuru izmaksā autortiesību mantiniekiem </w:t>
            </w:r>
            <w:r w:rsidRPr="00C9168A">
              <w:rPr>
                <w:rFonts w:eastAsia="Times New Roman"/>
                <w:i/>
                <w:sz w:val="20"/>
                <w:szCs w:val="20"/>
                <w:lang w:eastAsia="lv-LV"/>
              </w:rPr>
              <w:t>(likuma 9.panta pirmās daļas 9.punkts)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CDB3"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6513F"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DC97" w14:textId="349B7002"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otrreiz neaplikt to, kas uzkrāts mantojuma atstājēja dzīves laikā un jau aplikts ar IIN</w:t>
            </w:r>
            <w:r w:rsidR="00E20539">
              <w:rPr>
                <w:rFonts w:eastAsia="Times New Roman"/>
                <w:sz w:val="20"/>
                <w:szCs w:val="20"/>
                <w:lang w:eastAsia="lv-LV"/>
              </w:rPr>
              <w:t>.</w:t>
            </w:r>
          </w:p>
        </w:tc>
      </w:tr>
      <w:tr w:rsidR="00C9168A" w:rsidRPr="00C9168A" w14:paraId="5FE256A1" w14:textId="77777777" w:rsidTr="000B3339">
        <w:tc>
          <w:tcPr>
            <w:tcW w:w="785" w:type="dxa"/>
          </w:tcPr>
          <w:p w14:paraId="481481FD" w14:textId="77777777" w:rsidR="00C9168A" w:rsidRPr="00C9168A" w:rsidRDefault="00C9168A" w:rsidP="00C9168A">
            <w:pPr>
              <w:rPr>
                <w:sz w:val="18"/>
                <w:szCs w:val="18"/>
              </w:rPr>
            </w:pPr>
            <w:r w:rsidRPr="00C9168A">
              <w:rPr>
                <w:sz w:val="18"/>
                <w:szCs w:val="18"/>
              </w:rPr>
              <w:t>2.1.10.</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55CBAFE2"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uzturnauda (alimenti) </w:t>
            </w:r>
            <w:r w:rsidRPr="00C9168A">
              <w:rPr>
                <w:rFonts w:eastAsia="Times New Roman"/>
                <w:i/>
                <w:sz w:val="20"/>
                <w:szCs w:val="20"/>
                <w:lang w:eastAsia="lv-LV"/>
              </w:rPr>
              <w:t>(likuma 9.panta pirmās daļas 11.punkts)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75D4D"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 xml:space="preserve">FM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33118A"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 LM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4A850"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w:t>
            </w:r>
          </w:p>
          <w:p w14:paraId="4C29D2FD"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 xml:space="preserve">Uzturnaudas (alimentu) neaplikšana ar nodokli </w:t>
            </w:r>
            <w:r w:rsidRPr="00C9168A">
              <w:rPr>
                <w:rFonts w:eastAsia="Times New Roman"/>
                <w:b/>
                <w:sz w:val="20"/>
                <w:szCs w:val="20"/>
                <w:lang w:eastAsia="lv-LV"/>
              </w:rPr>
              <w:t>nav uzskatāma par nodokļu atvieglojumu</w:t>
            </w:r>
            <w:r w:rsidRPr="00C9168A">
              <w:rPr>
                <w:rFonts w:eastAsia="Times New Roman"/>
                <w:sz w:val="20"/>
                <w:szCs w:val="20"/>
                <w:lang w:eastAsia="lv-LV"/>
              </w:rPr>
              <w:t>. Līdz ar to nav nepieciešams definēt atsevišķu nodokļu atvieglojuma mērķi un sasniedzamos rādītājus.</w:t>
            </w:r>
          </w:p>
          <w:p w14:paraId="7B900A26"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Saskaņā ar Civillikuma 179. pantu vecāku pienākums ir samērā ar viņu spējām un mantas stāvokli uzturēt bērnu, cita starpā, veicot uzturnaudas (alimentu) maksājumus bērnam no saviem neto ienākumiem. Tādējādi uzturnaudas (alimentu) neaplikšana ar nodokli nav nodokļu atvieglojums, bet gan loģisks izņēmums, kas paredz dubultā neaplikt uzturnaudu (alimentus) ar nodokļiem (uzturnaudas maksātāja ienākums jau ir aplikts ar IIN), kā arī nodrošina, ka pēc iespējas lielāks naudas līdzekļu apmērs sasniedz bērnu.</w:t>
            </w:r>
          </w:p>
        </w:tc>
      </w:tr>
      <w:tr w:rsidR="00C9168A" w:rsidRPr="00C9168A" w14:paraId="044C3CB5" w14:textId="77777777" w:rsidTr="000B3339">
        <w:tc>
          <w:tcPr>
            <w:tcW w:w="785" w:type="dxa"/>
            <w:tcBorders>
              <w:right w:val="single" w:sz="4" w:space="0" w:color="auto"/>
            </w:tcBorders>
          </w:tcPr>
          <w:p w14:paraId="09223E07" w14:textId="77777777" w:rsidR="00C9168A" w:rsidRPr="00C9168A" w:rsidRDefault="00C9168A" w:rsidP="00C9168A">
            <w:pPr>
              <w:rPr>
                <w:sz w:val="18"/>
                <w:szCs w:val="18"/>
              </w:rPr>
            </w:pPr>
            <w:r w:rsidRPr="00C9168A">
              <w:rPr>
                <w:sz w:val="18"/>
                <w:szCs w:val="18"/>
              </w:rPr>
              <w:t>2.1.11.</w:t>
            </w:r>
          </w:p>
        </w:tc>
        <w:tc>
          <w:tcPr>
            <w:tcW w:w="5356" w:type="dxa"/>
            <w:tcBorders>
              <w:top w:val="single" w:sz="4" w:space="0" w:color="auto"/>
              <w:left w:val="single" w:sz="4" w:space="0" w:color="auto"/>
              <w:bottom w:val="single" w:sz="4" w:space="0" w:color="auto"/>
              <w:right w:val="single" w:sz="4" w:space="0" w:color="auto"/>
            </w:tcBorders>
            <w:shd w:val="clear" w:color="auto" w:fill="FFFFFF" w:themeFill="background1"/>
          </w:tcPr>
          <w:p w14:paraId="01B2365D"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summas, kas uz tiesas sprieduma pamata vai saskaņā ar notariālā akta veidā noslēgtu vienošanos par laulāto kopīgās mantas sadali saņemtas laulības šķiršanas sakarā </w:t>
            </w:r>
            <w:r w:rsidRPr="00C9168A">
              <w:rPr>
                <w:rFonts w:eastAsia="Times New Roman"/>
                <w:i/>
                <w:sz w:val="20"/>
                <w:szCs w:val="20"/>
                <w:lang w:eastAsia="lv-LV"/>
              </w:rPr>
              <w:t>(likuma 9.panta pirmās daļas 12.punkts)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CDC3A85"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 xml:space="preserve">FM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BDC4A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62E1E52"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w:t>
            </w:r>
          </w:p>
          <w:p w14:paraId="124E1FF6"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Tā ir kompensācija, kurai nav ienākumu gūšanas rakstura.</w:t>
            </w:r>
          </w:p>
          <w:p w14:paraId="5A2CD09F" w14:textId="23E753E6" w:rsidR="00C9168A" w:rsidRPr="00C9168A" w:rsidRDefault="00C9168A" w:rsidP="00BD7166">
            <w:pPr>
              <w:spacing w:after="120"/>
              <w:jc w:val="both"/>
              <w:rPr>
                <w:rFonts w:eastAsia="Times New Roman"/>
                <w:sz w:val="20"/>
                <w:szCs w:val="20"/>
                <w:lang w:eastAsia="lv-LV"/>
              </w:rPr>
            </w:pPr>
            <w:r w:rsidRPr="00C9168A">
              <w:rPr>
                <w:rFonts w:eastAsia="Times New Roman"/>
                <w:sz w:val="20"/>
                <w:szCs w:val="20"/>
                <w:lang w:eastAsia="lv-LV"/>
              </w:rPr>
              <w:t xml:space="preserve">Summas, kas uz tiesas sprieduma pamata vai saskaņā ar notariālā akta veidā noslēgtu vienošanos par laulāto kopīgās mantas sadali saņemtas laulības šķiršanas sakarā, </w:t>
            </w:r>
            <w:r w:rsidRPr="00C9168A">
              <w:rPr>
                <w:rFonts w:eastAsia="Times New Roman"/>
                <w:b/>
                <w:sz w:val="20"/>
                <w:szCs w:val="20"/>
                <w:lang w:eastAsia="lv-LV"/>
              </w:rPr>
              <w:t>neaplikšana ar nodokli nav uzskatāma par nodokļu atvieglojumu</w:t>
            </w:r>
            <w:r w:rsidRPr="00C9168A">
              <w:rPr>
                <w:rFonts w:eastAsia="Times New Roman"/>
                <w:sz w:val="20"/>
                <w:szCs w:val="20"/>
                <w:lang w:eastAsia="lv-LV"/>
              </w:rPr>
              <w:t>. Līdz ar to nav nepieciešams definēt atsevišķu nodokļu atvieglojuma mērķi un sasniedzamos rādītājus. Saskaņā ar Civillikumu laulātajiem var būt daudz un dažādi savstarpēji prasījum</w:t>
            </w:r>
            <w:r w:rsidR="00BD7166">
              <w:rPr>
                <w:rFonts w:eastAsia="Times New Roman"/>
                <w:sz w:val="20"/>
                <w:szCs w:val="20"/>
                <w:lang w:eastAsia="lv-LV"/>
              </w:rPr>
              <w:t>i</w:t>
            </w:r>
            <w:r w:rsidRPr="00C9168A">
              <w:rPr>
                <w:rFonts w:eastAsia="Times New Roman"/>
                <w:sz w:val="20"/>
                <w:szCs w:val="20"/>
                <w:lang w:eastAsia="lv-LV"/>
              </w:rPr>
              <w:t>, kurus pie laulības šķiršanas bijušie laulātie saņem. Konkrētajā gadījumā saņemtie līdzekļi ir uzskatāmi par laulāto kopdzīves laikā gūtās mantas pārdali starp laulātajiem, kam nav ienākumu gūšanas rakstura.</w:t>
            </w:r>
          </w:p>
        </w:tc>
      </w:tr>
      <w:tr w:rsidR="00C9168A" w:rsidRPr="00C9168A" w14:paraId="18D35981" w14:textId="77777777" w:rsidTr="000B3339">
        <w:tc>
          <w:tcPr>
            <w:tcW w:w="785" w:type="dxa"/>
          </w:tcPr>
          <w:p w14:paraId="7BC1902A" w14:textId="77777777" w:rsidR="00C9168A" w:rsidRPr="00C9168A" w:rsidRDefault="00C9168A" w:rsidP="00C9168A">
            <w:pPr>
              <w:rPr>
                <w:sz w:val="18"/>
                <w:szCs w:val="18"/>
              </w:rPr>
            </w:pPr>
            <w:r w:rsidRPr="00C9168A">
              <w:rPr>
                <w:sz w:val="18"/>
                <w:szCs w:val="18"/>
              </w:rPr>
              <w:t>2.1.12.</w:t>
            </w:r>
          </w:p>
        </w:tc>
        <w:tc>
          <w:tcPr>
            <w:tcW w:w="5356" w:type="dxa"/>
            <w:tcBorders>
              <w:top w:val="single" w:sz="4" w:space="0" w:color="auto"/>
              <w:left w:val="nil"/>
              <w:bottom w:val="single" w:sz="4" w:space="0" w:color="auto"/>
              <w:right w:val="single" w:sz="4" w:space="0" w:color="auto"/>
            </w:tcBorders>
            <w:shd w:val="clear" w:color="auto" w:fill="auto"/>
          </w:tcPr>
          <w:p w14:paraId="4BC4A619"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darbinieka vai viņa radinieku (tuvinieku) nāves gadījumā darba devēja piešķirtais bēru pabalsts, kura vērtība nepārsniedz 250 </w:t>
            </w:r>
            <w:r w:rsidRPr="00C9168A">
              <w:rPr>
                <w:rFonts w:eastAsia="Times New Roman"/>
                <w:i/>
                <w:sz w:val="20"/>
                <w:szCs w:val="20"/>
                <w:lang w:eastAsia="lv-LV"/>
              </w:rPr>
              <w:t xml:space="preserve">euro </w:t>
            </w:r>
            <w:r w:rsidRPr="00C9168A">
              <w:rPr>
                <w:rFonts w:eastAsia="Times New Roman"/>
                <w:sz w:val="20"/>
                <w:szCs w:val="20"/>
                <w:lang w:eastAsia="lv-LV"/>
              </w:rPr>
              <w:t xml:space="preserve"> </w:t>
            </w:r>
            <w:r w:rsidRPr="00C9168A">
              <w:rPr>
                <w:rFonts w:eastAsia="Times New Roman"/>
                <w:i/>
                <w:sz w:val="20"/>
                <w:szCs w:val="20"/>
                <w:lang w:eastAsia="lv-LV"/>
              </w:rPr>
              <w:t>(likuma 9.panta pirmās daļas 14.punkts)</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224FD40"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tcPr>
          <w:p w14:paraId="701456DD"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LM</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7555B96" w14:textId="77777777" w:rsidR="00C9168A" w:rsidRPr="00C9168A" w:rsidRDefault="00C9168A" w:rsidP="00C9168A">
            <w:pPr>
              <w:rPr>
                <w:rFonts w:eastAsia="Times New Roman"/>
                <w:sz w:val="20"/>
                <w:szCs w:val="20"/>
                <w:lang w:eastAsia="lv-LV"/>
              </w:rPr>
            </w:pPr>
            <w:r w:rsidRPr="00C9168A">
              <w:rPr>
                <w:rFonts w:eastAsia="Times New Roman"/>
                <w:b/>
                <w:sz w:val="20"/>
                <w:szCs w:val="20"/>
                <w:lang w:eastAsia="lv-LV"/>
              </w:rPr>
              <w:t>Kompensācijas raksturs.</w:t>
            </w:r>
            <w:r w:rsidRPr="00C9168A">
              <w:rPr>
                <w:rFonts w:eastAsia="Times New Roman"/>
                <w:sz w:val="20"/>
                <w:szCs w:val="20"/>
                <w:lang w:eastAsia="lv-LV"/>
              </w:rPr>
              <w:t xml:space="preserve"> </w:t>
            </w:r>
          </w:p>
          <w:p w14:paraId="00A77AB7" w14:textId="3740F4DC" w:rsidR="00C9168A" w:rsidRPr="00C9168A" w:rsidRDefault="00C9168A" w:rsidP="00C9168A">
            <w:pPr>
              <w:rPr>
                <w:rFonts w:eastAsia="Times New Roman"/>
                <w:sz w:val="20"/>
                <w:szCs w:val="20"/>
                <w:lang w:eastAsia="lv-LV"/>
              </w:rPr>
            </w:pPr>
            <w:r w:rsidRPr="00C9168A">
              <w:rPr>
                <w:rFonts w:eastAsia="Times New Roman"/>
                <w:sz w:val="20"/>
                <w:szCs w:val="20"/>
                <w:lang w:eastAsia="lv-LV"/>
              </w:rPr>
              <w:t>J</w:t>
            </w:r>
            <w:r w:rsidR="00117F4A">
              <w:rPr>
                <w:rFonts w:eastAsia="Times New Roman"/>
                <w:sz w:val="20"/>
                <w:szCs w:val="20"/>
                <w:lang w:eastAsia="lv-LV"/>
              </w:rPr>
              <w:t>āvērtē vērtības apmērs līdz 2021.gada j</w:t>
            </w:r>
            <w:r w:rsidR="00A20FC4">
              <w:rPr>
                <w:rFonts w:eastAsia="Times New Roman"/>
                <w:sz w:val="20"/>
                <w:szCs w:val="20"/>
                <w:lang w:eastAsia="lv-LV"/>
              </w:rPr>
              <w:t>ūn</w:t>
            </w:r>
            <w:r w:rsidR="00117F4A">
              <w:rPr>
                <w:rFonts w:eastAsia="Times New Roman"/>
                <w:sz w:val="20"/>
                <w:szCs w:val="20"/>
                <w:lang w:eastAsia="lv-LV"/>
              </w:rPr>
              <w:t>ijam</w:t>
            </w:r>
            <w:r w:rsidRPr="00C9168A">
              <w:rPr>
                <w:rFonts w:eastAsia="Times New Roman"/>
                <w:sz w:val="20"/>
                <w:szCs w:val="20"/>
                <w:lang w:eastAsia="lv-LV"/>
              </w:rPr>
              <w:t>.</w:t>
            </w:r>
          </w:p>
          <w:p w14:paraId="341B5D34" w14:textId="77777777" w:rsidR="00C9168A" w:rsidRPr="00C9168A" w:rsidRDefault="00C9168A" w:rsidP="00C9168A">
            <w:pPr>
              <w:jc w:val="both"/>
              <w:rPr>
                <w:rFonts w:eastAsia="Times New Roman"/>
                <w:sz w:val="20"/>
                <w:szCs w:val="20"/>
                <w:lang w:eastAsia="lv-LV"/>
              </w:rPr>
            </w:pPr>
          </w:p>
        </w:tc>
      </w:tr>
      <w:tr w:rsidR="00C9168A" w:rsidRPr="00C9168A" w14:paraId="1EFEFC6C" w14:textId="77777777" w:rsidTr="000B3339">
        <w:tc>
          <w:tcPr>
            <w:tcW w:w="785" w:type="dxa"/>
          </w:tcPr>
          <w:p w14:paraId="7F1D5F05" w14:textId="77777777" w:rsidR="00C9168A" w:rsidRPr="00C9168A" w:rsidRDefault="00C9168A" w:rsidP="00C9168A">
            <w:pPr>
              <w:rPr>
                <w:sz w:val="18"/>
                <w:szCs w:val="18"/>
              </w:rPr>
            </w:pPr>
            <w:r w:rsidRPr="00C9168A">
              <w:rPr>
                <w:sz w:val="18"/>
                <w:szCs w:val="18"/>
              </w:rPr>
              <w:t>2.1.13.</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24D3515F"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palīdzība stihiskas nelaimes gadījumā vai citos ārkārtējos gadījumos ja tā sniegta uz valsts vai pašvaldību pārvaldes institūciju lēmuma pamata </w:t>
            </w:r>
            <w:r w:rsidRPr="00C9168A">
              <w:rPr>
                <w:rFonts w:eastAsia="Times New Roman"/>
                <w:i/>
                <w:sz w:val="20"/>
                <w:szCs w:val="20"/>
                <w:lang w:eastAsia="lv-LV"/>
              </w:rPr>
              <w:t>(likuma 9.panta pirmās daļas 15.punkts)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9E55FD5"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VARAM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9A62AB"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ZM, 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0C8105C"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Kompensācijas raksturs.</w:t>
            </w:r>
          </w:p>
          <w:p w14:paraId="46289C3F" w14:textId="77777777" w:rsidR="00C9168A" w:rsidRPr="00C9168A" w:rsidRDefault="00C9168A" w:rsidP="00C9168A">
            <w:pPr>
              <w:jc w:val="both"/>
              <w:rPr>
                <w:rFonts w:eastAsia="Times New Roman"/>
                <w:sz w:val="20"/>
                <w:szCs w:val="20"/>
                <w:lang w:eastAsia="lv-LV"/>
              </w:rPr>
            </w:pPr>
          </w:p>
        </w:tc>
      </w:tr>
      <w:tr w:rsidR="00C9168A" w:rsidRPr="00C9168A" w14:paraId="02A526D3" w14:textId="77777777" w:rsidTr="000B3339">
        <w:tc>
          <w:tcPr>
            <w:tcW w:w="785" w:type="dxa"/>
          </w:tcPr>
          <w:p w14:paraId="3726856A" w14:textId="77777777" w:rsidR="00C9168A" w:rsidRPr="00C9168A" w:rsidRDefault="00C9168A" w:rsidP="00C9168A">
            <w:pPr>
              <w:rPr>
                <w:sz w:val="18"/>
                <w:szCs w:val="18"/>
              </w:rPr>
            </w:pPr>
            <w:r w:rsidRPr="00C9168A">
              <w:rPr>
                <w:sz w:val="18"/>
                <w:szCs w:val="18"/>
              </w:rPr>
              <w:t>2.1.14.</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5BD9069A"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kompensācijas izmaksas normu ietvaros, izņemot kompensāciju par neizmantoto atvaļinājumu </w:t>
            </w:r>
            <w:r w:rsidRPr="00C9168A">
              <w:rPr>
                <w:rFonts w:eastAsia="Times New Roman"/>
                <w:i/>
                <w:sz w:val="20"/>
                <w:szCs w:val="20"/>
                <w:lang w:eastAsia="lv-LV"/>
              </w:rPr>
              <w:t>(likuma 9.panta pirmās daļas 16.punkts)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FDF2CA5"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C0829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IeM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75ED417"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Kompensācijas raksturs.</w:t>
            </w:r>
          </w:p>
          <w:p w14:paraId="4BFB4C26" w14:textId="77777777" w:rsidR="00C9168A" w:rsidRPr="00C9168A" w:rsidRDefault="00C9168A" w:rsidP="00C9168A">
            <w:pPr>
              <w:jc w:val="both"/>
              <w:rPr>
                <w:rFonts w:eastAsia="Times New Roman"/>
                <w:sz w:val="20"/>
                <w:szCs w:val="20"/>
                <w:lang w:eastAsia="lv-LV"/>
              </w:rPr>
            </w:pPr>
          </w:p>
        </w:tc>
      </w:tr>
      <w:tr w:rsidR="00C9168A" w:rsidRPr="00C9168A" w14:paraId="016E3113" w14:textId="77777777" w:rsidTr="000B3339">
        <w:tc>
          <w:tcPr>
            <w:tcW w:w="785" w:type="dxa"/>
          </w:tcPr>
          <w:p w14:paraId="14CF180A" w14:textId="77777777" w:rsidR="00C9168A" w:rsidRPr="00C9168A" w:rsidRDefault="00C9168A" w:rsidP="00C9168A">
            <w:pPr>
              <w:rPr>
                <w:sz w:val="18"/>
                <w:szCs w:val="18"/>
              </w:rPr>
            </w:pPr>
            <w:r w:rsidRPr="00C9168A">
              <w:rPr>
                <w:sz w:val="18"/>
                <w:szCs w:val="18"/>
              </w:rPr>
              <w:t>2.1.15.</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67D9F1A1" w14:textId="7C8A6ECD" w:rsidR="00C9168A" w:rsidRPr="00C9168A" w:rsidRDefault="00C9168A" w:rsidP="00BD7166">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komandējuma un darba brauciena kompensācijas normas </w:t>
            </w:r>
            <w:r w:rsidR="00BD7166">
              <w:rPr>
                <w:rFonts w:eastAsia="Times New Roman"/>
                <w:sz w:val="20"/>
                <w:szCs w:val="20"/>
                <w:lang w:eastAsia="lv-LV"/>
              </w:rPr>
              <w:t>MK</w:t>
            </w:r>
            <w:r w:rsidRPr="00C9168A">
              <w:rPr>
                <w:rFonts w:eastAsia="Times New Roman"/>
                <w:sz w:val="20"/>
                <w:szCs w:val="20"/>
                <w:lang w:eastAsia="lv-LV"/>
              </w:rPr>
              <w:t xml:space="preserve"> noteiktajā apmērā vai apmērā, kas noteikts valstī, kurā tiek veikti darba vai dienesta pienākumi (darba vieta atrodas citā valstī) </w:t>
            </w:r>
            <w:r w:rsidRPr="00C9168A">
              <w:rPr>
                <w:rFonts w:eastAsia="Times New Roman"/>
                <w:i/>
                <w:sz w:val="20"/>
                <w:szCs w:val="20"/>
                <w:lang w:eastAsia="lv-LV"/>
              </w:rPr>
              <w:t>(likuma 9.panta pirmās daļas 16.</w:t>
            </w:r>
            <w:r w:rsidRPr="00C9168A">
              <w:rPr>
                <w:rFonts w:eastAsia="Times New Roman"/>
                <w:i/>
                <w:sz w:val="20"/>
                <w:szCs w:val="20"/>
                <w:vertAlign w:val="superscript"/>
                <w:lang w:eastAsia="lv-LV"/>
              </w:rPr>
              <w:t>1</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8E99"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LM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C646A5" w14:textId="551F1156"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r w:rsidR="00D56A05">
              <w:rPr>
                <w:rFonts w:eastAsia="Times New Roman"/>
                <w:b/>
                <w:sz w:val="18"/>
                <w:szCs w:val="18"/>
                <w:lang w:eastAsia="lv-LV"/>
              </w:rPr>
              <w:t>, VK</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0F139"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Kompensācijas raksturs.</w:t>
            </w:r>
          </w:p>
          <w:p w14:paraId="5D82E3E8" w14:textId="77777777" w:rsidR="00C9168A" w:rsidRPr="00C9168A" w:rsidRDefault="00C9168A" w:rsidP="00C9168A">
            <w:pPr>
              <w:jc w:val="both"/>
              <w:rPr>
                <w:rFonts w:eastAsia="Times New Roman"/>
                <w:sz w:val="20"/>
                <w:szCs w:val="20"/>
                <w:lang w:eastAsia="lv-LV"/>
              </w:rPr>
            </w:pPr>
          </w:p>
        </w:tc>
      </w:tr>
      <w:tr w:rsidR="00C9168A" w:rsidRPr="00C9168A" w14:paraId="3EFB811D" w14:textId="77777777" w:rsidTr="000B3339">
        <w:tc>
          <w:tcPr>
            <w:tcW w:w="785" w:type="dxa"/>
          </w:tcPr>
          <w:p w14:paraId="7B5D47B1" w14:textId="77777777" w:rsidR="00C9168A" w:rsidRPr="00C9168A" w:rsidRDefault="00C9168A" w:rsidP="00C9168A">
            <w:pPr>
              <w:rPr>
                <w:sz w:val="18"/>
                <w:szCs w:val="18"/>
              </w:rPr>
            </w:pPr>
            <w:r w:rsidRPr="00C9168A">
              <w:rPr>
                <w:sz w:val="18"/>
                <w:szCs w:val="18"/>
              </w:rPr>
              <w:t>2.1.16.</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44944E6F" w14:textId="65C99CEA" w:rsidR="00C9168A" w:rsidRPr="00C9168A" w:rsidRDefault="00C9168A" w:rsidP="00BD7166">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ar </w:t>
            </w:r>
            <w:r w:rsidR="00BD7166">
              <w:rPr>
                <w:rFonts w:eastAsia="Times New Roman"/>
                <w:sz w:val="20"/>
                <w:szCs w:val="20"/>
                <w:lang w:eastAsia="lv-LV"/>
              </w:rPr>
              <w:t>MK</w:t>
            </w:r>
            <w:r w:rsidRPr="00C9168A">
              <w:rPr>
                <w:rFonts w:eastAsia="Times New Roman"/>
                <w:sz w:val="20"/>
                <w:szCs w:val="20"/>
                <w:lang w:eastAsia="lv-LV"/>
              </w:rPr>
              <w:t xml:space="preserve"> lēmumu noteiktā apgāde natūrā, kā arī summas, kas izmaksātas šīs apgādes vietā </w:t>
            </w:r>
            <w:r w:rsidRPr="00C9168A">
              <w:rPr>
                <w:rFonts w:eastAsia="Times New Roman"/>
                <w:i/>
                <w:sz w:val="20"/>
                <w:szCs w:val="20"/>
                <w:lang w:eastAsia="lv-LV"/>
              </w:rPr>
              <w:t>(likuma 9.panta pirmās daļas 17.punkts)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891C46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277EB9"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53575F9"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0FFDFECA" w14:textId="77777777" w:rsidTr="000B3339">
        <w:tc>
          <w:tcPr>
            <w:tcW w:w="785" w:type="dxa"/>
          </w:tcPr>
          <w:p w14:paraId="5194FD17" w14:textId="77777777" w:rsidR="00C9168A" w:rsidRPr="00C9168A" w:rsidRDefault="00C9168A" w:rsidP="00C9168A">
            <w:pPr>
              <w:rPr>
                <w:sz w:val="18"/>
                <w:szCs w:val="18"/>
              </w:rPr>
            </w:pPr>
            <w:r w:rsidRPr="00C9168A">
              <w:rPr>
                <w:sz w:val="18"/>
                <w:szCs w:val="18"/>
              </w:rPr>
              <w:t>2.1.17.</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5BBE471A" w14:textId="0295B353" w:rsidR="00C9168A" w:rsidRPr="00C9168A" w:rsidRDefault="00C9168A" w:rsidP="00BD7166">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atlīdzība par asi</w:t>
            </w:r>
            <w:r w:rsidR="00BD7166">
              <w:rPr>
                <w:rFonts w:eastAsia="Times New Roman"/>
                <w:sz w:val="20"/>
                <w:szCs w:val="20"/>
                <w:lang w:eastAsia="lv-LV"/>
              </w:rPr>
              <w:t>ns</w:t>
            </w:r>
            <w:r w:rsidRPr="00C9168A">
              <w:rPr>
                <w:rFonts w:eastAsia="Times New Roman"/>
                <w:sz w:val="20"/>
                <w:szCs w:val="20"/>
                <w:lang w:eastAsia="lv-LV"/>
              </w:rPr>
              <w:t xml:space="preserve"> nodošanu un cita veida donorpalīdzību </w:t>
            </w:r>
            <w:r w:rsidRPr="00C9168A">
              <w:rPr>
                <w:rFonts w:eastAsia="Times New Roman"/>
                <w:i/>
                <w:sz w:val="20"/>
                <w:szCs w:val="20"/>
                <w:lang w:eastAsia="lv-LV"/>
              </w:rPr>
              <w:t>(likuma 9.panta pirmās daļas 18.punkts)</w:t>
            </w:r>
          </w:p>
        </w:tc>
        <w:tc>
          <w:tcPr>
            <w:tcW w:w="1372" w:type="dxa"/>
            <w:tcBorders>
              <w:top w:val="single" w:sz="4" w:space="0" w:color="auto"/>
              <w:left w:val="single" w:sz="4" w:space="0" w:color="auto"/>
              <w:bottom w:val="single" w:sz="4" w:space="0" w:color="auto"/>
              <w:right w:val="single" w:sz="4" w:space="0" w:color="A6A6A6"/>
            </w:tcBorders>
            <w:shd w:val="clear" w:color="auto" w:fill="FFFFFF" w:themeFill="background1"/>
          </w:tcPr>
          <w:p w14:paraId="2DBA91EE" w14:textId="77777777" w:rsidR="00C9168A" w:rsidRPr="00C9168A" w:rsidRDefault="00C9168A" w:rsidP="00C9168A">
            <w:pPr>
              <w:jc w:val="center"/>
              <w:rPr>
                <w:rFonts w:eastAsia="Times New Roman"/>
                <w:sz w:val="18"/>
                <w:szCs w:val="18"/>
                <w:lang w:eastAsia="lv-LV"/>
              </w:rPr>
            </w:pPr>
            <w:r w:rsidRPr="00C9168A">
              <w:rPr>
                <w:rFonts w:eastAsia="Times New Roman"/>
                <w:b/>
                <w:sz w:val="18"/>
                <w:szCs w:val="18"/>
                <w:lang w:eastAsia="lv-LV"/>
              </w:rPr>
              <w:t>VM</w:t>
            </w:r>
            <w:r w:rsidRPr="00C9168A">
              <w:rPr>
                <w:rFonts w:eastAsia="Times New Roman"/>
                <w:sz w:val="18"/>
                <w:szCs w:val="18"/>
                <w:lang w:eastAsia="lv-LV"/>
              </w:rPr>
              <w:t xml:space="preserve"> </w:t>
            </w:r>
          </w:p>
        </w:tc>
        <w:tc>
          <w:tcPr>
            <w:tcW w:w="1418" w:type="dxa"/>
            <w:tcBorders>
              <w:top w:val="single" w:sz="4" w:space="0" w:color="auto"/>
              <w:bottom w:val="single" w:sz="4" w:space="0" w:color="auto"/>
            </w:tcBorders>
          </w:tcPr>
          <w:p w14:paraId="697D16FF" w14:textId="77777777" w:rsidR="00C9168A" w:rsidRPr="00C9168A" w:rsidRDefault="00C9168A" w:rsidP="00C9168A">
            <w:pPr>
              <w:jc w:val="center"/>
              <w:rPr>
                <w:sz w:val="18"/>
                <w:szCs w:val="18"/>
              </w:rPr>
            </w:pPr>
            <w:r w:rsidRPr="00C9168A">
              <w:rPr>
                <w:rFonts w:eastAsia="Times New Roman"/>
                <w:b/>
                <w:sz w:val="18"/>
                <w:szCs w:val="18"/>
                <w:lang w:eastAsia="lv-LV"/>
              </w:rPr>
              <w:t>FM</w:t>
            </w:r>
          </w:p>
        </w:tc>
        <w:tc>
          <w:tcPr>
            <w:tcW w:w="5529" w:type="dxa"/>
            <w:tcBorders>
              <w:top w:val="single" w:sz="4" w:space="0" w:color="auto"/>
              <w:bottom w:val="single" w:sz="4" w:space="0" w:color="auto"/>
            </w:tcBorders>
          </w:tcPr>
          <w:p w14:paraId="7EE83609" w14:textId="77777777" w:rsidR="00C9168A" w:rsidRPr="00C9168A" w:rsidRDefault="00C9168A" w:rsidP="00C9168A">
            <w:pPr>
              <w:rPr>
                <w:b/>
                <w:sz w:val="20"/>
                <w:szCs w:val="20"/>
              </w:rPr>
            </w:pPr>
            <w:r w:rsidRPr="00C9168A">
              <w:rPr>
                <w:b/>
                <w:sz w:val="20"/>
                <w:szCs w:val="20"/>
              </w:rPr>
              <w:t>Kompensācijas raksturs.</w:t>
            </w:r>
          </w:p>
          <w:p w14:paraId="2D6DEBB6" w14:textId="77777777" w:rsidR="00C9168A" w:rsidRPr="00C9168A" w:rsidRDefault="00C9168A" w:rsidP="00C9168A">
            <w:pPr>
              <w:spacing w:after="60"/>
              <w:rPr>
                <w:rFonts w:eastAsia="Times New Roman"/>
                <w:sz w:val="20"/>
                <w:szCs w:val="20"/>
                <w:lang w:eastAsia="lv-LV"/>
              </w:rPr>
            </w:pPr>
            <w:r w:rsidRPr="00C9168A">
              <w:rPr>
                <w:sz w:val="20"/>
                <w:szCs w:val="20"/>
              </w:rPr>
              <w:t>Pēc būtības nav vērtējams.</w:t>
            </w:r>
            <w:r w:rsidRPr="00C9168A">
              <w:rPr>
                <w:rFonts w:eastAsia="Times New Roman"/>
                <w:sz w:val="20"/>
                <w:szCs w:val="20"/>
                <w:lang w:eastAsia="lv-LV"/>
              </w:rPr>
              <w:t xml:space="preserve"> </w:t>
            </w:r>
          </w:p>
          <w:p w14:paraId="6CF86315" w14:textId="77777777" w:rsidR="00C9168A" w:rsidRPr="00C9168A" w:rsidRDefault="00C9168A" w:rsidP="00C9168A">
            <w:pPr>
              <w:rPr>
                <w:sz w:val="20"/>
                <w:szCs w:val="20"/>
              </w:rPr>
            </w:pPr>
          </w:p>
        </w:tc>
      </w:tr>
      <w:tr w:rsidR="00C9168A" w:rsidRPr="00C9168A" w14:paraId="760CA48B" w14:textId="77777777" w:rsidTr="000B3339">
        <w:tc>
          <w:tcPr>
            <w:tcW w:w="785" w:type="dxa"/>
          </w:tcPr>
          <w:p w14:paraId="1E243D10" w14:textId="77777777" w:rsidR="00C9168A" w:rsidRPr="00C9168A" w:rsidRDefault="00C9168A" w:rsidP="00C9168A">
            <w:pPr>
              <w:rPr>
                <w:sz w:val="18"/>
                <w:szCs w:val="18"/>
              </w:rPr>
            </w:pPr>
            <w:r w:rsidRPr="00C9168A">
              <w:rPr>
                <w:sz w:val="18"/>
                <w:szCs w:val="18"/>
              </w:rPr>
              <w:t>2.1.18.</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6F4752B2"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no personīgā īpašuma atsavināšanas (fiziskajai personai piederošas personiskai lietošanai paredzētas tādas kustamas lietas kā mēbeles, apģērbs un citas kustamas lietas), izņemot ienākumu no </w:t>
            </w:r>
            <w:r w:rsidRPr="00C9168A">
              <w:rPr>
                <w:rFonts w:eastAsia="Times New Roman"/>
                <w:i/>
                <w:sz w:val="20"/>
                <w:szCs w:val="20"/>
                <w:lang w:eastAsia="lv-LV"/>
              </w:rPr>
              <w:t>(likuma 9.panta pirmās daļas 19.</w:t>
            </w:r>
            <w:r w:rsidRPr="00C9168A">
              <w:rPr>
                <w:rFonts w:eastAsia="Times New Roman"/>
                <w:i/>
                <w:sz w:val="20"/>
                <w:szCs w:val="20"/>
                <w:vertAlign w:val="superscript"/>
                <w:lang w:eastAsia="lv-LV"/>
              </w:rPr>
              <w:t>2</w:t>
            </w:r>
            <w:r w:rsidRPr="00C9168A">
              <w:rPr>
                <w:rFonts w:eastAsia="Times New Roman"/>
                <w:i/>
                <w:sz w:val="20"/>
                <w:szCs w:val="20"/>
                <w:lang w:eastAsia="lv-LV"/>
              </w:rPr>
              <w:t>punkts)</w:t>
            </w:r>
            <w:r w:rsidRPr="00C9168A">
              <w:rPr>
                <w:rFonts w:eastAsia="Times New Roman"/>
                <w:sz w:val="20"/>
                <w:szCs w:val="20"/>
                <w:lang w:eastAsia="lv-LV"/>
              </w:rPr>
              <w:t>:</w:t>
            </w:r>
          </w:p>
          <w:p w14:paraId="1E3C663C" w14:textId="6983C6B9" w:rsidR="00C9168A" w:rsidRPr="00C9168A" w:rsidRDefault="00C9168A" w:rsidP="00C9168A">
            <w:pPr>
              <w:numPr>
                <w:ilvl w:val="0"/>
                <w:numId w:val="26"/>
              </w:numPr>
              <w:ind w:left="380" w:hanging="357"/>
              <w:jc w:val="both"/>
              <w:rPr>
                <w:rFonts w:eastAsia="Times New Roman"/>
                <w:sz w:val="20"/>
                <w:szCs w:val="20"/>
                <w:lang w:eastAsia="lv-LV"/>
              </w:rPr>
            </w:pPr>
            <w:r w:rsidRPr="00C9168A">
              <w:rPr>
                <w:rFonts w:eastAsia="Times New Roman"/>
                <w:sz w:val="20"/>
                <w:szCs w:val="20"/>
                <w:lang w:eastAsia="lv-LV"/>
              </w:rPr>
              <w:t>pārdošanai izgatavotas vai iegādātas lietas (ķermeniskas vai bezķermeniskas) pārdošanas</w:t>
            </w:r>
            <w:r w:rsidR="00E20539">
              <w:rPr>
                <w:rFonts w:eastAsia="Times New Roman"/>
                <w:sz w:val="20"/>
                <w:szCs w:val="20"/>
                <w:lang w:eastAsia="lv-LV"/>
              </w:rPr>
              <w:t>;</w:t>
            </w:r>
          </w:p>
          <w:p w14:paraId="0E2AD11C" w14:textId="30C0A62C" w:rsidR="00C9168A" w:rsidRPr="00C9168A" w:rsidRDefault="00C9168A" w:rsidP="00C9168A">
            <w:pPr>
              <w:numPr>
                <w:ilvl w:val="0"/>
                <w:numId w:val="26"/>
              </w:numPr>
              <w:ind w:left="380" w:hanging="357"/>
              <w:jc w:val="both"/>
              <w:rPr>
                <w:rFonts w:eastAsia="Times New Roman"/>
                <w:sz w:val="20"/>
                <w:szCs w:val="20"/>
                <w:lang w:eastAsia="lv-LV"/>
              </w:rPr>
            </w:pPr>
            <w:r w:rsidRPr="00C9168A">
              <w:rPr>
                <w:rFonts w:eastAsia="Times New Roman"/>
                <w:sz w:val="20"/>
                <w:szCs w:val="20"/>
                <w:lang w:eastAsia="lv-LV"/>
              </w:rPr>
              <w:t>kapitāla pieauguma un pārējā ienākuma no kapitāla</w:t>
            </w:r>
            <w:r w:rsidR="00E20539">
              <w:rPr>
                <w:rFonts w:eastAsia="Times New Roman"/>
                <w:sz w:val="20"/>
                <w:szCs w:val="20"/>
                <w:lang w:eastAsia="lv-LV"/>
              </w:rPr>
              <w:t>;</w:t>
            </w:r>
          </w:p>
          <w:p w14:paraId="1BA4D353" w14:textId="2390DF43" w:rsidR="00C9168A" w:rsidRPr="00C9168A" w:rsidRDefault="00C9168A" w:rsidP="00C9168A">
            <w:pPr>
              <w:numPr>
                <w:ilvl w:val="0"/>
                <w:numId w:val="26"/>
              </w:numPr>
              <w:ind w:left="380" w:hanging="357"/>
              <w:jc w:val="both"/>
              <w:rPr>
                <w:rFonts w:eastAsia="Times New Roman"/>
                <w:sz w:val="20"/>
                <w:szCs w:val="20"/>
                <w:lang w:eastAsia="lv-LV"/>
              </w:rPr>
            </w:pPr>
            <w:r w:rsidRPr="00C9168A">
              <w:rPr>
                <w:rFonts w:eastAsia="Times New Roman"/>
                <w:sz w:val="20"/>
                <w:szCs w:val="20"/>
                <w:lang w:eastAsia="lv-LV"/>
              </w:rPr>
              <w:t>metāllūžņu pārdošanas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D4BDAD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16383B"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977DAAB" w14:textId="35678E7A"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Izriet no nodokļa sistēmas veidošanas principiem</w:t>
            </w:r>
            <w:r w:rsidRPr="00C9168A">
              <w:rPr>
                <w:rFonts w:eastAsia="Times New Roman"/>
                <w:sz w:val="20"/>
                <w:szCs w:val="20"/>
                <w:lang w:eastAsia="lv-LV"/>
              </w:rPr>
              <w:t>. Nav ienākuma gūšanas raksturs</w:t>
            </w:r>
            <w:r w:rsidR="00E20539">
              <w:rPr>
                <w:rFonts w:eastAsia="Times New Roman"/>
                <w:sz w:val="20"/>
                <w:szCs w:val="20"/>
                <w:lang w:eastAsia="lv-LV"/>
              </w:rPr>
              <w:t>.</w:t>
            </w:r>
          </w:p>
        </w:tc>
      </w:tr>
      <w:tr w:rsidR="00C9168A" w:rsidRPr="00C9168A" w14:paraId="7DA97BD9" w14:textId="77777777" w:rsidTr="000B3339">
        <w:tc>
          <w:tcPr>
            <w:tcW w:w="785" w:type="dxa"/>
          </w:tcPr>
          <w:p w14:paraId="5E1151D8" w14:textId="77777777" w:rsidR="00C9168A" w:rsidRPr="00C9168A" w:rsidRDefault="00C9168A" w:rsidP="00C9168A">
            <w:pPr>
              <w:rPr>
                <w:sz w:val="18"/>
                <w:szCs w:val="18"/>
              </w:rPr>
            </w:pPr>
            <w:r w:rsidRPr="00C9168A">
              <w:rPr>
                <w:sz w:val="18"/>
                <w:szCs w:val="18"/>
              </w:rPr>
              <w:t>2.1.19.</w:t>
            </w:r>
          </w:p>
        </w:tc>
        <w:tc>
          <w:tcPr>
            <w:tcW w:w="5356" w:type="dxa"/>
            <w:tcBorders>
              <w:top w:val="single" w:sz="4" w:space="0" w:color="auto"/>
              <w:left w:val="nil"/>
              <w:bottom w:val="single" w:sz="4" w:space="0" w:color="auto"/>
              <w:right w:val="single" w:sz="4" w:space="0" w:color="auto"/>
            </w:tcBorders>
            <w:shd w:val="clear" w:color="000000" w:fill="FFFFFF"/>
          </w:tcPr>
          <w:p w14:paraId="597DB44B"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palīdzība naudā vai citās lietās, vai pakalpojuma veidā, kas, pamatojoties uz reliģiskās organizācijas vai tās iestādes institūcijas (amatpersonas) lēmumu, sniegta no reliģiskās organizācijas vai tās iestādes naudas līdzekļiem – 1 000 </w:t>
            </w:r>
            <w:r w:rsidRPr="00C9168A">
              <w:rPr>
                <w:rFonts w:eastAsia="Times New Roman"/>
                <w:i/>
                <w:sz w:val="20"/>
                <w:szCs w:val="20"/>
                <w:lang w:eastAsia="lv-LV"/>
              </w:rPr>
              <w:t>euro</w:t>
            </w:r>
            <w:r w:rsidRPr="00C9168A">
              <w:rPr>
                <w:rFonts w:eastAsia="Times New Roman"/>
                <w:sz w:val="20"/>
                <w:szCs w:val="20"/>
                <w:lang w:eastAsia="lv-LV"/>
              </w:rPr>
              <w:t xml:space="preserve"> gadā </w:t>
            </w:r>
            <w:r w:rsidRPr="00C9168A">
              <w:rPr>
                <w:rFonts w:eastAsia="Times New Roman"/>
                <w:i/>
                <w:sz w:val="20"/>
                <w:szCs w:val="20"/>
                <w:lang w:eastAsia="lv-LV"/>
              </w:rPr>
              <w:t>(likuma 9.panta pirmās daļas 25.punkts)</w:t>
            </w:r>
          </w:p>
        </w:tc>
        <w:tc>
          <w:tcPr>
            <w:tcW w:w="1372" w:type="dxa"/>
            <w:tcBorders>
              <w:top w:val="single" w:sz="4" w:space="0" w:color="auto"/>
              <w:left w:val="single" w:sz="4" w:space="0" w:color="auto"/>
              <w:bottom w:val="single" w:sz="4" w:space="0" w:color="auto"/>
              <w:right w:val="single" w:sz="4" w:space="0" w:color="auto"/>
            </w:tcBorders>
            <w:shd w:val="clear" w:color="000000" w:fill="FFFFFF"/>
          </w:tcPr>
          <w:p w14:paraId="467A7F8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47A6508" w14:textId="77777777" w:rsidR="00C9168A" w:rsidRPr="00C9168A" w:rsidRDefault="00C9168A" w:rsidP="00C9168A">
            <w:pPr>
              <w:jc w:val="center"/>
              <w:rPr>
                <w:b/>
                <w:sz w:val="18"/>
                <w:szCs w:val="18"/>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tcBorders>
            <w:shd w:val="clear" w:color="000000" w:fill="FFFFFF"/>
          </w:tcPr>
          <w:p w14:paraId="4682D6B2" w14:textId="77777777" w:rsidR="00C9168A" w:rsidRPr="00C9168A" w:rsidRDefault="00C9168A" w:rsidP="00C9168A">
            <w:pPr>
              <w:rPr>
                <w:b/>
                <w:sz w:val="20"/>
                <w:szCs w:val="20"/>
              </w:rPr>
            </w:pPr>
            <w:r w:rsidRPr="00C9168A">
              <w:rPr>
                <w:b/>
                <w:sz w:val="20"/>
                <w:szCs w:val="20"/>
              </w:rPr>
              <w:t xml:space="preserve">Kompensācijas raksturs. </w:t>
            </w:r>
          </w:p>
          <w:p w14:paraId="24734EFF" w14:textId="77777777" w:rsidR="00C9168A" w:rsidRPr="00C9168A" w:rsidRDefault="00C9168A" w:rsidP="00C9168A">
            <w:pPr>
              <w:rPr>
                <w:b/>
                <w:sz w:val="20"/>
                <w:szCs w:val="20"/>
              </w:rPr>
            </w:pPr>
          </w:p>
          <w:p w14:paraId="76AA486D" w14:textId="13154EE4" w:rsidR="00C9168A" w:rsidRPr="00C9168A" w:rsidRDefault="00C9168A" w:rsidP="00C9168A">
            <w:pPr>
              <w:rPr>
                <w:sz w:val="20"/>
                <w:szCs w:val="20"/>
              </w:rPr>
            </w:pPr>
            <w:r w:rsidRPr="00C9168A">
              <w:rPr>
                <w:sz w:val="20"/>
                <w:szCs w:val="20"/>
              </w:rPr>
              <w:t>Jāv</w:t>
            </w:r>
            <w:r w:rsidR="00A20FC4">
              <w:rPr>
                <w:sz w:val="20"/>
                <w:szCs w:val="20"/>
              </w:rPr>
              <w:t>ērtē vērtības apmērs līdz 2021.gada jūnijam</w:t>
            </w:r>
            <w:r w:rsidR="00E20539">
              <w:rPr>
                <w:sz w:val="20"/>
                <w:szCs w:val="20"/>
              </w:rPr>
              <w:t>.</w:t>
            </w:r>
          </w:p>
        </w:tc>
      </w:tr>
      <w:tr w:rsidR="00C9168A" w:rsidRPr="00C9168A" w14:paraId="2E037787" w14:textId="77777777" w:rsidTr="000B3339">
        <w:tc>
          <w:tcPr>
            <w:tcW w:w="785" w:type="dxa"/>
          </w:tcPr>
          <w:p w14:paraId="6A013694" w14:textId="77777777" w:rsidR="00C9168A" w:rsidRPr="00C9168A" w:rsidRDefault="00C9168A" w:rsidP="00C9168A">
            <w:pPr>
              <w:rPr>
                <w:sz w:val="18"/>
                <w:szCs w:val="18"/>
              </w:rPr>
            </w:pPr>
            <w:r w:rsidRPr="00C9168A">
              <w:rPr>
                <w:sz w:val="18"/>
                <w:szCs w:val="18"/>
              </w:rPr>
              <w:t>2.1.20.</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4B97CA9E"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ietverti un ar nodokli netiek aplikti </w:t>
            </w:r>
            <w:r w:rsidRPr="00C9168A">
              <w:rPr>
                <w:rFonts w:eastAsia="Times New Roman"/>
                <w:sz w:val="20"/>
                <w:szCs w:val="20"/>
                <w:lang w:eastAsia="lv-LV"/>
              </w:rPr>
              <w:t xml:space="preserve">preču un pakalpojumu loteriju laimesti </w:t>
            </w:r>
            <w:r w:rsidRPr="00C9168A">
              <w:rPr>
                <w:rFonts w:eastAsia="Times New Roman"/>
                <w:i/>
                <w:sz w:val="20"/>
                <w:szCs w:val="20"/>
                <w:lang w:eastAsia="lv-LV"/>
              </w:rPr>
              <w:t>(likuma 9.panta pirmās daļas 26.punkts)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944FD19"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AE5891"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853CB"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 xml:space="preserve">Nav atvieglojums. </w:t>
            </w:r>
            <w:r w:rsidRPr="00C9168A">
              <w:rPr>
                <w:rFonts w:eastAsia="Times New Roman"/>
                <w:sz w:val="20"/>
                <w:szCs w:val="20"/>
                <w:lang w:eastAsia="lv-LV"/>
              </w:rPr>
              <w:t>Izriet no nodokļu sistēmas veidošanas principiem. Mērķis – novērst viena objekta dubultu aplikšanu ar IIN un valsts nodevu saskaņā ar Preču un pakalpojumu loteriju likumu.</w:t>
            </w:r>
          </w:p>
        </w:tc>
      </w:tr>
      <w:tr w:rsidR="00C9168A" w:rsidRPr="00C9168A" w14:paraId="10F1AD3F" w14:textId="77777777" w:rsidTr="000B3339">
        <w:tc>
          <w:tcPr>
            <w:tcW w:w="785" w:type="dxa"/>
          </w:tcPr>
          <w:p w14:paraId="560D3548" w14:textId="77777777" w:rsidR="00C9168A" w:rsidRPr="00C9168A" w:rsidRDefault="00C9168A" w:rsidP="00C9168A">
            <w:pPr>
              <w:rPr>
                <w:sz w:val="18"/>
                <w:szCs w:val="18"/>
              </w:rPr>
            </w:pPr>
            <w:r w:rsidRPr="00C9168A">
              <w:rPr>
                <w:sz w:val="18"/>
                <w:szCs w:val="18"/>
              </w:rPr>
              <w:t>2.1.21.</w:t>
            </w:r>
          </w:p>
        </w:tc>
        <w:tc>
          <w:tcPr>
            <w:tcW w:w="5356" w:type="dxa"/>
            <w:tcBorders>
              <w:top w:val="single" w:sz="4" w:space="0" w:color="auto"/>
              <w:left w:val="nil"/>
              <w:bottom w:val="single" w:sz="4" w:space="0" w:color="auto"/>
              <w:right w:val="single" w:sz="4" w:space="0" w:color="auto"/>
            </w:tcBorders>
            <w:shd w:val="clear" w:color="000000" w:fill="FFFFFF"/>
          </w:tcPr>
          <w:p w14:paraId="53C1F0AF" w14:textId="440D235C" w:rsidR="00C9168A" w:rsidRPr="00C9168A" w:rsidRDefault="00C9168A" w:rsidP="003D5ECC">
            <w:pPr>
              <w:jc w:val="both"/>
              <w:rPr>
                <w:sz w:val="20"/>
                <w:szCs w:val="20"/>
              </w:rPr>
            </w:pPr>
            <w:r w:rsidRPr="00C9168A">
              <w:rPr>
                <w:sz w:val="20"/>
                <w:szCs w:val="20"/>
              </w:rPr>
              <w:t xml:space="preserve">Gada apliekamajā ienākumā netiek ietverta un ar nodokli netiek aplikta palīdzība naudā vai citās lietās, vai pakalpojuma veidā, kas sniegta no sabiedriskā labuma organizācijas (izņemot reliģisko organizāciju) līdzekļiem, vai palīdzība, ko budžeta finansētas institūcijas, labdarības vai filantropiskas organizācijas sniegušas lietās, kurām piemērots atbrīvojums no muitas nodokļa 1 000 euro gadā. Palīdzība naudā, kas saņemta no sabiedriskā labuma organizācijas ārstniecības izdevumu segšanai (tai skaitā lai nodrošinātu slimnieka un to pavadošās personas pārvietošanos līdz ārstniecības iestādei), gada apliekamajā ienākumā netiek ietverta un ar nodokli netiek aplikta, ja attiecīgās summas izlietojums ārstniecības mērķiem ir apliecināts ar attaisnojuma dokumentiem, ko uzglabā sabiedriskā labuma organizācija </w:t>
            </w:r>
            <w:r w:rsidRPr="00C9168A">
              <w:rPr>
                <w:i/>
                <w:sz w:val="20"/>
                <w:szCs w:val="20"/>
              </w:rPr>
              <w:t>(likuma 9.panta pirmās daļas 27.punkts)</w:t>
            </w:r>
          </w:p>
        </w:tc>
        <w:tc>
          <w:tcPr>
            <w:tcW w:w="1372" w:type="dxa"/>
            <w:tcBorders>
              <w:top w:val="single" w:sz="4" w:space="0" w:color="auto"/>
              <w:left w:val="single" w:sz="4" w:space="0" w:color="auto"/>
              <w:bottom w:val="single" w:sz="4" w:space="0" w:color="auto"/>
              <w:right w:val="single" w:sz="4" w:space="0" w:color="auto"/>
            </w:tcBorders>
            <w:shd w:val="clear" w:color="000000" w:fill="FFFFFF"/>
          </w:tcPr>
          <w:p w14:paraId="523B4822" w14:textId="77777777" w:rsidR="00C9168A" w:rsidRPr="00C9168A" w:rsidRDefault="00C9168A" w:rsidP="00C9168A">
            <w:pPr>
              <w:jc w:val="center"/>
              <w:rPr>
                <w:b/>
                <w:sz w:val="18"/>
                <w:szCs w:val="18"/>
              </w:rPr>
            </w:pPr>
            <w:r w:rsidRPr="00C9168A">
              <w:rPr>
                <w:b/>
                <w:sz w:val="18"/>
                <w:szCs w:val="18"/>
              </w:rPr>
              <w:t>FM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74B2308" w14:textId="77777777" w:rsidR="00C9168A" w:rsidRPr="00C9168A" w:rsidRDefault="00C9168A" w:rsidP="00C9168A">
            <w:pPr>
              <w:jc w:val="center"/>
              <w:rPr>
                <w:b/>
                <w:sz w:val="18"/>
                <w:szCs w:val="18"/>
              </w:rPr>
            </w:pPr>
            <w:r w:rsidRPr="00C9168A">
              <w:rPr>
                <w:b/>
                <w:sz w:val="18"/>
                <w:szCs w:val="18"/>
              </w:rPr>
              <w:t>TM</w:t>
            </w:r>
          </w:p>
        </w:tc>
        <w:tc>
          <w:tcPr>
            <w:tcW w:w="5529" w:type="dxa"/>
            <w:tcBorders>
              <w:top w:val="single" w:sz="4" w:space="0" w:color="auto"/>
              <w:left w:val="single" w:sz="4" w:space="0" w:color="auto"/>
              <w:bottom w:val="single" w:sz="4" w:space="0" w:color="auto"/>
            </w:tcBorders>
            <w:shd w:val="clear" w:color="000000" w:fill="FFFFFF"/>
          </w:tcPr>
          <w:p w14:paraId="288BCC37" w14:textId="77777777" w:rsidR="00C9168A" w:rsidRPr="00C9168A" w:rsidRDefault="00C9168A" w:rsidP="00C9168A">
            <w:pPr>
              <w:rPr>
                <w:b/>
                <w:sz w:val="20"/>
                <w:szCs w:val="20"/>
              </w:rPr>
            </w:pPr>
            <w:r w:rsidRPr="00C9168A">
              <w:rPr>
                <w:b/>
                <w:sz w:val="20"/>
                <w:szCs w:val="20"/>
              </w:rPr>
              <w:t xml:space="preserve">Kompensācijas raksturs. </w:t>
            </w:r>
          </w:p>
          <w:p w14:paraId="16261973" w14:textId="77777777" w:rsidR="00C9168A" w:rsidRPr="00C9168A" w:rsidRDefault="00C9168A" w:rsidP="00C9168A">
            <w:pPr>
              <w:rPr>
                <w:b/>
                <w:sz w:val="20"/>
                <w:szCs w:val="20"/>
              </w:rPr>
            </w:pPr>
          </w:p>
          <w:p w14:paraId="4EAAFE7C" w14:textId="1CCFDAB1" w:rsidR="00C9168A" w:rsidRPr="00C9168A" w:rsidRDefault="00C9168A" w:rsidP="00C9168A">
            <w:pPr>
              <w:rPr>
                <w:sz w:val="20"/>
                <w:szCs w:val="20"/>
              </w:rPr>
            </w:pPr>
            <w:r w:rsidRPr="00C9168A">
              <w:rPr>
                <w:sz w:val="20"/>
                <w:szCs w:val="20"/>
              </w:rPr>
              <w:t>J</w:t>
            </w:r>
            <w:r w:rsidR="00A20FC4">
              <w:rPr>
                <w:sz w:val="20"/>
                <w:szCs w:val="20"/>
              </w:rPr>
              <w:t>āvērtē vērtības apmērs līdz 2021.gada jūnijam</w:t>
            </w:r>
            <w:r w:rsidR="00E20539">
              <w:rPr>
                <w:sz w:val="20"/>
                <w:szCs w:val="20"/>
              </w:rPr>
              <w:t>.</w:t>
            </w:r>
          </w:p>
        </w:tc>
      </w:tr>
      <w:tr w:rsidR="00C9168A" w:rsidRPr="00C9168A" w14:paraId="0A137288" w14:textId="77777777" w:rsidTr="000B3339">
        <w:tc>
          <w:tcPr>
            <w:tcW w:w="785" w:type="dxa"/>
          </w:tcPr>
          <w:p w14:paraId="22900754" w14:textId="77777777" w:rsidR="00C9168A" w:rsidRPr="00C9168A" w:rsidRDefault="00C9168A" w:rsidP="00C9168A">
            <w:pPr>
              <w:rPr>
                <w:sz w:val="18"/>
                <w:szCs w:val="18"/>
              </w:rPr>
            </w:pPr>
            <w:r w:rsidRPr="00C9168A">
              <w:rPr>
                <w:sz w:val="18"/>
                <w:szCs w:val="18"/>
              </w:rPr>
              <w:t>2.1.22.</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0A75F943"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kompensācija par īres līguma izbeigšanu un dzīvojamo telpu atbrīvošanu denacionalizēta vai li</w:t>
            </w:r>
            <w:r w:rsidRPr="00C9168A">
              <w:rPr>
                <w:rFonts w:eastAsia="Times New Roman"/>
                <w:sz w:val="20"/>
                <w:szCs w:val="20"/>
                <w:lang w:eastAsia="lv-LV"/>
              </w:rPr>
              <w:softHyphen/>
              <w:t>kumī</w:t>
            </w:r>
            <w:r w:rsidRPr="00C9168A">
              <w:rPr>
                <w:rFonts w:eastAsia="Times New Roman"/>
                <w:sz w:val="20"/>
                <w:szCs w:val="20"/>
                <w:lang w:eastAsia="lv-LV"/>
              </w:rPr>
              <w:softHyphen/>
              <w:t>gajam īpašniekam atdota nama īrniekam, kurš attiecīgajā namā dzīvojis līdz īpašuma tiesī</w:t>
            </w:r>
            <w:r w:rsidRPr="00C9168A">
              <w:rPr>
                <w:rFonts w:eastAsia="Times New Roman"/>
                <w:sz w:val="20"/>
                <w:szCs w:val="20"/>
                <w:lang w:eastAsia="lv-LV"/>
              </w:rPr>
              <w:softHyphen/>
              <w:t xml:space="preserve">bu atjaunošanai likumīgajam īpašniekam (viņa mantiniekam) </w:t>
            </w:r>
            <w:r w:rsidRPr="00C9168A">
              <w:rPr>
                <w:rFonts w:eastAsia="Times New Roman"/>
                <w:i/>
                <w:sz w:val="20"/>
                <w:szCs w:val="20"/>
                <w:lang w:eastAsia="lv-LV"/>
              </w:rPr>
              <w:t>(likuma 9.panta pirmās daļas 28.punkts)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AE82759"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3A8162"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A8276C6"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7118B4E9" w14:textId="77777777" w:rsidTr="000B3339">
        <w:tc>
          <w:tcPr>
            <w:tcW w:w="785" w:type="dxa"/>
          </w:tcPr>
          <w:p w14:paraId="271D94C3" w14:textId="77777777" w:rsidR="00C9168A" w:rsidRPr="00C9168A" w:rsidRDefault="00C9168A" w:rsidP="00C9168A">
            <w:pPr>
              <w:rPr>
                <w:sz w:val="18"/>
                <w:szCs w:val="18"/>
              </w:rPr>
            </w:pPr>
            <w:r w:rsidRPr="00C9168A">
              <w:rPr>
                <w:sz w:val="18"/>
                <w:szCs w:val="18"/>
              </w:rPr>
              <w:t>2.1.23.</w:t>
            </w:r>
          </w:p>
        </w:tc>
        <w:tc>
          <w:tcPr>
            <w:tcW w:w="5356" w:type="dxa"/>
            <w:tcBorders>
              <w:top w:val="single" w:sz="4" w:space="0" w:color="auto"/>
              <w:left w:val="nil"/>
              <w:bottom w:val="single" w:sz="4" w:space="0" w:color="auto"/>
              <w:right w:val="single" w:sz="4" w:space="0" w:color="auto"/>
            </w:tcBorders>
            <w:shd w:val="clear" w:color="000000" w:fill="FFFFFF"/>
          </w:tcPr>
          <w:p w14:paraId="34E0D003" w14:textId="77777777" w:rsidR="00C9168A" w:rsidRPr="00C9168A" w:rsidRDefault="00C9168A" w:rsidP="00C9168A">
            <w:pPr>
              <w:jc w:val="both"/>
              <w:rPr>
                <w:sz w:val="20"/>
                <w:szCs w:val="20"/>
              </w:rPr>
            </w:pPr>
            <w:r w:rsidRPr="00C9168A">
              <w:rPr>
                <w:sz w:val="20"/>
                <w:szCs w:val="20"/>
              </w:rPr>
              <w:t xml:space="preserve">Gada apliekamajā ienākumā netiek ietverts un ar nodokli netiek aplikts ienākums, kas gūts, sniedzot palīdzību vai slepeni sadarbojoties ar operatīvās darbības </w:t>
            </w:r>
            <w:r w:rsidRPr="00C9168A">
              <w:rPr>
                <w:i/>
                <w:sz w:val="20"/>
                <w:szCs w:val="20"/>
              </w:rPr>
              <w:t>subjektiem (likuma 9.panta pirmās daļas 29.punkts)</w:t>
            </w:r>
          </w:p>
        </w:tc>
        <w:tc>
          <w:tcPr>
            <w:tcW w:w="1372" w:type="dxa"/>
            <w:tcBorders>
              <w:top w:val="single" w:sz="4" w:space="0" w:color="auto"/>
              <w:left w:val="single" w:sz="4" w:space="0" w:color="auto"/>
              <w:bottom w:val="single" w:sz="4" w:space="0" w:color="auto"/>
              <w:right w:val="single" w:sz="4" w:space="0" w:color="auto"/>
            </w:tcBorders>
            <w:shd w:val="clear" w:color="000000" w:fill="FFFFFF"/>
          </w:tcPr>
          <w:p w14:paraId="2F98CE65" w14:textId="77777777" w:rsidR="00C9168A" w:rsidRPr="00C9168A" w:rsidRDefault="00C9168A" w:rsidP="00C9168A">
            <w:pPr>
              <w:jc w:val="center"/>
              <w:rPr>
                <w:b/>
                <w:sz w:val="18"/>
                <w:szCs w:val="18"/>
              </w:rPr>
            </w:pPr>
            <w:r w:rsidRPr="00C9168A">
              <w:rPr>
                <w:b/>
                <w:sz w:val="18"/>
                <w:szCs w:val="18"/>
              </w:rPr>
              <w:t>IeM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432C13A" w14:textId="77777777" w:rsidR="00C9168A" w:rsidRPr="00C9168A" w:rsidRDefault="00C9168A" w:rsidP="00C9168A">
            <w:pPr>
              <w:jc w:val="center"/>
              <w:rPr>
                <w:sz w:val="18"/>
                <w:szCs w:val="18"/>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tcBorders>
            <w:shd w:val="clear" w:color="000000" w:fill="FFFFFF"/>
          </w:tcPr>
          <w:p w14:paraId="7A2B7AF3" w14:textId="77777777" w:rsidR="00C9168A" w:rsidRPr="00C9168A" w:rsidRDefault="00C9168A" w:rsidP="00C9168A">
            <w:pPr>
              <w:rPr>
                <w:b/>
                <w:sz w:val="20"/>
                <w:szCs w:val="20"/>
              </w:rPr>
            </w:pPr>
            <w:r w:rsidRPr="00C9168A">
              <w:rPr>
                <w:b/>
                <w:sz w:val="20"/>
                <w:szCs w:val="20"/>
              </w:rPr>
              <w:t>Atvieglojums saistīts ar valsts funkciju nodrošināšanu. Pēc būtības nav vērtējams.</w:t>
            </w:r>
          </w:p>
        </w:tc>
      </w:tr>
      <w:tr w:rsidR="00C9168A" w:rsidRPr="00C9168A" w14:paraId="4885EDD7" w14:textId="77777777" w:rsidTr="000B3339">
        <w:trPr>
          <w:trHeight w:val="796"/>
        </w:trPr>
        <w:tc>
          <w:tcPr>
            <w:tcW w:w="785" w:type="dxa"/>
          </w:tcPr>
          <w:p w14:paraId="5BE13991" w14:textId="77777777" w:rsidR="00C9168A" w:rsidRPr="00C9168A" w:rsidRDefault="00C9168A" w:rsidP="00C9168A">
            <w:pPr>
              <w:rPr>
                <w:sz w:val="18"/>
                <w:szCs w:val="18"/>
              </w:rPr>
            </w:pPr>
            <w:r w:rsidRPr="00C9168A">
              <w:rPr>
                <w:sz w:val="18"/>
                <w:szCs w:val="18"/>
              </w:rPr>
              <w:t>2.1.24.</w:t>
            </w:r>
          </w:p>
        </w:tc>
        <w:tc>
          <w:tcPr>
            <w:tcW w:w="5356" w:type="dxa"/>
            <w:tcBorders>
              <w:top w:val="single" w:sz="4" w:space="0" w:color="auto"/>
              <w:left w:val="nil"/>
              <w:bottom w:val="single" w:sz="4" w:space="0" w:color="auto"/>
              <w:right w:val="single" w:sz="4" w:space="0" w:color="auto"/>
            </w:tcBorders>
            <w:shd w:val="clear" w:color="000000" w:fill="FFFFFF"/>
          </w:tcPr>
          <w:p w14:paraId="6A6A514E" w14:textId="77777777" w:rsidR="00C9168A" w:rsidRPr="00C9168A" w:rsidRDefault="00C9168A" w:rsidP="00C9168A">
            <w:pPr>
              <w:jc w:val="both"/>
              <w:rPr>
                <w:sz w:val="20"/>
                <w:szCs w:val="20"/>
              </w:rPr>
            </w:pPr>
            <w:r w:rsidRPr="00C9168A">
              <w:rPr>
                <w:sz w:val="20"/>
                <w:szCs w:val="20"/>
              </w:rPr>
              <w:t xml:space="preserve">Gada apliekamajā ienākumā netiek ietverti un ar nodokli netiek aplikti uzturēšanas līdzekļi, kas saņemti no speciālās aizsardzības iestādes </w:t>
            </w:r>
            <w:r w:rsidRPr="00C9168A">
              <w:rPr>
                <w:i/>
                <w:sz w:val="20"/>
                <w:szCs w:val="20"/>
              </w:rPr>
              <w:t>(likuma 9.panta pirmās daļas 31.punkts)</w:t>
            </w:r>
          </w:p>
        </w:tc>
        <w:tc>
          <w:tcPr>
            <w:tcW w:w="1372" w:type="dxa"/>
            <w:tcBorders>
              <w:top w:val="single" w:sz="4" w:space="0" w:color="auto"/>
              <w:left w:val="single" w:sz="4" w:space="0" w:color="auto"/>
              <w:bottom w:val="single" w:sz="4" w:space="0" w:color="auto"/>
              <w:right w:val="single" w:sz="4" w:space="0" w:color="auto"/>
            </w:tcBorders>
            <w:shd w:val="clear" w:color="000000" w:fill="FFFFFF"/>
          </w:tcPr>
          <w:p w14:paraId="0BBE112E" w14:textId="77777777" w:rsidR="00C9168A" w:rsidRPr="00C9168A" w:rsidRDefault="00C9168A" w:rsidP="00C9168A">
            <w:pPr>
              <w:jc w:val="center"/>
              <w:rPr>
                <w:b/>
                <w:sz w:val="18"/>
                <w:szCs w:val="18"/>
              </w:rPr>
            </w:pPr>
            <w:r w:rsidRPr="00C9168A">
              <w:rPr>
                <w:b/>
                <w:sz w:val="18"/>
                <w:szCs w:val="18"/>
              </w:rPr>
              <w:t>IeM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5A5BE25" w14:textId="77777777" w:rsidR="00C9168A" w:rsidRPr="00C9168A" w:rsidRDefault="00C9168A" w:rsidP="00C9168A">
            <w:pPr>
              <w:jc w:val="center"/>
              <w:rPr>
                <w:sz w:val="18"/>
                <w:szCs w:val="18"/>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tcBorders>
            <w:shd w:val="clear" w:color="000000" w:fill="FFFFFF"/>
          </w:tcPr>
          <w:p w14:paraId="127C6045" w14:textId="77777777" w:rsidR="00C9168A" w:rsidRPr="00C9168A" w:rsidRDefault="00C9168A" w:rsidP="00C9168A">
            <w:pPr>
              <w:rPr>
                <w:b/>
                <w:sz w:val="20"/>
                <w:szCs w:val="20"/>
              </w:rPr>
            </w:pPr>
            <w:r w:rsidRPr="00C9168A">
              <w:rPr>
                <w:b/>
                <w:sz w:val="20"/>
                <w:szCs w:val="20"/>
              </w:rPr>
              <w:t>Atvieglojums saistīts ar valsts funkciju nodrošināšanu. Pēc būtības nav vērtējams.</w:t>
            </w:r>
          </w:p>
        </w:tc>
      </w:tr>
      <w:tr w:rsidR="00C9168A" w:rsidRPr="00C9168A" w14:paraId="553FE6C4" w14:textId="77777777" w:rsidTr="000B3339">
        <w:tc>
          <w:tcPr>
            <w:tcW w:w="785" w:type="dxa"/>
          </w:tcPr>
          <w:p w14:paraId="5502227A" w14:textId="77777777" w:rsidR="00C9168A" w:rsidRPr="00C9168A" w:rsidRDefault="00C9168A" w:rsidP="00C9168A">
            <w:pPr>
              <w:rPr>
                <w:sz w:val="18"/>
                <w:szCs w:val="18"/>
              </w:rPr>
            </w:pPr>
            <w:r w:rsidRPr="00C9168A">
              <w:rPr>
                <w:sz w:val="18"/>
                <w:szCs w:val="18"/>
              </w:rPr>
              <w:t>2.1.25.</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4DF18633"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darba devēja darbiniekam piešķirts apbalvojums (arī atzinības raksts, goda raksts, pateicības raksts, diploms, medaļa, piemiņas kauss), kam nav atlīdzības nozīmes rakstura, bet ir morāla novērtējuma raksturs </w:t>
            </w:r>
            <w:r w:rsidRPr="00C9168A">
              <w:rPr>
                <w:rFonts w:eastAsia="Times New Roman"/>
                <w:i/>
                <w:sz w:val="20"/>
                <w:szCs w:val="20"/>
                <w:lang w:eastAsia="lv-LV"/>
              </w:rPr>
              <w:t>(likuma 9.panta pirmās daļas 32.punkts)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5B6313D"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8BBB69" w14:textId="77777777" w:rsidR="00C9168A" w:rsidRPr="00C9168A" w:rsidRDefault="00C9168A" w:rsidP="00C9168A">
            <w:pPr>
              <w:jc w:val="both"/>
              <w:rPr>
                <w:rFonts w:eastAsia="Times New Roman"/>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1AB93"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Izriet no vienkāršotas IIN administrēšanas sistēmas.</w:t>
            </w:r>
          </w:p>
        </w:tc>
      </w:tr>
      <w:tr w:rsidR="00C9168A" w:rsidRPr="00C9168A" w14:paraId="74535B21" w14:textId="77777777" w:rsidTr="000B3339">
        <w:tc>
          <w:tcPr>
            <w:tcW w:w="785" w:type="dxa"/>
          </w:tcPr>
          <w:p w14:paraId="0F84C82C" w14:textId="77777777" w:rsidR="00C9168A" w:rsidRPr="00C9168A" w:rsidRDefault="00C9168A" w:rsidP="00C9168A">
            <w:pPr>
              <w:rPr>
                <w:sz w:val="18"/>
                <w:szCs w:val="18"/>
              </w:rPr>
            </w:pPr>
            <w:r w:rsidRPr="00C9168A">
              <w:rPr>
                <w:sz w:val="18"/>
                <w:szCs w:val="18"/>
              </w:rPr>
              <w:t>2.1.26.</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73FFEC30"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darba devēja dāvana, kas taksācijas gada laikā nepārsniedz 15 </w:t>
            </w:r>
            <w:r w:rsidRPr="00C9168A">
              <w:rPr>
                <w:rFonts w:eastAsia="Times New Roman"/>
                <w:i/>
                <w:sz w:val="20"/>
                <w:szCs w:val="20"/>
                <w:lang w:eastAsia="lv-LV"/>
              </w:rPr>
              <w:t>euro (likuma 9.panta pirmās daļas 32.</w:t>
            </w:r>
            <w:r w:rsidRPr="00C9168A">
              <w:rPr>
                <w:rFonts w:eastAsia="Times New Roman"/>
                <w:i/>
                <w:sz w:val="20"/>
                <w:szCs w:val="20"/>
                <w:vertAlign w:val="superscript"/>
                <w:lang w:eastAsia="lv-LV"/>
              </w:rPr>
              <w:t>1</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14F416"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4B335" w14:textId="77777777" w:rsidR="00C9168A" w:rsidRPr="00C9168A" w:rsidRDefault="00C9168A" w:rsidP="00C9168A">
            <w:pPr>
              <w:jc w:val="both"/>
              <w:rPr>
                <w:rFonts w:eastAsia="Times New Roman"/>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2BBA91C"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Izriet no vienkāršotas IIN administrēšanas sistēmas.</w:t>
            </w:r>
          </w:p>
        </w:tc>
      </w:tr>
      <w:tr w:rsidR="00C9168A" w:rsidRPr="00C9168A" w14:paraId="04327217" w14:textId="77777777" w:rsidTr="000B3339">
        <w:tc>
          <w:tcPr>
            <w:tcW w:w="785" w:type="dxa"/>
          </w:tcPr>
          <w:p w14:paraId="3CDBF787" w14:textId="77777777" w:rsidR="00C9168A" w:rsidRPr="00C9168A" w:rsidRDefault="00C9168A" w:rsidP="00C9168A">
            <w:pPr>
              <w:rPr>
                <w:sz w:val="18"/>
                <w:szCs w:val="18"/>
              </w:rPr>
            </w:pPr>
            <w:r w:rsidRPr="00C9168A">
              <w:rPr>
                <w:sz w:val="18"/>
                <w:szCs w:val="18"/>
              </w:rPr>
              <w:t>2.1.27.</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5DB3CE3B"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no nekustamā īpašuma atsavināšanas, kas radies saistībā ar mantas sadali laulības šķiršanas gadījumā, ja vismaz 12 mēnešus līdz atsavināšanas līguma noslēgšanas dienai tas ir bijis abu laulāto deklarētā dzīvesvieta </w:t>
            </w:r>
            <w:r w:rsidRPr="00C9168A">
              <w:rPr>
                <w:rFonts w:eastAsia="Times New Roman"/>
                <w:i/>
                <w:sz w:val="20"/>
                <w:szCs w:val="20"/>
                <w:lang w:eastAsia="lv-LV"/>
              </w:rPr>
              <w:t>(likuma 9.panta pirmās daļas 34.punkts)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5FBA59E"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D85BA"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FF68E"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740A422D" w14:textId="77777777" w:rsidTr="000B3339">
        <w:tc>
          <w:tcPr>
            <w:tcW w:w="785" w:type="dxa"/>
          </w:tcPr>
          <w:p w14:paraId="1E4FA14B" w14:textId="77777777" w:rsidR="00C9168A" w:rsidRPr="00C9168A" w:rsidRDefault="00C9168A" w:rsidP="00C9168A">
            <w:pPr>
              <w:rPr>
                <w:sz w:val="18"/>
                <w:szCs w:val="18"/>
              </w:rPr>
            </w:pPr>
            <w:r w:rsidRPr="00C9168A">
              <w:rPr>
                <w:sz w:val="18"/>
                <w:szCs w:val="18"/>
              </w:rPr>
              <w:t>2.1.28.</w:t>
            </w:r>
          </w:p>
        </w:tc>
        <w:tc>
          <w:tcPr>
            <w:tcW w:w="5356" w:type="dxa"/>
            <w:tcBorders>
              <w:top w:val="single" w:sz="4" w:space="0" w:color="auto"/>
              <w:left w:val="single" w:sz="4" w:space="0" w:color="A6A6A6" w:themeColor="background1" w:themeShade="A6"/>
              <w:bottom w:val="single" w:sz="4" w:space="0" w:color="auto"/>
              <w:right w:val="single" w:sz="4" w:space="0" w:color="auto"/>
            </w:tcBorders>
            <w:shd w:val="clear" w:color="auto" w:fill="FFFFFF" w:themeFill="background1"/>
          </w:tcPr>
          <w:p w14:paraId="6FEB71EA"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no Sabiedrības vajadzībām nepieciešamā nekustamā īpašuma atsavināšanas, ja minētais īpašums ir maksātāja īpašumā ilgāk par 60 mēnešiem vai ja šis ienākums no jauna tiek ieguldīts funkcionāli līdzīgā nekustamajā īpašumā 12 mēnešu laikā pēc sabiedrības vajadzībām nepieciešamā nekustamā īpašuma atsavināšanas </w:t>
            </w:r>
            <w:r w:rsidRPr="00C9168A">
              <w:rPr>
                <w:rFonts w:eastAsia="Times New Roman"/>
                <w:i/>
                <w:sz w:val="20"/>
                <w:szCs w:val="20"/>
                <w:lang w:eastAsia="lv-LV"/>
              </w:rPr>
              <w:t>(likuma 9.panta pirmās daļas 34.</w:t>
            </w:r>
            <w:r w:rsidRPr="00C9168A">
              <w:rPr>
                <w:rFonts w:eastAsia="Times New Roman"/>
                <w:i/>
                <w:sz w:val="20"/>
                <w:szCs w:val="20"/>
                <w:vertAlign w:val="superscript"/>
                <w:lang w:eastAsia="lv-LV"/>
              </w:rPr>
              <w:t>1</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67E1CA3"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D7228"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7B1334F"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079C3CD0" w14:textId="77777777" w:rsidTr="000B3339">
        <w:tc>
          <w:tcPr>
            <w:tcW w:w="785" w:type="dxa"/>
          </w:tcPr>
          <w:p w14:paraId="4899A871" w14:textId="77777777" w:rsidR="00C9168A" w:rsidRPr="00C9168A" w:rsidRDefault="00C9168A" w:rsidP="00C9168A">
            <w:pPr>
              <w:rPr>
                <w:sz w:val="18"/>
                <w:szCs w:val="18"/>
              </w:rPr>
            </w:pPr>
            <w:r w:rsidRPr="00C9168A">
              <w:rPr>
                <w:sz w:val="18"/>
                <w:szCs w:val="18"/>
              </w:rPr>
              <w:t>2.1.29.</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49DFC6B3"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dāvanas no fiziskajām personām </w:t>
            </w:r>
            <w:r w:rsidRPr="00C9168A">
              <w:rPr>
                <w:rFonts w:eastAsia="Times New Roman"/>
                <w:i/>
                <w:sz w:val="20"/>
                <w:szCs w:val="20"/>
                <w:lang w:eastAsia="lv-LV"/>
              </w:rPr>
              <w:t>(likuma 9.panta pirmās daļas 35.punkts)</w:t>
            </w:r>
            <w:r w:rsidRPr="00C9168A">
              <w:rPr>
                <w:rFonts w:eastAsia="Times New Roman"/>
                <w:sz w:val="20"/>
                <w:szCs w:val="20"/>
                <w:lang w:eastAsia="lv-LV"/>
              </w:rPr>
              <w:t>:</w:t>
            </w:r>
          </w:p>
          <w:p w14:paraId="28D69E17" w14:textId="471260B5" w:rsidR="00C9168A" w:rsidRPr="00C9168A" w:rsidRDefault="00C9168A" w:rsidP="00C9168A">
            <w:pPr>
              <w:numPr>
                <w:ilvl w:val="0"/>
                <w:numId w:val="27"/>
              </w:numPr>
              <w:ind w:left="380" w:hanging="357"/>
              <w:jc w:val="both"/>
              <w:rPr>
                <w:rFonts w:eastAsia="Times New Roman"/>
                <w:sz w:val="20"/>
                <w:szCs w:val="20"/>
                <w:lang w:eastAsia="lv-LV"/>
              </w:rPr>
            </w:pPr>
            <w:r w:rsidRPr="00C9168A">
              <w:rPr>
                <w:rFonts w:eastAsia="Times New Roman"/>
                <w:sz w:val="20"/>
                <w:szCs w:val="20"/>
                <w:lang w:eastAsia="lv-LV"/>
              </w:rPr>
              <w:t>pilnā apmērā - ja dāvinātāju ar maksātāju saista laulība vai radniecība līdz trešajai pakāpei</w:t>
            </w:r>
            <w:r w:rsidR="003D5ECC">
              <w:rPr>
                <w:rFonts w:eastAsia="Times New Roman"/>
                <w:sz w:val="20"/>
                <w:szCs w:val="20"/>
                <w:lang w:eastAsia="lv-LV"/>
              </w:rPr>
              <w:t>.</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C7BA2C2"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1FD47A" w14:textId="77777777" w:rsidR="00C9168A" w:rsidRPr="00C9168A" w:rsidRDefault="00C9168A" w:rsidP="00C9168A">
            <w:pPr>
              <w:jc w:val="both"/>
              <w:rPr>
                <w:rFonts w:eastAsia="Times New Roman"/>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6272AA7" w14:textId="491AE39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Izriet no nodokļa sistēmas, nav ienākuma gūšanas rakstura</w:t>
            </w:r>
            <w:r w:rsidR="00E20539">
              <w:rPr>
                <w:rFonts w:eastAsia="Times New Roman"/>
                <w:b/>
                <w:sz w:val="20"/>
                <w:szCs w:val="20"/>
                <w:lang w:eastAsia="lv-LV"/>
              </w:rPr>
              <w:t>.</w:t>
            </w:r>
          </w:p>
        </w:tc>
      </w:tr>
      <w:tr w:rsidR="00C9168A" w:rsidRPr="00C9168A" w14:paraId="53A1D056" w14:textId="77777777" w:rsidTr="000B3339">
        <w:tc>
          <w:tcPr>
            <w:tcW w:w="785" w:type="dxa"/>
          </w:tcPr>
          <w:p w14:paraId="0FD59982" w14:textId="77777777" w:rsidR="00C9168A" w:rsidRPr="00C9168A" w:rsidRDefault="00C9168A" w:rsidP="00C9168A">
            <w:pPr>
              <w:rPr>
                <w:sz w:val="18"/>
                <w:szCs w:val="18"/>
              </w:rPr>
            </w:pPr>
            <w:r w:rsidRPr="00C9168A">
              <w:rPr>
                <w:sz w:val="18"/>
                <w:szCs w:val="18"/>
              </w:rPr>
              <w:t>2.1.30.</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106ECE92"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kas gūts laika posmā no 01.01.2011. līdz 31.12.2020. aizdevuma (kredīta) saistību samazināšanas vai dzēšanas rezultātā, ja izpildās visi turpmāk šai punktā minētie nosacījumi </w:t>
            </w:r>
            <w:r w:rsidRPr="00C9168A">
              <w:rPr>
                <w:rFonts w:eastAsia="Times New Roman"/>
                <w:i/>
                <w:sz w:val="20"/>
                <w:szCs w:val="20"/>
                <w:lang w:eastAsia="lv-LV"/>
              </w:rPr>
              <w:t>(likuma 9.panta pirmās daļas 35.</w:t>
            </w:r>
            <w:r w:rsidRPr="00C9168A">
              <w:rPr>
                <w:rFonts w:eastAsia="Times New Roman"/>
                <w:i/>
                <w:sz w:val="20"/>
                <w:szCs w:val="20"/>
                <w:vertAlign w:val="superscript"/>
                <w:lang w:eastAsia="lv-LV"/>
              </w:rPr>
              <w:t>1</w:t>
            </w:r>
            <w:r w:rsidRPr="00C9168A">
              <w:rPr>
                <w:rFonts w:eastAsia="Times New Roman"/>
                <w:i/>
                <w:sz w:val="20"/>
                <w:szCs w:val="20"/>
                <w:lang w:eastAsia="lv-LV"/>
              </w:rPr>
              <w:t>punkts)</w:t>
            </w:r>
            <w:r w:rsidRPr="00C9168A">
              <w:rPr>
                <w:rFonts w:eastAsia="Times New Roman"/>
                <w:sz w:val="20"/>
                <w:szCs w:val="20"/>
                <w:lang w:eastAsia="lv-LV"/>
              </w:rPr>
              <w:t>:</w:t>
            </w:r>
          </w:p>
          <w:p w14:paraId="05F76F50" w14:textId="623C687F" w:rsidR="00C9168A" w:rsidRPr="00C9168A" w:rsidRDefault="00C9168A" w:rsidP="00C9168A">
            <w:pPr>
              <w:numPr>
                <w:ilvl w:val="0"/>
                <w:numId w:val="28"/>
              </w:numPr>
              <w:ind w:left="380" w:hanging="357"/>
              <w:jc w:val="both"/>
              <w:rPr>
                <w:rFonts w:eastAsia="Times New Roman"/>
                <w:sz w:val="20"/>
                <w:szCs w:val="20"/>
                <w:lang w:eastAsia="lv-LV"/>
              </w:rPr>
            </w:pPr>
            <w:r w:rsidRPr="00C9168A">
              <w:rPr>
                <w:rFonts w:eastAsia="Times New Roman"/>
                <w:sz w:val="20"/>
                <w:szCs w:val="20"/>
                <w:lang w:eastAsia="lv-LV"/>
              </w:rPr>
              <w:t>saistību atmaksa ir (vai saistību rašanās brīdī bija) nodrošināta ar nekustamā īpašuma hipotēku</w:t>
            </w:r>
            <w:r w:rsidR="00E20539">
              <w:rPr>
                <w:rFonts w:eastAsia="Times New Roman"/>
                <w:sz w:val="20"/>
                <w:szCs w:val="20"/>
                <w:lang w:eastAsia="lv-LV"/>
              </w:rPr>
              <w:t>;</w:t>
            </w:r>
          </w:p>
          <w:p w14:paraId="0076135A" w14:textId="3F49A643" w:rsidR="00C9168A" w:rsidRPr="00C9168A" w:rsidRDefault="00C9168A" w:rsidP="00C9168A">
            <w:pPr>
              <w:numPr>
                <w:ilvl w:val="0"/>
                <w:numId w:val="28"/>
              </w:numPr>
              <w:ind w:left="380" w:hanging="357"/>
              <w:jc w:val="both"/>
              <w:rPr>
                <w:rFonts w:eastAsia="Times New Roman"/>
                <w:sz w:val="20"/>
                <w:szCs w:val="20"/>
                <w:lang w:eastAsia="lv-LV"/>
              </w:rPr>
            </w:pPr>
            <w:r w:rsidRPr="00C9168A">
              <w:rPr>
                <w:rFonts w:eastAsia="Times New Roman"/>
                <w:sz w:val="20"/>
                <w:szCs w:val="20"/>
                <w:lang w:eastAsia="lv-LV"/>
              </w:rPr>
              <w:t>ienākuma guvējs saistības ir uzņēmies nolūkā nodrošināt sevi (vai savu ģimeni) ar dzīvošanai paredzētu nekustamo īpašumu un izmantojis šo aizdevumu nekustamā īpašuma iegādei, būvniecībai, rekonstrukcijai vai uzlabošanai</w:t>
            </w:r>
            <w:r w:rsidR="00E20539">
              <w:rPr>
                <w:rFonts w:eastAsia="Times New Roman"/>
                <w:sz w:val="20"/>
                <w:szCs w:val="20"/>
                <w:lang w:eastAsia="lv-LV"/>
              </w:rPr>
              <w:t>;</w:t>
            </w:r>
          </w:p>
          <w:p w14:paraId="4CD11B84" w14:textId="0B7EF008" w:rsidR="00C9168A" w:rsidRPr="00C9168A" w:rsidRDefault="00C9168A" w:rsidP="00C9168A">
            <w:pPr>
              <w:numPr>
                <w:ilvl w:val="0"/>
                <w:numId w:val="28"/>
              </w:numPr>
              <w:ind w:left="380" w:hanging="357"/>
              <w:jc w:val="both"/>
              <w:rPr>
                <w:rFonts w:eastAsia="Times New Roman"/>
                <w:sz w:val="20"/>
                <w:szCs w:val="20"/>
                <w:lang w:eastAsia="lv-LV"/>
              </w:rPr>
            </w:pPr>
            <w:r w:rsidRPr="00C9168A">
              <w:rPr>
                <w:rFonts w:eastAsia="Times New Roman"/>
                <w:sz w:val="20"/>
                <w:szCs w:val="20"/>
                <w:lang w:eastAsia="lv-LV"/>
              </w:rPr>
              <w:t>ienākuma guvējs (attiecībā uz aizdevēju) nav un nav bijis ar uzņēmumu saistīta persona likuma “Par uzņēmumu ienākuma nodokli” izpratnē</w:t>
            </w:r>
            <w:r w:rsidR="00E20539">
              <w:rPr>
                <w:rFonts w:eastAsia="Times New Roman"/>
                <w:sz w:val="20"/>
                <w:szCs w:val="20"/>
                <w:lang w:eastAsia="lv-LV"/>
              </w:rPr>
              <w:t>;</w:t>
            </w:r>
          </w:p>
          <w:p w14:paraId="0D197D29" w14:textId="77777777" w:rsidR="00C9168A" w:rsidRPr="00C9168A" w:rsidRDefault="00C9168A" w:rsidP="00C9168A">
            <w:pPr>
              <w:numPr>
                <w:ilvl w:val="0"/>
                <w:numId w:val="28"/>
              </w:numPr>
              <w:ind w:left="380" w:hanging="357"/>
              <w:jc w:val="both"/>
              <w:rPr>
                <w:rFonts w:eastAsia="Times New Roman"/>
                <w:sz w:val="20"/>
                <w:szCs w:val="20"/>
                <w:lang w:eastAsia="lv-LV"/>
              </w:rPr>
            </w:pPr>
            <w:r w:rsidRPr="00C9168A">
              <w:rPr>
                <w:rFonts w:eastAsia="Times New Roman"/>
                <w:sz w:val="20"/>
                <w:szCs w:val="20"/>
                <w:lang w:eastAsia="lv-LV"/>
              </w:rPr>
              <w:t>aizdevēju un ienākuma guvēju nesaista laulība vai radniecība līdz trešajai pakāpei Civillikuma izpratnē</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E3438C"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A30770" w14:textId="77777777" w:rsidR="00C9168A" w:rsidRPr="00C9168A" w:rsidRDefault="00C9168A" w:rsidP="00C9168A">
            <w:pPr>
              <w:jc w:val="both"/>
              <w:rPr>
                <w:rFonts w:eastAsia="Times New Roman"/>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B61024A"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Netiks vērtēts, jo atvieglojums ir terminēts līdz 31.12.2020.</w:t>
            </w:r>
          </w:p>
        </w:tc>
      </w:tr>
      <w:tr w:rsidR="00C9168A" w:rsidRPr="00C9168A" w14:paraId="37B856E3" w14:textId="77777777" w:rsidTr="000B3339">
        <w:tc>
          <w:tcPr>
            <w:tcW w:w="785" w:type="dxa"/>
          </w:tcPr>
          <w:p w14:paraId="01C24C09" w14:textId="77777777" w:rsidR="00C9168A" w:rsidRPr="00C9168A" w:rsidRDefault="00C9168A" w:rsidP="00C9168A">
            <w:pPr>
              <w:rPr>
                <w:sz w:val="18"/>
                <w:szCs w:val="18"/>
              </w:rPr>
            </w:pPr>
            <w:r w:rsidRPr="00C9168A">
              <w:rPr>
                <w:sz w:val="18"/>
                <w:szCs w:val="18"/>
              </w:rPr>
              <w:t>2.1.31.</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15EBB21D" w14:textId="690D7C61"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kas gūts Maksātnespējas likumā noteikto saistību dzēšanas procedūras ietvaros, tiesai pieņemot lēmumu par parādnieka atbrīvošanu no atlikušajām parādu saistībām, kā arī ar pamatparādu saistītās dzēstās soda naudas, līgumsods vai nokavējuma procenti </w:t>
            </w:r>
            <w:r w:rsidRPr="00C9168A">
              <w:rPr>
                <w:rFonts w:eastAsia="Times New Roman"/>
                <w:i/>
                <w:sz w:val="20"/>
                <w:szCs w:val="20"/>
                <w:lang w:eastAsia="lv-LV"/>
              </w:rPr>
              <w:t>(likuma 9.panta pirmās daļas 35.</w:t>
            </w:r>
            <w:r w:rsidRPr="00C9168A">
              <w:rPr>
                <w:rFonts w:eastAsia="Times New Roman"/>
                <w:i/>
                <w:sz w:val="20"/>
                <w:szCs w:val="20"/>
                <w:vertAlign w:val="superscript"/>
                <w:lang w:eastAsia="lv-LV"/>
              </w:rPr>
              <w:t>2</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E1CC8E6" w14:textId="77777777" w:rsidR="00C9168A" w:rsidRPr="00C9168A" w:rsidRDefault="00C9168A" w:rsidP="00C9168A">
            <w:pPr>
              <w:jc w:val="center"/>
              <w:rPr>
                <w:rFonts w:eastAsia="Times New Roman"/>
                <w:b/>
                <w:strike/>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53D92E" w14:textId="77777777" w:rsidR="00C9168A" w:rsidRPr="00C9168A" w:rsidRDefault="00C9168A" w:rsidP="00C9168A">
            <w:pPr>
              <w:jc w:val="center"/>
              <w:rPr>
                <w:rFonts w:eastAsia="Times New Roman"/>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8BF60FA" w14:textId="77777777" w:rsidR="00C9168A" w:rsidRPr="00C9168A" w:rsidRDefault="00C9168A" w:rsidP="00C9168A">
            <w:pPr>
              <w:jc w:val="both"/>
              <w:rPr>
                <w:rFonts w:cs="Calibri"/>
                <w:b/>
                <w:sz w:val="20"/>
                <w:szCs w:val="20"/>
                <w:lang w:eastAsia="lv-LV"/>
              </w:rPr>
            </w:pPr>
            <w:r w:rsidRPr="00C9168A">
              <w:rPr>
                <w:b/>
                <w:color w:val="000000"/>
                <w:sz w:val="20"/>
                <w:szCs w:val="20"/>
                <w:lang w:eastAsia="lv-LV"/>
              </w:rPr>
              <w:t>Izriet no nodokļu sistēmas, nav ienākuma gūšanas rakstura.</w:t>
            </w:r>
          </w:p>
          <w:p w14:paraId="30F81131" w14:textId="45697944" w:rsidR="00C9168A" w:rsidRPr="00C9168A" w:rsidRDefault="00C9168A" w:rsidP="00C9168A">
            <w:pPr>
              <w:jc w:val="both"/>
              <w:rPr>
                <w:iCs/>
                <w:sz w:val="20"/>
                <w:szCs w:val="20"/>
                <w:lang w:eastAsia="lv-LV"/>
              </w:rPr>
            </w:pPr>
            <w:r w:rsidRPr="00C9168A">
              <w:rPr>
                <w:iCs/>
                <w:sz w:val="20"/>
                <w:szCs w:val="20"/>
                <w:lang w:eastAsia="lv-LV"/>
              </w:rPr>
              <w:t>Atbilstoši likuma "Par iedzīvotāju ienākumu nodokli" 1. pantam iedzīvotāju ienākumu nodoklis ir nodoklis, ar ko apliek fiziskās personas gūtos ienākumus.  Lai gan vispārējā gadījumā, parādnieku atbrīvojot no parādsaistībām vai dzēšot tās, var uzskatīt, ka persona ir guvusi ienākumu, fiziskās personas maksātnespējas procesā pēc iespējas pilnīgāk tiek apmierināti kreditoru prasījumi, dodot iespēju parādniekam, kura manta un ienākumi nav pietiekami visu saistību segšanai, tikt atbrīvotam no neizpildītajām saistībām un atjaunot maksātspēju</w:t>
            </w:r>
            <w:r w:rsidRPr="00C9168A">
              <w:rPr>
                <w:sz w:val="20"/>
                <w:szCs w:val="20"/>
                <w:lang w:eastAsia="lv-LV"/>
              </w:rPr>
              <w:t xml:space="preserve">.  </w:t>
            </w:r>
            <w:r w:rsidRPr="00C9168A">
              <w:rPr>
                <w:iCs/>
                <w:sz w:val="20"/>
                <w:szCs w:val="20"/>
                <w:lang w:eastAsia="lv-LV"/>
              </w:rPr>
              <w:t>Līdz ar to likuma "Par iedzīvotāju ienākumu nodokli</w:t>
            </w:r>
            <w:r w:rsidR="003D5ECC">
              <w:rPr>
                <w:iCs/>
                <w:sz w:val="20"/>
                <w:szCs w:val="20"/>
                <w:lang w:eastAsia="lv-LV"/>
              </w:rPr>
              <w:t>”</w:t>
            </w:r>
            <w:r w:rsidRPr="00C9168A">
              <w:rPr>
                <w:iCs/>
                <w:sz w:val="20"/>
                <w:szCs w:val="20"/>
                <w:lang w:eastAsia="lv-LV"/>
              </w:rPr>
              <w:t xml:space="preserve"> 9. panta pirmās daļas 35.2 punktā noteiktajam nav ienākumu gūšanas rakstura, un tas izriet no nodokļu sistēmas.</w:t>
            </w:r>
          </w:p>
        </w:tc>
      </w:tr>
      <w:tr w:rsidR="00C9168A" w:rsidRPr="00C9168A" w14:paraId="59F898BB" w14:textId="77777777" w:rsidTr="000B3339">
        <w:tc>
          <w:tcPr>
            <w:tcW w:w="785" w:type="dxa"/>
          </w:tcPr>
          <w:p w14:paraId="35EA08A3" w14:textId="77777777" w:rsidR="00C9168A" w:rsidRPr="00C9168A" w:rsidRDefault="00C9168A" w:rsidP="00C9168A">
            <w:pPr>
              <w:rPr>
                <w:sz w:val="18"/>
                <w:szCs w:val="18"/>
              </w:rPr>
            </w:pPr>
            <w:r w:rsidRPr="00C9168A">
              <w:rPr>
                <w:sz w:val="18"/>
                <w:szCs w:val="18"/>
              </w:rPr>
              <w:t>2.1.32.</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6E5A1FFE"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ienākums, kas gūts, iestājoties noilgumam saistībai starp kreditoru un parādnieku, jo kreditors nav iesniedzis kreditora prasījumu Maksātnespējas likumā noteiktajā kārtībā</w:t>
            </w:r>
            <w:r w:rsidRPr="00C9168A">
              <w:rPr>
                <w:rFonts w:eastAsia="Times New Roman"/>
                <w:i/>
                <w:sz w:val="20"/>
                <w:szCs w:val="20"/>
                <w:lang w:eastAsia="lv-LV"/>
              </w:rPr>
              <w:t xml:space="preserve"> (likuma 9.panta pirmās daļas 35.</w:t>
            </w:r>
            <w:r w:rsidRPr="00C9168A">
              <w:rPr>
                <w:rFonts w:eastAsia="Times New Roman"/>
                <w:i/>
                <w:sz w:val="20"/>
                <w:szCs w:val="20"/>
                <w:vertAlign w:val="superscript"/>
                <w:lang w:eastAsia="lv-LV"/>
              </w:rPr>
              <w:t>3</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28A37C1" w14:textId="77777777" w:rsidR="00C9168A" w:rsidRPr="00C9168A" w:rsidRDefault="00C9168A" w:rsidP="00C9168A">
            <w:pPr>
              <w:jc w:val="center"/>
              <w:rPr>
                <w:rFonts w:eastAsia="Times New Roman"/>
                <w:b/>
                <w:strike/>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89B0EB" w14:textId="77777777" w:rsidR="00C9168A" w:rsidRPr="00C9168A" w:rsidRDefault="00C9168A" w:rsidP="00C9168A">
            <w:pPr>
              <w:jc w:val="center"/>
              <w:rPr>
                <w:rFonts w:eastAsia="Times New Roman"/>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FDFD"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Izriet no nodokļa sistēmas, nav ienākuma gūšanas rakstura.</w:t>
            </w:r>
          </w:p>
          <w:p w14:paraId="73A0ABD9" w14:textId="77777777" w:rsidR="00C9168A" w:rsidRPr="00C9168A" w:rsidRDefault="00C9168A" w:rsidP="00C9168A">
            <w:pPr>
              <w:jc w:val="both"/>
              <w:rPr>
                <w:rFonts w:cs="Calibri"/>
                <w:iCs/>
                <w:sz w:val="20"/>
                <w:szCs w:val="20"/>
                <w:lang w:eastAsia="lv-LV"/>
              </w:rPr>
            </w:pPr>
            <w:r w:rsidRPr="00C9168A">
              <w:rPr>
                <w:iCs/>
                <w:sz w:val="20"/>
                <w:szCs w:val="20"/>
                <w:lang w:eastAsia="lv-LV"/>
              </w:rPr>
              <w:t xml:space="preserve">Atbilstoši likuma "Par iedzīvotāju ienākumu nodokli" 1. pantam iedzīvotāju ienākumu nodoklis ir nodoklis, ar ko apliek fiziskās personas gūtos ienākumus.  </w:t>
            </w:r>
          </w:p>
          <w:p w14:paraId="75ED94F9" w14:textId="768B06D1" w:rsidR="00C9168A" w:rsidRPr="00C9168A" w:rsidRDefault="00C9168A" w:rsidP="00C9168A">
            <w:pPr>
              <w:jc w:val="both"/>
              <w:rPr>
                <w:iCs/>
                <w:sz w:val="20"/>
                <w:szCs w:val="20"/>
                <w:lang w:eastAsia="lv-LV"/>
              </w:rPr>
            </w:pPr>
            <w:r w:rsidRPr="00C9168A">
              <w:rPr>
                <w:iCs/>
                <w:sz w:val="20"/>
                <w:szCs w:val="20"/>
                <w:lang w:eastAsia="lv-LV"/>
              </w:rPr>
              <w:t>Lai gan vispārīgā gadījumā, kad kreditors ir atteicies no savām prasījuma tiesībām pret parādnieku, tas uzskatāms par parādnieka ienākumu</w:t>
            </w:r>
            <w:r w:rsidR="00EB5D95">
              <w:rPr>
                <w:iCs/>
                <w:sz w:val="20"/>
                <w:szCs w:val="20"/>
                <w:lang w:eastAsia="lv-LV"/>
              </w:rPr>
              <w:t xml:space="preserve"> </w:t>
            </w:r>
            <w:r w:rsidR="003D5ECC">
              <w:rPr>
                <w:iCs/>
                <w:sz w:val="20"/>
                <w:szCs w:val="20"/>
                <w:lang w:eastAsia="lv-LV"/>
              </w:rPr>
              <w:t>jāvērš</w:t>
            </w:r>
            <w:r w:rsidRPr="00C9168A">
              <w:rPr>
                <w:iCs/>
                <w:sz w:val="20"/>
                <w:szCs w:val="20"/>
                <w:lang w:eastAsia="lv-LV"/>
              </w:rPr>
              <w:t xml:space="preserve"> uzmanība uz Maksātnespējas likumā noteikto regulējumu. Proti, fiziskās personas maksātnespējas procesā kreditoriem savas prasījuma tiesības pret parādnieku jārealizē vienīgi maksātnespējas procesa ietvaros.</w:t>
            </w:r>
          </w:p>
          <w:p w14:paraId="3678F916" w14:textId="6D8DAC97" w:rsidR="00C9168A" w:rsidRPr="00C9168A" w:rsidRDefault="00C9168A" w:rsidP="00C9168A">
            <w:pPr>
              <w:jc w:val="both"/>
              <w:rPr>
                <w:rFonts w:eastAsia="Times New Roman"/>
                <w:sz w:val="20"/>
                <w:szCs w:val="20"/>
                <w:lang w:eastAsia="lv-LV"/>
              </w:rPr>
            </w:pPr>
            <w:r w:rsidRPr="00C9168A">
              <w:rPr>
                <w:iCs/>
                <w:sz w:val="20"/>
                <w:szCs w:val="20"/>
                <w:lang w:eastAsia="lv-LV"/>
              </w:rPr>
              <w:t>Līdz ar to likuma "Par iedzīvotāju ienākumu nodokli</w:t>
            </w:r>
            <w:r w:rsidR="003D5ECC">
              <w:rPr>
                <w:iCs/>
                <w:sz w:val="20"/>
                <w:szCs w:val="20"/>
                <w:lang w:eastAsia="lv-LV"/>
              </w:rPr>
              <w:t>”</w:t>
            </w:r>
            <w:r w:rsidRPr="00C9168A">
              <w:rPr>
                <w:iCs/>
                <w:sz w:val="20"/>
                <w:szCs w:val="20"/>
                <w:lang w:eastAsia="lv-LV"/>
              </w:rPr>
              <w:t xml:space="preserve"> 9. panta pirmās daļas 35.</w:t>
            </w:r>
            <w:r w:rsidRPr="00C9168A">
              <w:rPr>
                <w:iCs/>
                <w:sz w:val="20"/>
                <w:szCs w:val="20"/>
                <w:vertAlign w:val="superscript"/>
                <w:lang w:eastAsia="lv-LV"/>
              </w:rPr>
              <w:t>3</w:t>
            </w:r>
            <w:r w:rsidRPr="00C9168A">
              <w:rPr>
                <w:iCs/>
                <w:sz w:val="20"/>
                <w:szCs w:val="20"/>
                <w:lang w:eastAsia="lv-LV"/>
              </w:rPr>
              <w:t xml:space="preserve"> punktā noteiktajam nav ienākumu gūšanas rakstura, un tas izriet no nodokļu sistēmas.</w:t>
            </w:r>
          </w:p>
        </w:tc>
      </w:tr>
      <w:tr w:rsidR="00C9168A" w:rsidRPr="00C9168A" w14:paraId="3AEBBA0B" w14:textId="77777777" w:rsidTr="000B3339">
        <w:tc>
          <w:tcPr>
            <w:tcW w:w="785" w:type="dxa"/>
          </w:tcPr>
          <w:p w14:paraId="310832AC" w14:textId="77777777" w:rsidR="00C9168A" w:rsidRPr="00C9168A" w:rsidRDefault="00C9168A" w:rsidP="00C9168A">
            <w:pPr>
              <w:rPr>
                <w:sz w:val="18"/>
                <w:szCs w:val="18"/>
              </w:rPr>
            </w:pPr>
            <w:r w:rsidRPr="00C9168A">
              <w:rPr>
                <w:sz w:val="18"/>
                <w:szCs w:val="18"/>
              </w:rPr>
              <w:t>2.1.33.</w:t>
            </w:r>
          </w:p>
        </w:tc>
        <w:tc>
          <w:tcPr>
            <w:tcW w:w="5356" w:type="dxa"/>
            <w:tcBorders>
              <w:top w:val="single" w:sz="4" w:space="0" w:color="auto"/>
              <w:left w:val="single" w:sz="4" w:space="0" w:color="808080" w:themeColor="background1" w:themeShade="80"/>
              <w:bottom w:val="single" w:sz="4" w:space="0" w:color="auto"/>
              <w:right w:val="single" w:sz="4" w:space="0" w:color="auto"/>
            </w:tcBorders>
            <w:shd w:val="clear" w:color="auto" w:fill="FFFFFF" w:themeFill="background1"/>
          </w:tcPr>
          <w:p w14:paraId="228CCA2D"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ienākums, kas gūts aizdevuma (kredīta) dzēšanas rezultātā, ja atbilstoši Patērētāju tiesību aizsardzības likumam aizdevuma (kredīta) līgums paredz, ka nekustamais īpašums, kura iegādei tiek ņemts aizdevums (kredīts), kalpo par pietiekamu nodrošinājumu tam, lai saistības pret aizdevēju varētu tikt dzēstas pilnā apjomā, un vienošanās par aizdevuma (kredīta) dzēšanu noslēgta rakstveidā </w:t>
            </w:r>
            <w:r w:rsidRPr="00C9168A">
              <w:rPr>
                <w:rFonts w:eastAsia="Times New Roman"/>
                <w:i/>
                <w:sz w:val="20"/>
                <w:szCs w:val="20"/>
                <w:lang w:eastAsia="lv-LV"/>
              </w:rPr>
              <w:t>(likuma 9.panta pirmās daļas 35.</w:t>
            </w:r>
            <w:r w:rsidRPr="00C9168A">
              <w:rPr>
                <w:rFonts w:eastAsia="Times New Roman"/>
                <w:i/>
                <w:sz w:val="20"/>
                <w:szCs w:val="20"/>
                <w:vertAlign w:val="superscript"/>
                <w:lang w:eastAsia="lv-LV"/>
              </w:rPr>
              <w:t>4</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E34E416"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p w14:paraId="1E1EDB43"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PTAC</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CE66D1" w14:textId="557F86CD" w:rsidR="00C9168A" w:rsidRPr="00C9168A" w:rsidRDefault="00C9168A" w:rsidP="00C9168A">
            <w:pPr>
              <w:jc w:val="center"/>
              <w:rPr>
                <w:rFonts w:eastAsia="Times New Roman"/>
                <w:sz w:val="18"/>
                <w:szCs w:val="18"/>
                <w:lang w:eastAsia="lv-LV"/>
              </w:rPr>
            </w:pPr>
            <w:r w:rsidRPr="00C9168A">
              <w:rPr>
                <w:rFonts w:eastAsia="Times New Roman"/>
                <w:b/>
                <w:sz w:val="18"/>
                <w:szCs w:val="18"/>
                <w:lang w:eastAsia="lv-LV"/>
              </w:rPr>
              <w:t>TM</w:t>
            </w:r>
            <w:r w:rsidR="00EF01CD">
              <w:rPr>
                <w:rFonts w:eastAsia="Times New Roman"/>
                <w:b/>
                <w:sz w:val="18"/>
                <w:szCs w:val="18"/>
                <w:lang w:eastAsia="lv-LV"/>
              </w:rPr>
              <w:t>, EM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94B32B9" w14:textId="212B072B"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Izriet no nodokļa sistēmas, nav ienākuma gūšanas rakstura</w:t>
            </w:r>
            <w:r w:rsidR="002450B3">
              <w:rPr>
                <w:rFonts w:eastAsia="Times New Roman"/>
                <w:b/>
                <w:sz w:val="20"/>
                <w:szCs w:val="20"/>
                <w:lang w:eastAsia="lv-LV"/>
              </w:rPr>
              <w:t>.</w:t>
            </w:r>
          </w:p>
          <w:p w14:paraId="44E5B208"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Lai gan vispārējā gadījumā, parādnieku atbrīvojot no parādsaistībām vai dzēšot tās, var uzskatīt, ka persona ir guvusi ienākumu (aizņemtie līdzekļi ir izmantoti personas vajadzībām un tai nav jāatmaksā parāds (tādējādi pēc parāda dzēšanas aizņemtos naudas līdzekļus var uzskatīt par personas gūto ienākumu)), tomēr konkrētajā gadījumā citos normatīvajos aktos noteiktas procedūras ceļā konstatēta personas nespēja atmaksāt parādus. Tādējādi nav pamata uzskatīt, ka persona spēs maksāt IIN no dzēstajiem parādiem (vai to daļas).</w:t>
            </w:r>
          </w:p>
        </w:tc>
      </w:tr>
      <w:tr w:rsidR="00C9168A" w:rsidRPr="00C9168A" w14:paraId="72EE82B3" w14:textId="77777777" w:rsidTr="000B3339">
        <w:tc>
          <w:tcPr>
            <w:tcW w:w="785" w:type="dxa"/>
          </w:tcPr>
          <w:p w14:paraId="004D095F" w14:textId="77777777" w:rsidR="00C9168A" w:rsidRPr="00C9168A" w:rsidRDefault="00C9168A" w:rsidP="00C9168A">
            <w:pPr>
              <w:rPr>
                <w:sz w:val="18"/>
                <w:szCs w:val="18"/>
              </w:rPr>
            </w:pPr>
            <w:r w:rsidRPr="00C9168A">
              <w:rPr>
                <w:sz w:val="18"/>
                <w:szCs w:val="18"/>
              </w:rPr>
              <w:t>2.1.34.</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266D3F08"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uz tiesas sprieduma pamata no valsts budžeta izmaksājamās kompensācijas, kas nav saistītas ar darba attiecībām vai to pārtraukšanu vai kas nav kompensācijas par intelektuālo īpašumu un tiesībām uz to, vai kompensācijas par tiesībām izmantot tiesības uz intelektuālo īpašumu </w:t>
            </w:r>
            <w:r w:rsidRPr="00C9168A">
              <w:rPr>
                <w:rFonts w:eastAsia="Times New Roman"/>
                <w:i/>
                <w:sz w:val="20"/>
                <w:szCs w:val="20"/>
                <w:lang w:eastAsia="lv-LV"/>
              </w:rPr>
              <w:t>(likuma 9.panta pirmās daļas 36.punkts)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7CE4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06C4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C55CEE2"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647F1D9C" w14:textId="77777777" w:rsidTr="000B3339">
        <w:tc>
          <w:tcPr>
            <w:tcW w:w="785" w:type="dxa"/>
          </w:tcPr>
          <w:p w14:paraId="4318FB9F" w14:textId="77777777" w:rsidR="00C9168A" w:rsidRPr="00C9168A" w:rsidRDefault="00C9168A" w:rsidP="00C9168A">
            <w:pPr>
              <w:rPr>
                <w:sz w:val="18"/>
                <w:szCs w:val="18"/>
              </w:rPr>
            </w:pPr>
            <w:r w:rsidRPr="00C9168A">
              <w:rPr>
                <w:sz w:val="18"/>
                <w:szCs w:val="18"/>
              </w:rPr>
              <w:t>2.1.35.</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3079E080"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valsts pārvaldes iestāžu nodarīto zaudējumu atlīdzinājums, kurš nav saistīts ar darba (dienesta) attiecībām vai to pārtraukšanu un kuram nav ienākuma gūšanas rakstura </w:t>
            </w:r>
            <w:r w:rsidRPr="00C9168A">
              <w:rPr>
                <w:rFonts w:eastAsia="Times New Roman"/>
                <w:i/>
                <w:sz w:val="20"/>
                <w:szCs w:val="20"/>
                <w:lang w:eastAsia="lv-LV"/>
              </w:rPr>
              <w:t>(likuma 9.panta pirmās daļas 36.</w:t>
            </w:r>
            <w:r w:rsidRPr="00C9168A">
              <w:rPr>
                <w:rFonts w:eastAsia="Times New Roman"/>
                <w:i/>
                <w:sz w:val="20"/>
                <w:szCs w:val="20"/>
                <w:vertAlign w:val="superscript"/>
                <w:lang w:eastAsia="lv-LV"/>
              </w:rPr>
              <w:t>1</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EA64AE4"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93F61A"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3552527"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762F5885" w14:textId="77777777" w:rsidTr="000B3339">
        <w:tc>
          <w:tcPr>
            <w:tcW w:w="785" w:type="dxa"/>
          </w:tcPr>
          <w:p w14:paraId="7B9FDEB5" w14:textId="77777777" w:rsidR="00C9168A" w:rsidRPr="00C9168A" w:rsidRDefault="00C9168A" w:rsidP="00C9168A">
            <w:pPr>
              <w:rPr>
                <w:sz w:val="18"/>
                <w:szCs w:val="18"/>
              </w:rPr>
            </w:pPr>
            <w:r w:rsidRPr="00C9168A">
              <w:rPr>
                <w:sz w:val="18"/>
                <w:szCs w:val="18"/>
              </w:rPr>
              <w:t>2.1.36.</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3F2FBB51"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kompensācija, kas samaksāta cietušajam par radīto kaitējumu, pamatojoties uz tiesas nolēmumu vai brīvprātīgi kriminālprocesā</w:t>
            </w:r>
            <w:r w:rsidRPr="00C9168A">
              <w:rPr>
                <w:b/>
                <w:i/>
                <w:sz w:val="20"/>
                <w:szCs w:val="20"/>
              </w:rPr>
              <w:t xml:space="preserve"> </w:t>
            </w:r>
            <w:r w:rsidRPr="00C9168A">
              <w:rPr>
                <w:rFonts w:eastAsia="Times New Roman"/>
                <w:i/>
                <w:sz w:val="20"/>
                <w:szCs w:val="20"/>
                <w:lang w:eastAsia="lv-LV"/>
              </w:rPr>
              <w:t>(likuma 9.panta pirmās daļas 36.</w:t>
            </w:r>
            <w:r w:rsidRPr="00C9168A">
              <w:rPr>
                <w:rFonts w:eastAsia="Times New Roman"/>
                <w:i/>
                <w:sz w:val="20"/>
                <w:szCs w:val="20"/>
                <w:vertAlign w:val="superscript"/>
                <w:lang w:eastAsia="lv-LV"/>
              </w:rPr>
              <w:t>2</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1EC1E"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BFEA3"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3A46E7C"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389C504C" w14:textId="77777777" w:rsidTr="000B3339">
        <w:tc>
          <w:tcPr>
            <w:tcW w:w="785" w:type="dxa"/>
          </w:tcPr>
          <w:p w14:paraId="1163DF7B" w14:textId="77777777" w:rsidR="00C9168A" w:rsidRPr="00C9168A" w:rsidRDefault="00C9168A" w:rsidP="00C9168A">
            <w:pPr>
              <w:rPr>
                <w:sz w:val="18"/>
                <w:szCs w:val="18"/>
              </w:rPr>
            </w:pPr>
            <w:r w:rsidRPr="00C9168A">
              <w:rPr>
                <w:sz w:val="18"/>
                <w:szCs w:val="18"/>
              </w:rPr>
              <w:t>2.1.37.</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3F811A38"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saskaņā ar Kriminālprocesā un administratīvo pārkāpumu lietvedībā nodarītā kaitējuma atlīdzināšanas likumu izmaksātais zaudējumu atlīdzinājums, kurš nav saistīts ar darba (dienesta) attiecībām vai to pārtraukšanu vai kuram nav ienākuma gūšanas rakstura </w:t>
            </w:r>
            <w:r w:rsidRPr="00C9168A">
              <w:rPr>
                <w:rFonts w:eastAsia="Times New Roman"/>
                <w:i/>
                <w:sz w:val="20"/>
                <w:szCs w:val="20"/>
                <w:lang w:eastAsia="lv-LV"/>
              </w:rPr>
              <w:t xml:space="preserve"> (likuma 9.panta pirmās daļas 36.</w:t>
            </w:r>
            <w:r w:rsidRPr="00C9168A">
              <w:rPr>
                <w:rFonts w:eastAsia="Times New Roman"/>
                <w:i/>
                <w:sz w:val="20"/>
                <w:szCs w:val="20"/>
                <w:vertAlign w:val="superscript"/>
                <w:lang w:eastAsia="lv-LV"/>
              </w:rPr>
              <w:t>3</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6D7BA72"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9B08"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4003FCD"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02F0B0C3" w14:textId="77777777" w:rsidTr="000B3339">
        <w:tc>
          <w:tcPr>
            <w:tcW w:w="785" w:type="dxa"/>
          </w:tcPr>
          <w:p w14:paraId="5FC14F9F" w14:textId="77777777" w:rsidR="00C9168A" w:rsidRPr="00C9168A" w:rsidRDefault="00C9168A" w:rsidP="00C9168A">
            <w:pPr>
              <w:rPr>
                <w:sz w:val="18"/>
                <w:szCs w:val="18"/>
              </w:rPr>
            </w:pPr>
            <w:r w:rsidRPr="00C9168A">
              <w:rPr>
                <w:sz w:val="18"/>
                <w:szCs w:val="18"/>
              </w:rPr>
              <w:t>2.1.38.</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161862B4"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 un ar nodokli netiek aplikta </w:t>
            </w:r>
            <w:r w:rsidRPr="00C9168A">
              <w:rPr>
                <w:rFonts w:eastAsia="Times New Roman"/>
                <w:sz w:val="20"/>
                <w:szCs w:val="20"/>
                <w:lang w:eastAsia="lv-LV"/>
              </w:rPr>
              <w:t xml:space="preserve">atlīdzība par morālo kaitējumu, pamatojoties uz tiesas nolēmumu civillietā </w:t>
            </w:r>
            <w:r w:rsidRPr="00C9168A">
              <w:rPr>
                <w:rFonts w:eastAsia="Times New Roman"/>
                <w:i/>
                <w:sz w:val="20"/>
                <w:szCs w:val="20"/>
                <w:lang w:eastAsia="lv-LV"/>
              </w:rPr>
              <w:t xml:space="preserve"> (likuma 9.panta pirmās daļas 36.</w:t>
            </w:r>
            <w:r w:rsidRPr="00C9168A">
              <w:rPr>
                <w:rFonts w:eastAsia="Times New Roman"/>
                <w:i/>
                <w:sz w:val="20"/>
                <w:szCs w:val="20"/>
                <w:vertAlign w:val="superscript"/>
                <w:lang w:eastAsia="lv-LV"/>
              </w:rPr>
              <w:t>4</w:t>
            </w:r>
            <w:r w:rsidRPr="00C9168A">
              <w:rPr>
                <w:rFonts w:eastAsia="Times New Roman"/>
                <w:i/>
                <w:sz w:val="20"/>
                <w:szCs w:val="20"/>
                <w:lang w:eastAsia="lv-LV"/>
              </w:rPr>
              <w:t>punkts</w:t>
            </w:r>
            <w:r w:rsidRPr="00C9168A">
              <w:rPr>
                <w:i/>
                <w:sz w:val="20"/>
                <w:szCs w:val="20"/>
              </w:rPr>
              <w:t>)</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08F41FF"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ACBA"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366344A" w14:textId="05F2C8B6" w:rsidR="00C9168A" w:rsidRPr="00C9168A" w:rsidRDefault="00C9168A" w:rsidP="002450B3">
            <w:pPr>
              <w:jc w:val="both"/>
              <w:rPr>
                <w:rFonts w:eastAsia="Times New Roman"/>
                <w:b/>
                <w:sz w:val="20"/>
                <w:szCs w:val="20"/>
                <w:lang w:eastAsia="lv-LV"/>
              </w:rPr>
            </w:pPr>
            <w:r w:rsidRPr="00C9168A">
              <w:rPr>
                <w:rFonts w:eastAsia="Times New Roman"/>
                <w:b/>
                <w:sz w:val="20"/>
                <w:szCs w:val="20"/>
                <w:lang w:eastAsia="lv-LV"/>
              </w:rPr>
              <w:t>Atlīdzībai par morālo kaitējumu ir kompensējošs raksturs personai, kurai nodarīts zaudējums, līdz ar to tas ir izlīdzināšanas mehānisms par nodarītajiem zaudējumiem.</w:t>
            </w:r>
          </w:p>
        </w:tc>
      </w:tr>
      <w:tr w:rsidR="00C9168A" w:rsidRPr="00C9168A" w14:paraId="419ECEA3" w14:textId="77777777" w:rsidTr="000B3339">
        <w:tc>
          <w:tcPr>
            <w:tcW w:w="785" w:type="dxa"/>
          </w:tcPr>
          <w:p w14:paraId="66B9CCF4" w14:textId="77777777" w:rsidR="00C9168A" w:rsidRPr="00C9168A" w:rsidRDefault="00C9168A" w:rsidP="00C9168A">
            <w:pPr>
              <w:rPr>
                <w:sz w:val="18"/>
                <w:szCs w:val="18"/>
              </w:rPr>
            </w:pPr>
            <w:r w:rsidRPr="00C9168A">
              <w:rPr>
                <w:sz w:val="18"/>
                <w:szCs w:val="18"/>
              </w:rPr>
              <w:t>2.1.39.</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00F89B9E"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pabalsts amatpersonas (darbinieka), karavīra ievainojuma, sakropļojuma vai citāda veselībai nodarīta kaitējuma gadījumā, kā arī karavīram veselības traucējuma gadījumā, ja tas gūts, pildot amata (dienesta, darba) pienākumus </w:t>
            </w:r>
            <w:r w:rsidRPr="00C9168A">
              <w:rPr>
                <w:rFonts w:eastAsia="Times New Roman"/>
                <w:i/>
                <w:sz w:val="20"/>
                <w:szCs w:val="20"/>
                <w:lang w:eastAsia="lv-LV"/>
              </w:rPr>
              <w:t>(likuma 9.panta pirmās daļas 37.punkts)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C76A0E3" w14:textId="77777777" w:rsidR="00C9168A" w:rsidRPr="00D90189" w:rsidRDefault="00C9168A" w:rsidP="00C9168A">
            <w:pPr>
              <w:jc w:val="center"/>
              <w:rPr>
                <w:rFonts w:eastAsia="Times New Roman"/>
                <w:b/>
                <w:sz w:val="18"/>
                <w:szCs w:val="18"/>
                <w:lang w:eastAsia="lv-LV"/>
              </w:rPr>
            </w:pPr>
            <w:r w:rsidRPr="00D90189">
              <w:rPr>
                <w:rFonts w:eastAsia="Times New Roman"/>
                <w:b/>
                <w:sz w:val="18"/>
                <w:szCs w:val="18"/>
                <w:lang w:eastAsia="lv-LV"/>
              </w:rPr>
              <w:t>AM, IeM, 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070FEA" w14:textId="77777777" w:rsidR="00C9168A" w:rsidRPr="00D90189" w:rsidRDefault="00C9168A" w:rsidP="00C9168A">
            <w:pPr>
              <w:jc w:val="center"/>
              <w:rPr>
                <w:rFonts w:eastAsia="Times New Roman"/>
                <w:b/>
                <w:sz w:val="18"/>
                <w:szCs w:val="18"/>
                <w:lang w:eastAsia="lv-LV"/>
              </w:rPr>
            </w:pPr>
            <w:r w:rsidRPr="00D90189">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FA5514" w14:textId="77777777" w:rsidR="00C9168A" w:rsidRPr="00D90189" w:rsidRDefault="00C9168A" w:rsidP="00C9168A">
            <w:pPr>
              <w:jc w:val="both"/>
              <w:rPr>
                <w:rFonts w:eastAsia="Times New Roman"/>
                <w:b/>
                <w:sz w:val="20"/>
                <w:szCs w:val="20"/>
                <w:lang w:eastAsia="lv-LV"/>
              </w:rPr>
            </w:pPr>
            <w:r w:rsidRPr="00D90189">
              <w:rPr>
                <w:rFonts w:eastAsia="Times New Roman"/>
                <w:b/>
                <w:sz w:val="20"/>
                <w:szCs w:val="20"/>
                <w:lang w:eastAsia="lv-LV"/>
              </w:rPr>
              <w:t>Kompensācijas raksturs.</w:t>
            </w:r>
          </w:p>
        </w:tc>
      </w:tr>
      <w:tr w:rsidR="00C9168A" w:rsidRPr="00C9168A" w14:paraId="32727C00" w14:textId="77777777" w:rsidTr="000B3339">
        <w:tc>
          <w:tcPr>
            <w:tcW w:w="785" w:type="dxa"/>
          </w:tcPr>
          <w:p w14:paraId="046A0C20" w14:textId="77777777" w:rsidR="00C9168A" w:rsidRPr="00C9168A" w:rsidRDefault="00C9168A" w:rsidP="00C9168A">
            <w:pPr>
              <w:rPr>
                <w:sz w:val="18"/>
                <w:szCs w:val="18"/>
              </w:rPr>
            </w:pPr>
            <w:r w:rsidRPr="00C9168A">
              <w:rPr>
                <w:sz w:val="18"/>
                <w:szCs w:val="18"/>
              </w:rPr>
              <w:t>2.1.40.</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735FD0FC"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pabalsts Iekšlietu ministrijas sistēmas iestāžu un Ieslodzījuma vietu pārvaldes amatpersonas ar speciālo dienesta pakāpi ievainojuma, sakropļojuma vai citāda veselībai nodarīta kaitējuma gadījumā (izņemot arodslimību), ja tā cietusi nelaimes gadījumā, bet nav pildījusi ar dzīvības vai veselības apdraudējumu (risku) saistītus dienesta (amata) pienākumus </w:t>
            </w:r>
            <w:r w:rsidRPr="00C9168A">
              <w:rPr>
                <w:rFonts w:eastAsia="Times New Roman"/>
                <w:i/>
                <w:sz w:val="20"/>
                <w:szCs w:val="20"/>
                <w:lang w:eastAsia="lv-LV"/>
              </w:rPr>
              <w:t>(likuma 9.panta pirmās daļas 37.</w:t>
            </w:r>
            <w:r w:rsidRPr="00C9168A">
              <w:rPr>
                <w:rFonts w:eastAsia="Times New Roman"/>
                <w:i/>
                <w:sz w:val="20"/>
                <w:szCs w:val="20"/>
                <w:vertAlign w:val="superscript"/>
                <w:lang w:eastAsia="lv-LV"/>
              </w:rPr>
              <w:t>1</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E13794" w14:textId="77777777" w:rsidR="00C9168A" w:rsidRPr="00D90189" w:rsidRDefault="00C9168A" w:rsidP="00C9168A">
            <w:pPr>
              <w:jc w:val="center"/>
              <w:rPr>
                <w:rFonts w:eastAsia="Times New Roman"/>
                <w:b/>
                <w:sz w:val="18"/>
                <w:szCs w:val="18"/>
                <w:lang w:eastAsia="lv-LV"/>
              </w:rPr>
            </w:pPr>
            <w:r w:rsidRPr="00D90189">
              <w:rPr>
                <w:rFonts w:eastAsia="Times New Roman"/>
                <w:b/>
                <w:sz w:val="18"/>
                <w:szCs w:val="18"/>
                <w:lang w:eastAsia="lv-LV"/>
              </w:rPr>
              <w:t>IeM, 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1DEF21" w14:textId="77777777" w:rsidR="00C9168A" w:rsidRPr="00D90189" w:rsidRDefault="00C9168A" w:rsidP="00C9168A">
            <w:pPr>
              <w:jc w:val="center"/>
              <w:rPr>
                <w:rFonts w:eastAsia="Times New Roman"/>
                <w:b/>
                <w:sz w:val="18"/>
                <w:szCs w:val="18"/>
                <w:lang w:eastAsia="lv-LV"/>
              </w:rPr>
            </w:pPr>
            <w:r w:rsidRPr="00D90189">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B6B679C" w14:textId="77777777" w:rsidR="00C9168A" w:rsidRPr="00D90189" w:rsidRDefault="00C9168A" w:rsidP="00C9168A">
            <w:pPr>
              <w:jc w:val="both"/>
              <w:rPr>
                <w:rFonts w:eastAsia="Times New Roman"/>
                <w:sz w:val="20"/>
                <w:szCs w:val="20"/>
                <w:lang w:eastAsia="lv-LV"/>
              </w:rPr>
            </w:pPr>
            <w:r w:rsidRPr="00D90189">
              <w:rPr>
                <w:rFonts w:eastAsia="Times New Roman"/>
                <w:b/>
                <w:sz w:val="20"/>
                <w:szCs w:val="20"/>
                <w:lang w:eastAsia="lv-LV"/>
              </w:rPr>
              <w:t>Kompensācijas raksturs.</w:t>
            </w:r>
          </w:p>
        </w:tc>
      </w:tr>
      <w:tr w:rsidR="00C9168A" w:rsidRPr="00C9168A" w14:paraId="37398690" w14:textId="77777777" w:rsidTr="000B3339">
        <w:tc>
          <w:tcPr>
            <w:tcW w:w="785" w:type="dxa"/>
          </w:tcPr>
          <w:p w14:paraId="6D0BEBE8" w14:textId="77777777" w:rsidR="00C9168A" w:rsidRPr="00C9168A" w:rsidRDefault="00C9168A" w:rsidP="00C9168A">
            <w:pPr>
              <w:rPr>
                <w:sz w:val="18"/>
                <w:szCs w:val="18"/>
              </w:rPr>
            </w:pPr>
            <w:r w:rsidRPr="00C9168A">
              <w:rPr>
                <w:sz w:val="18"/>
                <w:szCs w:val="18"/>
              </w:rPr>
              <w:t>2.1.41.</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7D66104C"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pabalsts Iekšlietu ministrijas sistēmas iestāžu un Ieslodzījuma vietu pārvaldes amatpersonas ar speciālo dienesta pakāpi nāves gadījumā </w:t>
            </w:r>
            <w:r w:rsidRPr="00C9168A">
              <w:rPr>
                <w:rFonts w:eastAsia="Times New Roman"/>
                <w:i/>
                <w:sz w:val="20"/>
                <w:szCs w:val="20"/>
                <w:lang w:eastAsia="lv-LV"/>
              </w:rPr>
              <w:t>(likuma 9.panta pirmās daļas 37.</w:t>
            </w:r>
            <w:r w:rsidRPr="00C9168A">
              <w:rPr>
                <w:rFonts w:eastAsia="Times New Roman"/>
                <w:i/>
                <w:sz w:val="20"/>
                <w:szCs w:val="20"/>
                <w:vertAlign w:val="superscript"/>
                <w:lang w:eastAsia="lv-LV"/>
              </w:rPr>
              <w:t>2</w:t>
            </w:r>
            <w:r w:rsidRPr="00C9168A">
              <w:rPr>
                <w:rFonts w:eastAsia="Times New Roman"/>
                <w:i/>
                <w:sz w:val="20"/>
                <w:szCs w:val="20"/>
                <w:lang w:eastAsia="lv-LV"/>
              </w:rPr>
              <w:t>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F8C3EE7" w14:textId="77777777" w:rsidR="00C9168A" w:rsidRPr="00D90189" w:rsidRDefault="00C9168A" w:rsidP="00C9168A">
            <w:pPr>
              <w:jc w:val="center"/>
              <w:rPr>
                <w:rFonts w:eastAsia="Times New Roman"/>
                <w:b/>
                <w:sz w:val="18"/>
                <w:szCs w:val="18"/>
                <w:lang w:eastAsia="lv-LV"/>
              </w:rPr>
            </w:pPr>
            <w:r w:rsidRPr="00D90189">
              <w:rPr>
                <w:rFonts w:eastAsia="Times New Roman"/>
                <w:b/>
                <w:sz w:val="18"/>
                <w:szCs w:val="18"/>
                <w:lang w:eastAsia="lv-LV"/>
              </w:rPr>
              <w:t>IeM, TM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55F12B" w14:textId="77777777" w:rsidR="00C9168A" w:rsidRPr="00D90189" w:rsidRDefault="00C9168A" w:rsidP="00C9168A">
            <w:pPr>
              <w:jc w:val="center"/>
              <w:rPr>
                <w:rFonts w:eastAsia="Times New Roman"/>
                <w:b/>
                <w:sz w:val="18"/>
                <w:szCs w:val="18"/>
                <w:lang w:eastAsia="lv-LV"/>
              </w:rPr>
            </w:pPr>
            <w:r w:rsidRPr="00D90189">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611E2E0" w14:textId="77777777" w:rsidR="00C9168A" w:rsidRPr="00D90189" w:rsidRDefault="00C9168A" w:rsidP="00C9168A">
            <w:pPr>
              <w:jc w:val="both"/>
              <w:rPr>
                <w:rFonts w:eastAsia="Times New Roman"/>
                <w:sz w:val="20"/>
                <w:szCs w:val="20"/>
                <w:lang w:eastAsia="lv-LV"/>
              </w:rPr>
            </w:pPr>
            <w:r w:rsidRPr="00D90189">
              <w:rPr>
                <w:rFonts w:eastAsia="Times New Roman"/>
                <w:b/>
                <w:sz w:val="20"/>
                <w:szCs w:val="20"/>
                <w:lang w:eastAsia="lv-LV"/>
              </w:rPr>
              <w:t>Kompensācijas raksturs.</w:t>
            </w:r>
          </w:p>
        </w:tc>
      </w:tr>
      <w:tr w:rsidR="00C9168A" w:rsidRPr="00C9168A" w14:paraId="7DB91D44" w14:textId="77777777" w:rsidTr="000B3339">
        <w:tc>
          <w:tcPr>
            <w:tcW w:w="785" w:type="dxa"/>
          </w:tcPr>
          <w:p w14:paraId="34EC1E53" w14:textId="77777777" w:rsidR="00C9168A" w:rsidRPr="00C9168A" w:rsidRDefault="00C9168A" w:rsidP="00C9168A">
            <w:pPr>
              <w:rPr>
                <w:sz w:val="18"/>
                <w:szCs w:val="18"/>
              </w:rPr>
            </w:pPr>
            <w:r w:rsidRPr="00C9168A">
              <w:rPr>
                <w:sz w:val="18"/>
                <w:szCs w:val="18"/>
              </w:rPr>
              <w:t>2.1.42.</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61543216"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pabalsts amatpersonas (darbinieka) nāves gadījumā, ja tā gājusi bojā, pildot amata (dienesta, darba) pienākumus, kuru izpilde ir saistīta ar risku, vai mirusi gada laikā pēc nelaimes gadījuma no tajā gūtajiem veselības traucējumiem </w:t>
            </w:r>
            <w:r w:rsidRPr="00C9168A">
              <w:rPr>
                <w:rFonts w:eastAsia="Times New Roman"/>
                <w:i/>
                <w:sz w:val="20"/>
                <w:szCs w:val="20"/>
                <w:lang w:eastAsia="lv-LV"/>
              </w:rPr>
              <w:t>(likuma 9.panta pirmās daļas 38.punkts)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6127152"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VK</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2563E"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 IeM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5036150"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5DD7547B" w14:textId="77777777" w:rsidTr="000B3339">
        <w:tc>
          <w:tcPr>
            <w:tcW w:w="785" w:type="dxa"/>
          </w:tcPr>
          <w:p w14:paraId="41A4A66D" w14:textId="77777777" w:rsidR="00C9168A" w:rsidRPr="00C9168A" w:rsidRDefault="00C9168A" w:rsidP="00C9168A">
            <w:pPr>
              <w:rPr>
                <w:sz w:val="18"/>
                <w:szCs w:val="18"/>
              </w:rPr>
            </w:pPr>
            <w:r w:rsidRPr="00C9168A">
              <w:rPr>
                <w:sz w:val="18"/>
                <w:szCs w:val="18"/>
              </w:rPr>
              <w:t>2.1.43.</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64916CA7"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pabalsts karavīra nāves gadījumā, ja viņš gājis bojā, pildot dienesta pienākumus, vai miris gada laikā pēc nelaimes gadījuma no tajā gūtajiem veselības traucējumiem </w:t>
            </w:r>
            <w:r w:rsidRPr="00C9168A">
              <w:rPr>
                <w:rFonts w:eastAsia="Times New Roman"/>
                <w:i/>
                <w:sz w:val="20"/>
                <w:szCs w:val="20"/>
                <w:lang w:eastAsia="lv-LV"/>
              </w:rPr>
              <w:t>(likuma 9.panta pirmās daļas 39.punkts)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A022054"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AM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F124D"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78E015E"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09F2BB9A" w14:textId="77777777" w:rsidTr="000B3339">
        <w:tc>
          <w:tcPr>
            <w:tcW w:w="785" w:type="dxa"/>
          </w:tcPr>
          <w:p w14:paraId="28D0CAA7" w14:textId="77777777" w:rsidR="00C9168A" w:rsidRPr="00C9168A" w:rsidRDefault="00C9168A" w:rsidP="00C9168A">
            <w:pPr>
              <w:rPr>
                <w:sz w:val="18"/>
                <w:szCs w:val="18"/>
              </w:rPr>
            </w:pPr>
            <w:r w:rsidRPr="00C9168A">
              <w:rPr>
                <w:sz w:val="18"/>
                <w:szCs w:val="18"/>
              </w:rPr>
              <w:t>2.1.44.</w:t>
            </w:r>
          </w:p>
        </w:tc>
        <w:tc>
          <w:tcPr>
            <w:tcW w:w="5356" w:type="dxa"/>
            <w:tcBorders>
              <w:top w:val="single" w:sz="4" w:space="0" w:color="auto"/>
              <w:left w:val="nil"/>
              <w:bottom w:val="single" w:sz="4" w:space="0" w:color="auto"/>
              <w:right w:val="single" w:sz="4" w:space="0" w:color="auto"/>
            </w:tcBorders>
            <w:shd w:val="clear" w:color="000000" w:fill="FFFFFF"/>
          </w:tcPr>
          <w:p w14:paraId="6CFB2595" w14:textId="77777777" w:rsidR="00C9168A" w:rsidRPr="00C9168A" w:rsidRDefault="00C9168A" w:rsidP="00C9168A">
            <w:pPr>
              <w:jc w:val="both"/>
              <w:rPr>
                <w:sz w:val="20"/>
                <w:szCs w:val="20"/>
              </w:rPr>
            </w:pPr>
            <w:r w:rsidRPr="00C9168A">
              <w:rPr>
                <w:sz w:val="20"/>
                <w:szCs w:val="20"/>
              </w:rPr>
              <w:t xml:space="preserve">Gada apliekamajā ienākumā netiek ietverti un ar nodokli netiek aplikti Pabalsti par dienestu ārvalstīs </w:t>
            </w:r>
            <w:r w:rsidRPr="00C9168A">
              <w:rPr>
                <w:i/>
                <w:sz w:val="20"/>
                <w:szCs w:val="20"/>
              </w:rPr>
              <w:t>(likuma 9.panta pirmās daļas 40.punkts)</w:t>
            </w:r>
          </w:p>
        </w:tc>
        <w:tc>
          <w:tcPr>
            <w:tcW w:w="1372" w:type="dxa"/>
            <w:tcBorders>
              <w:top w:val="single" w:sz="4" w:space="0" w:color="auto"/>
              <w:left w:val="single" w:sz="4" w:space="0" w:color="auto"/>
              <w:bottom w:val="single" w:sz="4" w:space="0" w:color="auto"/>
              <w:right w:val="single" w:sz="4" w:space="0" w:color="auto"/>
            </w:tcBorders>
            <w:shd w:val="clear" w:color="000000" w:fill="FFFFFF"/>
          </w:tcPr>
          <w:p w14:paraId="79DDB8D1" w14:textId="77777777" w:rsidR="00C9168A" w:rsidRPr="00C9168A" w:rsidRDefault="00C9168A" w:rsidP="00C9168A">
            <w:pPr>
              <w:jc w:val="center"/>
              <w:rPr>
                <w:b/>
                <w:sz w:val="18"/>
                <w:szCs w:val="18"/>
              </w:rPr>
            </w:pPr>
            <w:r w:rsidRPr="00C9168A">
              <w:rPr>
                <w:b/>
                <w:sz w:val="18"/>
                <w:szCs w:val="18"/>
              </w:rPr>
              <w:t>ĀM, AM</w:t>
            </w:r>
          </w:p>
          <w:p w14:paraId="4A081526" w14:textId="77777777" w:rsidR="00C9168A" w:rsidRPr="00C9168A" w:rsidRDefault="00C9168A" w:rsidP="00C9168A">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32029F3"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tcBorders>
            <w:shd w:val="clear" w:color="000000" w:fill="FFFFFF"/>
          </w:tcPr>
          <w:p w14:paraId="73F60C44" w14:textId="77777777" w:rsidR="00C9168A" w:rsidRPr="00C9168A" w:rsidRDefault="00C9168A" w:rsidP="00C9168A">
            <w:pPr>
              <w:rPr>
                <w:sz w:val="20"/>
                <w:szCs w:val="20"/>
              </w:rPr>
            </w:pPr>
            <w:r w:rsidRPr="00C9168A">
              <w:rPr>
                <w:rFonts w:eastAsia="Times New Roman"/>
                <w:b/>
                <w:sz w:val="20"/>
                <w:szCs w:val="20"/>
                <w:lang w:eastAsia="lv-LV"/>
              </w:rPr>
              <w:t>Kompensācijas raksturs.</w:t>
            </w:r>
          </w:p>
          <w:p w14:paraId="4141875C" w14:textId="77777777" w:rsidR="00C9168A" w:rsidRPr="00C9168A" w:rsidRDefault="00C9168A" w:rsidP="00C9168A">
            <w:pPr>
              <w:rPr>
                <w:sz w:val="20"/>
                <w:szCs w:val="20"/>
              </w:rPr>
            </w:pPr>
          </w:p>
        </w:tc>
      </w:tr>
      <w:tr w:rsidR="00C9168A" w:rsidRPr="00C9168A" w14:paraId="53591848" w14:textId="77777777" w:rsidTr="000B3339">
        <w:tc>
          <w:tcPr>
            <w:tcW w:w="785" w:type="dxa"/>
          </w:tcPr>
          <w:p w14:paraId="4013BAFE" w14:textId="77777777" w:rsidR="00C9168A" w:rsidRPr="00C9168A" w:rsidRDefault="00C9168A" w:rsidP="00C9168A">
            <w:pPr>
              <w:rPr>
                <w:sz w:val="18"/>
                <w:szCs w:val="18"/>
              </w:rPr>
            </w:pPr>
            <w:r w:rsidRPr="00C9168A">
              <w:rPr>
                <w:sz w:val="18"/>
                <w:szCs w:val="18"/>
              </w:rPr>
              <w:t>2.1.45.</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4FF97704"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ietverts un ar nodokli netiek aplikts </w:t>
            </w:r>
            <w:r w:rsidRPr="00C9168A">
              <w:rPr>
                <w:rFonts w:eastAsia="Times New Roman"/>
                <w:sz w:val="20"/>
                <w:szCs w:val="20"/>
                <w:lang w:eastAsia="lv-LV"/>
              </w:rPr>
              <w:t xml:space="preserve">labums no darba devējam piederoša vai darba devēja rīcībā esoša vieglā pasažieru automobiļa izmantošanas, ja par šo automobili labuma gūšanas mēnesī ir samaksāts uzņēmumu vieglo transportlīdzekļu nodoklis </w:t>
            </w:r>
            <w:r w:rsidRPr="00C9168A">
              <w:rPr>
                <w:rFonts w:eastAsia="Times New Roman"/>
                <w:i/>
                <w:sz w:val="20"/>
                <w:szCs w:val="20"/>
                <w:lang w:eastAsia="lv-LV"/>
              </w:rPr>
              <w:t>(likuma 9.panta pirmās daļas 41.punkts)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7BF0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474814" w14:textId="77777777" w:rsidR="00C9168A" w:rsidRPr="00C9168A" w:rsidRDefault="00C9168A" w:rsidP="00C9168A">
            <w:pPr>
              <w:jc w:val="center"/>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0262" w14:textId="73DB6D5C"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 novērt viena objekta dubultu aplikšanu ar IIN un uzņēmumu vieglo transportlīdzekļu nodokli</w:t>
            </w:r>
            <w:r w:rsidR="002450B3">
              <w:rPr>
                <w:rFonts w:eastAsia="Times New Roman"/>
                <w:sz w:val="20"/>
                <w:szCs w:val="20"/>
                <w:lang w:eastAsia="lv-LV"/>
              </w:rPr>
              <w:t>.</w:t>
            </w:r>
          </w:p>
        </w:tc>
      </w:tr>
      <w:tr w:rsidR="00C9168A" w:rsidRPr="00C9168A" w14:paraId="56E64EDF" w14:textId="77777777" w:rsidTr="000B3339">
        <w:tc>
          <w:tcPr>
            <w:tcW w:w="785" w:type="dxa"/>
          </w:tcPr>
          <w:p w14:paraId="1C056238" w14:textId="77777777" w:rsidR="00C9168A" w:rsidRPr="00C9168A" w:rsidRDefault="00C9168A" w:rsidP="00C9168A">
            <w:pPr>
              <w:rPr>
                <w:sz w:val="18"/>
                <w:szCs w:val="18"/>
              </w:rPr>
            </w:pPr>
            <w:r w:rsidRPr="00C9168A">
              <w:rPr>
                <w:sz w:val="18"/>
                <w:szCs w:val="18"/>
              </w:rPr>
              <w:t>2.1.46.</w:t>
            </w:r>
          </w:p>
        </w:tc>
        <w:tc>
          <w:tcPr>
            <w:tcW w:w="5356" w:type="dxa"/>
            <w:tcBorders>
              <w:top w:val="single" w:sz="4" w:space="0" w:color="auto"/>
              <w:left w:val="nil"/>
              <w:bottom w:val="single" w:sz="4" w:space="0" w:color="auto"/>
              <w:right w:val="single" w:sz="4" w:space="0" w:color="auto"/>
            </w:tcBorders>
            <w:shd w:val="clear" w:color="000000" w:fill="FFFFFF"/>
          </w:tcPr>
          <w:p w14:paraId="1595AC94" w14:textId="77777777" w:rsidR="00C9168A" w:rsidRPr="00C9168A" w:rsidRDefault="00C9168A" w:rsidP="00C9168A">
            <w:pPr>
              <w:jc w:val="both"/>
              <w:rPr>
                <w:sz w:val="20"/>
                <w:szCs w:val="20"/>
              </w:rPr>
            </w:pPr>
            <w:r w:rsidRPr="00C9168A">
              <w:rPr>
                <w:sz w:val="20"/>
                <w:szCs w:val="20"/>
              </w:rPr>
              <w:t xml:space="preserve">Gada apliekamajā ienākumā netiek ietverts un ar nodokli netiek aplikts atbalsts izmaksu segšanai Klimata pārmaiņu finanšu instrumenta projekta īstenošanai </w:t>
            </w:r>
            <w:r w:rsidRPr="00C9168A">
              <w:rPr>
                <w:i/>
                <w:sz w:val="20"/>
                <w:szCs w:val="20"/>
              </w:rPr>
              <w:t>(likuma 9.panta pirmās daļas 42.punkts)</w:t>
            </w:r>
          </w:p>
        </w:tc>
        <w:tc>
          <w:tcPr>
            <w:tcW w:w="1372" w:type="dxa"/>
            <w:tcBorders>
              <w:top w:val="single" w:sz="4" w:space="0" w:color="auto"/>
              <w:left w:val="single" w:sz="4" w:space="0" w:color="auto"/>
              <w:bottom w:val="single" w:sz="4" w:space="0" w:color="auto"/>
              <w:right w:val="single" w:sz="4" w:space="0" w:color="auto"/>
            </w:tcBorders>
            <w:shd w:val="clear" w:color="000000" w:fill="FFFFFF"/>
          </w:tcPr>
          <w:p w14:paraId="2A0A6004" w14:textId="77777777" w:rsidR="00C9168A" w:rsidRPr="00C9168A" w:rsidRDefault="00C9168A" w:rsidP="00C9168A">
            <w:pPr>
              <w:jc w:val="center"/>
              <w:rPr>
                <w:b/>
                <w:sz w:val="18"/>
                <w:szCs w:val="18"/>
              </w:rPr>
            </w:pPr>
            <w:r w:rsidRPr="00C9168A">
              <w:rPr>
                <w:b/>
                <w:sz w:val="18"/>
                <w:szCs w:val="18"/>
              </w:rPr>
              <w:t>VARAM</w:t>
            </w:r>
          </w:p>
          <w:p w14:paraId="6B124068" w14:textId="77777777" w:rsidR="00C9168A" w:rsidRPr="00C9168A" w:rsidRDefault="00C9168A" w:rsidP="00C9168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63DD682"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tcBorders>
            <w:shd w:val="clear" w:color="000000" w:fill="FFFFFF"/>
          </w:tcPr>
          <w:p w14:paraId="7D5B1576" w14:textId="77777777" w:rsidR="00C9168A" w:rsidRPr="00C9168A" w:rsidRDefault="00C9168A" w:rsidP="00C9168A">
            <w:pPr>
              <w:rPr>
                <w:sz w:val="20"/>
                <w:szCs w:val="20"/>
              </w:rPr>
            </w:pPr>
            <w:r w:rsidRPr="00C9168A">
              <w:rPr>
                <w:rFonts w:eastAsia="Times New Roman"/>
                <w:b/>
                <w:sz w:val="20"/>
                <w:szCs w:val="20"/>
                <w:lang w:eastAsia="lv-LV"/>
              </w:rPr>
              <w:t>Kompensācijas raksturs.</w:t>
            </w:r>
          </w:p>
          <w:p w14:paraId="2A5340B6" w14:textId="77777777" w:rsidR="00C9168A" w:rsidRPr="00C9168A" w:rsidRDefault="00C9168A" w:rsidP="00C9168A">
            <w:pPr>
              <w:rPr>
                <w:sz w:val="20"/>
                <w:szCs w:val="20"/>
              </w:rPr>
            </w:pPr>
          </w:p>
        </w:tc>
      </w:tr>
      <w:tr w:rsidR="00C9168A" w:rsidRPr="00C9168A" w14:paraId="643F4020" w14:textId="77777777" w:rsidTr="000B3339">
        <w:tc>
          <w:tcPr>
            <w:tcW w:w="785" w:type="dxa"/>
          </w:tcPr>
          <w:p w14:paraId="5C6CA929" w14:textId="77777777" w:rsidR="00C9168A" w:rsidRPr="00C9168A" w:rsidRDefault="00C9168A" w:rsidP="00C9168A">
            <w:pPr>
              <w:rPr>
                <w:sz w:val="18"/>
                <w:szCs w:val="18"/>
              </w:rPr>
            </w:pPr>
            <w:r w:rsidRPr="00C9168A">
              <w:rPr>
                <w:sz w:val="18"/>
                <w:szCs w:val="18"/>
              </w:rPr>
              <w:t>2.1.47.</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4FA2762A" w14:textId="77777777" w:rsidR="00C9168A" w:rsidRPr="00C9168A" w:rsidRDefault="00C9168A" w:rsidP="00C9168A">
            <w:pPr>
              <w:jc w:val="both"/>
              <w:rPr>
                <w:rFonts w:eastAsia="Times New Roman"/>
                <w:sz w:val="20"/>
                <w:szCs w:val="20"/>
                <w:lang w:eastAsia="lv-LV"/>
              </w:rPr>
            </w:pPr>
            <w:r w:rsidRPr="00C9168A">
              <w:rPr>
                <w:sz w:val="20"/>
                <w:szCs w:val="20"/>
              </w:rPr>
              <w:t xml:space="preserve">Gada apliekamajā ienākumā netiek ietvertas un ar nodokli netiek apliktas </w:t>
            </w:r>
            <w:r w:rsidRPr="00C9168A">
              <w:rPr>
                <w:rFonts w:eastAsia="Times New Roman"/>
                <w:sz w:val="20"/>
                <w:szCs w:val="20"/>
                <w:lang w:eastAsia="lv-LV"/>
              </w:rPr>
              <w:t xml:space="preserve">ar brīvprātīgā darba veikšanu saistīto personificēto izdevumu kompensācijas, kuras brīvprātīgā darba veicējam atbilstoši brīvprātīgā darba līguma noteikumiem sedz brīvprātīgā darba organizētāji </w:t>
            </w:r>
            <w:r w:rsidRPr="00C9168A">
              <w:rPr>
                <w:rFonts w:eastAsia="Times New Roman"/>
                <w:i/>
                <w:sz w:val="20"/>
                <w:szCs w:val="20"/>
                <w:lang w:eastAsia="lv-LV"/>
              </w:rPr>
              <w:t>(likuma 9.panta pirmās daļas 44.punkts</w:t>
            </w:r>
            <w:r w:rsidRPr="00C9168A">
              <w:rPr>
                <w:i/>
                <w:sz w:val="20"/>
                <w:szCs w:val="20"/>
              </w:rPr>
              <w:t>)</w:t>
            </w:r>
            <w:r w:rsidRPr="00C9168A">
              <w:rPr>
                <w:rFonts w:eastAsia="Times New Roman"/>
                <w:sz w:val="20"/>
                <w:szCs w:val="20"/>
                <w:lang w:eastAsia="lv-LV"/>
              </w:rPr>
              <w:t>:</w:t>
            </w:r>
          </w:p>
          <w:p w14:paraId="269C1528" w14:textId="0F225D25" w:rsidR="00C9168A" w:rsidRPr="00C9168A" w:rsidRDefault="00C9168A" w:rsidP="00C9168A">
            <w:pPr>
              <w:numPr>
                <w:ilvl w:val="0"/>
                <w:numId w:val="29"/>
              </w:numPr>
              <w:ind w:hanging="357"/>
              <w:jc w:val="both"/>
              <w:rPr>
                <w:rFonts w:eastAsia="Times New Roman"/>
                <w:sz w:val="20"/>
                <w:szCs w:val="20"/>
                <w:lang w:eastAsia="lv-LV"/>
              </w:rPr>
            </w:pPr>
            <w:r w:rsidRPr="00C9168A">
              <w:rPr>
                <w:rFonts w:eastAsia="Times New Roman"/>
                <w:sz w:val="20"/>
                <w:szCs w:val="20"/>
                <w:lang w:eastAsia="lv-LV"/>
              </w:rPr>
              <w:t xml:space="preserve">par ēdināšanu, viesnīcu (naktsmītni), ceļa (transporta) izdevumiem, degvielu, apģērbu un apmācību — </w:t>
            </w:r>
            <w:r w:rsidR="002450B3">
              <w:rPr>
                <w:rFonts w:eastAsia="Times New Roman"/>
                <w:sz w:val="20"/>
                <w:szCs w:val="20"/>
                <w:lang w:eastAsia="lv-LV"/>
              </w:rPr>
              <w:t>MK</w:t>
            </w:r>
            <w:r w:rsidRPr="00C9168A">
              <w:rPr>
                <w:rFonts w:eastAsia="Times New Roman"/>
                <w:sz w:val="20"/>
                <w:szCs w:val="20"/>
                <w:lang w:eastAsia="lv-LV"/>
              </w:rPr>
              <w:t xml:space="preserve"> noteiktā sastāva un normu ietvaros un kuru kopējais apmērs taksācijas gada laikā (neatkarīgi no izmaksātāja) nepārsniedz 1000 </w:t>
            </w:r>
            <w:r w:rsidRPr="00C9168A">
              <w:rPr>
                <w:rFonts w:eastAsia="Times New Roman"/>
                <w:i/>
                <w:iCs/>
                <w:sz w:val="20"/>
                <w:szCs w:val="20"/>
                <w:lang w:eastAsia="lv-LV"/>
              </w:rPr>
              <w:t>euro</w:t>
            </w:r>
            <w:r w:rsidR="00E20539">
              <w:rPr>
                <w:rFonts w:eastAsia="Times New Roman"/>
                <w:sz w:val="20"/>
                <w:szCs w:val="20"/>
                <w:lang w:eastAsia="lv-LV"/>
              </w:rPr>
              <w:t>;</w:t>
            </w:r>
          </w:p>
          <w:p w14:paraId="4CE46896" w14:textId="346EAA29" w:rsidR="00C9168A" w:rsidRPr="00C9168A" w:rsidRDefault="00C9168A" w:rsidP="00C9168A">
            <w:pPr>
              <w:numPr>
                <w:ilvl w:val="0"/>
                <w:numId w:val="29"/>
              </w:numPr>
              <w:ind w:hanging="357"/>
              <w:jc w:val="both"/>
              <w:rPr>
                <w:rFonts w:eastAsia="Times New Roman"/>
                <w:sz w:val="20"/>
                <w:szCs w:val="20"/>
                <w:lang w:eastAsia="lv-LV"/>
              </w:rPr>
            </w:pPr>
            <w:r w:rsidRPr="00C9168A">
              <w:rPr>
                <w:rFonts w:eastAsia="Times New Roman"/>
                <w:sz w:val="20"/>
                <w:szCs w:val="20"/>
                <w:lang w:eastAsia="lv-LV"/>
              </w:rPr>
              <w:t>par veselības un dzīvības apdrošināšanu pret nelaimes gadījumiem brīvprātīgā darba veikšanas laikā, ja normatīvie akti paredz brīvprātīgā darba organizētājam obligātu pienākumu nodrošināt šādu nelaimes gadījumu apdrošināšanu</w:t>
            </w:r>
            <w:r w:rsidR="00E20539">
              <w:rPr>
                <w:rFonts w:eastAsia="Times New Roman"/>
                <w:sz w:val="20"/>
                <w:szCs w:val="20"/>
                <w:lang w:eastAsia="lv-LV"/>
              </w:rPr>
              <w:t>;</w:t>
            </w:r>
          </w:p>
          <w:p w14:paraId="718D2026" w14:textId="61DD22F5" w:rsidR="00C9168A" w:rsidRPr="00C9168A" w:rsidRDefault="00C9168A" w:rsidP="00C9168A">
            <w:pPr>
              <w:numPr>
                <w:ilvl w:val="0"/>
                <w:numId w:val="29"/>
              </w:numPr>
              <w:ind w:hanging="357"/>
              <w:jc w:val="both"/>
              <w:rPr>
                <w:rFonts w:eastAsia="Times New Roman"/>
                <w:sz w:val="20"/>
                <w:szCs w:val="20"/>
                <w:lang w:eastAsia="lv-LV"/>
              </w:rPr>
            </w:pPr>
            <w:r w:rsidRPr="00C9168A">
              <w:rPr>
                <w:rFonts w:eastAsia="Times New Roman"/>
                <w:sz w:val="20"/>
                <w:szCs w:val="20"/>
                <w:lang w:eastAsia="lv-LV"/>
              </w:rPr>
              <w:t>par civiltiesiskās atbildības apdrošināšanu attiecībā uz trešajām personām (izņemot sauszemes transportlīdzekļu īpašnieku civiltiesiskās atbildības obligāto apdrošināšanu), ja normatīvie akti paredz brīvprātīgā darba organizētājam obligātu pienākumu nodrošināt šādas civiltiesiskās atbildības apdrošināšanu</w:t>
            </w:r>
            <w:r w:rsidR="00E20539">
              <w:rPr>
                <w:rFonts w:eastAsia="Times New Roman"/>
                <w:sz w:val="20"/>
                <w:szCs w:val="20"/>
                <w:lang w:eastAsia="lv-LV"/>
              </w:rPr>
              <w:t>;</w:t>
            </w:r>
          </w:p>
          <w:p w14:paraId="4E1753F4" w14:textId="77777777" w:rsidR="00C9168A" w:rsidRPr="00C9168A" w:rsidRDefault="00C9168A" w:rsidP="00C9168A">
            <w:pPr>
              <w:numPr>
                <w:ilvl w:val="0"/>
                <w:numId w:val="29"/>
              </w:numPr>
              <w:ind w:hanging="357"/>
              <w:jc w:val="both"/>
              <w:rPr>
                <w:rFonts w:eastAsia="Times New Roman"/>
                <w:sz w:val="20"/>
                <w:szCs w:val="20"/>
                <w:lang w:eastAsia="lv-LV"/>
              </w:rPr>
            </w:pPr>
            <w:r w:rsidRPr="00C9168A">
              <w:rPr>
                <w:rFonts w:eastAsia="Times New Roman"/>
                <w:sz w:val="20"/>
                <w:szCs w:val="20"/>
                <w:lang w:eastAsia="lv-LV"/>
              </w:rPr>
              <w:t>par veselības pārbaudēm, ja normatīvie akti paredz brīvprātīgā darba organizētājam obligātu pienākumu nodrošināt šādas veselības pārbaudes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FCA51C"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570B79" w14:textId="77777777" w:rsidR="00C9168A" w:rsidRPr="00C9168A" w:rsidRDefault="00C9168A" w:rsidP="00C9168A">
            <w:pPr>
              <w:jc w:val="both"/>
              <w:rPr>
                <w:rFonts w:eastAsia="Times New Roman"/>
                <w:b/>
                <w:sz w:val="18"/>
                <w:szCs w:val="18"/>
                <w:lang w:eastAsia="lv-LV"/>
              </w:rPr>
            </w:pP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85FF4CE"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Kompensācijas raksturs.</w:t>
            </w:r>
          </w:p>
        </w:tc>
      </w:tr>
      <w:tr w:rsidR="00C9168A" w:rsidRPr="00C9168A" w14:paraId="454EAA4B" w14:textId="77777777" w:rsidTr="000B3339">
        <w:tc>
          <w:tcPr>
            <w:tcW w:w="785" w:type="dxa"/>
          </w:tcPr>
          <w:p w14:paraId="698BFBCA" w14:textId="77777777" w:rsidR="00C9168A" w:rsidRPr="00C9168A" w:rsidRDefault="00C9168A" w:rsidP="00C9168A">
            <w:pPr>
              <w:rPr>
                <w:sz w:val="18"/>
                <w:szCs w:val="18"/>
              </w:rPr>
            </w:pPr>
            <w:r w:rsidRPr="00C9168A">
              <w:rPr>
                <w:sz w:val="18"/>
                <w:szCs w:val="18"/>
              </w:rPr>
              <w:t>2.1.48.</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3A47715D"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 xml:space="preserve">Ieturot nodokli no augoša meža pārdošanas ienākuma, pirms nodokļa aprēķināšanas no izmaksājamās summas atskaita ar meža atjaunošanu saistītos izdevumus, piemērojot izdevumu normu 25% apmērā no izmaksājamās summas, bet no kokmateriālu pārdošanas ienākuma – ar kokmateriālu sagatavošanu un pārdošanu saistītos izdevumus, piemērojot izdevumu normu 50% apmērā no izmaksājamās summas </w:t>
            </w:r>
            <w:r w:rsidRPr="00C9168A">
              <w:rPr>
                <w:rFonts w:eastAsia="Times New Roman"/>
                <w:i/>
                <w:sz w:val="20"/>
                <w:szCs w:val="20"/>
                <w:lang w:eastAsia="lv-LV"/>
              </w:rPr>
              <w:t>(likuma 17.panta 10.</w:t>
            </w:r>
            <w:r w:rsidRPr="00C9168A">
              <w:rPr>
                <w:rFonts w:eastAsia="Times New Roman"/>
                <w:i/>
                <w:sz w:val="20"/>
                <w:szCs w:val="20"/>
                <w:vertAlign w:val="superscript"/>
                <w:lang w:eastAsia="lv-LV"/>
              </w:rPr>
              <w:t>2</w:t>
            </w:r>
            <w:r w:rsidRPr="00C9168A">
              <w:rPr>
                <w:rFonts w:eastAsia="Times New Roman"/>
                <w:i/>
                <w:sz w:val="20"/>
                <w:szCs w:val="20"/>
                <w:lang w:eastAsia="lv-LV"/>
              </w:rPr>
              <w:t xml:space="preserve"> daļa)</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1D4D5B9"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ZM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180B59"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E7839CF"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Mērķis – personai, kas gūst ienākumu no augoša meža vai kokmateriālu pārdošanas, ņemot vērā šīs darbības specifiku, ļaut piemērot vienkāršotu izdevumus norakstīšanas kārtību.</w:t>
            </w:r>
          </w:p>
        </w:tc>
      </w:tr>
      <w:tr w:rsidR="00C9168A" w:rsidRPr="00C9168A" w14:paraId="0A859500" w14:textId="77777777" w:rsidTr="000B3339">
        <w:tc>
          <w:tcPr>
            <w:tcW w:w="785" w:type="dxa"/>
          </w:tcPr>
          <w:p w14:paraId="75E7CEE4" w14:textId="77777777" w:rsidR="00C9168A" w:rsidRPr="00C9168A" w:rsidRDefault="00C9168A" w:rsidP="00C9168A">
            <w:pPr>
              <w:rPr>
                <w:sz w:val="18"/>
                <w:szCs w:val="18"/>
              </w:rPr>
            </w:pPr>
            <w:r w:rsidRPr="00C9168A">
              <w:rPr>
                <w:sz w:val="18"/>
                <w:szCs w:val="18"/>
              </w:rPr>
              <w:t>2.1.49.</w:t>
            </w:r>
          </w:p>
        </w:tc>
        <w:tc>
          <w:tcPr>
            <w:tcW w:w="5356" w:type="dxa"/>
            <w:tcBorders>
              <w:top w:val="single" w:sz="4" w:space="0" w:color="auto"/>
              <w:left w:val="nil"/>
              <w:bottom w:val="single" w:sz="4" w:space="0" w:color="auto"/>
              <w:right w:val="single" w:sz="4" w:space="0" w:color="auto"/>
            </w:tcBorders>
            <w:shd w:val="clear" w:color="auto" w:fill="FFFFFF" w:themeFill="background1"/>
          </w:tcPr>
          <w:p w14:paraId="58F90440" w14:textId="77777777" w:rsidR="00C9168A" w:rsidRPr="00C9168A" w:rsidRDefault="00C9168A" w:rsidP="00C9168A">
            <w:pPr>
              <w:jc w:val="both"/>
              <w:rPr>
                <w:sz w:val="20"/>
                <w:szCs w:val="20"/>
              </w:rPr>
            </w:pPr>
            <w:r w:rsidRPr="00C9168A">
              <w:rPr>
                <w:sz w:val="20"/>
                <w:szCs w:val="20"/>
              </w:rPr>
              <w:t>No aplikšanas ar iedzīvotāju ienākuma nodokli atbrīvo atbilstoši </w:t>
            </w:r>
            <w:hyperlink r:id="rId12" w:tgtFrame="_blank" w:history="1">
              <w:r w:rsidRPr="00C9168A">
                <w:rPr>
                  <w:sz w:val="20"/>
                  <w:szCs w:val="20"/>
                  <w:u w:val="single"/>
                </w:rPr>
                <w:t>Bezdarbnieku un darba meklētāju atbalsta likumam</w:t>
              </w:r>
            </w:hyperlink>
            <w:r w:rsidRPr="00C9168A">
              <w:rPr>
                <w:sz w:val="20"/>
                <w:szCs w:val="20"/>
              </w:rPr>
              <w:t> bezdarbnieka statusu ieguvušas fiziskās personas 2010., 2011., 2012., 2013., 2014., 2015., 2016., 2017., 2018., 2019. un 2020. gadā gūtos ienākumus no Eiropas Sociālā fonda darbības programmas "Cilvēkresursi un nodarbinātība" vai "Izaugsme un nodarbinātība" vai valsts budžeta līdzekļiem par aktīvajiem nodarbinātības pasākumiem, kurus Nodarbinātības valsts aģentūra kvalificējusi par stipendijām vai atlīdzībām</w:t>
            </w:r>
          </w:p>
          <w:p w14:paraId="6424FC2A" w14:textId="77777777" w:rsidR="00C9168A" w:rsidRPr="00C9168A" w:rsidRDefault="00C9168A" w:rsidP="00C9168A">
            <w:pPr>
              <w:jc w:val="both"/>
              <w:rPr>
                <w:rFonts w:eastAsia="Times New Roman"/>
                <w:sz w:val="20"/>
                <w:szCs w:val="20"/>
                <w:lang w:eastAsia="lv-LV"/>
              </w:rPr>
            </w:pPr>
            <w:r w:rsidRPr="00C9168A">
              <w:rPr>
                <w:rFonts w:eastAsia="Times New Roman"/>
                <w:i/>
                <w:sz w:val="20"/>
                <w:szCs w:val="20"/>
                <w:lang w:eastAsia="lv-LV"/>
              </w:rPr>
              <w:t>(likuma 52.pants)</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ACD31"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LM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CECD42" w14:textId="77777777" w:rsidR="00C9168A" w:rsidRPr="00C9168A" w:rsidRDefault="00C9168A" w:rsidP="00C9168A">
            <w:pPr>
              <w:jc w:val="center"/>
              <w:rPr>
                <w:rFonts w:eastAsia="Times New Roman"/>
                <w:b/>
                <w:sz w:val="18"/>
                <w:szCs w:val="18"/>
                <w:lang w:eastAsia="lv-LV"/>
              </w:rPr>
            </w:pPr>
            <w:r w:rsidRPr="00C9168A">
              <w:rPr>
                <w:rFonts w:eastAsia="Times New Roman"/>
                <w:b/>
                <w:sz w:val="18"/>
                <w:szCs w:val="18"/>
                <w:lang w:eastAsia="lv-LV"/>
              </w:rPr>
              <w:t>FM</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BA52B93" w14:textId="77777777" w:rsidR="00C9168A" w:rsidRPr="00C9168A" w:rsidRDefault="00C9168A" w:rsidP="00C9168A">
            <w:pPr>
              <w:jc w:val="both"/>
              <w:rPr>
                <w:rFonts w:eastAsia="Times New Roman"/>
                <w:b/>
                <w:sz w:val="20"/>
                <w:szCs w:val="20"/>
                <w:lang w:eastAsia="lv-LV"/>
              </w:rPr>
            </w:pPr>
            <w:r w:rsidRPr="00D90189">
              <w:rPr>
                <w:rFonts w:eastAsia="Times New Roman"/>
                <w:b/>
                <w:sz w:val="20"/>
                <w:szCs w:val="20"/>
                <w:lang w:eastAsia="lv-LV"/>
              </w:rPr>
              <w:t xml:space="preserve">Kompensācijas raksturs. </w:t>
            </w:r>
            <w:r w:rsidRPr="00D90189">
              <w:rPr>
                <w:rFonts w:eastAsia="Times New Roman"/>
                <w:sz w:val="20"/>
                <w:szCs w:val="20"/>
                <w:lang w:eastAsia="lv-LV"/>
              </w:rPr>
              <w:t>Nodarbinātības valsts aģentūras izmaksājamās stipendijas un atlīdzības ir finanšu atbalsts, ko bezdarbnieki saņem aktīvo nodarbinātības pasākumu dalības laikā, lai kompensētu dalības laikā radušos izdevumus.</w:t>
            </w:r>
          </w:p>
        </w:tc>
      </w:tr>
      <w:tr w:rsidR="00C9168A" w:rsidRPr="00C9168A" w14:paraId="60B8D915" w14:textId="77777777" w:rsidTr="000B3339">
        <w:tc>
          <w:tcPr>
            <w:tcW w:w="785" w:type="dxa"/>
          </w:tcPr>
          <w:p w14:paraId="41B1D85F" w14:textId="384B4CD3" w:rsidR="00C9168A" w:rsidRPr="008D34FF" w:rsidRDefault="008D34FF" w:rsidP="008D34FF">
            <w:pPr>
              <w:rPr>
                <w:sz w:val="20"/>
                <w:szCs w:val="20"/>
              </w:rPr>
            </w:pPr>
            <w:r>
              <w:rPr>
                <w:sz w:val="20"/>
                <w:szCs w:val="20"/>
              </w:rPr>
              <w:t>2</w:t>
            </w:r>
            <w:r w:rsidR="00C9168A" w:rsidRPr="008D34FF">
              <w:rPr>
                <w:sz w:val="20"/>
                <w:szCs w:val="20"/>
              </w:rPr>
              <w:t>.1.</w:t>
            </w:r>
            <w:r>
              <w:rPr>
                <w:sz w:val="20"/>
                <w:szCs w:val="20"/>
              </w:rPr>
              <w:t>50</w:t>
            </w:r>
            <w:r w:rsidR="00C9168A" w:rsidRPr="008D34FF">
              <w:rPr>
                <w:sz w:val="20"/>
                <w:szCs w:val="20"/>
              </w:rPr>
              <w:t>.</w:t>
            </w:r>
          </w:p>
        </w:tc>
        <w:tc>
          <w:tcPr>
            <w:tcW w:w="5356" w:type="dxa"/>
          </w:tcPr>
          <w:p w14:paraId="5EC69744" w14:textId="77777777" w:rsidR="00C9168A" w:rsidRPr="008D34FF" w:rsidRDefault="00C9168A" w:rsidP="00C9168A">
            <w:pPr>
              <w:spacing w:after="80"/>
              <w:jc w:val="both"/>
              <w:rPr>
                <w:rFonts w:eastAsia="Times New Roman"/>
                <w:i/>
                <w:sz w:val="20"/>
                <w:szCs w:val="20"/>
                <w:lang w:eastAsia="lv-LV"/>
              </w:rPr>
            </w:pPr>
            <w:r w:rsidRPr="008D34FF">
              <w:rPr>
                <w:sz w:val="20"/>
                <w:szCs w:val="20"/>
              </w:rPr>
              <w:t xml:space="preserve">Gada apliekamajā ienākumā netiek ietverta un ar nodokli netiek aplikta </w:t>
            </w:r>
            <w:r w:rsidRPr="008D34FF">
              <w:rPr>
                <w:rFonts w:eastAsia="Times New Roman"/>
                <w:sz w:val="20"/>
                <w:szCs w:val="20"/>
                <w:lang w:eastAsia="lv-LV"/>
              </w:rPr>
              <w:t xml:space="preserve">palīdzība, kas sniegta, pamatojoties uz arodbiedrības institūcijas lēmumu, no arodbiedrības naudas līdzekļiem, kuri veidojas no arodbiedrības biedru naudas maksājumiem un ārvalstu arodbiedrību ziedojumiem (dāvinājumiem) – 1 000 </w:t>
            </w:r>
            <w:r w:rsidRPr="008D34FF">
              <w:rPr>
                <w:rFonts w:eastAsia="Times New Roman"/>
                <w:i/>
                <w:sz w:val="20"/>
                <w:szCs w:val="20"/>
                <w:lang w:eastAsia="lv-LV"/>
              </w:rPr>
              <w:t>euro</w:t>
            </w:r>
            <w:r w:rsidRPr="008D34FF">
              <w:rPr>
                <w:rFonts w:eastAsia="Times New Roman"/>
                <w:sz w:val="20"/>
                <w:szCs w:val="20"/>
                <w:lang w:eastAsia="lv-LV"/>
              </w:rPr>
              <w:t xml:space="preserve"> gadā </w:t>
            </w:r>
            <w:r w:rsidRPr="008D34FF">
              <w:rPr>
                <w:rFonts w:eastAsia="Times New Roman"/>
                <w:i/>
                <w:sz w:val="20"/>
                <w:szCs w:val="20"/>
                <w:lang w:eastAsia="lv-LV"/>
              </w:rPr>
              <w:t>(likuma 9.panta pirmās daļas 20.punkts)</w:t>
            </w:r>
          </w:p>
        </w:tc>
        <w:tc>
          <w:tcPr>
            <w:tcW w:w="1372" w:type="dxa"/>
          </w:tcPr>
          <w:p w14:paraId="03A5F4FB" w14:textId="77777777" w:rsidR="00C9168A" w:rsidRPr="008D34FF" w:rsidRDefault="00C9168A" w:rsidP="00C9168A">
            <w:pPr>
              <w:jc w:val="center"/>
              <w:rPr>
                <w:rFonts w:eastAsia="Times New Roman"/>
                <w:b/>
                <w:sz w:val="18"/>
                <w:szCs w:val="18"/>
                <w:lang w:eastAsia="lv-LV"/>
              </w:rPr>
            </w:pPr>
            <w:r w:rsidRPr="008D34FF">
              <w:rPr>
                <w:rFonts w:eastAsia="Times New Roman"/>
                <w:b/>
                <w:sz w:val="18"/>
                <w:szCs w:val="18"/>
                <w:lang w:eastAsia="lv-LV"/>
              </w:rPr>
              <w:t>FM</w:t>
            </w:r>
          </w:p>
        </w:tc>
        <w:tc>
          <w:tcPr>
            <w:tcW w:w="1418" w:type="dxa"/>
          </w:tcPr>
          <w:p w14:paraId="10B3FC88" w14:textId="77777777" w:rsidR="00C9168A" w:rsidRPr="008D34FF" w:rsidRDefault="00C9168A" w:rsidP="00C9168A">
            <w:pPr>
              <w:jc w:val="center"/>
              <w:rPr>
                <w:rFonts w:eastAsia="Times New Roman"/>
                <w:b/>
                <w:sz w:val="20"/>
                <w:szCs w:val="20"/>
                <w:lang w:eastAsia="lv-LV"/>
              </w:rPr>
            </w:pPr>
            <w:r w:rsidRPr="008D34FF">
              <w:rPr>
                <w:rFonts w:eastAsia="Times New Roman"/>
                <w:b/>
                <w:sz w:val="18"/>
                <w:szCs w:val="18"/>
                <w:lang w:eastAsia="lv-LV"/>
              </w:rPr>
              <w:t>LBAS</w:t>
            </w:r>
          </w:p>
        </w:tc>
        <w:tc>
          <w:tcPr>
            <w:tcW w:w="5529" w:type="dxa"/>
          </w:tcPr>
          <w:p w14:paraId="63EB9B7C" w14:textId="77777777" w:rsidR="00C9168A" w:rsidRPr="008D34FF" w:rsidRDefault="00C9168A" w:rsidP="00C9168A">
            <w:pPr>
              <w:jc w:val="both"/>
              <w:rPr>
                <w:rFonts w:eastAsia="Times New Roman"/>
                <w:sz w:val="20"/>
                <w:szCs w:val="20"/>
                <w:lang w:eastAsia="lv-LV"/>
              </w:rPr>
            </w:pPr>
            <w:r w:rsidRPr="008D34FF">
              <w:rPr>
                <w:rFonts w:eastAsia="Times New Roman"/>
                <w:b/>
                <w:sz w:val="20"/>
                <w:szCs w:val="20"/>
                <w:lang w:eastAsia="lv-LV"/>
              </w:rPr>
              <w:t>Nav atvieglojums.</w:t>
            </w:r>
            <w:r w:rsidRPr="008D34FF">
              <w:rPr>
                <w:rFonts w:eastAsia="Times New Roman"/>
                <w:sz w:val="20"/>
                <w:szCs w:val="20"/>
                <w:lang w:eastAsia="lv-LV"/>
              </w:rPr>
              <w:t xml:space="preserve"> Izriet no nodokļu sistēmas veidošanas principiem. Mērķis – novērst viena objekta dubultu aplikšanu ar IIN.</w:t>
            </w:r>
          </w:p>
        </w:tc>
      </w:tr>
    </w:tbl>
    <w:p w14:paraId="2E6CF031" w14:textId="77777777" w:rsidR="00C9168A" w:rsidRPr="00C9168A" w:rsidRDefault="00C9168A" w:rsidP="00C9168A">
      <w:pPr>
        <w:spacing w:before="120"/>
        <w:contextualSpacing/>
        <w:rPr>
          <w:rFonts w:eastAsia="Times New Roman" w:cs="Times New Roman"/>
          <w:i/>
          <w:sz w:val="20"/>
          <w:szCs w:val="20"/>
          <w:lang w:eastAsia="lv-LV"/>
        </w:rPr>
      </w:pPr>
      <w:r w:rsidRPr="00C9168A">
        <w:rPr>
          <w:rFonts w:cs="Times New Roman"/>
          <w:b/>
          <w:i/>
          <w:sz w:val="20"/>
          <w:szCs w:val="20"/>
        </w:rPr>
        <w:t xml:space="preserve">Avots: </w:t>
      </w:r>
      <w:r w:rsidRPr="00C9168A">
        <w:rPr>
          <w:rFonts w:cs="Times New Roman"/>
          <w:i/>
          <w:sz w:val="20"/>
          <w:szCs w:val="20"/>
        </w:rPr>
        <w:t xml:space="preserve">Likums “Par iedzīvotāju ienākuma nodokli”, </w:t>
      </w:r>
      <w:r w:rsidRPr="00C9168A">
        <w:rPr>
          <w:rFonts w:eastAsia="Times New Roman" w:cs="Times New Roman"/>
          <w:i/>
          <w:sz w:val="20"/>
          <w:szCs w:val="20"/>
          <w:lang w:eastAsia="lv-LV"/>
        </w:rPr>
        <w:t>Jaunuzņēmumu darbības atbalsta likums</w:t>
      </w:r>
    </w:p>
    <w:p w14:paraId="2447616B" w14:textId="77777777" w:rsidR="00C9168A" w:rsidRPr="00C9168A" w:rsidRDefault="00C9168A" w:rsidP="00C9168A">
      <w:pPr>
        <w:spacing w:after="160" w:line="259" w:lineRule="auto"/>
        <w:rPr>
          <w:rFonts w:eastAsia="Times New Roman" w:cs="Times New Roman"/>
          <w:i/>
          <w:sz w:val="20"/>
          <w:szCs w:val="20"/>
          <w:lang w:eastAsia="lv-LV"/>
        </w:rPr>
      </w:pPr>
      <w:r w:rsidRPr="00C9168A">
        <w:rPr>
          <w:rFonts w:eastAsia="Times New Roman" w:cs="Times New Roman"/>
          <w:i/>
          <w:sz w:val="20"/>
          <w:szCs w:val="20"/>
          <w:lang w:eastAsia="lv-LV"/>
        </w:rPr>
        <w:br w:type="page"/>
      </w:r>
    </w:p>
    <w:p w14:paraId="477F0CF8" w14:textId="77777777" w:rsidR="00C9168A" w:rsidRPr="00C9168A" w:rsidRDefault="00C9168A" w:rsidP="00C9168A">
      <w:pPr>
        <w:spacing w:after="120"/>
        <w:ind w:left="720"/>
        <w:contextualSpacing/>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2.Uzņēmumu ienākuma nodokļa atvieglojumi</w:t>
      </w:r>
    </w:p>
    <w:p w14:paraId="70215331" w14:textId="77777777" w:rsidR="00C9168A" w:rsidRPr="00C9168A" w:rsidRDefault="00C9168A" w:rsidP="00C9168A">
      <w:pPr>
        <w:spacing w:after="120"/>
        <w:ind w:left="720"/>
        <w:contextualSpacing/>
        <w:jc w:val="center"/>
        <w:rPr>
          <w:rFonts w:eastAsia="Times New Roman" w:cs="Times New Roman"/>
          <w:color w:val="000000"/>
          <w:sz w:val="20"/>
          <w:szCs w:val="20"/>
          <w:lang w:eastAsia="lv-LV"/>
        </w:rPr>
      </w:pPr>
    </w:p>
    <w:tbl>
      <w:tblPr>
        <w:tblStyle w:val="TableGrid"/>
        <w:tblW w:w="15021" w:type="dxa"/>
        <w:tblInd w:w="-572" w:type="dxa"/>
        <w:tblLook w:val="04A0" w:firstRow="1" w:lastRow="0" w:firstColumn="1" w:lastColumn="0" w:noHBand="0" w:noVBand="1"/>
      </w:tblPr>
      <w:tblGrid>
        <w:gridCol w:w="785"/>
        <w:gridCol w:w="6043"/>
        <w:gridCol w:w="1217"/>
        <w:gridCol w:w="1476"/>
        <w:gridCol w:w="5500"/>
      </w:tblGrid>
      <w:tr w:rsidR="009564EF" w:rsidRPr="00C9168A" w14:paraId="7E3EDB2B" w14:textId="77777777" w:rsidTr="009564EF">
        <w:trPr>
          <w:tblHeader/>
        </w:trPr>
        <w:tc>
          <w:tcPr>
            <w:tcW w:w="785"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423D0810" w14:textId="5BE28837" w:rsidR="009564EF" w:rsidRPr="00C9168A" w:rsidRDefault="009564EF" w:rsidP="009564EF">
            <w:pPr>
              <w:jc w:val="center"/>
            </w:pPr>
            <w:r>
              <w:rPr>
                <w:rFonts w:eastAsia="Times New Roman"/>
                <w:b/>
                <w:bCs/>
                <w:sz w:val="22"/>
                <w:lang w:eastAsia="lv-LV"/>
              </w:rPr>
              <w:t>N.p.k.</w:t>
            </w:r>
          </w:p>
        </w:tc>
        <w:tc>
          <w:tcPr>
            <w:tcW w:w="6073"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49817B7B" w14:textId="56247C32" w:rsidR="009564EF" w:rsidRPr="00C9168A" w:rsidRDefault="009564EF" w:rsidP="009564EF">
            <w:pPr>
              <w:jc w:val="center"/>
            </w:pPr>
            <w:r w:rsidRPr="00C9168A">
              <w:rPr>
                <w:rFonts w:eastAsia="Times New Roman"/>
                <w:b/>
                <w:bCs/>
                <w:sz w:val="22"/>
                <w:lang w:eastAsia="lv-LV"/>
              </w:rPr>
              <w:t>Nodokļa atvieglojumi</w:t>
            </w:r>
          </w:p>
        </w:tc>
        <w:tc>
          <w:tcPr>
            <w:tcW w:w="1217"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076B011E" w14:textId="4BFDA579" w:rsidR="009564EF" w:rsidRPr="00C9168A" w:rsidRDefault="009564EF" w:rsidP="009564EF">
            <w:pPr>
              <w:jc w:val="center"/>
              <w:rPr>
                <w:rFonts w:eastAsia="Times New Roman"/>
                <w:b/>
                <w:bCs/>
                <w:sz w:val="22"/>
                <w:lang w:eastAsia="lv-LV"/>
              </w:rPr>
            </w:pPr>
            <w:r w:rsidRPr="00C9168A">
              <w:rPr>
                <w:rFonts w:eastAsia="Times New Roman"/>
                <w:b/>
                <w:bCs/>
                <w:sz w:val="22"/>
                <w:lang w:eastAsia="lv-LV"/>
              </w:rPr>
              <w:t>Atbildīgā institūcija</w:t>
            </w:r>
          </w:p>
        </w:tc>
        <w:tc>
          <w:tcPr>
            <w:tcW w:w="141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2F1690CD" w14:textId="7A1AF6E3" w:rsidR="009564EF" w:rsidRPr="00C9168A" w:rsidRDefault="009564EF" w:rsidP="009564EF">
            <w:pPr>
              <w:jc w:val="center"/>
              <w:rPr>
                <w:rFonts w:eastAsia="Times New Roman"/>
                <w:b/>
                <w:bCs/>
                <w:sz w:val="22"/>
                <w:lang w:eastAsia="lv-LV"/>
              </w:rPr>
            </w:pPr>
            <w:r w:rsidRPr="00C9168A">
              <w:rPr>
                <w:rFonts w:eastAsia="Times New Roman"/>
                <w:b/>
                <w:bCs/>
                <w:sz w:val="22"/>
                <w:lang w:eastAsia="lv-LV"/>
              </w:rPr>
              <w:t>Līdzatbildīgā institūcija</w:t>
            </w:r>
          </w:p>
        </w:tc>
        <w:tc>
          <w:tcPr>
            <w:tcW w:w="5528"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0FBDC518" w14:textId="50E842EA" w:rsidR="009564EF" w:rsidRPr="00C9168A" w:rsidRDefault="009564EF" w:rsidP="009564EF">
            <w:pPr>
              <w:jc w:val="center"/>
              <w:rPr>
                <w:rFonts w:eastAsia="Times New Roman"/>
                <w:b/>
                <w:bCs/>
                <w:sz w:val="22"/>
                <w:lang w:eastAsia="lv-LV"/>
              </w:rPr>
            </w:pPr>
            <w:r w:rsidRPr="00C9168A">
              <w:rPr>
                <w:rFonts w:eastAsia="Times New Roman"/>
                <w:b/>
                <w:bCs/>
                <w:sz w:val="22"/>
                <w:lang w:eastAsia="lv-LV"/>
              </w:rPr>
              <w:t>Pamatojums</w:t>
            </w:r>
          </w:p>
        </w:tc>
      </w:tr>
      <w:tr w:rsidR="00C9168A" w:rsidRPr="00C9168A" w14:paraId="3BE0947C" w14:textId="77777777" w:rsidTr="009564EF">
        <w:tc>
          <w:tcPr>
            <w:tcW w:w="785" w:type="dxa"/>
            <w:tcBorders>
              <w:top w:val="single" w:sz="8" w:space="0" w:color="auto"/>
            </w:tcBorders>
          </w:tcPr>
          <w:p w14:paraId="4C6AFC54" w14:textId="77777777" w:rsidR="00C9168A" w:rsidRPr="00C9168A" w:rsidRDefault="00C9168A" w:rsidP="00C9168A">
            <w:pPr>
              <w:contextualSpacing/>
              <w:rPr>
                <w:sz w:val="20"/>
                <w:szCs w:val="20"/>
              </w:rPr>
            </w:pPr>
            <w:r w:rsidRPr="00C9168A">
              <w:rPr>
                <w:sz w:val="20"/>
                <w:szCs w:val="20"/>
              </w:rPr>
              <w:t>2.2.1.</w:t>
            </w:r>
          </w:p>
        </w:tc>
        <w:tc>
          <w:tcPr>
            <w:tcW w:w="6073" w:type="dxa"/>
            <w:tcBorders>
              <w:top w:val="single" w:sz="8" w:space="0" w:color="auto"/>
              <w:left w:val="nil"/>
              <w:bottom w:val="single" w:sz="4" w:space="0" w:color="auto"/>
              <w:right w:val="single" w:sz="4" w:space="0" w:color="auto"/>
            </w:tcBorders>
            <w:shd w:val="clear" w:color="000000" w:fill="FFFFFF"/>
          </w:tcPr>
          <w:p w14:paraId="3F5EF829" w14:textId="4466842A" w:rsidR="00C9168A" w:rsidRPr="00C9168A" w:rsidRDefault="00C9168A" w:rsidP="00C9168A">
            <w:pPr>
              <w:jc w:val="both"/>
              <w:rPr>
                <w:rFonts w:eastAsia="Times New Roman"/>
                <w:sz w:val="20"/>
                <w:szCs w:val="20"/>
                <w:lang w:eastAsia="lv-LV"/>
              </w:rPr>
            </w:pPr>
            <w:r w:rsidRPr="00C9168A">
              <w:rPr>
                <w:sz w:val="20"/>
                <w:szCs w:val="20"/>
              </w:rPr>
              <w:t>Nodokļa atlaide iespējai segt taksācijas un iepriekšējo periodu zaudējumus</w:t>
            </w:r>
            <w:r w:rsidRPr="00C9168A">
              <w:rPr>
                <w:rFonts w:eastAsia="Times New Roman"/>
                <w:i/>
                <w:sz w:val="20"/>
                <w:szCs w:val="20"/>
                <w:lang w:eastAsia="lv-LV"/>
              </w:rPr>
              <w:t xml:space="preserve"> (Pārejas noteikumu 13. un 14.punkts)</w:t>
            </w:r>
          </w:p>
          <w:p w14:paraId="396307F9" w14:textId="77777777" w:rsidR="00C9168A" w:rsidRPr="00C9168A" w:rsidRDefault="00C9168A" w:rsidP="00C9168A">
            <w:pPr>
              <w:jc w:val="both"/>
              <w:rPr>
                <w:rFonts w:eastAsia="Times New Roman"/>
                <w:vanish/>
                <w:sz w:val="20"/>
                <w:szCs w:val="20"/>
                <w:lang w:eastAsia="lv-LV"/>
              </w:rPr>
            </w:pPr>
            <w:r w:rsidRPr="00C9168A">
              <w:rPr>
                <w:rFonts w:eastAsia="Times New Roman"/>
                <w:sz w:val="20"/>
                <w:szCs w:val="20"/>
                <w:lang w:eastAsia="lv-LV"/>
              </w:rPr>
              <w:t>Nodokļa maksātājs, kura UIN deklarācijā 2017.gada 31.decembrī ir uzrādīti zaudējumi, var samazināt pārskata gadā (kas sākas 2018. gadā) par dividendēm aprēķināto UIN par summu, kas aprēķināta 15% apmērā no kopējās nesegto zaudējumu summas.</w:t>
            </w:r>
            <w:r w:rsidRPr="00C9168A">
              <w:rPr>
                <w:iCs/>
                <w:sz w:val="20"/>
                <w:szCs w:val="20"/>
              </w:rPr>
              <w:t xml:space="preserve"> </w:t>
            </w:r>
            <w:r w:rsidRPr="00C9168A">
              <w:rPr>
                <w:rFonts w:eastAsia="Times New Roman"/>
                <w:sz w:val="20"/>
                <w:szCs w:val="20"/>
                <w:lang w:eastAsia="lv-LV"/>
              </w:rPr>
              <w:t xml:space="preserve">Ja šī summa pārskata gadā (kas sākas 2018. gadā) netiek izmantota vai tiek izmantota tikai daļēji, atlikušo summu (nodokļa summu par nesegtajiem zaudējumiem) var attiecināt uz UIN, kas </w:t>
            </w:r>
            <w:r w:rsidRPr="00C9168A">
              <w:rPr>
                <w:rFonts w:eastAsia="Times New Roman"/>
                <w:b/>
                <w:sz w:val="20"/>
                <w:szCs w:val="20"/>
                <w:lang w:eastAsia="lv-LV"/>
              </w:rPr>
              <w:t xml:space="preserve">nākamajos četros pārskata gados </w:t>
            </w:r>
            <w:r w:rsidRPr="00C9168A">
              <w:rPr>
                <w:rFonts w:eastAsia="Times New Roman"/>
                <w:sz w:val="20"/>
                <w:szCs w:val="20"/>
                <w:lang w:eastAsia="lv-LV"/>
              </w:rPr>
              <w:t xml:space="preserve">aprēķināts par dividendēm, katru gadu attiecīgi samazinot atlikušo summu (nodokļa summu par nesegtajiem zaudējumiem) par iepriekš izmantoto atlaides apmēru. </w:t>
            </w:r>
            <w:r w:rsidRPr="00C9168A">
              <w:rPr>
                <w:rFonts w:eastAsia="Times New Roman"/>
                <w:vanish/>
                <w:sz w:val="20"/>
                <w:szCs w:val="20"/>
                <w:lang w:eastAsia="lv-LV"/>
              </w:rPr>
              <w:t>34</w:t>
            </w:r>
          </w:p>
          <w:p w14:paraId="2735B573"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Minētā nodokļa samazinājuma summa pārskata gadā nevar pārsniegt 50% no UIN summas, kas attiecīgajā pārskata gadā aprēķināta par dividendēm.</w:t>
            </w:r>
          </w:p>
        </w:tc>
        <w:tc>
          <w:tcPr>
            <w:tcW w:w="1217" w:type="dxa"/>
            <w:tcBorders>
              <w:top w:val="single" w:sz="8" w:space="0" w:color="auto"/>
              <w:left w:val="single" w:sz="4" w:space="0" w:color="auto"/>
              <w:bottom w:val="single" w:sz="4" w:space="0" w:color="auto"/>
              <w:right w:val="single" w:sz="4" w:space="0" w:color="auto"/>
            </w:tcBorders>
            <w:shd w:val="clear" w:color="000000" w:fill="FFFFFF"/>
          </w:tcPr>
          <w:p w14:paraId="527EB60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18" w:type="dxa"/>
            <w:tcBorders>
              <w:top w:val="single" w:sz="8" w:space="0" w:color="auto"/>
              <w:left w:val="single" w:sz="4" w:space="0" w:color="auto"/>
              <w:bottom w:val="single" w:sz="4" w:space="0" w:color="auto"/>
              <w:right w:val="single" w:sz="4" w:space="0" w:color="auto"/>
            </w:tcBorders>
            <w:shd w:val="clear" w:color="000000" w:fill="FFFFFF"/>
          </w:tcPr>
          <w:p w14:paraId="6219D553" w14:textId="77777777" w:rsidR="00C9168A" w:rsidRPr="00C9168A" w:rsidRDefault="00C9168A" w:rsidP="00764727">
            <w:pPr>
              <w:jc w:val="center"/>
              <w:rPr>
                <w:rFonts w:eastAsia="Times New Roman"/>
                <w:b/>
                <w:sz w:val="20"/>
                <w:szCs w:val="20"/>
                <w:lang w:eastAsia="lv-LV"/>
              </w:rPr>
            </w:pPr>
          </w:p>
        </w:tc>
        <w:tc>
          <w:tcPr>
            <w:tcW w:w="5528" w:type="dxa"/>
            <w:tcBorders>
              <w:top w:val="single" w:sz="8" w:space="0" w:color="auto"/>
              <w:left w:val="single" w:sz="4" w:space="0" w:color="auto"/>
              <w:bottom w:val="single" w:sz="4" w:space="0" w:color="auto"/>
              <w:right w:val="single" w:sz="4" w:space="0" w:color="auto"/>
            </w:tcBorders>
            <w:shd w:val="clear" w:color="000000" w:fill="FFFFFF"/>
          </w:tcPr>
          <w:p w14:paraId="1419C67E" w14:textId="61FABA8D" w:rsidR="00C9168A" w:rsidRPr="00C9168A" w:rsidRDefault="00C9168A" w:rsidP="002450B3">
            <w:pPr>
              <w:jc w:val="both"/>
              <w:rPr>
                <w:rFonts w:eastAsia="Times New Roman"/>
                <w:b/>
                <w:sz w:val="20"/>
                <w:szCs w:val="20"/>
                <w:lang w:eastAsia="lv-LV"/>
              </w:rPr>
            </w:pPr>
            <w:r w:rsidRPr="00C9168A">
              <w:rPr>
                <w:rFonts w:eastAsia="Times New Roman"/>
                <w:b/>
                <w:sz w:val="20"/>
                <w:szCs w:val="20"/>
                <w:lang w:eastAsia="lv-LV"/>
              </w:rPr>
              <w:t xml:space="preserve">Nav vērtējams, </w:t>
            </w:r>
            <w:r w:rsidRPr="00C9168A">
              <w:rPr>
                <w:rFonts w:eastAsia="Times New Roman"/>
                <w:sz w:val="20"/>
                <w:szCs w:val="20"/>
                <w:lang w:eastAsia="lv-LV"/>
              </w:rPr>
              <w:t>jo atvieglojums attiec</w:t>
            </w:r>
            <w:r w:rsidR="002450B3">
              <w:rPr>
                <w:rFonts w:eastAsia="Times New Roman"/>
                <w:sz w:val="20"/>
                <w:szCs w:val="20"/>
                <w:lang w:eastAsia="lv-LV"/>
              </w:rPr>
              <w:t>a</w:t>
            </w:r>
            <w:r w:rsidRPr="00C9168A">
              <w:rPr>
                <w:rFonts w:eastAsia="Times New Roman"/>
                <w:sz w:val="20"/>
                <w:szCs w:val="20"/>
                <w:lang w:eastAsia="lv-LV"/>
              </w:rPr>
              <w:t>s uz pārejas periodu</w:t>
            </w:r>
            <w:r w:rsidR="00E20539">
              <w:rPr>
                <w:rFonts w:eastAsia="Times New Roman"/>
                <w:sz w:val="20"/>
                <w:szCs w:val="20"/>
                <w:lang w:eastAsia="lv-LV"/>
              </w:rPr>
              <w:t>.</w:t>
            </w:r>
          </w:p>
        </w:tc>
      </w:tr>
      <w:tr w:rsidR="00C9168A" w:rsidRPr="00C9168A" w14:paraId="5BF10DF8" w14:textId="77777777" w:rsidTr="009564EF">
        <w:tc>
          <w:tcPr>
            <w:tcW w:w="785" w:type="dxa"/>
          </w:tcPr>
          <w:p w14:paraId="31AD222E" w14:textId="77777777" w:rsidR="00C9168A" w:rsidRPr="00C9168A" w:rsidRDefault="00C9168A" w:rsidP="00C9168A">
            <w:pPr>
              <w:contextualSpacing/>
              <w:rPr>
                <w:sz w:val="20"/>
                <w:szCs w:val="20"/>
              </w:rPr>
            </w:pPr>
            <w:r w:rsidRPr="00C9168A">
              <w:rPr>
                <w:sz w:val="20"/>
                <w:szCs w:val="20"/>
              </w:rPr>
              <w:t>2.2.2.</w:t>
            </w:r>
          </w:p>
        </w:tc>
        <w:tc>
          <w:tcPr>
            <w:tcW w:w="6073" w:type="dxa"/>
            <w:tcBorders>
              <w:top w:val="single" w:sz="4" w:space="0" w:color="auto"/>
              <w:left w:val="nil"/>
              <w:bottom w:val="single" w:sz="4" w:space="0" w:color="auto"/>
              <w:right w:val="single" w:sz="4" w:space="0" w:color="auto"/>
            </w:tcBorders>
            <w:shd w:val="clear" w:color="000000" w:fill="FFFFFF"/>
          </w:tcPr>
          <w:p w14:paraId="5A04FCFA" w14:textId="39D22AF5" w:rsidR="00C9168A" w:rsidRPr="00C9168A" w:rsidRDefault="00C9168A" w:rsidP="00C9168A">
            <w:pPr>
              <w:jc w:val="both"/>
              <w:rPr>
                <w:i/>
                <w:sz w:val="20"/>
                <w:szCs w:val="20"/>
              </w:rPr>
            </w:pPr>
            <w:r w:rsidRPr="00C9168A">
              <w:rPr>
                <w:sz w:val="20"/>
                <w:szCs w:val="20"/>
              </w:rPr>
              <w:t xml:space="preserve">Nodokļa atlaide par zaudējumiem, kas radušies valsts kapitālsabiedrībai, kuras daļas vai akcijas nedrīkst atsavināt, </w:t>
            </w:r>
            <w:r w:rsidR="002450B3">
              <w:rPr>
                <w:sz w:val="20"/>
                <w:szCs w:val="20"/>
              </w:rPr>
              <w:t xml:space="preserve">un </w:t>
            </w:r>
            <w:r w:rsidRPr="00C9168A">
              <w:rPr>
                <w:sz w:val="20"/>
                <w:szCs w:val="20"/>
              </w:rPr>
              <w:t>kura pilda ar saimniecisko darbību nesaistītas valsts deleģētas funkcijas</w:t>
            </w:r>
            <w:r w:rsidRPr="00C9168A">
              <w:rPr>
                <w:i/>
                <w:sz w:val="20"/>
                <w:szCs w:val="20"/>
              </w:rPr>
              <w:t xml:space="preserve"> (Pārejas noteikumu 15.punkts)</w:t>
            </w:r>
          </w:p>
          <w:p w14:paraId="0C69DA7D" w14:textId="77777777" w:rsidR="00C9168A" w:rsidRPr="00C9168A" w:rsidRDefault="00C9168A" w:rsidP="00C9168A">
            <w:pPr>
              <w:jc w:val="both"/>
              <w:rPr>
                <w:rFonts w:eastAsia="Times New Roman"/>
                <w:sz w:val="20"/>
                <w:szCs w:val="20"/>
                <w:lang w:eastAsia="lv-LV"/>
              </w:rPr>
            </w:pPr>
            <w:r w:rsidRPr="00C9168A">
              <w:rPr>
                <w:sz w:val="20"/>
                <w:szCs w:val="20"/>
              </w:rPr>
              <w:t>Valsts kapitālsabiedrība, kuras daļas vai akcijas nedrīkst atsavināt, kura pilda ar saimniecisko darbību nesaistītas valsts deleģētas funkcijas un kuras UIN deklarācijā 2017.gada 31.decembrī ir uzrādīti zaudējumi, kas radušies, piemērojot likuma "</w:t>
            </w:r>
            <w:r w:rsidRPr="00C9168A">
              <w:rPr>
                <w:i/>
                <w:sz w:val="20"/>
                <w:szCs w:val="20"/>
              </w:rPr>
              <w:t>Par uzņēmumu ienākuma nodokli</w:t>
            </w:r>
            <w:r w:rsidRPr="00C9168A">
              <w:rPr>
                <w:sz w:val="20"/>
                <w:szCs w:val="20"/>
              </w:rPr>
              <w:t>" 9.panta otrās daļas 1.punktu, un kas nav dzēsti, atgūstot līdzekļus no kreditora, ir tiesīga samazināt uzņēmumu ienākuma nodokli par 15% no kopējās nesegto zaudējumu summas, kas radusies, piemērojot minēto likuma "</w:t>
            </w:r>
            <w:r w:rsidRPr="00C9168A">
              <w:rPr>
                <w:i/>
                <w:sz w:val="20"/>
                <w:szCs w:val="20"/>
              </w:rPr>
              <w:t>Par uzņēmumu ienākuma nodokli</w:t>
            </w:r>
            <w:r w:rsidRPr="00C9168A">
              <w:rPr>
                <w:sz w:val="20"/>
                <w:szCs w:val="20"/>
              </w:rPr>
              <w:t>" normu</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14:paraId="53EFB4D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DF893BD" w14:textId="77777777" w:rsidR="00C9168A" w:rsidRPr="00C9168A" w:rsidRDefault="00C9168A" w:rsidP="00764727">
            <w:pPr>
              <w:jc w:val="center"/>
              <w:rPr>
                <w:rFonts w:eastAsia="Times New Roman"/>
                <w:b/>
                <w:sz w:val="20"/>
                <w:szCs w:val="20"/>
                <w:lang w:eastAsia="lv-LV"/>
              </w:rPr>
            </w:pPr>
          </w:p>
        </w:tc>
        <w:tc>
          <w:tcPr>
            <w:tcW w:w="5528" w:type="dxa"/>
            <w:tcBorders>
              <w:top w:val="single" w:sz="4" w:space="0" w:color="auto"/>
              <w:left w:val="single" w:sz="4" w:space="0" w:color="auto"/>
              <w:bottom w:val="single" w:sz="4" w:space="0" w:color="auto"/>
              <w:right w:val="single" w:sz="4" w:space="0" w:color="auto"/>
            </w:tcBorders>
            <w:shd w:val="clear" w:color="000000" w:fill="FFFFFF"/>
          </w:tcPr>
          <w:p w14:paraId="34487D06" w14:textId="41CF7110" w:rsidR="00C9168A" w:rsidRPr="00C9168A" w:rsidRDefault="00C9168A" w:rsidP="000564A5">
            <w:pPr>
              <w:jc w:val="both"/>
              <w:rPr>
                <w:rFonts w:eastAsia="Times New Roman"/>
                <w:b/>
                <w:sz w:val="20"/>
                <w:szCs w:val="20"/>
                <w:lang w:eastAsia="lv-LV"/>
              </w:rPr>
            </w:pPr>
            <w:r w:rsidRPr="00C9168A">
              <w:rPr>
                <w:rFonts w:eastAsia="Times New Roman"/>
                <w:b/>
                <w:sz w:val="20"/>
                <w:szCs w:val="20"/>
                <w:lang w:eastAsia="lv-LV"/>
              </w:rPr>
              <w:t xml:space="preserve">Nav vērtējams, </w:t>
            </w:r>
            <w:r w:rsidRPr="00C9168A">
              <w:rPr>
                <w:rFonts w:eastAsia="Times New Roman"/>
                <w:sz w:val="20"/>
                <w:szCs w:val="20"/>
                <w:lang w:eastAsia="lv-LV"/>
              </w:rPr>
              <w:t xml:space="preserve">jo atvieglojums </w:t>
            </w:r>
            <w:r w:rsidR="002450B3" w:rsidRPr="00C9168A">
              <w:rPr>
                <w:rFonts w:eastAsia="Times New Roman"/>
                <w:sz w:val="20"/>
                <w:szCs w:val="20"/>
                <w:lang w:eastAsia="lv-LV"/>
              </w:rPr>
              <w:t>attiec</w:t>
            </w:r>
            <w:r w:rsidR="002450B3">
              <w:rPr>
                <w:rFonts w:eastAsia="Times New Roman"/>
                <w:sz w:val="20"/>
                <w:szCs w:val="20"/>
                <w:lang w:eastAsia="lv-LV"/>
              </w:rPr>
              <w:t>a</w:t>
            </w:r>
            <w:r w:rsidR="002450B3" w:rsidRPr="00C9168A">
              <w:rPr>
                <w:rFonts w:eastAsia="Times New Roman"/>
                <w:sz w:val="20"/>
                <w:szCs w:val="20"/>
                <w:lang w:eastAsia="lv-LV"/>
              </w:rPr>
              <w:t xml:space="preserve">s </w:t>
            </w:r>
            <w:r w:rsidRPr="00C9168A">
              <w:rPr>
                <w:rFonts w:eastAsia="Times New Roman"/>
                <w:sz w:val="20"/>
                <w:szCs w:val="20"/>
                <w:lang w:eastAsia="lv-LV"/>
              </w:rPr>
              <w:t>uz pārejas periodu</w:t>
            </w:r>
            <w:r w:rsidR="00E20539">
              <w:rPr>
                <w:rFonts w:eastAsia="Times New Roman"/>
                <w:sz w:val="20"/>
                <w:szCs w:val="20"/>
                <w:lang w:eastAsia="lv-LV"/>
              </w:rPr>
              <w:t>.</w:t>
            </w:r>
          </w:p>
        </w:tc>
      </w:tr>
      <w:tr w:rsidR="00C9168A" w:rsidRPr="00C9168A" w14:paraId="2355F03B" w14:textId="77777777" w:rsidTr="009564EF">
        <w:tc>
          <w:tcPr>
            <w:tcW w:w="785" w:type="dxa"/>
          </w:tcPr>
          <w:p w14:paraId="49B1C52D" w14:textId="77777777" w:rsidR="00C9168A" w:rsidRPr="00C9168A" w:rsidRDefault="00C9168A" w:rsidP="00C9168A">
            <w:pPr>
              <w:contextualSpacing/>
              <w:rPr>
                <w:sz w:val="20"/>
                <w:szCs w:val="20"/>
              </w:rPr>
            </w:pPr>
            <w:r w:rsidRPr="00C9168A">
              <w:rPr>
                <w:sz w:val="20"/>
                <w:szCs w:val="20"/>
              </w:rPr>
              <w:t>2.2.3.</w:t>
            </w:r>
          </w:p>
        </w:tc>
        <w:tc>
          <w:tcPr>
            <w:tcW w:w="6073" w:type="dxa"/>
            <w:tcBorders>
              <w:top w:val="single" w:sz="4" w:space="0" w:color="auto"/>
              <w:left w:val="nil"/>
              <w:bottom w:val="single" w:sz="4" w:space="0" w:color="auto"/>
              <w:right w:val="single" w:sz="4" w:space="0" w:color="auto"/>
            </w:tcBorders>
            <w:shd w:val="clear" w:color="000000" w:fill="FFFFFF"/>
          </w:tcPr>
          <w:p w14:paraId="43E62045" w14:textId="3D42D241"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Nodokļa atlaide, realizējot atbalstāmo investīciju projektus (Pārejas noteikumu 20.punkts)</w:t>
            </w:r>
          </w:p>
          <w:p w14:paraId="6E70D77F"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Uzņēmums ir tiesīgs turpināt piemērot neizmantoto UIN atlaidi, par atbalstāmo investīciju projektiem, kurus līdz 2017.gada 31. decembrim ir apstiprinājis MK, pamatojoties uz likuma "Par uzņēmumu ienākuma nodokli" 17.2pantu, taksācijas periodā samazinot UIN  par šajā periodā aprēķinātajām dividendēm.</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14:paraId="7A081A92"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3F0418F" w14:textId="77777777" w:rsidR="00C9168A" w:rsidRPr="00C9168A" w:rsidRDefault="00C9168A" w:rsidP="00764727">
            <w:pPr>
              <w:jc w:val="center"/>
              <w:rPr>
                <w:rFonts w:eastAsia="Times New Roman"/>
                <w:b/>
                <w:sz w:val="20"/>
                <w:szCs w:val="20"/>
                <w:lang w:eastAsia="lv-LV"/>
              </w:rPr>
            </w:pPr>
          </w:p>
        </w:tc>
        <w:tc>
          <w:tcPr>
            <w:tcW w:w="5528" w:type="dxa"/>
            <w:tcBorders>
              <w:top w:val="single" w:sz="4" w:space="0" w:color="auto"/>
              <w:left w:val="single" w:sz="4" w:space="0" w:color="auto"/>
              <w:bottom w:val="single" w:sz="4" w:space="0" w:color="auto"/>
              <w:right w:val="single" w:sz="4" w:space="0" w:color="auto"/>
            </w:tcBorders>
            <w:shd w:val="clear" w:color="000000" w:fill="FFFFFF"/>
          </w:tcPr>
          <w:p w14:paraId="530FE1CA" w14:textId="6C220382" w:rsidR="00C9168A" w:rsidRPr="00C9168A" w:rsidRDefault="00C9168A" w:rsidP="000564A5">
            <w:pPr>
              <w:jc w:val="both"/>
              <w:rPr>
                <w:rFonts w:eastAsia="Times New Roman"/>
                <w:b/>
                <w:sz w:val="20"/>
                <w:szCs w:val="20"/>
                <w:lang w:eastAsia="lv-LV"/>
              </w:rPr>
            </w:pPr>
            <w:r w:rsidRPr="00C9168A">
              <w:rPr>
                <w:rFonts w:eastAsia="Times New Roman"/>
                <w:b/>
                <w:sz w:val="20"/>
                <w:szCs w:val="20"/>
                <w:lang w:eastAsia="lv-LV"/>
              </w:rPr>
              <w:t xml:space="preserve">Nav vērtējams, </w:t>
            </w:r>
            <w:r w:rsidRPr="00C9168A">
              <w:rPr>
                <w:rFonts w:eastAsia="Times New Roman"/>
                <w:sz w:val="20"/>
                <w:szCs w:val="20"/>
                <w:lang w:eastAsia="lv-LV"/>
              </w:rPr>
              <w:t xml:space="preserve">jo atvieglojums </w:t>
            </w:r>
            <w:r w:rsidR="002450B3" w:rsidRPr="00C9168A">
              <w:rPr>
                <w:rFonts w:eastAsia="Times New Roman"/>
                <w:sz w:val="20"/>
                <w:szCs w:val="20"/>
                <w:lang w:eastAsia="lv-LV"/>
              </w:rPr>
              <w:t>attiec</w:t>
            </w:r>
            <w:r w:rsidR="002450B3">
              <w:rPr>
                <w:rFonts w:eastAsia="Times New Roman"/>
                <w:sz w:val="20"/>
                <w:szCs w:val="20"/>
                <w:lang w:eastAsia="lv-LV"/>
              </w:rPr>
              <w:t>a</w:t>
            </w:r>
            <w:r w:rsidR="002450B3" w:rsidRPr="00C9168A">
              <w:rPr>
                <w:rFonts w:eastAsia="Times New Roman"/>
                <w:sz w:val="20"/>
                <w:szCs w:val="20"/>
                <w:lang w:eastAsia="lv-LV"/>
              </w:rPr>
              <w:t xml:space="preserve">s </w:t>
            </w:r>
            <w:r w:rsidRPr="00C9168A">
              <w:rPr>
                <w:rFonts w:eastAsia="Times New Roman"/>
                <w:sz w:val="20"/>
                <w:szCs w:val="20"/>
                <w:lang w:eastAsia="lv-LV"/>
              </w:rPr>
              <w:t>uz pārejas periodu</w:t>
            </w:r>
            <w:r w:rsidR="00E20539">
              <w:rPr>
                <w:rFonts w:eastAsia="Times New Roman"/>
                <w:sz w:val="20"/>
                <w:szCs w:val="20"/>
                <w:lang w:eastAsia="lv-LV"/>
              </w:rPr>
              <w:t>.</w:t>
            </w:r>
          </w:p>
        </w:tc>
      </w:tr>
    </w:tbl>
    <w:p w14:paraId="3A79B6DA" w14:textId="07B32E09" w:rsidR="00C9168A" w:rsidRPr="00C9168A" w:rsidRDefault="00C9168A" w:rsidP="00C9168A">
      <w:pPr>
        <w:spacing w:after="160" w:line="259" w:lineRule="auto"/>
        <w:rPr>
          <w:sz w:val="20"/>
          <w:szCs w:val="20"/>
        </w:rPr>
      </w:pPr>
      <w:r w:rsidRPr="00C9168A">
        <w:rPr>
          <w:rFonts w:cs="Times New Roman"/>
          <w:b/>
          <w:i/>
          <w:sz w:val="22"/>
        </w:rPr>
        <w:t>Avo</w:t>
      </w:r>
      <w:r w:rsidRPr="00C9168A">
        <w:rPr>
          <w:b/>
          <w:i/>
          <w:sz w:val="20"/>
          <w:szCs w:val="20"/>
        </w:rPr>
        <w:t>ts:</w:t>
      </w:r>
      <w:r w:rsidRPr="00C9168A">
        <w:rPr>
          <w:i/>
          <w:sz w:val="20"/>
          <w:szCs w:val="20"/>
        </w:rPr>
        <w:t xml:space="preserve"> Uzņēmumu ienākuma nodokļa likums; Likums „</w:t>
      </w:r>
      <w:r w:rsidRPr="00C9168A">
        <w:rPr>
          <w:bCs/>
          <w:i/>
          <w:sz w:val="20"/>
          <w:szCs w:val="20"/>
        </w:rPr>
        <w:t>Par nodokļu piemērošanu brīvostās un speciālajās ekonomiskajās zonās”</w:t>
      </w:r>
      <w:r w:rsidRPr="00C9168A">
        <w:rPr>
          <w:sz w:val="20"/>
          <w:szCs w:val="20"/>
        </w:rPr>
        <w:br w:type="page"/>
      </w:r>
    </w:p>
    <w:p w14:paraId="6A68A7C1" w14:textId="77777777" w:rsidR="00C9168A" w:rsidRPr="00C9168A" w:rsidRDefault="00C9168A" w:rsidP="00C9168A">
      <w:pPr>
        <w:spacing w:after="120" w:line="20" w:lineRule="atLeast"/>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3.Nekustamā īpašuma nodokļa atvieglojumi</w:t>
      </w:r>
    </w:p>
    <w:tbl>
      <w:tblPr>
        <w:tblStyle w:val="TableGrid"/>
        <w:tblW w:w="15021" w:type="dxa"/>
        <w:tblInd w:w="-572" w:type="dxa"/>
        <w:tblLook w:val="04A0" w:firstRow="1" w:lastRow="0" w:firstColumn="1" w:lastColumn="0" w:noHBand="0" w:noVBand="1"/>
      </w:tblPr>
      <w:tblGrid>
        <w:gridCol w:w="866"/>
        <w:gridCol w:w="6738"/>
        <w:gridCol w:w="1295"/>
        <w:gridCol w:w="1476"/>
        <w:gridCol w:w="4646"/>
      </w:tblGrid>
      <w:tr w:rsidR="00FD6A36" w:rsidRPr="00C9168A" w14:paraId="223DF772" w14:textId="77777777" w:rsidTr="00FD6A36">
        <w:trPr>
          <w:tblHeader/>
        </w:trPr>
        <w:tc>
          <w:tcPr>
            <w:tcW w:w="866"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40AEFE37" w14:textId="1294EE17" w:rsidR="00FD6A36" w:rsidRPr="00C9168A" w:rsidRDefault="00FD6A36" w:rsidP="00FD6A36">
            <w:pPr>
              <w:jc w:val="center"/>
            </w:pPr>
            <w:r>
              <w:rPr>
                <w:rFonts w:eastAsia="Times New Roman"/>
                <w:b/>
                <w:bCs/>
                <w:sz w:val="22"/>
                <w:lang w:eastAsia="lv-LV"/>
              </w:rPr>
              <w:t>N.p.k.</w:t>
            </w:r>
          </w:p>
        </w:tc>
        <w:tc>
          <w:tcPr>
            <w:tcW w:w="6738"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4BF879CB" w14:textId="40E9CC3E" w:rsidR="00FD6A36" w:rsidRPr="00C9168A" w:rsidRDefault="00FD6A36" w:rsidP="00FD6A36">
            <w:pPr>
              <w:jc w:val="center"/>
            </w:pPr>
            <w:r w:rsidRPr="00C9168A">
              <w:rPr>
                <w:rFonts w:eastAsia="Times New Roman"/>
                <w:b/>
                <w:bCs/>
                <w:sz w:val="22"/>
                <w:lang w:eastAsia="lv-LV"/>
              </w:rPr>
              <w:t>Nodokļa atvieglojumi</w:t>
            </w:r>
          </w:p>
        </w:tc>
        <w:tc>
          <w:tcPr>
            <w:tcW w:w="1295"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1665430E" w14:textId="214874EE"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45CA2F8D" w14:textId="7168DB96"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Līdzatbildīgā institūcija</w:t>
            </w:r>
          </w:p>
        </w:tc>
        <w:tc>
          <w:tcPr>
            <w:tcW w:w="4646"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788F084A" w14:textId="4BD2B47E"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 xml:space="preserve">Pamatojums </w:t>
            </w:r>
          </w:p>
        </w:tc>
      </w:tr>
      <w:tr w:rsidR="00C9168A" w:rsidRPr="00C9168A" w14:paraId="2FB2848C" w14:textId="77777777" w:rsidTr="00FD6A36">
        <w:tc>
          <w:tcPr>
            <w:tcW w:w="866" w:type="dxa"/>
            <w:tcBorders>
              <w:top w:val="single" w:sz="8" w:space="0" w:color="auto"/>
              <w:bottom w:val="single" w:sz="4" w:space="0" w:color="auto"/>
              <w:right w:val="single" w:sz="4" w:space="0" w:color="auto"/>
            </w:tcBorders>
          </w:tcPr>
          <w:p w14:paraId="3E4A8DE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2.3.1.</w:t>
            </w:r>
          </w:p>
        </w:tc>
        <w:tc>
          <w:tcPr>
            <w:tcW w:w="6738" w:type="dxa"/>
            <w:tcBorders>
              <w:top w:val="single" w:sz="8" w:space="0" w:color="auto"/>
              <w:left w:val="single" w:sz="4" w:space="0" w:color="auto"/>
              <w:bottom w:val="single" w:sz="4" w:space="0" w:color="auto"/>
              <w:right w:val="single" w:sz="4" w:space="0" w:color="auto"/>
            </w:tcBorders>
            <w:shd w:val="clear" w:color="auto" w:fill="FFFFFF" w:themeFill="background1"/>
          </w:tcPr>
          <w:p w14:paraId="4D33C22B"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 xml:space="preserve">Politiski represētām personām </w:t>
            </w:r>
            <w:r w:rsidRPr="00C9168A">
              <w:rPr>
                <w:sz w:val="20"/>
                <w:szCs w:val="20"/>
              </w:rPr>
              <w:t xml:space="preserve">NĪN summa ir samazināma par 50 procentiem, ja nekustamais īpašums netiek izmantots saimnieciskajai darbībai  </w:t>
            </w:r>
            <w:r w:rsidRPr="00C9168A">
              <w:rPr>
                <w:i/>
                <w:sz w:val="20"/>
                <w:szCs w:val="20"/>
              </w:rPr>
              <w:t>(likuma 5.panta otrā daļa)</w:t>
            </w:r>
          </w:p>
        </w:tc>
        <w:tc>
          <w:tcPr>
            <w:tcW w:w="1295" w:type="dxa"/>
            <w:tcBorders>
              <w:top w:val="single" w:sz="8" w:space="0" w:color="auto"/>
              <w:left w:val="single" w:sz="4" w:space="0" w:color="auto"/>
              <w:bottom w:val="single" w:sz="4" w:space="0" w:color="auto"/>
              <w:right w:val="single" w:sz="4" w:space="0" w:color="auto"/>
            </w:tcBorders>
            <w:shd w:val="clear" w:color="auto" w:fill="FFFFFF" w:themeFill="background1"/>
          </w:tcPr>
          <w:p w14:paraId="55ACDC3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TM</w:t>
            </w:r>
          </w:p>
        </w:tc>
        <w:tc>
          <w:tcPr>
            <w:tcW w:w="1476" w:type="dxa"/>
            <w:tcBorders>
              <w:top w:val="single" w:sz="8" w:space="0" w:color="auto"/>
              <w:left w:val="single" w:sz="4" w:space="0" w:color="auto"/>
              <w:bottom w:val="single" w:sz="4" w:space="0" w:color="auto"/>
              <w:right w:val="single" w:sz="4" w:space="0" w:color="auto"/>
            </w:tcBorders>
            <w:shd w:val="clear" w:color="auto" w:fill="FFFFFF" w:themeFill="background1"/>
          </w:tcPr>
          <w:p w14:paraId="6389EA39" w14:textId="77777777" w:rsidR="00C9168A" w:rsidRPr="00C9168A" w:rsidRDefault="00C9168A" w:rsidP="00C9168A">
            <w:pPr>
              <w:jc w:val="center"/>
              <w:rPr>
                <w:rFonts w:eastAsia="Times New Roman"/>
                <w:sz w:val="20"/>
                <w:szCs w:val="20"/>
                <w:lang w:eastAsia="lv-LV"/>
              </w:rPr>
            </w:pPr>
            <w:r w:rsidRPr="00C9168A">
              <w:rPr>
                <w:b/>
                <w:sz w:val="20"/>
                <w:szCs w:val="20"/>
              </w:rPr>
              <w:t>FM</w:t>
            </w:r>
          </w:p>
        </w:tc>
        <w:tc>
          <w:tcPr>
            <w:tcW w:w="4646" w:type="dxa"/>
            <w:tcBorders>
              <w:top w:val="single" w:sz="8" w:space="0" w:color="auto"/>
              <w:left w:val="single" w:sz="4" w:space="0" w:color="auto"/>
              <w:bottom w:val="single" w:sz="4" w:space="0" w:color="auto"/>
              <w:right w:val="single" w:sz="4" w:space="0" w:color="auto"/>
            </w:tcBorders>
            <w:shd w:val="clear" w:color="auto" w:fill="FFFFFF" w:themeFill="background1"/>
          </w:tcPr>
          <w:p w14:paraId="3CEB7349" w14:textId="3571B844" w:rsidR="00C9168A" w:rsidRPr="00C9168A" w:rsidRDefault="00C9168A" w:rsidP="000564A5">
            <w:pPr>
              <w:jc w:val="both"/>
              <w:rPr>
                <w:rFonts w:eastAsia="Times New Roman"/>
                <w:sz w:val="20"/>
                <w:szCs w:val="20"/>
                <w:lang w:eastAsia="lv-LV"/>
              </w:rPr>
            </w:pPr>
            <w:r w:rsidRPr="00C9168A">
              <w:rPr>
                <w:rFonts w:eastAsia="Times New Roman"/>
                <w:b/>
                <w:sz w:val="20"/>
                <w:szCs w:val="20"/>
                <w:lang w:eastAsia="lv-LV"/>
              </w:rPr>
              <w:t>Kompensācijas raksturs</w:t>
            </w:r>
            <w:r w:rsidR="002450B3">
              <w:rPr>
                <w:rFonts w:eastAsia="Times New Roman"/>
                <w:b/>
                <w:sz w:val="20"/>
                <w:szCs w:val="20"/>
                <w:lang w:eastAsia="lv-LV"/>
              </w:rPr>
              <w:t xml:space="preserve">. </w:t>
            </w:r>
            <w:r w:rsidR="002450B3">
              <w:rPr>
                <w:rFonts w:eastAsia="Times New Roman"/>
                <w:sz w:val="20"/>
                <w:szCs w:val="20"/>
                <w:lang w:eastAsia="lv-LV"/>
              </w:rPr>
              <w:t>V</w:t>
            </w:r>
            <w:r w:rsidRPr="00C9168A">
              <w:rPr>
                <w:rFonts w:eastAsia="Times New Roman"/>
                <w:sz w:val="20"/>
                <w:szCs w:val="20"/>
                <w:lang w:eastAsia="lv-LV"/>
              </w:rPr>
              <w:t>ismaz daļēji kom</w:t>
            </w:r>
            <w:r w:rsidRPr="00C9168A">
              <w:rPr>
                <w:rFonts w:eastAsia="Times New Roman"/>
                <w:sz w:val="20"/>
                <w:szCs w:val="20"/>
                <w:lang w:eastAsia="lv-LV"/>
              </w:rPr>
              <w:softHyphen/>
              <w:t>pen</w:t>
            </w:r>
            <w:r w:rsidRPr="00C9168A">
              <w:rPr>
                <w:rFonts w:eastAsia="Times New Roman"/>
                <w:sz w:val="20"/>
                <w:szCs w:val="20"/>
                <w:lang w:eastAsia="lv-LV"/>
              </w:rPr>
              <w:softHyphen/>
              <w:t>sē represētajām personām nodarīto fi</w:t>
            </w:r>
            <w:r w:rsidRPr="00C9168A">
              <w:rPr>
                <w:rFonts w:eastAsia="Times New Roman"/>
                <w:sz w:val="20"/>
                <w:szCs w:val="20"/>
                <w:lang w:eastAsia="lv-LV"/>
              </w:rPr>
              <w:softHyphen/>
              <w:t>zis</w:t>
            </w:r>
            <w:r w:rsidRPr="00C9168A">
              <w:rPr>
                <w:rFonts w:eastAsia="Times New Roman"/>
                <w:sz w:val="20"/>
                <w:szCs w:val="20"/>
                <w:lang w:eastAsia="lv-LV"/>
              </w:rPr>
              <w:softHyphen/>
              <w:t>ko un morālo kaitējumu</w:t>
            </w:r>
            <w:r w:rsidR="002450B3">
              <w:rPr>
                <w:rFonts w:eastAsia="Times New Roman"/>
                <w:sz w:val="20"/>
                <w:szCs w:val="20"/>
                <w:lang w:eastAsia="lv-LV"/>
              </w:rPr>
              <w:t>. A</w:t>
            </w:r>
            <w:r w:rsidRPr="00C9168A">
              <w:rPr>
                <w:rFonts w:eastAsia="Times New Roman"/>
                <w:sz w:val="20"/>
                <w:szCs w:val="20"/>
                <w:lang w:eastAsia="lv-LV"/>
              </w:rPr>
              <w:t>tvieglojuma ap</w:t>
            </w:r>
            <w:r w:rsidRPr="00C9168A">
              <w:rPr>
                <w:rFonts w:eastAsia="Times New Roman"/>
                <w:sz w:val="20"/>
                <w:szCs w:val="20"/>
                <w:lang w:eastAsia="lv-LV"/>
              </w:rPr>
              <w:softHyphen/>
              <w:t>mēram ir tendence katru gadu samazināties</w:t>
            </w:r>
            <w:r w:rsidR="002450B3">
              <w:rPr>
                <w:rFonts w:eastAsia="Times New Roman"/>
                <w:sz w:val="20"/>
                <w:szCs w:val="20"/>
                <w:lang w:eastAsia="lv-LV"/>
              </w:rPr>
              <w:t>.</w:t>
            </w:r>
          </w:p>
        </w:tc>
      </w:tr>
      <w:tr w:rsidR="00C9168A" w:rsidRPr="00C9168A" w14:paraId="0EE6404D" w14:textId="77777777" w:rsidTr="00FD6A36">
        <w:tc>
          <w:tcPr>
            <w:tcW w:w="866" w:type="dxa"/>
            <w:tcBorders>
              <w:top w:val="single" w:sz="4" w:space="0" w:color="auto"/>
              <w:right w:val="single" w:sz="4" w:space="0" w:color="auto"/>
            </w:tcBorders>
          </w:tcPr>
          <w:p w14:paraId="6E93BE35"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2.3.2.</w:t>
            </w:r>
          </w:p>
        </w:tc>
        <w:tc>
          <w:tcPr>
            <w:tcW w:w="67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F4DECE" w14:textId="77777777" w:rsidR="00C9168A" w:rsidRPr="00C9168A" w:rsidRDefault="00C9168A" w:rsidP="00C9168A">
            <w:pPr>
              <w:tabs>
                <w:tab w:val="left" w:pos="1134"/>
              </w:tabs>
              <w:contextualSpacing/>
              <w:jc w:val="both"/>
              <w:rPr>
                <w:sz w:val="20"/>
                <w:szCs w:val="20"/>
              </w:rPr>
            </w:pPr>
            <w:r w:rsidRPr="00C9168A">
              <w:rPr>
                <w:sz w:val="20"/>
                <w:szCs w:val="20"/>
              </w:rPr>
              <w:t xml:space="preserve">Pēc nodokļa maksātāja sociālā stāvokļa un maksātspējas izvērtēšanas pašvaldībai (pieņemot savus saistošos noteikumus) ir tiesības pieņemt lēmumu par nodokļa maksājumu atlikšanu attiecībā uz likuma 3.panta pirmās daļas 2.punktā minēto objektu, kurā persona ir deklarējusi savu dzīvesvietu, un tam piekritīgo zemi līdz nekustamā īpašuma tiesību pārejai citai personai </w:t>
            </w:r>
            <w:r w:rsidRPr="00C9168A">
              <w:rPr>
                <w:i/>
                <w:sz w:val="20"/>
                <w:szCs w:val="20"/>
              </w:rPr>
              <w:t>(likuma 8.panta piektā daļa)</w:t>
            </w:r>
            <w:r w:rsidRPr="00C9168A">
              <w:rPr>
                <w:sz w:val="20"/>
                <w:szCs w:val="20"/>
              </w:rPr>
              <w:t>.</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5FE0" w14:textId="77777777" w:rsidR="00C9168A" w:rsidRPr="00C9168A" w:rsidRDefault="00C9168A" w:rsidP="00C9168A">
            <w:pPr>
              <w:tabs>
                <w:tab w:val="left" w:pos="1134"/>
              </w:tabs>
              <w:contextualSpacing/>
              <w:jc w:val="center"/>
              <w:rPr>
                <w:b/>
                <w:sz w:val="20"/>
                <w:szCs w:val="20"/>
              </w:rPr>
            </w:pPr>
            <w:r w:rsidRPr="00C9168A">
              <w:rPr>
                <w:b/>
                <w:sz w:val="20"/>
                <w:szCs w:val="20"/>
              </w:rPr>
              <w:t>FM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EE273" w14:textId="77777777" w:rsidR="00C9168A" w:rsidRPr="00C9168A" w:rsidRDefault="00C9168A" w:rsidP="00764727">
            <w:pPr>
              <w:tabs>
                <w:tab w:val="left" w:pos="1134"/>
              </w:tabs>
              <w:contextualSpacing/>
              <w:jc w:val="center"/>
              <w:rPr>
                <w:sz w:val="20"/>
                <w:szCs w:val="20"/>
              </w:rPr>
            </w:pP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39F5" w14:textId="179BF92C" w:rsidR="00C9168A" w:rsidRPr="00C9168A" w:rsidRDefault="00C9168A" w:rsidP="00C9168A">
            <w:pPr>
              <w:tabs>
                <w:tab w:val="left" w:pos="1134"/>
              </w:tabs>
              <w:contextualSpacing/>
              <w:jc w:val="both"/>
              <w:rPr>
                <w:b/>
                <w:sz w:val="20"/>
                <w:szCs w:val="20"/>
              </w:rPr>
            </w:pPr>
            <w:r w:rsidRPr="00C9168A">
              <w:rPr>
                <w:b/>
                <w:sz w:val="20"/>
                <w:szCs w:val="20"/>
              </w:rPr>
              <w:t>Nav atvieglojums, bet nodokļa maksājuma atlikšana</w:t>
            </w:r>
            <w:r w:rsidR="001C2110">
              <w:rPr>
                <w:b/>
                <w:sz w:val="20"/>
                <w:szCs w:val="20"/>
              </w:rPr>
              <w:t>.</w:t>
            </w:r>
          </w:p>
        </w:tc>
      </w:tr>
      <w:tr w:rsidR="00C9168A" w:rsidRPr="00C9168A" w14:paraId="6AD4A2D7" w14:textId="77777777" w:rsidTr="00FD6A36">
        <w:tc>
          <w:tcPr>
            <w:tcW w:w="866" w:type="dxa"/>
          </w:tcPr>
          <w:p w14:paraId="323D8AB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2.3.3.</w:t>
            </w:r>
          </w:p>
        </w:tc>
        <w:tc>
          <w:tcPr>
            <w:tcW w:w="6738" w:type="dxa"/>
            <w:tcBorders>
              <w:top w:val="single" w:sz="4" w:space="0" w:color="auto"/>
              <w:left w:val="nil"/>
              <w:bottom w:val="single" w:sz="4" w:space="0" w:color="auto"/>
              <w:right w:val="single" w:sz="4" w:space="0" w:color="auto"/>
            </w:tcBorders>
            <w:shd w:val="clear" w:color="auto" w:fill="FFFFFF" w:themeFill="background1"/>
          </w:tcPr>
          <w:p w14:paraId="7DFF3F8E"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pašvaldības nekustamo īpašumu, kuru lieto pašvaldības dome, kā arī tās izveidotās iestādes, kuras tiek finansētas no pašvaldības budžeta līdzekļiem un atrodas šīs pašvaldības administratīvajā teritorijā, </w:t>
            </w:r>
            <w:r w:rsidRPr="00C9168A">
              <w:rPr>
                <w:sz w:val="20"/>
                <w:szCs w:val="20"/>
              </w:rPr>
              <w:t xml:space="preserve">kā arī citām personām iznomāto vai valdījumā nodoto pašvaldības nekustamo īpašumu, kurš tiek izmantots medicīnas vai sociālās aprūpes pakalpojumu sniegšanai, un nekustamo īpašumu, kas radīts, īstenojot privātās un publiskās partnerības projektu, un tiek lietots pašvaldības funkciju izpildes nodrošināšanai, kā arī sociālās dzīvojamās mājas un sociālos dzīvokļus </w:t>
            </w:r>
            <w:r w:rsidRPr="00C9168A">
              <w:rPr>
                <w:i/>
                <w:sz w:val="20"/>
                <w:szCs w:val="20"/>
              </w:rPr>
              <w:t>(likuma 1.panta otrās daļas 1.punkts)</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443629D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EEFAE2" w14:textId="77777777" w:rsidR="00C9168A" w:rsidRPr="00C9168A" w:rsidRDefault="00C9168A" w:rsidP="00764727">
            <w:pPr>
              <w:jc w:val="center"/>
              <w:rPr>
                <w:rFonts w:eastAsia="Times New Roman"/>
                <w:sz w:val="20"/>
                <w:szCs w:val="20"/>
                <w:lang w:eastAsia="lv-LV"/>
              </w:rPr>
            </w:pP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1BA6A4" w14:textId="7E365FEF" w:rsidR="00C9168A" w:rsidRPr="00C9168A" w:rsidRDefault="00C9168A" w:rsidP="000564A5">
            <w:pPr>
              <w:jc w:val="both"/>
              <w:rPr>
                <w:rFonts w:eastAsia="Times New Roman"/>
                <w:sz w:val="20"/>
                <w:szCs w:val="20"/>
                <w:lang w:eastAsia="lv-LV"/>
              </w:rPr>
            </w:pPr>
            <w:r w:rsidRPr="00C9168A">
              <w:rPr>
                <w:rFonts w:eastAsia="Times New Roman"/>
                <w:b/>
                <w:sz w:val="20"/>
                <w:szCs w:val="20"/>
                <w:lang w:eastAsia="lv-LV"/>
              </w:rPr>
              <w:t>Izriet no NĪN sistēmas</w:t>
            </w:r>
            <w:r w:rsidRPr="00C9168A">
              <w:rPr>
                <w:rFonts w:eastAsia="Times New Roman"/>
                <w:sz w:val="20"/>
                <w:szCs w:val="20"/>
                <w:lang w:eastAsia="lv-LV"/>
              </w:rPr>
              <w:t>. Pašvaldība</w:t>
            </w:r>
            <w:r w:rsidR="002450B3">
              <w:rPr>
                <w:rFonts w:eastAsia="Times New Roman"/>
                <w:sz w:val="20"/>
                <w:szCs w:val="20"/>
                <w:lang w:eastAsia="lv-LV"/>
              </w:rPr>
              <w:t xml:space="preserve">, kā </w:t>
            </w:r>
            <w:r w:rsidRPr="00C9168A">
              <w:rPr>
                <w:rFonts w:eastAsia="Times New Roman"/>
                <w:sz w:val="20"/>
                <w:szCs w:val="20"/>
                <w:lang w:eastAsia="lv-LV"/>
              </w:rPr>
              <w:t xml:space="preserve"> NĪN ieņēmumu </w:t>
            </w:r>
            <w:r w:rsidR="002450B3" w:rsidRPr="00C9168A">
              <w:rPr>
                <w:rFonts w:eastAsia="Times New Roman"/>
                <w:sz w:val="20"/>
                <w:szCs w:val="20"/>
                <w:lang w:eastAsia="lv-LV"/>
              </w:rPr>
              <w:t>saņēmēj</w:t>
            </w:r>
            <w:r w:rsidR="002450B3">
              <w:rPr>
                <w:rFonts w:eastAsia="Times New Roman"/>
                <w:sz w:val="20"/>
                <w:szCs w:val="20"/>
                <w:lang w:eastAsia="lv-LV"/>
              </w:rPr>
              <w:t>a</w:t>
            </w:r>
            <w:r w:rsidRPr="00C9168A">
              <w:rPr>
                <w:rFonts w:eastAsia="Times New Roman"/>
                <w:sz w:val="20"/>
                <w:szCs w:val="20"/>
                <w:lang w:eastAsia="lv-LV"/>
              </w:rPr>
              <w:t>/</w:t>
            </w:r>
            <w:r w:rsidR="002450B3" w:rsidRPr="00C9168A">
              <w:rPr>
                <w:rFonts w:eastAsia="Times New Roman"/>
                <w:sz w:val="20"/>
                <w:szCs w:val="20"/>
                <w:lang w:eastAsia="lv-LV"/>
              </w:rPr>
              <w:t>tērētāj</w:t>
            </w:r>
            <w:r w:rsidR="002450B3">
              <w:rPr>
                <w:rFonts w:eastAsia="Times New Roman"/>
                <w:sz w:val="20"/>
                <w:szCs w:val="20"/>
                <w:lang w:eastAsia="lv-LV"/>
              </w:rPr>
              <w:t>a</w:t>
            </w:r>
            <w:r w:rsidR="002450B3" w:rsidRPr="00C9168A">
              <w:rPr>
                <w:rFonts w:eastAsia="Times New Roman"/>
                <w:sz w:val="20"/>
                <w:szCs w:val="20"/>
                <w:lang w:eastAsia="lv-LV"/>
              </w:rPr>
              <w:t xml:space="preserve"> </w:t>
            </w:r>
            <w:r w:rsidRPr="00C9168A">
              <w:rPr>
                <w:rFonts w:eastAsia="Times New Roman"/>
                <w:sz w:val="20"/>
                <w:szCs w:val="20"/>
                <w:lang w:eastAsia="lv-LV"/>
              </w:rPr>
              <w:t>funkciju īstenošanai</w:t>
            </w:r>
            <w:r w:rsidR="002450B3">
              <w:rPr>
                <w:rFonts w:eastAsia="Times New Roman"/>
                <w:sz w:val="20"/>
                <w:szCs w:val="20"/>
                <w:lang w:eastAsia="lv-LV"/>
              </w:rPr>
              <w:t>.</w:t>
            </w:r>
          </w:p>
        </w:tc>
      </w:tr>
      <w:tr w:rsidR="00C9168A" w:rsidRPr="00C9168A" w14:paraId="736F120C" w14:textId="77777777" w:rsidTr="00FD6A36">
        <w:tc>
          <w:tcPr>
            <w:tcW w:w="866" w:type="dxa"/>
          </w:tcPr>
          <w:p w14:paraId="7A77F3F5"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2.3.4.</w:t>
            </w:r>
          </w:p>
        </w:tc>
        <w:tc>
          <w:tcPr>
            <w:tcW w:w="6738" w:type="dxa"/>
            <w:tcBorders>
              <w:top w:val="single" w:sz="4" w:space="0" w:color="auto"/>
              <w:left w:val="nil"/>
              <w:bottom w:val="single" w:sz="4" w:space="0" w:color="auto"/>
              <w:right w:val="single" w:sz="4" w:space="0" w:color="auto"/>
            </w:tcBorders>
            <w:shd w:val="clear" w:color="auto" w:fill="FFFFFF" w:themeFill="background1"/>
          </w:tcPr>
          <w:p w14:paraId="66D706E5"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valsts īpašumā esošās ēkas vai to daļas (telpu grupas) un inženierbūves, kuras izmanto Nacionālo bruņoto spēku, soda izciešanas iestā</w:t>
            </w:r>
            <w:r w:rsidRPr="00C9168A">
              <w:rPr>
                <w:rFonts w:eastAsia="Times New Roman"/>
                <w:sz w:val="20"/>
                <w:szCs w:val="20"/>
                <w:lang w:eastAsia="lv-LV"/>
              </w:rPr>
              <w:softHyphen/>
              <w:t>žu, policijas, robežsardzes, ugunsdrošības un glābšanas dienestu, kā arī valsts drošī</w:t>
            </w:r>
            <w:r w:rsidRPr="00C9168A">
              <w:rPr>
                <w:rFonts w:eastAsia="Times New Roman"/>
                <w:sz w:val="20"/>
                <w:szCs w:val="20"/>
                <w:lang w:eastAsia="lv-LV"/>
              </w:rPr>
              <w:softHyphen/>
              <w:t xml:space="preserve">bas iestāžu funkciju izpildes nodrošināšanai </w:t>
            </w:r>
            <w:r w:rsidRPr="00C9168A">
              <w:rPr>
                <w:i/>
                <w:sz w:val="20"/>
                <w:szCs w:val="20"/>
              </w:rPr>
              <w:t>(likuma 1.panta otrās daļas 14.punkts)</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623079FF" w14:textId="77777777" w:rsidR="00C9168A" w:rsidRPr="008D34FF" w:rsidRDefault="00C9168A" w:rsidP="00C9168A">
            <w:pPr>
              <w:jc w:val="center"/>
              <w:rPr>
                <w:rFonts w:eastAsia="Times New Roman"/>
                <w:b/>
                <w:sz w:val="20"/>
                <w:szCs w:val="20"/>
                <w:lang w:eastAsia="lv-LV"/>
              </w:rPr>
            </w:pPr>
            <w:r w:rsidRPr="008D34FF">
              <w:rPr>
                <w:rFonts w:eastAsia="Times New Roman"/>
                <w:b/>
                <w:sz w:val="20"/>
                <w:szCs w:val="20"/>
                <w:lang w:eastAsia="lv-LV"/>
              </w:rPr>
              <w:t>IeM</w:t>
            </w:r>
            <w:r w:rsidRPr="008D34FF">
              <w:rPr>
                <w:b/>
                <w:sz w:val="20"/>
                <w:szCs w:val="20"/>
              </w:rPr>
              <w:t>, TM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C520AC" w14:textId="77777777" w:rsidR="00C9168A" w:rsidRPr="008D34FF" w:rsidRDefault="00C9168A" w:rsidP="00C9168A">
            <w:pPr>
              <w:jc w:val="center"/>
              <w:rPr>
                <w:rFonts w:eastAsia="Times New Roman"/>
                <w:sz w:val="20"/>
                <w:szCs w:val="20"/>
                <w:lang w:eastAsia="lv-LV"/>
              </w:rPr>
            </w:pPr>
            <w:r w:rsidRPr="008D34FF">
              <w:rPr>
                <w:rFonts w:eastAsia="Times New Roman"/>
                <w:b/>
                <w:sz w:val="20"/>
                <w:szCs w:val="20"/>
                <w:lang w:eastAsia="lv-LV"/>
              </w:rPr>
              <w:t>AM,</w:t>
            </w:r>
            <w:r w:rsidRPr="008D34FF">
              <w:rPr>
                <w:b/>
                <w:sz w:val="20"/>
                <w:szCs w:val="20"/>
              </w:rPr>
              <w:t xml:space="preserve"> FM</w:t>
            </w: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3D835C0C" w14:textId="7F096D5D"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Valsts funkciju nodrošināšana</w:t>
            </w:r>
            <w:r w:rsidR="002450B3">
              <w:rPr>
                <w:rFonts w:eastAsia="Times New Roman"/>
                <w:b/>
                <w:sz w:val="20"/>
                <w:szCs w:val="20"/>
                <w:lang w:eastAsia="lv-LV"/>
              </w:rPr>
              <w:t>.</w:t>
            </w:r>
          </w:p>
        </w:tc>
      </w:tr>
      <w:tr w:rsidR="00C9168A" w:rsidRPr="00C9168A" w14:paraId="52CABEEB" w14:textId="77777777" w:rsidTr="00FD6A36">
        <w:tc>
          <w:tcPr>
            <w:tcW w:w="866" w:type="dxa"/>
          </w:tcPr>
          <w:p w14:paraId="0714407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2.3.5.</w:t>
            </w:r>
          </w:p>
        </w:tc>
        <w:tc>
          <w:tcPr>
            <w:tcW w:w="6738" w:type="dxa"/>
            <w:tcBorders>
              <w:top w:val="single" w:sz="4" w:space="0" w:color="auto"/>
              <w:left w:val="nil"/>
              <w:bottom w:val="single" w:sz="4" w:space="0" w:color="auto"/>
              <w:right w:val="single" w:sz="4" w:space="0" w:color="auto"/>
            </w:tcBorders>
            <w:shd w:val="clear" w:color="auto" w:fill="FFFFFF" w:themeFill="background1"/>
          </w:tcPr>
          <w:p w14:paraId="2EF9AA23"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Latvijas Republikas valsts robežas joslā esošu zemi atbilstoši Valsts zemes dienesta sniegtajai informācijai par robežas joslas pla</w:t>
            </w:r>
            <w:r w:rsidRPr="00C9168A">
              <w:rPr>
                <w:rFonts w:eastAsia="Times New Roman"/>
                <w:sz w:val="20"/>
                <w:szCs w:val="20"/>
                <w:lang w:eastAsia="lv-LV"/>
              </w:rPr>
              <w:softHyphen/>
              <w:t xml:space="preserve">tību konkrētā zemes vienībā kārtējā gada 1. janvārī </w:t>
            </w:r>
            <w:r w:rsidRPr="00C9168A">
              <w:rPr>
                <w:i/>
                <w:sz w:val="20"/>
                <w:szCs w:val="20"/>
              </w:rPr>
              <w:t>(likuma 1.panta otrās daļas 14.</w:t>
            </w:r>
            <w:r w:rsidRPr="00C9168A">
              <w:rPr>
                <w:i/>
                <w:sz w:val="20"/>
                <w:szCs w:val="20"/>
                <w:vertAlign w:val="superscript"/>
              </w:rPr>
              <w:t>1</w:t>
            </w:r>
            <w:r w:rsidRPr="00C9168A">
              <w:rPr>
                <w:i/>
                <w:sz w:val="20"/>
                <w:szCs w:val="20"/>
              </w:rPr>
              <w:t>punkts</w:t>
            </w:r>
            <w:r w:rsidRPr="00C9168A">
              <w:rPr>
                <w:rFonts w:eastAsia="Times New Roman"/>
                <w:sz w:val="20"/>
                <w:szCs w:val="20"/>
                <w:lang w:eastAsia="lv-LV"/>
              </w:rPr>
              <w:t>)</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3B00CE3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IeM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F30099" w14:textId="77777777" w:rsidR="00C9168A" w:rsidRPr="00C9168A" w:rsidRDefault="00C9168A" w:rsidP="00C9168A">
            <w:pPr>
              <w:jc w:val="center"/>
              <w:rPr>
                <w:rFonts w:eastAsia="Times New Roman"/>
                <w:sz w:val="20"/>
                <w:szCs w:val="20"/>
                <w:lang w:eastAsia="lv-LV"/>
              </w:rPr>
            </w:pPr>
            <w:r w:rsidRPr="00C9168A">
              <w:rPr>
                <w:b/>
                <w:sz w:val="20"/>
                <w:szCs w:val="20"/>
              </w:rPr>
              <w:t>FM</w:t>
            </w: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0D6ABC69" w14:textId="5029402A"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Valsts funkciju nodrošināšana</w:t>
            </w:r>
            <w:r w:rsidR="002450B3">
              <w:rPr>
                <w:rFonts w:eastAsia="Times New Roman"/>
                <w:b/>
                <w:sz w:val="20"/>
                <w:szCs w:val="20"/>
                <w:lang w:eastAsia="lv-LV"/>
              </w:rPr>
              <w:t>.</w:t>
            </w:r>
          </w:p>
        </w:tc>
      </w:tr>
      <w:tr w:rsidR="00C9168A" w:rsidRPr="00C9168A" w14:paraId="4F3F7170" w14:textId="77777777" w:rsidTr="00FD6A36">
        <w:tc>
          <w:tcPr>
            <w:tcW w:w="866" w:type="dxa"/>
          </w:tcPr>
          <w:p w14:paraId="470B0EB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2.3.6.</w:t>
            </w:r>
          </w:p>
        </w:tc>
        <w:tc>
          <w:tcPr>
            <w:tcW w:w="6738" w:type="dxa"/>
            <w:tcBorders>
              <w:top w:val="single" w:sz="4" w:space="0" w:color="auto"/>
              <w:left w:val="nil"/>
              <w:bottom w:val="single" w:sz="4" w:space="0" w:color="auto"/>
              <w:right w:val="single" w:sz="4" w:space="0" w:color="auto"/>
            </w:tcBorders>
            <w:shd w:val="clear" w:color="auto" w:fill="FFFFFF" w:themeFill="background1"/>
          </w:tcPr>
          <w:p w14:paraId="0E4172E8"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ēkas vai to daļas (telpu grupas), kuras izmanto no valsts budžeta finansētās iestādes </w:t>
            </w:r>
            <w:r w:rsidRPr="00C9168A">
              <w:rPr>
                <w:i/>
                <w:sz w:val="20"/>
                <w:szCs w:val="20"/>
              </w:rPr>
              <w:t>(likuma 1.panta otrās daļas 15.punkts)*</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1E6A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5978BF" w14:textId="77777777" w:rsidR="00C9168A" w:rsidRPr="00C9168A" w:rsidRDefault="00C9168A" w:rsidP="00764727">
            <w:pPr>
              <w:jc w:val="center"/>
              <w:rPr>
                <w:rFonts w:eastAsia="Times New Roman"/>
                <w:sz w:val="20"/>
                <w:szCs w:val="20"/>
                <w:lang w:eastAsia="lv-LV"/>
              </w:rPr>
            </w:pP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3B79EB2A" w14:textId="02C7F990"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Valsts funkciju nodrošināšana</w:t>
            </w:r>
            <w:r w:rsidR="002450B3">
              <w:rPr>
                <w:rFonts w:eastAsia="Times New Roman"/>
                <w:b/>
                <w:sz w:val="20"/>
                <w:szCs w:val="20"/>
                <w:lang w:eastAsia="lv-LV"/>
              </w:rPr>
              <w:t>.</w:t>
            </w:r>
          </w:p>
        </w:tc>
      </w:tr>
      <w:tr w:rsidR="00C9168A" w:rsidRPr="00C9168A" w14:paraId="5A29583A" w14:textId="77777777" w:rsidTr="00FD6A36">
        <w:tc>
          <w:tcPr>
            <w:tcW w:w="866" w:type="dxa"/>
          </w:tcPr>
          <w:p w14:paraId="4FEFC4F5"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2.3.7.</w:t>
            </w:r>
          </w:p>
        </w:tc>
        <w:tc>
          <w:tcPr>
            <w:tcW w:w="6738" w:type="dxa"/>
            <w:tcBorders>
              <w:top w:val="single" w:sz="4" w:space="0" w:color="auto"/>
              <w:left w:val="nil"/>
              <w:bottom w:val="single" w:sz="4" w:space="0" w:color="auto"/>
              <w:right w:val="single" w:sz="4" w:space="0" w:color="auto"/>
            </w:tcBorders>
            <w:shd w:val="clear" w:color="auto" w:fill="FFFFFF" w:themeFill="background1"/>
          </w:tcPr>
          <w:p w14:paraId="3C63BABA"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ēkas vai to daļas (telpu grupas), kuras iz</w:t>
            </w:r>
            <w:r w:rsidRPr="00C9168A">
              <w:rPr>
                <w:rFonts w:eastAsia="Times New Roman"/>
                <w:sz w:val="20"/>
                <w:szCs w:val="20"/>
                <w:lang w:eastAsia="lv-LV"/>
              </w:rPr>
              <w:softHyphen/>
              <w:t>man</w:t>
            </w:r>
            <w:r w:rsidRPr="00C9168A">
              <w:rPr>
                <w:rFonts w:eastAsia="Times New Roman"/>
                <w:sz w:val="20"/>
                <w:szCs w:val="20"/>
                <w:lang w:eastAsia="lv-LV"/>
              </w:rPr>
              <w:softHyphen/>
              <w:t xml:space="preserve">to izglītības, veselības, sociālās aprūpes vajadzībām </w:t>
            </w:r>
            <w:r w:rsidRPr="00C9168A">
              <w:rPr>
                <w:i/>
                <w:sz w:val="20"/>
                <w:szCs w:val="20"/>
              </w:rPr>
              <w:t>(likuma 1.panta otrās daļas 16.punkts)*</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F559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LM, IZM, VM </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83BB3A"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16B28873" w14:textId="1D1A9CE9" w:rsidR="00C9168A" w:rsidRPr="00C9168A" w:rsidRDefault="00C9168A" w:rsidP="00EB5D95">
            <w:pPr>
              <w:jc w:val="both"/>
              <w:rPr>
                <w:rFonts w:eastAsia="Times New Roman"/>
                <w:sz w:val="20"/>
                <w:szCs w:val="20"/>
                <w:lang w:eastAsia="lv-LV"/>
              </w:rPr>
            </w:pPr>
            <w:r w:rsidRPr="00C9168A">
              <w:rPr>
                <w:rFonts w:eastAsia="Times New Roman"/>
                <w:b/>
                <w:sz w:val="20"/>
                <w:szCs w:val="20"/>
                <w:lang w:eastAsia="lv-LV"/>
              </w:rPr>
              <w:t xml:space="preserve">Valsts </w:t>
            </w:r>
            <w:r w:rsidR="002450B3" w:rsidRPr="00C9168A">
              <w:rPr>
                <w:rFonts w:eastAsia="Times New Roman"/>
                <w:b/>
                <w:sz w:val="20"/>
                <w:szCs w:val="20"/>
                <w:lang w:eastAsia="lv-LV"/>
              </w:rPr>
              <w:t>funkcij</w:t>
            </w:r>
            <w:r w:rsidR="002450B3">
              <w:rPr>
                <w:rFonts w:eastAsia="Times New Roman"/>
                <w:b/>
                <w:sz w:val="20"/>
                <w:szCs w:val="20"/>
                <w:lang w:eastAsia="lv-LV"/>
              </w:rPr>
              <w:t>u</w:t>
            </w:r>
            <w:r w:rsidR="002450B3" w:rsidRPr="00C9168A">
              <w:rPr>
                <w:rFonts w:eastAsia="Times New Roman"/>
                <w:b/>
                <w:sz w:val="20"/>
                <w:szCs w:val="20"/>
                <w:lang w:eastAsia="lv-LV"/>
              </w:rPr>
              <w:t xml:space="preserve"> </w:t>
            </w:r>
            <w:r w:rsidRPr="00C9168A">
              <w:rPr>
                <w:rFonts w:eastAsia="Times New Roman"/>
                <w:b/>
                <w:sz w:val="20"/>
                <w:szCs w:val="20"/>
                <w:lang w:eastAsia="lv-LV"/>
              </w:rPr>
              <w:t>nodrošināšana</w:t>
            </w:r>
            <w:r w:rsidR="002450B3">
              <w:rPr>
                <w:rFonts w:eastAsia="Times New Roman"/>
                <w:b/>
                <w:sz w:val="20"/>
                <w:szCs w:val="20"/>
                <w:lang w:eastAsia="lv-LV"/>
              </w:rPr>
              <w:t>i</w:t>
            </w:r>
            <w:r w:rsidR="00EB5D95">
              <w:rPr>
                <w:rFonts w:eastAsia="Times New Roman"/>
                <w:b/>
                <w:sz w:val="20"/>
                <w:szCs w:val="20"/>
                <w:lang w:eastAsia="lv-LV"/>
              </w:rPr>
              <w:t xml:space="preserve">. </w:t>
            </w:r>
            <w:r w:rsidR="00EB5D95" w:rsidRPr="00EB5D95">
              <w:rPr>
                <w:rFonts w:eastAsia="Times New Roman"/>
                <w:sz w:val="20"/>
                <w:szCs w:val="20"/>
                <w:lang w:eastAsia="lv-LV"/>
              </w:rPr>
              <w:t>P</w:t>
            </w:r>
            <w:r w:rsidRPr="00EB5D95">
              <w:rPr>
                <w:rFonts w:eastAsia="Times New Roman"/>
                <w:sz w:val="20"/>
                <w:szCs w:val="20"/>
                <w:lang w:eastAsia="lv-LV"/>
              </w:rPr>
              <w:t>aš</w:t>
            </w:r>
            <w:r w:rsidRPr="00C9168A">
              <w:rPr>
                <w:rFonts w:eastAsia="Times New Roman"/>
                <w:sz w:val="20"/>
                <w:szCs w:val="20"/>
                <w:lang w:eastAsia="lv-LV"/>
              </w:rPr>
              <w:t>valdība</w:t>
            </w:r>
            <w:r w:rsidR="002450B3">
              <w:rPr>
                <w:rFonts w:eastAsia="Times New Roman"/>
                <w:sz w:val="20"/>
                <w:szCs w:val="20"/>
                <w:lang w:eastAsia="lv-LV"/>
              </w:rPr>
              <w:t>, kā</w:t>
            </w:r>
            <w:r w:rsidRPr="00C9168A">
              <w:rPr>
                <w:rFonts w:eastAsia="Times New Roman"/>
                <w:sz w:val="20"/>
                <w:szCs w:val="20"/>
                <w:lang w:eastAsia="lv-LV"/>
              </w:rPr>
              <w:t xml:space="preserve"> NĪN ieņēmumu </w:t>
            </w:r>
            <w:r w:rsidR="002450B3" w:rsidRPr="00C9168A">
              <w:rPr>
                <w:rFonts w:eastAsia="Times New Roman"/>
                <w:sz w:val="20"/>
                <w:szCs w:val="20"/>
                <w:lang w:eastAsia="lv-LV"/>
              </w:rPr>
              <w:t>saņēmēj</w:t>
            </w:r>
            <w:r w:rsidR="002450B3">
              <w:rPr>
                <w:rFonts w:eastAsia="Times New Roman"/>
                <w:sz w:val="20"/>
                <w:szCs w:val="20"/>
                <w:lang w:eastAsia="lv-LV"/>
              </w:rPr>
              <w:t>a</w:t>
            </w:r>
            <w:r w:rsidRPr="00C9168A">
              <w:rPr>
                <w:rFonts w:eastAsia="Times New Roman"/>
                <w:sz w:val="20"/>
                <w:szCs w:val="20"/>
                <w:lang w:eastAsia="lv-LV"/>
              </w:rPr>
              <w:t xml:space="preserve">/ </w:t>
            </w:r>
            <w:r w:rsidR="002450B3" w:rsidRPr="00C9168A">
              <w:rPr>
                <w:rFonts w:eastAsia="Times New Roman"/>
                <w:sz w:val="20"/>
                <w:szCs w:val="20"/>
                <w:lang w:eastAsia="lv-LV"/>
              </w:rPr>
              <w:t>tērētāj</w:t>
            </w:r>
            <w:r w:rsidR="002450B3">
              <w:rPr>
                <w:rFonts w:eastAsia="Times New Roman"/>
                <w:sz w:val="20"/>
                <w:szCs w:val="20"/>
                <w:lang w:eastAsia="lv-LV"/>
              </w:rPr>
              <w:t>a</w:t>
            </w:r>
            <w:r w:rsidR="00EB5D95">
              <w:rPr>
                <w:rFonts w:eastAsia="Times New Roman"/>
                <w:sz w:val="20"/>
                <w:szCs w:val="20"/>
                <w:lang w:eastAsia="lv-LV"/>
              </w:rPr>
              <w:t>s</w:t>
            </w:r>
            <w:r w:rsidR="002450B3" w:rsidRPr="00C9168A">
              <w:rPr>
                <w:rFonts w:eastAsia="Times New Roman"/>
                <w:sz w:val="20"/>
                <w:szCs w:val="20"/>
                <w:lang w:eastAsia="lv-LV"/>
              </w:rPr>
              <w:t xml:space="preserve"> </w:t>
            </w:r>
            <w:r w:rsidRPr="00C9168A">
              <w:rPr>
                <w:rFonts w:eastAsia="Times New Roman"/>
                <w:sz w:val="20"/>
                <w:szCs w:val="20"/>
                <w:lang w:eastAsia="lv-LV"/>
              </w:rPr>
              <w:t>funkcij</w:t>
            </w:r>
            <w:r w:rsidR="002450B3">
              <w:rPr>
                <w:rFonts w:eastAsia="Times New Roman"/>
                <w:sz w:val="20"/>
                <w:szCs w:val="20"/>
                <w:lang w:eastAsia="lv-LV"/>
              </w:rPr>
              <w:t>u</w:t>
            </w:r>
            <w:r w:rsidRPr="00C9168A">
              <w:rPr>
                <w:rFonts w:eastAsia="Times New Roman"/>
                <w:sz w:val="20"/>
                <w:szCs w:val="20"/>
                <w:lang w:eastAsia="lv-LV"/>
              </w:rPr>
              <w:t xml:space="preserve"> īstenošanai</w:t>
            </w:r>
            <w:r w:rsidR="002450B3">
              <w:rPr>
                <w:rFonts w:eastAsia="Times New Roman"/>
                <w:sz w:val="20"/>
                <w:szCs w:val="20"/>
                <w:lang w:eastAsia="lv-LV"/>
              </w:rPr>
              <w:t>.</w:t>
            </w:r>
          </w:p>
        </w:tc>
      </w:tr>
      <w:tr w:rsidR="00C9168A" w:rsidRPr="00C9168A" w14:paraId="782CC001" w14:textId="77777777" w:rsidTr="00FD6A36">
        <w:trPr>
          <w:trHeight w:val="743"/>
        </w:trPr>
        <w:tc>
          <w:tcPr>
            <w:tcW w:w="866" w:type="dxa"/>
          </w:tcPr>
          <w:p w14:paraId="7F2A889A"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2.3.8.</w:t>
            </w:r>
          </w:p>
        </w:tc>
        <w:tc>
          <w:tcPr>
            <w:tcW w:w="6738" w:type="dxa"/>
            <w:tcBorders>
              <w:top w:val="single" w:sz="4" w:space="0" w:color="auto"/>
              <w:left w:val="nil"/>
              <w:bottom w:val="single" w:sz="4" w:space="0" w:color="auto"/>
              <w:right w:val="single" w:sz="4" w:space="0" w:color="auto"/>
            </w:tcBorders>
            <w:shd w:val="clear" w:color="auto" w:fill="FFFFFF" w:themeFill="background1"/>
          </w:tcPr>
          <w:p w14:paraId="1DC76C7D"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ēkas vai to daļas (telpu grupas) un inženierbūves, kuras izmanto vides aizsardzības vajadzībām </w:t>
            </w:r>
            <w:r w:rsidRPr="00C9168A">
              <w:rPr>
                <w:i/>
                <w:sz w:val="20"/>
                <w:szCs w:val="20"/>
              </w:rPr>
              <w:t>(likuma 1.panta otrās daļas 17.punkts)</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14:paraId="0699CAA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VARAM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00614D" w14:textId="77777777" w:rsidR="00C9168A" w:rsidRPr="00C9168A" w:rsidRDefault="00C9168A" w:rsidP="00C9168A">
            <w:pPr>
              <w:jc w:val="center"/>
              <w:rPr>
                <w:rFonts w:eastAsia="Times New Roman"/>
                <w:sz w:val="20"/>
                <w:szCs w:val="20"/>
                <w:lang w:eastAsia="lv-LV"/>
              </w:rPr>
            </w:pPr>
            <w:r w:rsidRPr="00C9168A">
              <w:rPr>
                <w:b/>
                <w:sz w:val="20"/>
                <w:szCs w:val="20"/>
              </w:rPr>
              <w:t>FM</w:t>
            </w:r>
          </w:p>
        </w:tc>
        <w:tc>
          <w:tcPr>
            <w:tcW w:w="4646" w:type="dxa"/>
            <w:tcBorders>
              <w:top w:val="single" w:sz="4" w:space="0" w:color="auto"/>
              <w:left w:val="single" w:sz="4" w:space="0" w:color="auto"/>
              <w:bottom w:val="single" w:sz="4" w:space="0" w:color="auto"/>
              <w:right w:val="single" w:sz="4" w:space="0" w:color="auto"/>
            </w:tcBorders>
            <w:shd w:val="clear" w:color="auto" w:fill="FFFFFF" w:themeFill="background1"/>
          </w:tcPr>
          <w:p w14:paraId="0AA1B1C0"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Valsts funkciju nodrošināšana</w:t>
            </w:r>
          </w:p>
        </w:tc>
      </w:tr>
      <w:tr w:rsidR="00C9168A" w:rsidRPr="00C9168A" w14:paraId="1C4A0E76" w14:textId="77777777" w:rsidTr="00FD6A36">
        <w:tc>
          <w:tcPr>
            <w:tcW w:w="866" w:type="dxa"/>
          </w:tcPr>
          <w:p w14:paraId="67CEDB79"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2.3.9.</w:t>
            </w:r>
          </w:p>
        </w:tc>
        <w:tc>
          <w:tcPr>
            <w:tcW w:w="6738" w:type="dxa"/>
            <w:tcBorders>
              <w:top w:val="single" w:sz="4" w:space="0" w:color="auto"/>
              <w:left w:val="nil"/>
              <w:bottom w:val="single" w:sz="4" w:space="0" w:color="auto"/>
              <w:right w:val="single" w:sz="4" w:space="0" w:color="auto"/>
            </w:tcBorders>
            <w:shd w:val="clear" w:color="auto" w:fill="auto"/>
          </w:tcPr>
          <w:p w14:paraId="05C6AD91" w14:textId="77777777" w:rsidR="00C9168A" w:rsidRPr="00C9168A" w:rsidRDefault="00C9168A" w:rsidP="00C9168A">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Eiropas Savienības militāru vai aizsardzības operāciju kopējo izmaksu finansēšanas pārvaldīšanai izveidotā mehānisma </w:t>
            </w:r>
            <w:r w:rsidRPr="00C9168A">
              <w:rPr>
                <w:rFonts w:eastAsia="Times New Roman"/>
                <w:i/>
                <w:iCs/>
                <w:sz w:val="20"/>
                <w:szCs w:val="20"/>
                <w:lang w:eastAsia="lv-LV"/>
              </w:rPr>
              <w:t>ATHENA</w:t>
            </w:r>
            <w:r w:rsidRPr="00C9168A">
              <w:rPr>
                <w:rFonts w:eastAsia="Times New Roman"/>
                <w:sz w:val="20"/>
                <w:szCs w:val="20"/>
                <w:lang w:eastAsia="lv-LV"/>
              </w:rPr>
              <w:t xml:space="preserve"> nekustamo īpašumu Latvijas Republikā </w:t>
            </w:r>
            <w:r w:rsidRPr="00C9168A">
              <w:rPr>
                <w:i/>
                <w:sz w:val="20"/>
                <w:szCs w:val="20"/>
              </w:rPr>
              <w:t>(likuma 1.panta otrās daļas 19.punkts)</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1FD49C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AM</w:t>
            </w:r>
          </w:p>
        </w:tc>
        <w:tc>
          <w:tcPr>
            <w:tcW w:w="1476" w:type="dxa"/>
            <w:tcBorders>
              <w:top w:val="single" w:sz="4" w:space="0" w:color="auto"/>
              <w:left w:val="single" w:sz="4" w:space="0" w:color="auto"/>
              <w:bottom w:val="single" w:sz="4" w:space="0" w:color="auto"/>
              <w:right w:val="single" w:sz="4" w:space="0" w:color="auto"/>
            </w:tcBorders>
          </w:tcPr>
          <w:p w14:paraId="5D041050" w14:textId="77777777" w:rsidR="00C9168A" w:rsidRPr="00C9168A" w:rsidRDefault="00C9168A" w:rsidP="00C9168A">
            <w:pPr>
              <w:jc w:val="center"/>
              <w:rPr>
                <w:rFonts w:eastAsia="Times New Roman"/>
                <w:sz w:val="20"/>
                <w:szCs w:val="20"/>
                <w:lang w:eastAsia="lv-LV"/>
              </w:rPr>
            </w:pPr>
            <w:r w:rsidRPr="00C9168A">
              <w:rPr>
                <w:b/>
                <w:sz w:val="20"/>
                <w:szCs w:val="20"/>
              </w:rPr>
              <w:t>FM</w:t>
            </w:r>
          </w:p>
        </w:tc>
        <w:tc>
          <w:tcPr>
            <w:tcW w:w="4646" w:type="dxa"/>
            <w:tcBorders>
              <w:top w:val="single" w:sz="4" w:space="0" w:color="auto"/>
              <w:left w:val="single" w:sz="4" w:space="0" w:color="auto"/>
              <w:bottom w:val="single" w:sz="4" w:space="0" w:color="auto"/>
              <w:right w:val="single" w:sz="8" w:space="0" w:color="auto"/>
            </w:tcBorders>
            <w:shd w:val="clear" w:color="auto" w:fill="auto"/>
          </w:tcPr>
          <w:p w14:paraId="7FF2AFAA"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Valsts funkciju nodrošināšana.</w:t>
            </w:r>
            <w:r w:rsidRPr="00C9168A">
              <w:rPr>
                <w:rFonts w:eastAsia="Times New Roman"/>
                <w:sz w:val="20"/>
                <w:szCs w:val="20"/>
                <w:lang w:eastAsia="lv-LV"/>
              </w:rPr>
              <w:t xml:space="preserve"> Kritērijs- mehānisma ATHENA pastāvēšana. Ieviešams atbilstoši Eiropas Savienības Padomes Lēmuma 2004/582/EK „Padomē 2004. gada 28. aprīlī sanākušo dalībvalstu valdību pārstāvju lēmums par privilēģijām un imunitāti, ko piešķir saistībā ar ATHENA”” 3. pantam.</w:t>
            </w:r>
          </w:p>
        </w:tc>
      </w:tr>
      <w:tr w:rsidR="00C9168A" w:rsidRPr="00C9168A" w14:paraId="3F516A34" w14:textId="77777777" w:rsidTr="00FD6A36">
        <w:tc>
          <w:tcPr>
            <w:tcW w:w="866" w:type="dxa"/>
          </w:tcPr>
          <w:p w14:paraId="6019888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2.3.10.</w:t>
            </w:r>
          </w:p>
        </w:tc>
        <w:tc>
          <w:tcPr>
            <w:tcW w:w="6738" w:type="dxa"/>
            <w:tcBorders>
              <w:top w:val="single" w:sz="4" w:space="0" w:color="auto"/>
              <w:left w:val="nil"/>
              <w:bottom w:val="single" w:sz="4" w:space="0" w:color="auto"/>
              <w:right w:val="single" w:sz="4" w:space="0" w:color="auto"/>
            </w:tcBorders>
            <w:shd w:val="clear" w:color="auto" w:fill="auto"/>
          </w:tcPr>
          <w:p w14:paraId="4E977DB5" w14:textId="77777777" w:rsidR="00C9168A" w:rsidRPr="00C9168A" w:rsidRDefault="00C9168A" w:rsidP="00C9168A">
            <w:pPr>
              <w:jc w:val="both"/>
              <w:rPr>
                <w:i/>
                <w:sz w:val="20"/>
                <w:szCs w:val="20"/>
              </w:rPr>
            </w:pPr>
            <w:r w:rsidRPr="00C9168A">
              <w:rPr>
                <w:sz w:val="20"/>
                <w:szCs w:val="20"/>
              </w:rPr>
              <w:t>Ar nekustamā īpašuma nodokli neapliek</w:t>
            </w:r>
            <w:r w:rsidRPr="00C9168A">
              <w:rPr>
                <w:rFonts w:eastAsia="Times New Roman"/>
                <w:sz w:val="20"/>
                <w:szCs w:val="20"/>
                <w:lang w:eastAsia="lv-LV"/>
              </w:rPr>
              <w:t xml:space="preserve"> ārvalstij piederošo nekustamo īpašumu, kurš tiek izmantots tās diplomātisko vai konsulāro pārstāvniecību vajadzībām </w:t>
            </w:r>
            <w:r w:rsidRPr="00C9168A">
              <w:rPr>
                <w:i/>
                <w:sz w:val="20"/>
                <w:szCs w:val="20"/>
              </w:rPr>
              <w:t>(likuma 1.panta otrās daļas 2.punkts)</w:t>
            </w:r>
          </w:p>
          <w:p w14:paraId="24BE5A5A" w14:textId="77777777" w:rsidR="00C9168A" w:rsidRPr="00C9168A" w:rsidRDefault="00C9168A" w:rsidP="00C9168A">
            <w:pPr>
              <w:jc w:val="both"/>
              <w:rPr>
                <w:i/>
                <w:sz w:val="20"/>
                <w:szCs w:val="20"/>
              </w:rPr>
            </w:pPr>
          </w:p>
        </w:tc>
        <w:tc>
          <w:tcPr>
            <w:tcW w:w="1295" w:type="dxa"/>
            <w:tcBorders>
              <w:top w:val="single" w:sz="4" w:space="0" w:color="auto"/>
              <w:left w:val="single" w:sz="4" w:space="0" w:color="auto"/>
              <w:bottom w:val="single" w:sz="4" w:space="0" w:color="auto"/>
              <w:right w:val="single" w:sz="4" w:space="0" w:color="auto"/>
            </w:tcBorders>
          </w:tcPr>
          <w:p w14:paraId="359D011E"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ĀM</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340AE3E" w14:textId="77777777" w:rsidR="00C9168A" w:rsidRPr="00C9168A" w:rsidRDefault="00C9168A" w:rsidP="00C9168A">
            <w:pPr>
              <w:jc w:val="center"/>
              <w:rPr>
                <w:b/>
                <w:sz w:val="20"/>
                <w:szCs w:val="20"/>
              </w:rPr>
            </w:pPr>
            <w:r w:rsidRPr="00C9168A">
              <w:rPr>
                <w:rFonts w:eastAsia="Times New Roman"/>
                <w:b/>
                <w:sz w:val="20"/>
                <w:szCs w:val="20"/>
                <w:lang w:eastAsia="lv-LV"/>
              </w:rPr>
              <w:t>FM</w:t>
            </w:r>
            <w:r w:rsidRPr="00C9168A" w:rsidDel="00CD2C3F">
              <w:rPr>
                <w:rFonts w:eastAsia="Times New Roman"/>
                <w:b/>
                <w:sz w:val="20"/>
                <w:szCs w:val="20"/>
                <w:lang w:eastAsia="lv-LV"/>
              </w:rPr>
              <w:t xml:space="preserve"> </w:t>
            </w:r>
          </w:p>
        </w:tc>
        <w:tc>
          <w:tcPr>
            <w:tcW w:w="4646" w:type="dxa"/>
            <w:tcBorders>
              <w:top w:val="single" w:sz="4" w:space="0" w:color="auto"/>
              <w:left w:val="single" w:sz="4" w:space="0" w:color="auto"/>
              <w:bottom w:val="single" w:sz="4" w:space="0" w:color="auto"/>
              <w:right w:val="single" w:sz="8" w:space="0" w:color="auto"/>
            </w:tcBorders>
            <w:shd w:val="clear" w:color="auto" w:fill="auto"/>
          </w:tcPr>
          <w:p w14:paraId="43697244"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 xml:space="preserve">Atvieglojums balstīts uz starptautiskajām saistībām. Pēc būtības nav vērtējams. </w:t>
            </w:r>
            <w:r w:rsidRPr="00C9168A">
              <w:rPr>
                <w:rFonts w:eastAsia="Times New Roman"/>
                <w:sz w:val="20"/>
                <w:szCs w:val="20"/>
                <w:lang w:eastAsia="lv-LV"/>
              </w:rPr>
              <w:t xml:space="preserve">Saskaņā ar “Vīnes konvencijas par diplomātiskajiem sakariem” 23.panta 1.punktu ārvalstu vēstniecības ir atbrīvotas no visām valsts, rajona vai pašvaldības nodevām un nodokļiem attiecībā uz pārstāvniecības telpām neatkarīgi no tā, vai tās ir nomātas, vai ir īpašumā. </w:t>
            </w:r>
          </w:p>
        </w:tc>
      </w:tr>
      <w:tr w:rsidR="00C9168A" w:rsidRPr="00C9168A" w14:paraId="19EEC104" w14:textId="77777777" w:rsidTr="00FD6A36">
        <w:tc>
          <w:tcPr>
            <w:tcW w:w="866" w:type="dxa"/>
          </w:tcPr>
          <w:p w14:paraId="31641C0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2.3.11.</w:t>
            </w:r>
          </w:p>
        </w:tc>
        <w:tc>
          <w:tcPr>
            <w:tcW w:w="6738" w:type="dxa"/>
            <w:tcBorders>
              <w:top w:val="single" w:sz="4" w:space="0" w:color="auto"/>
              <w:left w:val="nil"/>
              <w:bottom w:val="single" w:sz="4" w:space="0" w:color="auto"/>
              <w:right w:val="single" w:sz="4" w:space="0" w:color="auto"/>
            </w:tcBorders>
            <w:shd w:val="clear" w:color="auto" w:fill="auto"/>
          </w:tcPr>
          <w:p w14:paraId="68939819" w14:textId="77777777" w:rsidR="00C9168A" w:rsidRPr="00C9168A" w:rsidRDefault="00C9168A" w:rsidP="00C9168A">
            <w:pPr>
              <w:jc w:val="both"/>
              <w:rPr>
                <w:i/>
                <w:sz w:val="20"/>
                <w:szCs w:val="20"/>
              </w:rPr>
            </w:pPr>
            <w:r w:rsidRPr="00C9168A">
              <w:rPr>
                <w:sz w:val="20"/>
                <w:szCs w:val="20"/>
              </w:rPr>
              <w:t>Ar nekustamā īpašuma nodokli neapliek</w:t>
            </w:r>
            <w:r w:rsidRPr="00C9168A">
              <w:rPr>
                <w:rFonts w:eastAsia="Times New Roman"/>
                <w:sz w:val="20"/>
                <w:szCs w:val="20"/>
                <w:lang w:eastAsia="lv-LV"/>
              </w:rPr>
              <w:t xml:space="preserve"> publiskos ūdeņus un zemi zem koplietošanas šosejām, ceļiem, pazemes ceļiem, tuneļiem, ielām, dzelzceļa sliežu ceļiem, pilsētas sliežu ceļiem, tiltiem, estakādēm </w:t>
            </w:r>
            <w:r w:rsidRPr="00C9168A">
              <w:rPr>
                <w:i/>
                <w:sz w:val="20"/>
                <w:szCs w:val="20"/>
              </w:rPr>
              <w:t>(likuma 1.panta otrās daļas 3.punkts)</w:t>
            </w:r>
          </w:p>
          <w:p w14:paraId="013EDE56" w14:textId="77777777" w:rsidR="00C9168A" w:rsidRPr="00C9168A" w:rsidRDefault="00C9168A" w:rsidP="00C9168A">
            <w:pPr>
              <w:jc w:val="both"/>
              <w:rPr>
                <w:sz w:val="20"/>
                <w:szCs w:val="20"/>
              </w:rPr>
            </w:pPr>
          </w:p>
        </w:tc>
        <w:tc>
          <w:tcPr>
            <w:tcW w:w="1295" w:type="dxa"/>
            <w:tcBorders>
              <w:top w:val="single" w:sz="4" w:space="0" w:color="auto"/>
              <w:left w:val="single" w:sz="4" w:space="0" w:color="auto"/>
              <w:bottom w:val="single" w:sz="4" w:space="0" w:color="auto"/>
              <w:right w:val="single" w:sz="4" w:space="0" w:color="auto"/>
            </w:tcBorders>
          </w:tcPr>
          <w:p w14:paraId="63E4484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 VARAM</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7B4DC9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SM, TM </w:t>
            </w:r>
          </w:p>
        </w:tc>
        <w:tc>
          <w:tcPr>
            <w:tcW w:w="4646" w:type="dxa"/>
            <w:tcBorders>
              <w:top w:val="single" w:sz="4" w:space="0" w:color="auto"/>
              <w:left w:val="single" w:sz="4" w:space="0" w:color="auto"/>
              <w:bottom w:val="single" w:sz="4" w:space="0" w:color="auto"/>
              <w:right w:val="single" w:sz="8" w:space="0" w:color="auto"/>
            </w:tcBorders>
            <w:shd w:val="clear" w:color="auto" w:fill="auto"/>
          </w:tcPr>
          <w:p w14:paraId="007FCFF9"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Sabiedrisko pakalpojumu un funkciju nodrošināšana.</w:t>
            </w:r>
          </w:p>
          <w:p w14:paraId="425A36A2"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Objekti ir paredzēti sabiedriskai lietošanai un sabiedrisko funkciju realizēšanai.</w:t>
            </w:r>
          </w:p>
        </w:tc>
      </w:tr>
      <w:tr w:rsidR="00C9168A" w:rsidRPr="00C9168A" w14:paraId="00A379B2" w14:textId="77777777" w:rsidTr="00FD6A36">
        <w:tc>
          <w:tcPr>
            <w:tcW w:w="866" w:type="dxa"/>
          </w:tcPr>
          <w:p w14:paraId="776F856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2.3.12.</w:t>
            </w:r>
          </w:p>
        </w:tc>
        <w:tc>
          <w:tcPr>
            <w:tcW w:w="6738" w:type="dxa"/>
            <w:tcBorders>
              <w:top w:val="single" w:sz="4" w:space="0" w:color="auto"/>
              <w:left w:val="nil"/>
              <w:bottom w:val="single" w:sz="4" w:space="0" w:color="auto"/>
              <w:right w:val="single" w:sz="4" w:space="0" w:color="auto"/>
            </w:tcBorders>
            <w:shd w:val="clear" w:color="auto" w:fill="auto"/>
          </w:tcPr>
          <w:p w14:paraId="0C5E91AC" w14:textId="77777777" w:rsidR="00C9168A" w:rsidRPr="00C9168A" w:rsidRDefault="00C9168A" w:rsidP="00C9168A">
            <w:pPr>
              <w:jc w:val="both"/>
              <w:rPr>
                <w:sz w:val="20"/>
                <w:szCs w:val="20"/>
              </w:rPr>
            </w:pPr>
            <w:r w:rsidRPr="00C9168A">
              <w:rPr>
                <w:sz w:val="20"/>
                <w:szCs w:val="20"/>
              </w:rPr>
              <w:t>Ar nekustamā īpašuma nodokli neapliek kapsētu teritoriju zemi, sēru ceremoniju ēkas, krematorijas un zemi to uzturēšanai (likuma 1.panta otrās daļas 10.punkts)</w:t>
            </w:r>
          </w:p>
          <w:p w14:paraId="23073CB1" w14:textId="77777777" w:rsidR="00C9168A" w:rsidRPr="00C9168A" w:rsidRDefault="00C9168A" w:rsidP="00C9168A">
            <w:pPr>
              <w:jc w:val="both"/>
              <w:rPr>
                <w:sz w:val="20"/>
                <w:szCs w:val="20"/>
              </w:rPr>
            </w:pPr>
          </w:p>
        </w:tc>
        <w:tc>
          <w:tcPr>
            <w:tcW w:w="1295" w:type="dxa"/>
            <w:tcBorders>
              <w:top w:val="single" w:sz="4" w:space="0" w:color="auto"/>
              <w:left w:val="single" w:sz="4" w:space="0" w:color="auto"/>
              <w:bottom w:val="single" w:sz="4" w:space="0" w:color="auto"/>
              <w:right w:val="single" w:sz="4" w:space="0" w:color="auto"/>
            </w:tcBorders>
          </w:tcPr>
          <w:p w14:paraId="67B01788"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VARAM</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983B65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4646" w:type="dxa"/>
            <w:tcBorders>
              <w:top w:val="single" w:sz="4" w:space="0" w:color="auto"/>
              <w:left w:val="single" w:sz="4" w:space="0" w:color="auto"/>
              <w:bottom w:val="single" w:sz="4" w:space="0" w:color="auto"/>
              <w:right w:val="single" w:sz="8" w:space="0" w:color="auto"/>
            </w:tcBorders>
            <w:shd w:val="clear" w:color="auto" w:fill="auto"/>
          </w:tcPr>
          <w:p w14:paraId="7CF60934" w14:textId="77777777" w:rsidR="00C9168A" w:rsidRPr="00C9168A" w:rsidRDefault="00C9168A" w:rsidP="00C9168A">
            <w:pPr>
              <w:jc w:val="both"/>
              <w:rPr>
                <w:rFonts w:eastAsia="Times New Roman"/>
                <w:b/>
                <w:sz w:val="20"/>
                <w:szCs w:val="20"/>
                <w:lang w:eastAsia="lv-LV"/>
              </w:rPr>
            </w:pPr>
            <w:r w:rsidRPr="00C9168A">
              <w:rPr>
                <w:rFonts w:eastAsia="Times New Roman"/>
                <w:b/>
                <w:sz w:val="20"/>
                <w:szCs w:val="20"/>
                <w:lang w:eastAsia="lv-LV"/>
              </w:rPr>
              <w:t>Sabiedrisko pakalpojumu un funkciju nodrošināšana.</w:t>
            </w:r>
          </w:p>
          <w:p w14:paraId="05CC108C" w14:textId="77777777"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Objekti ir paredzēti sabiedriskai koplietošanai un sabiedrisko funkciju realizēšanai.</w:t>
            </w:r>
          </w:p>
        </w:tc>
      </w:tr>
      <w:tr w:rsidR="00C9168A" w:rsidRPr="00C9168A" w14:paraId="56552E44" w14:textId="77777777" w:rsidTr="00FD6A36">
        <w:tc>
          <w:tcPr>
            <w:tcW w:w="866" w:type="dxa"/>
          </w:tcPr>
          <w:p w14:paraId="1A8042EF" w14:textId="03DD5493" w:rsidR="00C9168A" w:rsidRPr="008D34FF" w:rsidRDefault="008D34FF" w:rsidP="00C9168A">
            <w:pPr>
              <w:spacing w:line="20" w:lineRule="atLeast"/>
              <w:jc w:val="center"/>
              <w:rPr>
                <w:rFonts w:eastAsia="Times New Roman"/>
                <w:bCs/>
                <w:sz w:val="20"/>
                <w:szCs w:val="20"/>
                <w:lang w:eastAsia="lv-LV"/>
              </w:rPr>
            </w:pPr>
            <w:r w:rsidRPr="008D34FF">
              <w:rPr>
                <w:rFonts w:eastAsia="Times New Roman"/>
                <w:bCs/>
                <w:sz w:val="20"/>
                <w:szCs w:val="20"/>
                <w:lang w:eastAsia="lv-LV"/>
              </w:rPr>
              <w:t>2.3.13</w:t>
            </w:r>
            <w:r w:rsidR="00C9168A" w:rsidRPr="008D34FF">
              <w:rPr>
                <w:rFonts w:eastAsia="Times New Roman"/>
                <w:bCs/>
                <w:sz w:val="20"/>
                <w:szCs w:val="20"/>
                <w:lang w:eastAsia="lv-LV"/>
              </w:rPr>
              <w:t>.</w:t>
            </w:r>
            <w:r w:rsidR="00C9168A" w:rsidRPr="008D34FF">
              <w:rPr>
                <w:i/>
                <w:sz w:val="20"/>
                <w:szCs w:val="20"/>
              </w:rPr>
              <w:t>*</w:t>
            </w:r>
          </w:p>
        </w:tc>
        <w:tc>
          <w:tcPr>
            <w:tcW w:w="6738" w:type="dxa"/>
          </w:tcPr>
          <w:p w14:paraId="4594972D" w14:textId="5A46F56F" w:rsidR="00C9168A" w:rsidRPr="008D34FF" w:rsidRDefault="00C9168A" w:rsidP="000564A5">
            <w:pPr>
              <w:jc w:val="both"/>
              <w:rPr>
                <w:rFonts w:eastAsia="Times New Roman"/>
                <w:sz w:val="20"/>
                <w:szCs w:val="20"/>
                <w:lang w:eastAsia="lv-LV"/>
              </w:rPr>
            </w:pPr>
            <w:r w:rsidRPr="008D34FF">
              <w:rPr>
                <w:sz w:val="20"/>
                <w:szCs w:val="20"/>
              </w:rPr>
              <w:t>Ar nekustamā īpašuma nodokli neapliek</w:t>
            </w:r>
            <w:r w:rsidRPr="008D34FF">
              <w:rPr>
                <w:rFonts w:eastAsia="Times New Roman"/>
                <w:sz w:val="20"/>
                <w:szCs w:val="20"/>
                <w:lang w:eastAsia="lv-LV"/>
              </w:rPr>
              <w:t xml:space="preserve"> biedrībām un nodibinājumiem piederošas ēkas un inženierbūves saskaņā ar </w:t>
            </w:r>
            <w:r w:rsidR="002450B3">
              <w:rPr>
                <w:rFonts w:eastAsia="Times New Roman"/>
                <w:sz w:val="20"/>
                <w:szCs w:val="20"/>
                <w:lang w:eastAsia="lv-LV"/>
              </w:rPr>
              <w:t>MK</w:t>
            </w:r>
            <w:r w:rsidRPr="008D34FF">
              <w:rPr>
                <w:rFonts w:eastAsia="Times New Roman"/>
                <w:sz w:val="20"/>
                <w:szCs w:val="20"/>
                <w:lang w:eastAsia="lv-LV"/>
              </w:rPr>
              <w:t xml:space="preserve"> noteiktajiem kritērijiem un apstiprināto sarakstu </w:t>
            </w:r>
            <w:r w:rsidRPr="008D34FF">
              <w:rPr>
                <w:i/>
                <w:sz w:val="20"/>
                <w:szCs w:val="20"/>
              </w:rPr>
              <w:t>(likuma 1.panta otrās daļas 18.punkts)</w:t>
            </w:r>
          </w:p>
        </w:tc>
        <w:tc>
          <w:tcPr>
            <w:tcW w:w="1295" w:type="dxa"/>
          </w:tcPr>
          <w:p w14:paraId="70788235" w14:textId="77777777" w:rsidR="00C9168A" w:rsidRPr="008D34FF" w:rsidRDefault="00C9168A" w:rsidP="00C9168A">
            <w:pPr>
              <w:jc w:val="center"/>
              <w:rPr>
                <w:rFonts w:eastAsia="Times New Roman"/>
                <w:b/>
                <w:sz w:val="22"/>
                <w:lang w:eastAsia="lv-LV"/>
              </w:rPr>
            </w:pPr>
            <w:r w:rsidRPr="008D34FF">
              <w:rPr>
                <w:rFonts w:eastAsia="Times New Roman"/>
                <w:b/>
                <w:sz w:val="22"/>
                <w:lang w:eastAsia="lv-LV"/>
              </w:rPr>
              <w:t>FM</w:t>
            </w:r>
          </w:p>
          <w:p w14:paraId="5A282024" w14:textId="77777777" w:rsidR="00C9168A" w:rsidRPr="008D34FF" w:rsidRDefault="00C9168A" w:rsidP="00C9168A">
            <w:pPr>
              <w:jc w:val="center"/>
              <w:rPr>
                <w:rFonts w:eastAsia="Times New Roman"/>
                <w:b/>
                <w:sz w:val="22"/>
                <w:lang w:eastAsia="lv-LV"/>
              </w:rPr>
            </w:pPr>
          </w:p>
        </w:tc>
        <w:tc>
          <w:tcPr>
            <w:tcW w:w="1476" w:type="dxa"/>
          </w:tcPr>
          <w:p w14:paraId="5065ECB4" w14:textId="77777777" w:rsidR="00C9168A" w:rsidRPr="008D34FF" w:rsidRDefault="00C9168A" w:rsidP="00C9168A">
            <w:pPr>
              <w:jc w:val="center"/>
              <w:rPr>
                <w:rFonts w:eastAsia="Times New Roman"/>
                <w:b/>
                <w:sz w:val="22"/>
                <w:lang w:eastAsia="lv-LV"/>
              </w:rPr>
            </w:pPr>
            <w:r w:rsidRPr="008D34FF">
              <w:rPr>
                <w:rFonts w:eastAsia="Times New Roman"/>
                <w:b/>
                <w:sz w:val="22"/>
                <w:lang w:eastAsia="lv-LV"/>
              </w:rPr>
              <w:t>LM, TM</w:t>
            </w:r>
          </w:p>
        </w:tc>
        <w:tc>
          <w:tcPr>
            <w:tcW w:w="4646" w:type="dxa"/>
          </w:tcPr>
          <w:p w14:paraId="7136973F" w14:textId="77777777" w:rsidR="00C9168A" w:rsidRPr="008D34FF" w:rsidRDefault="00C9168A" w:rsidP="00C9168A">
            <w:pPr>
              <w:jc w:val="both"/>
              <w:rPr>
                <w:rFonts w:eastAsia="Times New Roman"/>
                <w:sz w:val="20"/>
                <w:szCs w:val="20"/>
                <w:lang w:eastAsia="lv-LV"/>
              </w:rPr>
            </w:pPr>
            <w:r w:rsidRPr="008D34FF">
              <w:rPr>
                <w:rFonts w:eastAsia="Times New Roman"/>
                <w:b/>
                <w:sz w:val="20"/>
                <w:szCs w:val="20"/>
                <w:lang w:eastAsia="lv-LV"/>
              </w:rPr>
              <w:t xml:space="preserve">Sabiedrisko pakalpojumu un funkciju nodrošināšana. </w:t>
            </w:r>
            <w:r w:rsidRPr="008D34FF">
              <w:rPr>
                <w:rFonts w:eastAsia="Times New Roman"/>
                <w:sz w:val="20"/>
                <w:szCs w:val="20"/>
                <w:lang w:eastAsia="lv-LV"/>
              </w:rPr>
              <w:t>Ēkas ir piederošas sabiedriskā labuma organizācijām vai invalīdu biedrībām, tādējādi sabiedrisko labumu organizāciju darbība jau pēc būtības ir vērtēta kā uz sabiedrisko labumu vērsta (nav peļņas gūšanas raksturs), savukārt invalīdu biedrībās apvienojas cilvēki, kuriem ar nodokļu sistēmas palīdzību zināmā mērā tiek radīts kompensācijas mehānisms.</w:t>
            </w:r>
          </w:p>
        </w:tc>
      </w:tr>
      <w:tr w:rsidR="00D11419" w:rsidRPr="00C9168A" w14:paraId="06C0E364" w14:textId="77777777" w:rsidTr="000F7A58">
        <w:tc>
          <w:tcPr>
            <w:tcW w:w="866" w:type="dxa"/>
          </w:tcPr>
          <w:p w14:paraId="6BC0F8F0" w14:textId="735CCF05" w:rsidR="00D11419" w:rsidRPr="008D34FF" w:rsidRDefault="00003D4B" w:rsidP="000E0C9E">
            <w:pPr>
              <w:spacing w:line="20" w:lineRule="atLeast"/>
              <w:jc w:val="center"/>
              <w:rPr>
                <w:rFonts w:eastAsia="Times New Roman"/>
                <w:bCs/>
                <w:sz w:val="20"/>
                <w:szCs w:val="20"/>
                <w:lang w:eastAsia="lv-LV"/>
              </w:rPr>
            </w:pPr>
            <w:r>
              <w:rPr>
                <w:rFonts w:eastAsia="Times New Roman"/>
                <w:bCs/>
                <w:color w:val="000000"/>
                <w:sz w:val="20"/>
                <w:szCs w:val="20"/>
                <w:lang w:eastAsia="lv-LV"/>
              </w:rPr>
              <w:t>2</w:t>
            </w:r>
            <w:r w:rsidR="00D11419" w:rsidRPr="00C9168A">
              <w:rPr>
                <w:rFonts w:eastAsia="Times New Roman"/>
                <w:bCs/>
                <w:color w:val="000000"/>
                <w:sz w:val="20"/>
                <w:szCs w:val="20"/>
                <w:lang w:eastAsia="lv-LV"/>
              </w:rPr>
              <w:t>.3.</w:t>
            </w:r>
            <w:r>
              <w:rPr>
                <w:rFonts w:eastAsia="Times New Roman"/>
                <w:bCs/>
                <w:color w:val="000000"/>
                <w:sz w:val="20"/>
                <w:szCs w:val="20"/>
                <w:lang w:eastAsia="lv-LV"/>
              </w:rPr>
              <w:t>1</w:t>
            </w:r>
            <w:r w:rsidR="000E0C9E">
              <w:rPr>
                <w:rFonts w:eastAsia="Times New Roman"/>
                <w:bCs/>
                <w:color w:val="000000"/>
                <w:sz w:val="20"/>
                <w:szCs w:val="20"/>
                <w:lang w:eastAsia="lv-LV"/>
              </w:rPr>
              <w:t>4</w:t>
            </w:r>
            <w:r w:rsidR="00D11419" w:rsidRPr="00C9168A">
              <w:rPr>
                <w:rFonts w:eastAsia="Times New Roman"/>
                <w:bCs/>
                <w:color w:val="000000"/>
                <w:sz w:val="20"/>
                <w:szCs w:val="20"/>
                <w:lang w:eastAsia="lv-LV"/>
              </w:rPr>
              <w:t>.</w:t>
            </w:r>
          </w:p>
        </w:tc>
        <w:tc>
          <w:tcPr>
            <w:tcW w:w="6738" w:type="dxa"/>
            <w:tcBorders>
              <w:top w:val="single" w:sz="4" w:space="0" w:color="auto"/>
              <w:left w:val="nil"/>
              <w:bottom w:val="single" w:sz="4" w:space="0" w:color="auto"/>
              <w:right w:val="single" w:sz="4" w:space="0" w:color="auto"/>
            </w:tcBorders>
            <w:shd w:val="clear" w:color="auto" w:fill="auto"/>
          </w:tcPr>
          <w:p w14:paraId="0D3B06D4" w14:textId="77777777" w:rsidR="00D11419" w:rsidRPr="00C9168A" w:rsidRDefault="00D11419" w:rsidP="00D11419">
            <w:pPr>
              <w:jc w:val="both"/>
              <w:rPr>
                <w:rFonts w:eastAsia="Times New Roman"/>
                <w:sz w:val="20"/>
                <w:szCs w:val="20"/>
                <w:lang w:eastAsia="lv-LV"/>
              </w:rPr>
            </w:pPr>
            <w:r w:rsidRPr="00C9168A">
              <w:rPr>
                <w:sz w:val="20"/>
                <w:szCs w:val="20"/>
              </w:rPr>
              <w:t>Ar nekustamā īpašuma nodokli neapliek</w:t>
            </w:r>
            <w:r w:rsidRPr="00C9168A">
              <w:rPr>
                <w:rFonts w:eastAsia="Times New Roman"/>
                <w:sz w:val="20"/>
                <w:szCs w:val="20"/>
                <w:lang w:eastAsia="lv-LV"/>
              </w:rPr>
              <w:t xml:space="preserve"> valsts, pašvaldību, valsts vai pašvaldību kapitālsabiedrību un kapitālsabiedrību, kuras sniedz regulējamos sabiedriskos pakalpojumus, īpašumā vai tiesiskajā valdījumā esošas inženierbūves </w:t>
            </w:r>
            <w:r w:rsidRPr="00C9168A">
              <w:rPr>
                <w:i/>
                <w:sz w:val="20"/>
                <w:szCs w:val="20"/>
              </w:rPr>
              <w:t>(likuma 1.panta otrās daļas 3.</w:t>
            </w:r>
            <w:r w:rsidRPr="00C9168A">
              <w:rPr>
                <w:i/>
                <w:sz w:val="20"/>
                <w:szCs w:val="20"/>
                <w:vertAlign w:val="superscript"/>
              </w:rPr>
              <w:t>1</w:t>
            </w:r>
            <w:r w:rsidRPr="00C9168A">
              <w:rPr>
                <w:i/>
                <w:sz w:val="20"/>
                <w:szCs w:val="20"/>
              </w:rPr>
              <w:t>punkts)</w:t>
            </w:r>
            <w:r w:rsidRPr="00C9168A">
              <w:rPr>
                <w:rFonts w:eastAsia="Times New Roman"/>
                <w:sz w:val="20"/>
                <w:szCs w:val="20"/>
                <w:lang w:eastAsia="lv-LV"/>
              </w:rPr>
              <w:t>:</w:t>
            </w:r>
          </w:p>
          <w:p w14:paraId="2C81BA0D" w14:textId="2A4B128A"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a) dzelzceļus, pilsētas sl</w:t>
            </w:r>
            <w:r w:rsidR="001C2110">
              <w:rPr>
                <w:rFonts w:eastAsia="Times New Roman"/>
                <w:sz w:val="20"/>
                <w:szCs w:val="20"/>
                <w:lang w:eastAsia="lv-LV"/>
              </w:rPr>
              <w:t>iežu ceļus, lidlauku skrejceļus;</w:t>
            </w:r>
          </w:p>
          <w:p w14:paraId="07CB3FB2" w14:textId="627EEA41"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b) tiltus, esta</w:t>
            </w:r>
            <w:r w:rsidR="001C2110">
              <w:rPr>
                <w:rFonts w:eastAsia="Times New Roman"/>
                <w:sz w:val="20"/>
                <w:szCs w:val="20"/>
                <w:lang w:eastAsia="lv-LV"/>
              </w:rPr>
              <w:t>kādes, tuneļus un pazemes ceļus;</w:t>
            </w:r>
          </w:p>
          <w:p w14:paraId="1B574145" w14:textId="65BF39CF" w:rsidR="00D11419" w:rsidRPr="00C9168A" w:rsidRDefault="00D11419" w:rsidP="00D11419">
            <w:pPr>
              <w:tabs>
                <w:tab w:val="left" w:pos="456"/>
              </w:tabs>
              <w:ind w:left="522" w:hanging="283"/>
              <w:jc w:val="both"/>
              <w:rPr>
                <w:rFonts w:eastAsia="Times New Roman"/>
                <w:i/>
                <w:sz w:val="20"/>
                <w:szCs w:val="20"/>
                <w:lang w:eastAsia="lv-LV"/>
              </w:rPr>
            </w:pPr>
            <w:r w:rsidRPr="00C9168A">
              <w:rPr>
                <w:rFonts w:eastAsia="Times New Roman"/>
                <w:sz w:val="20"/>
                <w:szCs w:val="20"/>
                <w:lang w:eastAsia="lv-LV"/>
              </w:rPr>
              <w:t xml:space="preserve">c) ostas un kuģojamos kanālus, piestātnes un piestātnes krastmalas, ostu akvatoriju būves </w:t>
            </w:r>
            <w:r w:rsidRPr="00C9168A">
              <w:rPr>
                <w:rFonts w:eastAsia="Times New Roman"/>
                <w:i/>
                <w:sz w:val="20"/>
                <w:szCs w:val="20"/>
                <w:lang w:eastAsia="lv-LV"/>
              </w:rPr>
              <w:t>(</w:t>
            </w:r>
            <w:r w:rsidRPr="00C9168A">
              <w:rPr>
                <w:rFonts w:eastAsia="Times New Roman"/>
                <w:b/>
                <w:i/>
                <w:sz w:val="20"/>
                <w:szCs w:val="20"/>
                <w:lang w:eastAsia="lv-LV"/>
              </w:rPr>
              <w:t>no 01.01.2016.</w:t>
            </w:r>
            <w:r w:rsidRPr="00C9168A">
              <w:rPr>
                <w:rFonts w:eastAsia="Times New Roman"/>
                <w:i/>
                <w:sz w:val="20"/>
                <w:szCs w:val="20"/>
                <w:lang w:eastAsia="lv-LV"/>
              </w:rPr>
              <w:t xml:space="preserve"> minētajai inženierbūvei nodokļa atbrīvojumu nepiemēro, ja šī inženierbūve ir iznomāta s</w:t>
            </w:r>
            <w:r w:rsidR="001C2110">
              <w:rPr>
                <w:rFonts w:eastAsia="Times New Roman"/>
                <w:i/>
                <w:sz w:val="20"/>
                <w:szCs w:val="20"/>
                <w:lang w:eastAsia="lv-LV"/>
              </w:rPr>
              <w:t>aimnieciskās darbības veicējam);</w:t>
            </w:r>
          </w:p>
          <w:p w14:paraId="7D6FB0FB" w14:textId="0D989AEB"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d) dambjus, akveduktus, apūdeņošanas un kultivācijas hidrobūves</w:t>
            </w:r>
            <w:r w:rsidR="001C2110">
              <w:rPr>
                <w:rFonts w:eastAsia="Times New Roman"/>
                <w:sz w:val="20"/>
                <w:szCs w:val="20"/>
                <w:lang w:eastAsia="lv-LV"/>
              </w:rPr>
              <w:t>;</w:t>
            </w:r>
          </w:p>
          <w:p w14:paraId="40E580E0" w14:textId="53597997"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e) maģistrālos ūdensapgādes cauruļvadus</w:t>
            </w:r>
            <w:r w:rsidR="001C2110">
              <w:rPr>
                <w:rFonts w:eastAsia="Times New Roman"/>
                <w:sz w:val="20"/>
                <w:szCs w:val="20"/>
                <w:lang w:eastAsia="lv-LV"/>
              </w:rPr>
              <w:t>;</w:t>
            </w:r>
          </w:p>
          <w:p w14:paraId="3F8DD63C" w14:textId="1D598587"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f) maģistrālās sakaru līnijas</w:t>
            </w:r>
            <w:r w:rsidR="001C2110">
              <w:rPr>
                <w:rFonts w:eastAsia="Times New Roman"/>
                <w:sz w:val="20"/>
                <w:szCs w:val="20"/>
                <w:lang w:eastAsia="lv-LV"/>
              </w:rPr>
              <w:t>;</w:t>
            </w:r>
          </w:p>
          <w:p w14:paraId="3F6092DD" w14:textId="0E8035D0"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g) maģistrālās elektropārvades līnijas</w:t>
            </w:r>
            <w:r w:rsidR="001C2110">
              <w:rPr>
                <w:rFonts w:eastAsia="Times New Roman"/>
                <w:sz w:val="20"/>
                <w:szCs w:val="20"/>
                <w:lang w:eastAsia="lv-LV"/>
              </w:rPr>
              <w:t>;</w:t>
            </w:r>
          </w:p>
          <w:p w14:paraId="76EF04AB" w14:textId="67D8954C" w:rsidR="00D11419" w:rsidRPr="00C9168A" w:rsidRDefault="001C2110" w:rsidP="00D11419">
            <w:pPr>
              <w:tabs>
                <w:tab w:val="left" w:pos="456"/>
              </w:tabs>
              <w:ind w:left="522" w:hanging="283"/>
              <w:jc w:val="both"/>
              <w:rPr>
                <w:rFonts w:eastAsia="Times New Roman"/>
                <w:sz w:val="20"/>
                <w:szCs w:val="20"/>
                <w:lang w:eastAsia="lv-LV"/>
              </w:rPr>
            </w:pPr>
            <w:r>
              <w:rPr>
                <w:rFonts w:eastAsia="Times New Roman"/>
                <w:sz w:val="20"/>
                <w:szCs w:val="20"/>
                <w:lang w:eastAsia="lv-LV"/>
              </w:rPr>
              <w:t>h) gāzes sadales sistēmas;</w:t>
            </w:r>
          </w:p>
          <w:p w14:paraId="4A9312E6" w14:textId="57D3DE04"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i) spēkstaciju būves</w:t>
            </w:r>
            <w:r w:rsidR="001C2110">
              <w:rPr>
                <w:rFonts w:eastAsia="Times New Roman"/>
                <w:sz w:val="20"/>
                <w:szCs w:val="20"/>
                <w:lang w:eastAsia="lv-LV"/>
              </w:rPr>
              <w:t>;</w:t>
            </w:r>
          </w:p>
          <w:p w14:paraId="0748E849" w14:textId="4858F68E" w:rsidR="00D11419" w:rsidRPr="00C9168A" w:rsidRDefault="00D11419" w:rsidP="00D11419">
            <w:pPr>
              <w:tabs>
                <w:tab w:val="left" w:pos="456"/>
              </w:tabs>
              <w:ind w:left="522" w:hanging="283"/>
              <w:jc w:val="both"/>
              <w:rPr>
                <w:rFonts w:eastAsia="Times New Roman"/>
                <w:sz w:val="20"/>
                <w:szCs w:val="20"/>
                <w:lang w:eastAsia="lv-LV"/>
              </w:rPr>
            </w:pPr>
            <w:r w:rsidRPr="00C9168A">
              <w:rPr>
                <w:rFonts w:eastAsia="Times New Roman"/>
                <w:sz w:val="20"/>
                <w:szCs w:val="20"/>
                <w:lang w:eastAsia="lv-LV"/>
              </w:rPr>
              <w:t>k) dūmeņus</w:t>
            </w:r>
            <w:r w:rsidR="001C2110">
              <w:rPr>
                <w:rFonts w:eastAsia="Times New Roman"/>
                <w:sz w:val="20"/>
                <w:szCs w:val="20"/>
                <w:lang w:eastAsia="lv-LV"/>
              </w:rPr>
              <w:t>;</w:t>
            </w:r>
          </w:p>
          <w:p w14:paraId="651AFC6E" w14:textId="5DBB5150" w:rsidR="00D11419" w:rsidRPr="008D34FF" w:rsidRDefault="00D11419" w:rsidP="002450B3">
            <w:pPr>
              <w:ind w:firstLine="156"/>
              <w:jc w:val="both"/>
              <w:rPr>
                <w:sz w:val="20"/>
                <w:szCs w:val="20"/>
              </w:rPr>
            </w:pPr>
            <w:r w:rsidRPr="000564A5">
              <w:rPr>
                <w:rFonts w:eastAsia="Times New Roman"/>
                <w:sz w:val="20"/>
                <w:szCs w:val="20"/>
                <w:lang w:eastAsia="lv-LV"/>
              </w:rPr>
              <w:t xml:space="preserve">l) apgaismes būves un </w:t>
            </w:r>
            <w:r w:rsidR="001C2110">
              <w:rPr>
                <w:rFonts w:eastAsia="Times New Roman"/>
                <w:sz w:val="20"/>
                <w:szCs w:val="20"/>
                <w:lang w:eastAsia="lv-LV"/>
              </w:rPr>
              <w:t>žogus</w:t>
            </w:r>
          </w:p>
        </w:tc>
        <w:tc>
          <w:tcPr>
            <w:tcW w:w="1295" w:type="dxa"/>
            <w:tcBorders>
              <w:top w:val="single" w:sz="4" w:space="0" w:color="auto"/>
              <w:left w:val="single" w:sz="4" w:space="0" w:color="auto"/>
              <w:bottom w:val="single" w:sz="4" w:space="0" w:color="auto"/>
              <w:right w:val="single" w:sz="4" w:space="0" w:color="auto"/>
            </w:tcBorders>
          </w:tcPr>
          <w:p w14:paraId="575301DE" w14:textId="18AC855F" w:rsidR="00D11419" w:rsidRPr="008D34FF" w:rsidRDefault="00D11419" w:rsidP="00D11419">
            <w:pPr>
              <w:jc w:val="center"/>
              <w:rPr>
                <w:rFonts w:eastAsia="Times New Roman"/>
                <w:b/>
                <w:sz w:val="22"/>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67B8FCB" w14:textId="2D854F73" w:rsidR="00D11419" w:rsidRPr="008D34FF" w:rsidRDefault="00D11419" w:rsidP="00D11419">
            <w:pPr>
              <w:jc w:val="center"/>
              <w:rPr>
                <w:rFonts w:eastAsia="Times New Roman"/>
                <w:b/>
                <w:sz w:val="22"/>
                <w:lang w:eastAsia="lv-LV"/>
              </w:rPr>
            </w:pPr>
            <w:r w:rsidRPr="00C9168A">
              <w:rPr>
                <w:rFonts w:eastAsia="Times New Roman"/>
                <w:b/>
                <w:sz w:val="20"/>
                <w:szCs w:val="20"/>
                <w:lang w:eastAsia="lv-LV"/>
              </w:rPr>
              <w:t>SM, ZM, VARAM, EM</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6D483908" w14:textId="7F375C44" w:rsidR="00D11419" w:rsidRPr="008D34FF" w:rsidRDefault="000E0C9E" w:rsidP="00D11419">
            <w:pPr>
              <w:jc w:val="both"/>
              <w:rPr>
                <w:rFonts w:eastAsia="Times New Roman"/>
                <w:b/>
                <w:sz w:val="20"/>
                <w:szCs w:val="20"/>
                <w:lang w:eastAsia="lv-LV"/>
              </w:rPr>
            </w:pPr>
            <w:r w:rsidRPr="008D34FF">
              <w:rPr>
                <w:rFonts w:eastAsia="Times New Roman"/>
                <w:b/>
                <w:sz w:val="20"/>
                <w:szCs w:val="20"/>
                <w:lang w:eastAsia="lv-LV"/>
              </w:rPr>
              <w:t>Sabiedrisko pakalpojumu un funkciju nodrošināšana.</w:t>
            </w:r>
            <w:r>
              <w:rPr>
                <w:rFonts w:eastAsia="Times New Roman"/>
                <w:b/>
                <w:sz w:val="20"/>
                <w:szCs w:val="20"/>
                <w:lang w:eastAsia="lv-LV"/>
              </w:rPr>
              <w:t xml:space="preserve"> </w:t>
            </w:r>
            <w:r w:rsidR="00D11419">
              <w:rPr>
                <w:sz w:val="22"/>
                <w:szCs w:val="22"/>
              </w:rPr>
              <w:t>O</w:t>
            </w:r>
            <w:r w:rsidR="00D11419" w:rsidRPr="006D2B52">
              <w:rPr>
                <w:sz w:val="22"/>
                <w:szCs w:val="22"/>
              </w:rPr>
              <w:t>bjekti ir paredzēti sabiedriskai koplietošanai</w:t>
            </w:r>
            <w:r>
              <w:rPr>
                <w:sz w:val="22"/>
                <w:szCs w:val="22"/>
              </w:rPr>
              <w:t>.</w:t>
            </w:r>
          </w:p>
        </w:tc>
      </w:tr>
      <w:tr w:rsidR="00DA5A99" w:rsidRPr="00C9168A" w14:paraId="639B5661" w14:textId="77777777" w:rsidTr="00D11419">
        <w:tc>
          <w:tcPr>
            <w:tcW w:w="866" w:type="dxa"/>
          </w:tcPr>
          <w:p w14:paraId="733C5DE8" w14:textId="24ED491B" w:rsidR="00DA5A99" w:rsidRDefault="00003D4B" w:rsidP="00003D4B">
            <w:pPr>
              <w:spacing w:line="20" w:lineRule="atLeast"/>
              <w:jc w:val="center"/>
              <w:rPr>
                <w:rFonts w:eastAsia="Times New Roman"/>
                <w:bCs/>
                <w:color w:val="000000"/>
                <w:sz w:val="20"/>
                <w:szCs w:val="20"/>
                <w:lang w:eastAsia="lv-LV"/>
              </w:rPr>
            </w:pPr>
            <w:r>
              <w:rPr>
                <w:rFonts w:eastAsia="Times New Roman"/>
                <w:bCs/>
                <w:color w:val="000000"/>
                <w:sz w:val="20"/>
                <w:szCs w:val="20"/>
                <w:lang w:eastAsia="lv-LV"/>
              </w:rPr>
              <w:t>2</w:t>
            </w:r>
            <w:r w:rsidR="00DA5A99" w:rsidRPr="00C9168A">
              <w:rPr>
                <w:rFonts w:eastAsia="Times New Roman"/>
                <w:bCs/>
                <w:color w:val="000000"/>
                <w:sz w:val="20"/>
                <w:szCs w:val="20"/>
                <w:lang w:eastAsia="lv-LV"/>
              </w:rPr>
              <w:t>.3.</w:t>
            </w:r>
            <w:r>
              <w:rPr>
                <w:rFonts w:eastAsia="Times New Roman"/>
                <w:bCs/>
                <w:color w:val="000000"/>
                <w:sz w:val="20"/>
                <w:szCs w:val="20"/>
                <w:lang w:eastAsia="lv-LV"/>
              </w:rPr>
              <w:t>15</w:t>
            </w:r>
            <w:r w:rsidR="00DA5A99" w:rsidRPr="00C9168A">
              <w:rPr>
                <w:rFonts w:eastAsia="Times New Roman"/>
                <w:bCs/>
                <w:color w:val="000000"/>
                <w:sz w:val="20"/>
                <w:szCs w:val="20"/>
                <w:lang w:eastAsia="lv-LV"/>
              </w:rPr>
              <w:t>.</w:t>
            </w:r>
          </w:p>
        </w:tc>
        <w:tc>
          <w:tcPr>
            <w:tcW w:w="6738" w:type="dxa"/>
            <w:tcBorders>
              <w:top w:val="single" w:sz="4" w:space="0" w:color="auto"/>
              <w:left w:val="nil"/>
              <w:bottom w:val="single" w:sz="4" w:space="0" w:color="auto"/>
              <w:right w:val="single" w:sz="4" w:space="0" w:color="auto"/>
            </w:tcBorders>
            <w:shd w:val="clear" w:color="auto" w:fill="auto"/>
          </w:tcPr>
          <w:p w14:paraId="6DEB8131" w14:textId="3C10FF47" w:rsidR="00DA5A99" w:rsidRPr="00C9168A" w:rsidRDefault="00DA5A99" w:rsidP="00DA5A99">
            <w:pPr>
              <w:jc w:val="both"/>
              <w:rPr>
                <w:sz w:val="20"/>
                <w:szCs w:val="20"/>
              </w:rPr>
            </w:pPr>
            <w:r w:rsidRPr="00C9168A">
              <w:rPr>
                <w:sz w:val="20"/>
                <w:szCs w:val="20"/>
              </w:rPr>
              <w:t>Ar nekustamā īpašuma nodokli neapliek</w:t>
            </w:r>
            <w:r w:rsidRPr="00C9168A">
              <w:rPr>
                <w:rFonts w:eastAsia="Times New Roman"/>
                <w:sz w:val="20"/>
                <w:szCs w:val="20"/>
                <w:lang w:eastAsia="lv-LV"/>
              </w:rPr>
              <w:t xml:space="preserve"> autoceļus, ielas un ceļus, ja pašvaldība savos saistošajos noteikumos nav noteikusi, ka šie objekti ir ar nodokli apliekami, vietējas nozīmes ūdenspiegādes cauruļvadus, vietējas nozīmes notekūdeņu cauruļvadus, vietējas nozīmes elektropārvades un sakaru kabeļus </w:t>
            </w:r>
            <w:r w:rsidRPr="00C9168A">
              <w:rPr>
                <w:i/>
                <w:sz w:val="20"/>
                <w:szCs w:val="20"/>
              </w:rPr>
              <w:t>(likuma 1.panta otrās daļas 3.</w:t>
            </w:r>
            <w:r w:rsidRPr="00C9168A">
              <w:rPr>
                <w:i/>
                <w:sz w:val="20"/>
                <w:szCs w:val="20"/>
                <w:vertAlign w:val="superscript"/>
              </w:rPr>
              <w:t>3</w:t>
            </w:r>
            <w:r w:rsidRPr="00C9168A">
              <w:rPr>
                <w:i/>
                <w:sz w:val="20"/>
                <w:szCs w:val="20"/>
              </w:rPr>
              <w:t>punkts)</w:t>
            </w:r>
          </w:p>
        </w:tc>
        <w:tc>
          <w:tcPr>
            <w:tcW w:w="1295" w:type="dxa"/>
            <w:tcBorders>
              <w:top w:val="single" w:sz="4" w:space="0" w:color="auto"/>
              <w:left w:val="single" w:sz="4" w:space="0" w:color="auto"/>
              <w:bottom w:val="single" w:sz="4" w:space="0" w:color="auto"/>
              <w:right w:val="single" w:sz="4" w:space="0" w:color="auto"/>
            </w:tcBorders>
          </w:tcPr>
          <w:p w14:paraId="7EC83500" w14:textId="731E12D8" w:rsidR="00DA5A99" w:rsidRPr="00C9168A" w:rsidRDefault="00DA5A99" w:rsidP="00DA5A99">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1A6391C" w14:textId="63C5D051" w:rsidR="00DA5A99" w:rsidRPr="00C9168A" w:rsidRDefault="00DA5A99" w:rsidP="00DA5A99">
            <w:pPr>
              <w:jc w:val="center"/>
              <w:rPr>
                <w:rFonts w:eastAsia="Times New Roman"/>
                <w:b/>
                <w:sz w:val="20"/>
                <w:szCs w:val="20"/>
                <w:lang w:eastAsia="lv-LV"/>
              </w:rPr>
            </w:pPr>
            <w:r w:rsidRPr="00C9168A">
              <w:rPr>
                <w:rFonts w:eastAsia="Times New Roman"/>
                <w:b/>
                <w:sz w:val="20"/>
                <w:szCs w:val="20"/>
                <w:lang w:eastAsia="lv-LV"/>
              </w:rPr>
              <w:t>SM, VARAM, EM</w:t>
            </w:r>
          </w:p>
        </w:tc>
        <w:tc>
          <w:tcPr>
            <w:tcW w:w="4646" w:type="dxa"/>
            <w:tcBorders>
              <w:top w:val="single" w:sz="4" w:space="0" w:color="auto"/>
              <w:left w:val="single" w:sz="4" w:space="0" w:color="auto"/>
              <w:bottom w:val="single" w:sz="4" w:space="0" w:color="auto"/>
              <w:right w:val="single" w:sz="4" w:space="0" w:color="auto"/>
            </w:tcBorders>
            <w:shd w:val="clear" w:color="auto" w:fill="auto"/>
          </w:tcPr>
          <w:p w14:paraId="40E9C79B" w14:textId="7471CE62" w:rsidR="00DA5A99" w:rsidRPr="008D34FF" w:rsidRDefault="00DA5A99" w:rsidP="00DA5A99">
            <w:pPr>
              <w:jc w:val="both"/>
              <w:rPr>
                <w:rFonts w:eastAsia="Times New Roman"/>
                <w:b/>
                <w:sz w:val="20"/>
                <w:szCs w:val="20"/>
                <w:lang w:eastAsia="lv-LV"/>
              </w:rPr>
            </w:pPr>
            <w:r w:rsidRPr="008D34FF">
              <w:rPr>
                <w:rFonts w:eastAsia="Times New Roman"/>
                <w:b/>
                <w:sz w:val="20"/>
                <w:szCs w:val="20"/>
                <w:lang w:eastAsia="lv-LV"/>
              </w:rPr>
              <w:t>Sabiedrisko pakalpojumu un funkciju nodrošināšana.</w:t>
            </w:r>
            <w:r>
              <w:rPr>
                <w:rFonts w:eastAsia="Times New Roman"/>
                <w:b/>
                <w:sz w:val="20"/>
                <w:szCs w:val="20"/>
                <w:lang w:eastAsia="lv-LV"/>
              </w:rPr>
              <w:t xml:space="preserve"> </w:t>
            </w:r>
            <w:r>
              <w:rPr>
                <w:sz w:val="22"/>
                <w:szCs w:val="22"/>
              </w:rPr>
              <w:t>O</w:t>
            </w:r>
            <w:r w:rsidRPr="006D2B52">
              <w:rPr>
                <w:sz w:val="22"/>
                <w:szCs w:val="22"/>
              </w:rPr>
              <w:t>bjekti ir paredzēti sabiedriskai koplietošanai</w:t>
            </w:r>
            <w:r>
              <w:rPr>
                <w:sz w:val="22"/>
                <w:szCs w:val="22"/>
              </w:rPr>
              <w:t>.</w:t>
            </w:r>
          </w:p>
        </w:tc>
      </w:tr>
    </w:tbl>
    <w:p w14:paraId="1CDCD394" w14:textId="4E563815" w:rsidR="00C9168A" w:rsidRPr="00C9168A" w:rsidRDefault="00C9168A" w:rsidP="00C9168A">
      <w:pPr>
        <w:spacing w:before="120"/>
        <w:contextualSpacing/>
        <w:jc w:val="both"/>
        <w:rPr>
          <w:i/>
          <w:sz w:val="20"/>
          <w:szCs w:val="20"/>
        </w:rPr>
      </w:pPr>
      <w:r w:rsidRPr="00C9168A">
        <w:rPr>
          <w:sz w:val="20"/>
          <w:szCs w:val="20"/>
          <w:vertAlign w:val="superscript"/>
        </w:rPr>
        <w:t>*</w:t>
      </w:r>
      <w:r w:rsidRPr="00C9168A">
        <w:rPr>
          <w:rFonts w:ascii="Arial" w:hAnsi="Arial" w:cs="Arial"/>
          <w:color w:val="414142"/>
          <w:sz w:val="20"/>
          <w:szCs w:val="20"/>
          <w:shd w:val="clear" w:color="auto" w:fill="FFFFFF"/>
        </w:rPr>
        <w:t xml:space="preserve"> </w:t>
      </w:r>
      <w:r w:rsidRPr="00C9168A">
        <w:rPr>
          <w:i/>
          <w:sz w:val="20"/>
          <w:szCs w:val="20"/>
        </w:rPr>
        <w:t xml:space="preserve">Atzīmētie nekustamie īpašumi </w:t>
      </w:r>
      <w:r w:rsidRPr="00C9168A">
        <w:rPr>
          <w:b/>
          <w:i/>
          <w:sz w:val="20"/>
          <w:szCs w:val="20"/>
        </w:rPr>
        <w:t>no 2020.gada 1.janvāra ti</w:t>
      </w:r>
      <w:r w:rsidR="00486EF3">
        <w:rPr>
          <w:b/>
          <w:i/>
          <w:sz w:val="20"/>
          <w:szCs w:val="20"/>
        </w:rPr>
        <w:t>ek</w:t>
      </w:r>
      <w:r w:rsidRPr="00C9168A">
        <w:rPr>
          <w:b/>
          <w:i/>
          <w:sz w:val="20"/>
          <w:szCs w:val="20"/>
        </w:rPr>
        <w:t xml:space="preserve"> aplikti ar NĪN,</w:t>
      </w:r>
      <w:r w:rsidRPr="00C9168A">
        <w:rPr>
          <w:i/>
          <w:sz w:val="20"/>
          <w:szCs w:val="20"/>
        </w:rPr>
        <w:t xml:space="preserve"> ja tie </w:t>
      </w:r>
      <w:r w:rsidR="00486EF3">
        <w:rPr>
          <w:i/>
          <w:sz w:val="20"/>
          <w:szCs w:val="20"/>
        </w:rPr>
        <w:t>ir</w:t>
      </w:r>
      <w:r w:rsidR="00486EF3" w:rsidRPr="00C9168A">
        <w:rPr>
          <w:i/>
          <w:sz w:val="20"/>
          <w:szCs w:val="20"/>
        </w:rPr>
        <w:t xml:space="preserve"> </w:t>
      </w:r>
      <w:r w:rsidRPr="00C9168A">
        <w:rPr>
          <w:i/>
          <w:sz w:val="20"/>
          <w:szCs w:val="20"/>
        </w:rPr>
        <w:t>vidi degradējoši, sagruvuši vai cilvēku drošību apdraudoši.</w:t>
      </w:r>
    </w:p>
    <w:p w14:paraId="5EAD8551" w14:textId="77777777" w:rsidR="00C9168A" w:rsidRPr="00C9168A" w:rsidRDefault="00C9168A" w:rsidP="00C9168A">
      <w:pPr>
        <w:spacing w:line="20" w:lineRule="atLeast"/>
        <w:rPr>
          <w:sz w:val="20"/>
          <w:szCs w:val="20"/>
        </w:rPr>
      </w:pPr>
      <w:r w:rsidRPr="00C9168A">
        <w:rPr>
          <w:b/>
          <w:i/>
          <w:sz w:val="20"/>
          <w:szCs w:val="20"/>
        </w:rPr>
        <w:t>Avots:</w:t>
      </w:r>
      <w:r w:rsidRPr="00C9168A">
        <w:rPr>
          <w:i/>
          <w:sz w:val="20"/>
          <w:szCs w:val="20"/>
        </w:rPr>
        <w:t xml:space="preserve"> Likums “Par nekustamā īpašuma nodokli</w:t>
      </w:r>
      <w:r w:rsidRPr="00C9168A">
        <w:rPr>
          <w:sz w:val="20"/>
          <w:szCs w:val="20"/>
        </w:rPr>
        <w:t>”</w:t>
      </w:r>
      <w:r w:rsidRPr="00C9168A">
        <w:rPr>
          <w:sz w:val="20"/>
          <w:szCs w:val="20"/>
        </w:rPr>
        <w:br w:type="page"/>
      </w:r>
    </w:p>
    <w:p w14:paraId="41E0693D" w14:textId="77777777" w:rsidR="00C9168A" w:rsidRPr="00C9168A" w:rsidRDefault="00C9168A" w:rsidP="00C9168A">
      <w:pPr>
        <w:spacing w:after="120"/>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 xml:space="preserve">4.Pievienotās vērtības nodokļa atvieglojumi </w:t>
      </w:r>
    </w:p>
    <w:tbl>
      <w:tblPr>
        <w:tblStyle w:val="TableGrid"/>
        <w:tblW w:w="15021" w:type="dxa"/>
        <w:tblInd w:w="-572" w:type="dxa"/>
        <w:tblLook w:val="04A0" w:firstRow="1" w:lastRow="0" w:firstColumn="1" w:lastColumn="0" w:noHBand="0" w:noVBand="1"/>
      </w:tblPr>
      <w:tblGrid>
        <w:gridCol w:w="846"/>
        <w:gridCol w:w="6152"/>
        <w:gridCol w:w="1168"/>
        <w:gridCol w:w="1476"/>
        <w:gridCol w:w="5379"/>
      </w:tblGrid>
      <w:tr w:rsidR="00FD6A36" w:rsidRPr="00C9168A" w14:paraId="59847046" w14:textId="77777777" w:rsidTr="00FD6A36">
        <w:trPr>
          <w:tblHeader/>
        </w:trPr>
        <w:tc>
          <w:tcPr>
            <w:tcW w:w="846"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46389BFB" w14:textId="53461751" w:rsidR="00FD6A36" w:rsidRPr="00C9168A" w:rsidRDefault="00FD6A36" w:rsidP="00FD6A36">
            <w:pPr>
              <w:jc w:val="center"/>
            </w:pPr>
            <w:r>
              <w:rPr>
                <w:rFonts w:eastAsia="Times New Roman"/>
                <w:b/>
                <w:bCs/>
                <w:sz w:val="22"/>
                <w:lang w:eastAsia="lv-LV"/>
              </w:rPr>
              <w:t>N.p.k.</w:t>
            </w:r>
          </w:p>
        </w:tc>
        <w:tc>
          <w:tcPr>
            <w:tcW w:w="6152"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593229D1" w14:textId="7E21CBFB" w:rsidR="00FD6A36" w:rsidRPr="00C9168A" w:rsidRDefault="00FD6A36" w:rsidP="00FD6A36">
            <w:pPr>
              <w:jc w:val="center"/>
            </w:pPr>
            <w:r w:rsidRPr="00C9168A">
              <w:rPr>
                <w:rFonts w:eastAsia="Times New Roman"/>
                <w:b/>
                <w:bCs/>
                <w:sz w:val="22"/>
                <w:lang w:eastAsia="lv-LV"/>
              </w:rPr>
              <w:t>Nodokļa atvieglojumi</w:t>
            </w:r>
          </w:p>
        </w:tc>
        <w:tc>
          <w:tcPr>
            <w:tcW w:w="116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747B1CE6" w14:textId="5C999CE6"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210ABED" w14:textId="49A87C15"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Līdzatbildīgā institūcija</w:t>
            </w:r>
          </w:p>
        </w:tc>
        <w:tc>
          <w:tcPr>
            <w:tcW w:w="5379"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44A06D0D" w14:textId="7DE4B817"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Pamatojums</w:t>
            </w:r>
          </w:p>
        </w:tc>
      </w:tr>
      <w:tr w:rsidR="00C9168A" w:rsidRPr="00C9168A" w14:paraId="4AF48C8A" w14:textId="77777777" w:rsidTr="00FD6A36">
        <w:tc>
          <w:tcPr>
            <w:tcW w:w="846" w:type="dxa"/>
            <w:tcBorders>
              <w:top w:val="single" w:sz="8" w:space="0" w:color="auto"/>
            </w:tcBorders>
          </w:tcPr>
          <w:p w14:paraId="48D4247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w:t>
            </w:r>
          </w:p>
        </w:tc>
        <w:tc>
          <w:tcPr>
            <w:tcW w:w="6152" w:type="dxa"/>
            <w:tcBorders>
              <w:top w:val="single" w:sz="8" w:space="0" w:color="auto"/>
              <w:left w:val="nil"/>
              <w:bottom w:val="nil"/>
              <w:right w:val="single" w:sz="4" w:space="0" w:color="A6A6A6"/>
            </w:tcBorders>
            <w:shd w:val="clear" w:color="auto" w:fill="auto"/>
          </w:tcPr>
          <w:p w14:paraId="0D88C14E" w14:textId="77777777" w:rsidR="00C9168A" w:rsidRPr="00C9168A" w:rsidRDefault="00C9168A" w:rsidP="00C9168A">
            <w:pPr>
              <w:jc w:val="both"/>
              <w:rPr>
                <w:rFonts w:eastAsia="Times New Roman"/>
                <w:color w:val="000000"/>
                <w:sz w:val="20"/>
                <w:szCs w:val="20"/>
                <w:lang w:eastAsia="lv-LV"/>
              </w:rPr>
            </w:pPr>
            <w:r w:rsidRPr="00C9168A">
              <w:rPr>
                <w:sz w:val="20"/>
                <w:szCs w:val="20"/>
              </w:rPr>
              <w:t>Ar nodokli neapliek</w:t>
            </w:r>
            <w:r w:rsidRPr="00C9168A">
              <w:rPr>
                <w:rFonts w:ascii="Arial" w:hAnsi="Arial" w:cs="Arial"/>
              </w:rPr>
              <w:t xml:space="preserve"> </w:t>
            </w:r>
            <w:r w:rsidRPr="00C9168A">
              <w:rPr>
                <w:rFonts w:eastAsia="Times New Roman"/>
                <w:color w:val="000000"/>
                <w:sz w:val="20"/>
                <w:szCs w:val="20"/>
                <w:lang w:eastAsia="lv-LV"/>
              </w:rPr>
              <w:t xml:space="preserve">pasta pakalpojumus, ko sniedz universālā pasta pakalpojuma sniedzējs </w:t>
            </w:r>
            <w:r w:rsidRPr="00C9168A">
              <w:rPr>
                <w:rFonts w:eastAsia="Times New Roman"/>
                <w:bCs/>
                <w:i/>
                <w:sz w:val="20"/>
                <w:szCs w:val="20"/>
                <w:lang w:eastAsia="lv-LV"/>
              </w:rPr>
              <w:t>(likuma 52</w:t>
            </w:r>
            <w:r w:rsidRPr="00C9168A">
              <w:rPr>
                <w:i/>
                <w:sz w:val="20"/>
                <w:szCs w:val="20"/>
              </w:rPr>
              <w:t>.panta pirmās daļas 1.punkts)</w:t>
            </w:r>
            <w:r w:rsidRPr="00C9168A">
              <w:rPr>
                <w:rFonts w:eastAsia="Times New Roman"/>
                <w:color w:val="000000"/>
                <w:sz w:val="20"/>
                <w:szCs w:val="20"/>
                <w:lang w:eastAsia="lv-LV"/>
              </w:rPr>
              <w:t>:</w:t>
            </w:r>
          </w:p>
          <w:p w14:paraId="526C8468" w14:textId="77777777" w:rsidR="00C9168A" w:rsidRPr="00C9168A" w:rsidRDefault="00C9168A" w:rsidP="00C9168A">
            <w:pPr>
              <w:numPr>
                <w:ilvl w:val="0"/>
                <w:numId w:val="30"/>
              </w:numPr>
              <w:ind w:left="677" w:hanging="425"/>
              <w:jc w:val="both"/>
              <w:rPr>
                <w:rFonts w:eastAsia="Times New Roman"/>
                <w:color w:val="000000"/>
                <w:sz w:val="20"/>
                <w:szCs w:val="20"/>
                <w:lang w:eastAsia="lv-LV"/>
              </w:rPr>
            </w:pPr>
            <w:r w:rsidRPr="00C9168A">
              <w:rPr>
                <w:rFonts w:eastAsia="Times New Roman"/>
                <w:color w:val="000000"/>
                <w:sz w:val="20"/>
                <w:szCs w:val="20"/>
                <w:lang w:eastAsia="lv-LV"/>
              </w:rPr>
              <w:t>tādu vēstuļu korespondences sūtījumu savākšana, šķirošana, pārvadāšana un piegāde, kuru svars nepārsniedz divus kilogramus,</w:t>
            </w:r>
          </w:p>
          <w:p w14:paraId="28207707" w14:textId="04CB7894" w:rsidR="00C9168A" w:rsidRPr="00C9168A" w:rsidRDefault="00C9168A" w:rsidP="00C9168A">
            <w:pPr>
              <w:numPr>
                <w:ilvl w:val="0"/>
                <w:numId w:val="30"/>
              </w:numPr>
              <w:ind w:left="674" w:hanging="425"/>
              <w:jc w:val="both"/>
              <w:rPr>
                <w:rFonts w:eastAsia="Times New Roman"/>
                <w:color w:val="000000"/>
                <w:sz w:val="20"/>
                <w:szCs w:val="20"/>
                <w:lang w:eastAsia="lv-LV"/>
              </w:rPr>
            </w:pPr>
            <w:r w:rsidRPr="00C9168A">
              <w:rPr>
                <w:rFonts w:eastAsia="Times New Roman"/>
                <w:sz w:val="20"/>
                <w:szCs w:val="20"/>
                <w:lang w:eastAsia="lv-LV"/>
              </w:rPr>
              <w:t>tādu pasta paku savākšana, šķirošana, pārvadāšana un piegāde, kuru svars nepārsniedz 10 kilogramus</w:t>
            </w:r>
          </w:p>
        </w:tc>
        <w:tc>
          <w:tcPr>
            <w:tcW w:w="1168" w:type="dxa"/>
            <w:tcBorders>
              <w:top w:val="single" w:sz="8" w:space="0" w:color="auto"/>
              <w:left w:val="single" w:sz="4" w:space="0" w:color="auto"/>
              <w:bottom w:val="single" w:sz="4" w:space="0" w:color="auto"/>
              <w:right w:val="single" w:sz="4" w:space="0" w:color="A6A6A6"/>
            </w:tcBorders>
            <w:shd w:val="clear" w:color="auto" w:fill="FFFFFF" w:themeFill="background1"/>
          </w:tcPr>
          <w:p w14:paraId="00831AF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476" w:type="dxa"/>
            <w:tcBorders>
              <w:top w:val="single" w:sz="8" w:space="0" w:color="auto"/>
            </w:tcBorders>
          </w:tcPr>
          <w:p w14:paraId="40AD4965"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Borders>
              <w:top w:val="single" w:sz="8" w:space="0" w:color="auto"/>
            </w:tcBorders>
          </w:tcPr>
          <w:p w14:paraId="52E58A39" w14:textId="4A5C9B74"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Padomes 2006.gada 28.novembra direktīvas 2006/112/EK (turpmāk - PVN direktīva) 132.panta obligāta norma</w:t>
            </w:r>
            <w:r w:rsidR="002450B3">
              <w:rPr>
                <w:rFonts w:eastAsia="Times New Roman"/>
                <w:color w:val="000000"/>
                <w:sz w:val="20"/>
                <w:szCs w:val="20"/>
                <w:lang w:eastAsia="lv-LV"/>
              </w:rPr>
              <w:t>.</w:t>
            </w:r>
          </w:p>
        </w:tc>
      </w:tr>
      <w:tr w:rsidR="00C9168A" w:rsidRPr="00C9168A" w14:paraId="1C70348F" w14:textId="77777777" w:rsidTr="00FD6A36">
        <w:tc>
          <w:tcPr>
            <w:tcW w:w="846" w:type="dxa"/>
          </w:tcPr>
          <w:p w14:paraId="22C07030"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4B9CA40C" w14:textId="77777777" w:rsidR="00C9168A" w:rsidRPr="00C9168A" w:rsidRDefault="00C9168A" w:rsidP="00C9168A">
            <w:pPr>
              <w:jc w:val="both"/>
              <w:rPr>
                <w:rFonts w:eastAsia="Times New Roman"/>
                <w:b/>
                <w:bCs/>
                <w:sz w:val="20"/>
                <w:szCs w:val="20"/>
                <w:lang w:eastAsia="lv-LV"/>
              </w:rPr>
            </w:pPr>
            <w:r w:rsidRPr="00C9168A">
              <w:rPr>
                <w:sz w:val="20"/>
                <w:szCs w:val="20"/>
              </w:rPr>
              <w:t>Ar nodokli neapliek</w:t>
            </w:r>
            <w:r w:rsidRPr="00C9168A">
              <w:rPr>
                <w:rFonts w:ascii="Arial" w:hAnsi="Arial" w:cs="Arial"/>
              </w:rPr>
              <w:t xml:space="preserve"> </w:t>
            </w:r>
            <w:r w:rsidRPr="00C9168A">
              <w:rPr>
                <w:rFonts w:eastAsia="Times New Roman"/>
                <w:color w:val="000000"/>
                <w:sz w:val="20"/>
                <w:szCs w:val="20"/>
                <w:lang w:eastAsia="lv-LV"/>
              </w:rPr>
              <w:t xml:space="preserve">pasta apmaksas zīmes, ko laiž apgrozībā un piegādā saskaņā ar Pasta likumu </w:t>
            </w:r>
            <w:r w:rsidRPr="00C9168A">
              <w:rPr>
                <w:rFonts w:eastAsia="Times New Roman"/>
                <w:bCs/>
                <w:i/>
                <w:sz w:val="20"/>
                <w:szCs w:val="20"/>
                <w:lang w:eastAsia="lv-LV"/>
              </w:rPr>
              <w:t>(likuma 52</w:t>
            </w:r>
            <w:r w:rsidRPr="00C9168A">
              <w:rPr>
                <w:i/>
                <w:sz w:val="20"/>
                <w:szCs w:val="20"/>
              </w:rPr>
              <w:t>.panta pirmās daļas 2.punkts)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534E4C8E"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476" w:type="dxa"/>
          </w:tcPr>
          <w:p w14:paraId="7DDBC883"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73A83D20" w14:textId="0F1B4A33"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PVN direktīvas 135.panta obligāta norma</w:t>
            </w:r>
            <w:r w:rsidR="002450B3">
              <w:rPr>
                <w:rFonts w:eastAsia="Times New Roman"/>
                <w:color w:val="000000"/>
                <w:sz w:val="20"/>
                <w:szCs w:val="20"/>
                <w:lang w:eastAsia="lv-LV"/>
              </w:rPr>
              <w:t>.</w:t>
            </w:r>
          </w:p>
          <w:p w14:paraId="183DF86D" w14:textId="77777777" w:rsidR="00C9168A" w:rsidRPr="00C9168A" w:rsidRDefault="00C9168A" w:rsidP="00C9168A">
            <w:pPr>
              <w:jc w:val="center"/>
              <w:rPr>
                <w:rFonts w:eastAsia="Times New Roman"/>
                <w:b/>
                <w:bCs/>
                <w:color w:val="000000"/>
                <w:sz w:val="20"/>
                <w:szCs w:val="20"/>
                <w:lang w:eastAsia="lv-LV"/>
              </w:rPr>
            </w:pPr>
          </w:p>
        </w:tc>
      </w:tr>
      <w:tr w:rsidR="00C9168A" w:rsidRPr="00C9168A" w14:paraId="7AB84D02" w14:textId="77777777" w:rsidTr="00FD6A36">
        <w:tc>
          <w:tcPr>
            <w:tcW w:w="846" w:type="dxa"/>
          </w:tcPr>
          <w:p w14:paraId="179D05F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2.4.3.</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7DFA175C" w14:textId="77777777" w:rsidR="00C9168A" w:rsidRPr="00C9168A" w:rsidRDefault="00C9168A" w:rsidP="00C9168A">
            <w:pPr>
              <w:tabs>
                <w:tab w:val="left" w:pos="6810"/>
                <w:tab w:val="right" w:pos="7061"/>
              </w:tabs>
              <w:jc w:val="both"/>
              <w:rPr>
                <w:rFonts w:eastAsia="Times New Roman"/>
                <w:color w:val="000000"/>
                <w:sz w:val="20"/>
                <w:szCs w:val="20"/>
                <w:lang w:eastAsia="lv-LV"/>
              </w:rPr>
            </w:pPr>
            <w:r w:rsidRPr="00C9168A">
              <w:rPr>
                <w:sz w:val="20"/>
                <w:szCs w:val="20"/>
              </w:rPr>
              <w:t xml:space="preserve">Ar nodokli neapliek šādus </w:t>
            </w:r>
            <w:r w:rsidRPr="00C9168A">
              <w:rPr>
                <w:rFonts w:eastAsia="Times New Roman"/>
                <w:color w:val="000000"/>
                <w:sz w:val="20"/>
                <w:szCs w:val="20"/>
                <w:lang w:eastAsia="lv-LV"/>
              </w:rPr>
              <w:t xml:space="preserve">medicīnas pakalpojumus </w:t>
            </w:r>
            <w:r w:rsidRPr="00C9168A">
              <w:rPr>
                <w:rFonts w:eastAsia="Times New Roman"/>
                <w:bCs/>
                <w:i/>
                <w:sz w:val="20"/>
                <w:szCs w:val="20"/>
                <w:lang w:eastAsia="lv-LV"/>
              </w:rPr>
              <w:t>(likuma 52</w:t>
            </w:r>
            <w:r w:rsidRPr="00C9168A">
              <w:rPr>
                <w:i/>
                <w:sz w:val="20"/>
                <w:szCs w:val="20"/>
              </w:rPr>
              <w:t>.panta pirmās daļas 3.punkts)</w:t>
            </w:r>
            <w:r w:rsidRPr="00C9168A">
              <w:rPr>
                <w:rFonts w:eastAsia="Times New Roman"/>
                <w:color w:val="000000"/>
                <w:sz w:val="20"/>
                <w:szCs w:val="20"/>
                <w:lang w:eastAsia="lv-LV"/>
              </w:rPr>
              <w:t>:</w:t>
            </w:r>
          </w:p>
          <w:p w14:paraId="7E5F2DB0" w14:textId="6889CF85" w:rsidR="00C9168A" w:rsidRPr="00C9168A" w:rsidRDefault="00C9168A" w:rsidP="00C9168A">
            <w:pPr>
              <w:numPr>
                <w:ilvl w:val="0"/>
                <w:numId w:val="32"/>
              </w:numPr>
              <w:ind w:left="516" w:hanging="284"/>
              <w:jc w:val="both"/>
              <w:rPr>
                <w:rFonts w:eastAsia="Times New Roman"/>
                <w:color w:val="000000"/>
                <w:sz w:val="20"/>
                <w:szCs w:val="20"/>
                <w:lang w:eastAsia="lv-LV"/>
              </w:rPr>
            </w:pPr>
            <w:r w:rsidRPr="00C9168A">
              <w:rPr>
                <w:rFonts w:eastAsia="Times New Roman"/>
                <w:color w:val="000000"/>
                <w:sz w:val="20"/>
                <w:szCs w:val="20"/>
                <w:lang w:eastAsia="lv-LV"/>
              </w:rPr>
              <w:t>medicīnas pakalpojumus, ko nosaka MK un ko ārstniecības iestāde sniedz, izmantojot normatīvajos aktos noteiktajā kārtībā apstiprinātās medicīniskās tehnoloģijas (izņemot tiesmedicīnisko ekspertīzi krimināllietās vai civillietās, invaliditātes ekspertīzi, ko veic Veselības un darbspēju ekspertīzes ārstu valsts komisija un tās struktūrvienības, atzinumu sniegšanu par medicīniskās aprūpes kvalitāti un darbspējas ekspertīzi ārstniecības iestādēs, militārpersonu veselības stāvokļa novērtēšanu izdienas pensijas piešķiršanai, kā arī kosmētiskās operācijas un kosmetologu pakalpojumus bez medicīniskām indikācijām un solāriju pakalpojumus)</w:t>
            </w:r>
            <w:r w:rsidR="001C2110">
              <w:rPr>
                <w:rFonts w:eastAsia="Times New Roman"/>
                <w:color w:val="000000"/>
                <w:sz w:val="20"/>
                <w:szCs w:val="20"/>
                <w:lang w:eastAsia="lv-LV"/>
              </w:rPr>
              <w:t>;</w:t>
            </w:r>
          </w:p>
          <w:p w14:paraId="2468B027" w14:textId="3C67F342" w:rsidR="00C9168A" w:rsidRPr="00C9168A" w:rsidRDefault="00C9168A" w:rsidP="00C9168A">
            <w:pPr>
              <w:numPr>
                <w:ilvl w:val="0"/>
                <w:numId w:val="32"/>
              </w:numPr>
              <w:ind w:left="516" w:hanging="284"/>
              <w:jc w:val="both"/>
              <w:rPr>
                <w:rFonts w:eastAsia="Times New Roman"/>
                <w:b/>
                <w:bCs/>
                <w:color w:val="000000"/>
                <w:sz w:val="20"/>
                <w:szCs w:val="20"/>
                <w:lang w:eastAsia="lv-LV"/>
              </w:rPr>
            </w:pPr>
            <w:r w:rsidRPr="00C9168A">
              <w:rPr>
                <w:rFonts w:eastAsia="Times New Roman"/>
                <w:color w:val="000000"/>
                <w:sz w:val="20"/>
                <w:szCs w:val="20"/>
                <w:lang w:eastAsia="lv-LV"/>
              </w:rPr>
              <w:t>obligātās veselības pārbaudes, kas nepieciešamas, stājoties darbā, un veselības pārbaudes, kas nepieciešamas veselībai kaitīgo darba vides faktoru un īpašo darba apstākļu dēļ, kā arī veselības pārbaudes, kas nepieciešamas personai kādu citā normatīvajā aktā piešķirto tiesību vai</w:t>
            </w:r>
            <w:r w:rsidR="001C2110">
              <w:rPr>
                <w:rFonts w:eastAsia="Times New Roman"/>
                <w:color w:val="000000"/>
                <w:sz w:val="20"/>
                <w:szCs w:val="20"/>
                <w:lang w:eastAsia="lv-LV"/>
              </w:rPr>
              <w:t xml:space="preserve"> noteikto pienākumu īstenošanai</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5F3A7B58"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476" w:type="dxa"/>
          </w:tcPr>
          <w:p w14:paraId="619ABB21"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0809CADE" w14:textId="0829A5A2"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661A19D1" w14:textId="77777777" w:rsidTr="00FD6A36">
        <w:tc>
          <w:tcPr>
            <w:tcW w:w="846" w:type="dxa"/>
          </w:tcPr>
          <w:p w14:paraId="0B6F45E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2.4.4.</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46DA8D35" w14:textId="77777777" w:rsidR="00C9168A" w:rsidRPr="00C9168A" w:rsidRDefault="00C9168A" w:rsidP="00C9168A">
            <w:pPr>
              <w:jc w:val="both"/>
              <w:rPr>
                <w:rFonts w:eastAsia="Times New Roman"/>
                <w:color w:val="000000"/>
                <w:sz w:val="20"/>
                <w:szCs w:val="20"/>
                <w:lang w:eastAsia="lv-LV"/>
              </w:rPr>
            </w:pPr>
            <w:r w:rsidRPr="00C9168A">
              <w:rPr>
                <w:sz w:val="20"/>
                <w:szCs w:val="20"/>
              </w:rPr>
              <w:t>Ar nodokli neapliek</w:t>
            </w:r>
            <w:r w:rsidRPr="00C9168A">
              <w:rPr>
                <w:rFonts w:ascii="Arial" w:hAnsi="Arial" w:cs="Arial"/>
              </w:rPr>
              <w:t xml:space="preserve"> </w:t>
            </w:r>
            <w:r w:rsidRPr="00C9168A">
              <w:rPr>
                <w:sz w:val="20"/>
                <w:szCs w:val="20"/>
              </w:rPr>
              <w:t xml:space="preserve">šādus </w:t>
            </w:r>
            <w:r w:rsidRPr="00C9168A">
              <w:rPr>
                <w:rFonts w:eastAsia="Times New Roman"/>
                <w:color w:val="000000"/>
                <w:sz w:val="20"/>
                <w:szCs w:val="20"/>
                <w:lang w:eastAsia="lv-LV"/>
              </w:rPr>
              <w:t xml:space="preserve">ar medicīnu saistītos pakalpojumus, kas nepieciešami, lai nodrošinātu 3.punktā minēto medicīnas pakalpojumu sniegšanu </w:t>
            </w:r>
            <w:r w:rsidRPr="00C9168A">
              <w:rPr>
                <w:rFonts w:eastAsia="Times New Roman"/>
                <w:bCs/>
                <w:i/>
                <w:sz w:val="20"/>
                <w:szCs w:val="20"/>
                <w:lang w:eastAsia="lv-LV"/>
              </w:rPr>
              <w:t>(likuma 52</w:t>
            </w:r>
            <w:r w:rsidRPr="00C9168A">
              <w:rPr>
                <w:i/>
                <w:sz w:val="20"/>
                <w:szCs w:val="20"/>
              </w:rPr>
              <w:t>.panta pirmās daļas 4.punkts)</w:t>
            </w:r>
            <w:r w:rsidRPr="00C9168A">
              <w:rPr>
                <w:rFonts w:eastAsia="Times New Roman"/>
                <w:color w:val="000000"/>
                <w:sz w:val="20"/>
                <w:szCs w:val="20"/>
                <w:lang w:eastAsia="lv-LV"/>
              </w:rPr>
              <w:t>:</w:t>
            </w:r>
          </w:p>
          <w:p w14:paraId="49680A9D" w14:textId="05B47B82" w:rsidR="00C9168A" w:rsidRPr="00C9168A" w:rsidRDefault="00C9168A" w:rsidP="00C9168A">
            <w:pPr>
              <w:numPr>
                <w:ilvl w:val="0"/>
                <w:numId w:val="31"/>
              </w:numPr>
              <w:ind w:left="658" w:hanging="357"/>
              <w:jc w:val="both"/>
              <w:rPr>
                <w:rFonts w:eastAsia="Times New Roman"/>
                <w:color w:val="000000"/>
                <w:sz w:val="20"/>
                <w:szCs w:val="20"/>
                <w:lang w:eastAsia="lv-LV"/>
              </w:rPr>
            </w:pPr>
            <w:r w:rsidRPr="00C9168A">
              <w:rPr>
                <w:rFonts w:eastAsia="Times New Roman"/>
                <w:color w:val="000000"/>
                <w:sz w:val="20"/>
                <w:szCs w:val="20"/>
                <w:lang w:eastAsia="lv-LV"/>
              </w:rPr>
              <w:t>pacienta transportēšanu ar transportlīdzekli, kas speciāli aprīkots ar medicīniskām ierīcēm, kuru paraugi reģistrēti normatīvajos aktos noteiktajā kārtībā</w:t>
            </w:r>
            <w:r w:rsidR="001C2110">
              <w:rPr>
                <w:rFonts w:eastAsia="Times New Roman"/>
                <w:color w:val="000000"/>
                <w:sz w:val="20"/>
                <w:szCs w:val="20"/>
                <w:lang w:eastAsia="lv-LV"/>
              </w:rPr>
              <w:t>;</w:t>
            </w:r>
          </w:p>
          <w:p w14:paraId="376BF324" w14:textId="52F36BE5" w:rsidR="00C9168A" w:rsidRPr="00C9168A" w:rsidRDefault="00C9168A" w:rsidP="00C9168A">
            <w:pPr>
              <w:numPr>
                <w:ilvl w:val="0"/>
                <w:numId w:val="31"/>
              </w:numPr>
              <w:ind w:left="658" w:hanging="357"/>
              <w:jc w:val="both"/>
              <w:rPr>
                <w:rFonts w:eastAsia="Times New Roman"/>
                <w:color w:val="000000"/>
                <w:sz w:val="20"/>
                <w:szCs w:val="20"/>
                <w:lang w:eastAsia="lv-LV"/>
              </w:rPr>
            </w:pPr>
            <w:r w:rsidRPr="00C9168A">
              <w:rPr>
                <w:rFonts w:eastAsia="Times New Roman"/>
                <w:sz w:val="20"/>
                <w:szCs w:val="20"/>
                <w:lang w:eastAsia="lv-LV"/>
              </w:rPr>
              <w:t>ēdināšanu, ko ārstniecības iestāde nodrošina pacientam ārstniecības procesā</w:t>
            </w:r>
            <w:r w:rsidR="001C2110">
              <w:rPr>
                <w:rFonts w:eastAsia="Times New Roman"/>
                <w:sz w:val="20"/>
                <w:szCs w:val="20"/>
                <w:lang w:eastAsia="lv-LV"/>
              </w:rPr>
              <w:t>;</w:t>
            </w:r>
          </w:p>
          <w:p w14:paraId="435B7835" w14:textId="15087FEC" w:rsidR="00C9168A" w:rsidRPr="00C9168A" w:rsidRDefault="00C9168A" w:rsidP="00C9168A">
            <w:pPr>
              <w:numPr>
                <w:ilvl w:val="0"/>
                <w:numId w:val="31"/>
              </w:numPr>
              <w:ind w:left="658" w:hanging="357"/>
              <w:jc w:val="both"/>
              <w:rPr>
                <w:rFonts w:eastAsia="Times New Roman"/>
                <w:color w:val="000000"/>
                <w:sz w:val="20"/>
                <w:szCs w:val="20"/>
                <w:lang w:eastAsia="lv-LV"/>
              </w:rPr>
            </w:pPr>
            <w:r w:rsidRPr="00C9168A">
              <w:rPr>
                <w:rFonts w:eastAsia="Times New Roman"/>
                <w:sz w:val="20"/>
                <w:szCs w:val="20"/>
                <w:lang w:eastAsia="lv-LV"/>
              </w:rPr>
              <w:t>izmitināšanu, ko ārstniecības iestāde nodrošina pacientam un personai, kas uzturas kopā ar pacientu</w:t>
            </w:r>
            <w:r w:rsidR="001C2110">
              <w:rPr>
                <w:rFonts w:eastAsia="Times New Roman"/>
                <w:sz w:val="20"/>
                <w:szCs w:val="20"/>
                <w:lang w:eastAsia="lv-LV"/>
              </w:rPr>
              <w:t>;</w:t>
            </w:r>
          </w:p>
          <w:p w14:paraId="271F51B6" w14:textId="0CC85FBF" w:rsidR="00C9168A" w:rsidRPr="00C9168A" w:rsidRDefault="00C9168A" w:rsidP="00C9168A">
            <w:pPr>
              <w:numPr>
                <w:ilvl w:val="0"/>
                <w:numId w:val="31"/>
              </w:numPr>
              <w:ind w:left="658" w:hanging="357"/>
              <w:jc w:val="both"/>
              <w:rPr>
                <w:rFonts w:eastAsia="Times New Roman"/>
                <w:color w:val="000000"/>
                <w:sz w:val="20"/>
                <w:szCs w:val="20"/>
                <w:lang w:eastAsia="lv-LV"/>
              </w:rPr>
            </w:pPr>
            <w:r w:rsidRPr="00C9168A">
              <w:rPr>
                <w:rFonts w:eastAsia="Times New Roman"/>
                <w:sz w:val="20"/>
                <w:szCs w:val="20"/>
                <w:lang w:eastAsia="lv-LV"/>
              </w:rPr>
              <w:t>ārstniecības iestāžu atbilstības novērtēšanas obligātajām prasībām un ārstniecības iestāžu sertifikācijas pakalpojumus</w:t>
            </w:r>
            <w:r w:rsidR="001C2110">
              <w:rPr>
                <w:rFonts w:eastAsia="Times New Roman"/>
                <w:sz w:val="20"/>
                <w:szCs w:val="20"/>
                <w:lang w:eastAsia="lv-LV"/>
              </w:rPr>
              <w:t>;</w:t>
            </w:r>
          </w:p>
          <w:p w14:paraId="778E7F64" w14:textId="77777777" w:rsidR="00C9168A" w:rsidRPr="00C9168A" w:rsidRDefault="00C9168A" w:rsidP="00C9168A">
            <w:pPr>
              <w:numPr>
                <w:ilvl w:val="0"/>
                <w:numId w:val="31"/>
              </w:numPr>
              <w:ind w:left="658" w:hanging="357"/>
              <w:jc w:val="both"/>
              <w:rPr>
                <w:rFonts w:eastAsia="Times New Roman"/>
                <w:b/>
                <w:bCs/>
                <w:color w:val="000000"/>
                <w:sz w:val="20"/>
                <w:szCs w:val="20"/>
                <w:lang w:eastAsia="lv-LV"/>
              </w:rPr>
            </w:pPr>
            <w:r w:rsidRPr="00C9168A">
              <w:rPr>
                <w:rFonts w:eastAsia="Times New Roman"/>
                <w:sz w:val="20"/>
                <w:szCs w:val="20"/>
                <w:lang w:eastAsia="lv-LV"/>
              </w:rPr>
              <w:t>klīniski diagnostiskie laboratorijas pakalpojumus, ko nodrošina citās ārstniecības iestādēs.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30BA1C1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476" w:type="dxa"/>
          </w:tcPr>
          <w:p w14:paraId="6ED43C19"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5F128F8E" w14:textId="679947E6"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6B6EA202" w14:textId="77777777" w:rsidTr="00FD6A36">
        <w:tc>
          <w:tcPr>
            <w:tcW w:w="846" w:type="dxa"/>
          </w:tcPr>
          <w:p w14:paraId="125D61F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2.4.5.</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2383D796" w14:textId="77777777" w:rsidR="00C9168A" w:rsidRPr="00C9168A" w:rsidRDefault="00C9168A" w:rsidP="00C9168A">
            <w:pPr>
              <w:jc w:val="both"/>
              <w:rPr>
                <w:rFonts w:eastAsia="Times New Roman"/>
                <w:b/>
                <w:bCs/>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cilvēka orgānu, mātes piena un cilvēka asiņu </w:t>
            </w:r>
            <w:r w:rsidRPr="00C9168A">
              <w:rPr>
                <w:sz w:val="20"/>
                <w:szCs w:val="20"/>
              </w:rPr>
              <w:t>(tai skaitā asins plazmas un asins šūnu)</w:t>
            </w:r>
            <w:r w:rsidRPr="00C9168A">
              <w:rPr>
                <w:rFonts w:eastAsia="Times New Roman"/>
                <w:color w:val="000000"/>
                <w:sz w:val="20"/>
                <w:szCs w:val="20"/>
                <w:lang w:eastAsia="lv-LV"/>
              </w:rPr>
              <w:t xml:space="preserve"> piegādes </w:t>
            </w:r>
            <w:r w:rsidRPr="00C9168A">
              <w:rPr>
                <w:rFonts w:eastAsia="Times New Roman"/>
                <w:bCs/>
                <w:i/>
                <w:sz w:val="20"/>
                <w:szCs w:val="20"/>
                <w:lang w:eastAsia="lv-LV"/>
              </w:rPr>
              <w:t>(likuma 52</w:t>
            </w:r>
            <w:r w:rsidRPr="00C9168A">
              <w:rPr>
                <w:i/>
                <w:sz w:val="20"/>
                <w:szCs w:val="20"/>
              </w:rPr>
              <w:t>.panta pirmās daļas 5.punkts)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13F2585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476" w:type="dxa"/>
          </w:tcPr>
          <w:p w14:paraId="53336941"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7659BB2D" w14:textId="025E7788"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61711900" w14:textId="77777777" w:rsidTr="00FD6A36">
        <w:tc>
          <w:tcPr>
            <w:tcW w:w="846" w:type="dxa"/>
          </w:tcPr>
          <w:p w14:paraId="0E4A1FE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2.4.6.</w:t>
            </w:r>
          </w:p>
        </w:tc>
        <w:tc>
          <w:tcPr>
            <w:tcW w:w="6152" w:type="dxa"/>
            <w:tcBorders>
              <w:top w:val="single" w:sz="4" w:space="0" w:color="auto"/>
              <w:left w:val="nil"/>
              <w:bottom w:val="single" w:sz="4" w:space="0" w:color="auto"/>
              <w:right w:val="single" w:sz="4" w:space="0" w:color="auto"/>
            </w:tcBorders>
            <w:shd w:val="clear" w:color="auto" w:fill="FFFFFF" w:themeFill="background1"/>
          </w:tcPr>
          <w:p w14:paraId="4CB6165D" w14:textId="77777777" w:rsidR="00C9168A" w:rsidRPr="00C9168A" w:rsidRDefault="00C9168A" w:rsidP="00C9168A">
            <w:pPr>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zobārstniecības pakalpojumus </w:t>
            </w:r>
            <w:r w:rsidRPr="00C9168A">
              <w:rPr>
                <w:rFonts w:eastAsia="Times New Roman"/>
                <w:bCs/>
                <w:i/>
                <w:sz w:val="20"/>
                <w:szCs w:val="20"/>
                <w:lang w:eastAsia="lv-LV"/>
              </w:rPr>
              <w:t>(likuma 52</w:t>
            </w:r>
            <w:r w:rsidRPr="00C9168A">
              <w:rPr>
                <w:i/>
                <w:sz w:val="20"/>
                <w:szCs w:val="20"/>
              </w:rPr>
              <w:t>.panta pirmās daļas 6.punkts)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0084D1E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476" w:type="dxa"/>
          </w:tcPr>
          <w:p w14:paraId="0274E515"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59851485" w14:textId="62ED9DED"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007D57D2" w14:textId="77777777" w:rsidTr="00FD6A36">
        <w:tc>
          <w:tcPr>
            <w:tcW w:w="846" w:type="dxa"/>
          </w:tcPr>
          <w:p w14:paraId="4AD90F0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2.4.7.</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0423882C" w14:textId="77777777" w:rsidR="00C9168A" w:rsidRPr="00C9168A" w:rsidRDefault="00C9168A" w:rsidP="00C9168A">
            <w:pPr>
              <w:jc w:val="both"/>
              <w:rPr>
                <w:rFonts w:eastAsia="Times New Roman"/>
                <w:b/>
                <w:bCs/>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zobu tehniķu un zobu higiēnistu sniegtos pakalpojumus, kā arī zobārstu un zobu tehniķu piegādātās zobu protēzes </w:t>
            </w:r>
            <w:r w:rsidRPr="00C9168A">
              <w:rPr>
                <w:rFonts w:eastAsia="Times New Roman"/>
                <w:bCs/>
                <w:i/>
                <w:sz w:val="20"/>
                <w:szCs w:val="20"/>
                <w:lang w:eastAsia="lv-LV"/>
              </w:rPr>
              <w:t>(likuma 52</w:t>
            </w:r>
            <w:r w:rsidRPr="00C9168A">
              <w:rPr>
                <w:i/>
                <w:sz w:val="20"/>
                <w:szCs w:val="20"/>
              </w:rPr>
              <w:t>.panta pirmās daļas 7.punkts)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622BABA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p>
        </w:tc>
        <w:tc>
          <w:tcPr>
            <w:tcW w:w="1476" w:type="dxa"/>
          </w:tcPr>
          <w:p w14:paraId="406594FD"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14118DE5" w14:textId="047D99CC"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0BE5E2E1" w14:textId="77777777" w:rsidTr="00FD6A36">
        <w:tc>
          <w:tcPr>
            <w:tcW w:w="846" w:type="dxa"/>
          </w:tcPr>
          <w:p w14:paraId="639ECDA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2.4.8.</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5E4492FA" w14:textId="77777777" w:rsidR="00C9168A" w:rsidRPr="00C9168A" w:rsidRDefault="00C9168A" w:rsidP="00C9168A">
            <w:pPr>
              <w:jc w:val="both"/>
              <w:rPr>
                <w:rFonts w:eastAsia="Times New Roman"/>
                <w:b/>
                <w:bCs/>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sociālās aprūpes, profesionālās un sociālās rehabilitācijas, sociālās palīdzības un sociālā darba pakalpojumus, kā arī ēdināšanas pakalpojumus, kurus sociālo pakalpojumu sniedzējs sniedz saskaņā ar savām programmām </w:t>
            </w:r>
            <w:r w:rsidRPr="00C9168A">
              <w:rPr>
                <w:rFonts w:eastAsia="Times New Roman"/>
                <w:bCs/>
                <w:i/>
                <w:sz w:val="20"/>
                <w:szCs w:val="20"/>
                <w:lang w:eastAsia="lv-LV"/>
              </w:rPr>
              <w:t>(likuma 52</w:t>
            </w:r>
            <w:r w:rsidRPr="00C9168A">
              <w:rPr>
                <w:i/>
                <w:sz w:val="20"/>
                <w:szCs w:val="20"/>
              </w:rPr>
              <w:t>.panta pirmās daļas 9.punkts)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07C76A2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LM</w:t>
            </w:r>
          </w:p>
        </w:tc>
        <w:tc>
          <w:tcPr>
            <w:tcW w:w="1476" w:type="dxa"/>
          </w:tcPr>
          <w:p w14:paraId="0840DC4D"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3B501FEF" w14:textId="2EA76AA9"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5C07479B" w14:textId="77777777" w:rsidTr="00FD6A36">
        <w:tc>
          <w:tcPr>
            <w:tcW w:w="846" w:type="dxa"/>
          </w:tcPr>
          <w:p w14:paraId="0D3D770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2.4.9.</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0A0D1919" w14:textId="77777777" w:rsidR="00C9168A" w:rsidRPr="00C9168A" w:rsidRDefault="00C9168A" w:rsidP="00C9168A">
            <w:pPr>
              <w:jc w:val="both"/>
              <w:rPr>
                <w:rFonts w:eastAsia="Times New Roman"/>
                <w:b/>
                <w:bCs/>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preču piegādes un pakalpojumu sniegšanas bērnu un jauniešu tiesību aizsardzības mērķiem, ko veic sabiedriskā labuma organizācijas </w:t>
            </w:r>
            <w:r w:rsidRPr="00C9168A">
              <w:rPr>
                <w:rFonts w:eastAsia="Times New Roman"/>
                <w:bCs/>
                <w:i/>
                <w:sz w:val="20"/>
                <w:szCs w:val="20"/>
                <w:lang w:eastAsia="lv-LV"/>
              </w:rPr>
              <w:t>(likuma 52</w:t>
            </w:r>
            <w:r w:rsidRPr="00C9168A">
              <w:rPr>
                <w:i/>
                <w:sz w:val="20"/>
                <w:szCs w:val="20"/>
              </w:rPr>
              <w:t>.panta pirmās daļas 10.punkts)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338892B9"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LM</w:t>
            </w:r>
          </w:p>
        </w:tc>
        <w:tc>
          <w:tcPr>
            <w:tcW w:w="1476" w:type="dxa"/>
          </w:tcPr>
          <w:p w14:paraId="1971975B" w14:textId="77777777" w:rsidR="00C9168A" w:rsidRPr="00C9168A" w:rsidRDefault="00C9168A" w:rsidP="00C9168A">
            <w:pPr>
              <w:jc w:val="center"/>
              <w:rPr>
                <w:rFonts w:eastAsia="Times New Roman"/>
                <w:b/>
                <w:color w:val="000000"/>
                <w:sz w:val="20"/>
                <w:szCs w:val="20"/>
                <w:lang w:eastAsia="lv-LV"/>
              </w:rPr>
            </w:pPr>
            <w:r w:rsidRPr="00C9168A">
              <w:rPr>
                <w:rFonts w:eastAsia="Times New Roman"/>
                <w:b/>
                <w:color w:val="000000"/>
                <w:sz w:val="20"/>
                <w:szCs w:val="20"/>
                <w:lang w:eastAsia="lv-LV"/>
              </w:rPr>
              <w:t>FM</w:t>
            </w:r>
          </w:p>
        </w:tc>
        <w:tc>
          <w:tcPr>
            <w:tcW w:w="5379" w:type="dxa"/>
          </w:tcPr>
          <w:p w14:paraId="35C830DC" w14:textId="48BF8A69"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7925441D" w14:textId="77777777" w:rsidTr="00FD6A36">
        <w:tc>
          <w:tcPr>
            <w:tcW w:w="846" w:type="dxa"/>
          </w:tcPr>
          <w:p w14:paraId="1E52DD6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2.4.10.</w:t>
            </w:r>
          </w:p>
        </w:tc>
        <w:tc>
          <w:tcPr>
            <w:tcW w:w="6152" w:type="dxa"/>
            <w:tcBorders>
              <w:top w:val="single" w:sz="4" w:space="0" w:color="auto"/>
              <w:left w:val="nil"/>
              <w:bottom w:val="single" w:sz="4" w:space="0" w:color="auto"/>
              <w:right w:val="single" w:sz="4" w:space="0" w:color="auto"/>
            </w:tcBorders>
            <w:shd w:val="clear" w:color="auto" w:fill="FFFFFF" w:themeFill="background1"/>
            <w:vAlign w:val="center"/>
          </w:tcPr>
          <w:p w14:paraId="6C056973" w14:textId="77777777" w:rsidR="00C9168A" w:rsidRPr="00C9168A" w:rsidRDefault="00C9168A" w:rsidP="00C9168A">
            <w:pPr>
              <w:jc w:val="both"/>
              <w:rPr>
                <w:rFonts w:eastAsia="Times New Roman"/>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pirmsskolas izglītības iestāžu sniegtos bērnu uzturēšanās un pirmsskolas izglītības pakalpojumus </w:t>
            </w:r>
            <w:r w:rsidRPr="00C9168A">
              <w:rPr>
                <w:rFonts w:eastAsia="Times New Roman"/>
                <w:bCs/>
                <w:i/>
                <w:sz w:val="20"/>
                <w:szCs w:val="20"/>
                <w:lang w:eastAsia="lv-LV"/>
              </w:rPr>
              <w:t>(likuma 52</w:t>
            </w:r>
            <w:r w:rsidRPr="00C9168A">
              <w:rPr>
                <w:i/>
                <w:sz w:val="20"/>
                <w:szCs w:val="20"/>
              </w:rPr>
              <w:t>.panta pirmās daļas 11.punkts)</w:t>
            </w:r>
          </w:p>
        </w:tc>
        <w:tc>
          <w:tcPr>
            <w:tcW w:w="1168" w:type="dxa"/>
            <w:tcBorders>
              <w:top w:val="single" w:sz="4" w:space="0" w:color="auto"/>
              <w:left w:val="single" w:sz="4" w:space="0" w:color="auto"/>
              <w:bottom w:val="single" w:sz="4" w:space="0" w:color="auto"/>
              <w:right w:val="single" w:sz="4" w:space="0" w:color="A6A6A6"/>
            </w:tcBorders>
            <w:shd w:val="clear" w:color="auto" w:fill="FFFFFF" w:themeFill="background1"/>
          </w:tcPr>
          <w:p w14:paraId="26AB4C3A" w14:textId="77777777" w:rsidR="00C9168A" w:rsidRPr="00C9168A" w:rsidRDefault="00C9168A" w:rsidP="00C9168A">
            <w:pPr>
              <w:jc w:val="center"/>
              <w:rPr>
                <w:b/>
                <w:sz w:val="20"/>
                <w:szCs w:val="20"/>
              </w:rPr>
            </w:pPr>
            <w:r w:rsidRPr="00C9168A">
              <w:rPr>
                <w:b/>
                <w:sz w:val="20"/>
                <w:szCs w:val="20"/>
              </w:rPr>
              <w:t>IZM</w:t>
            </w:r>
          </w:p>
        </w:tc>
        <w:tc>
          <w:tcPr>
            <w:tcW w:w="1476" w:type="dxa"/>
          </w:tcPr>
          <w:p w14:paraId="149812D5"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29172CFA" w14:textId="7C88E4BF" w:rsidR="00C9168A" w:rsidRPr="00C9168A" w:rsidRDefault="00C9168A" w:rsidP="00C9168A">
            <w:pPr>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337306ED" w14:textId="77777777" w:rsidTr="00FD6A36">
        <w:tc>
          <w:tcPr>
            <w:tcW w:w="846" w:type="dxa"/>
          </w:tcPr>
          <w:p w14:paraId="25B30FD0"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2.4.11.</w:t>
            </w:r>
          </w:p>
        </w:tc>
        <w:tc>
          <w:tcPr>
            <w:tcW w:w="6152" w:type="dxa"/>
            <w:tcBorders>
              <w:top w:val="single" w:sz="4" w:space="0" w:color="auto"/>
              <w:bottom w:val="single" w:sz="4" w:space="0" w:color="auto"/>
            </w:tcBorders>
          </w:tcPr>
          <w:p w14:paraId="61725B07" w14:textId="77777777" w:rsidR="00C9168A" w:rsidRPr="00C9168A" w:rsidRDefault="00C9168A" w:rsidP="00C9168A">
            <w:pPr>
              <w:tabs>
                <w:tab w:val="left" w:pos="657"/>
              </w:tabs>
              <w:jc w:val="both"/>
              <w:rPr>
                <w:rFonts w:eastAsia="Times New Roman"/>
                <w:bCs/>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izglītības iestādes </w:t>
            </w:r>
            <w:r w:rsidRPr="00C9168A">
              <w:rPr>
                <w:rFonts w:eastAsia="Times New Roman"/>
                <w:bCs/>
                <w:i/>
                <w:sz w:val="20"/>
                <w:szCs w:val="20"/>
                <w:lang w:eastAsia="lv-LV"/>
              </w:rPr>
              <w:t>(likuma 52</w:t>
            </w:r>
            <w:r w:rsidRPr="00C9168A">
              <w:rPr>
                <w:i/>
                <w:sz w:val="20"/>
                <w:szCs w:val="20"/>
              </w:rPr>
              <w:t>.panta pirmās daļas 12.punkts)</w:t>
            </w:r>
          </w:p>
        </w:tc>
        <w:tc>
          <w:tcPr>
            <w:tcW w:w="1168" w:type="dxa"/>
            <w:tcBorders>
              <w:top w:val="single" w:sz="4" w:space="0" w:color="auto"/>
              <w:bottom w:val="single" w:sz="4" w:space="0" w:color="auto"/>
            </w:tcBorders>
          </w:tcPr>
          <w:p w14:paraId="7B1B0BC8"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476" w:type="dxa"/>
          </w:tcPr>
          <w:p w14:paraId="579FFB9B"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2F843E34" w14:textId="6B936725" w:rsidR="00C9168A" w:rsidRPr="00C9168A" w:rsidRDefault="00C9168A" w:rsidP="00C9168A">
            <w:pPr>
              <w:rPr>
                <w:rFonts w:eastAsia="Times New Roman"/>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p w14:paraId="7F532302" w14:textId="77777777" w:rsidR="00C9168A" w:rsidRPr="00C9168A" w:rsidRDefault="00C9168A" w:rsidP="00C9168A">
            <w:pPr>
              <w:jc w:val="both"/>
              <w:rPr>
                <w:rFonts w:eastAsia="Times New Roman"/>
                <w:sz w:val="20"/>
                <w:szCs w:val="20"/>
                <w:lang w:eastAsia="lv-LV"/>
              </w:rPr>
            </w:pPr>
          </w:p>
        </w:tc>
      </w:tr>
      <w:tr w:rsidR="00C9168A" w:rsidRPr="00C9168A" w14:paraId="49D07D76" w14:textId="77777777" w:rsidTr="00FD6A36">
        <w:tc>
          <w:tcPr>
            <w:tcW w:w="846" w:type="dxa"/>
          </w:tcPr>
          <w:p w14:paraId="5EDD8E0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2.4.12.</w:t>
            </w:r>
          </w:p>
        </w:tc>
        <w:tc>
          <w:tcPr>
            <w:tcW w:w="6152" w:type="dxa"/>
            <w:tcBorders>
              <w:top w:val="single" w:sz="4" w:space="0" w:color="auto"/>
              <w:bottom w:val="single" w:sz="4" w:space="0" w:color="auto"/>
            </w:tcBorders>
          </w:tcPr>
          <w:p w14:paraId="749EC43C" w14:textId="77777777" w:rsidR="00C9168A" w:rsidRPr="00C9168A" w:rsidRDefault="00C9168A" w:rsidP="00C9168A">
            <w:pPr>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izglītības pakalpojumus, kuru sniegšanu nodrošina citu valstu izglītības iestādes </w:t>
            </w:r>
            <w:r w:rsidRPr="00C9168A">
              <w:rPr>
                <w:rFonts w:eastAsia="Times New Roman"/>
                <w:bCs/>
                <w:i/>
                <w:sz w:val="20"/>
                <w:szCs w:val="20"/>
                <w:lang w:eastAsia="lv-LV"/>
              </w:rPr>
              <w:t>(likuma 52</w:t>
            </w:r>
            <w:r w:rsidRPr="00C9168A">
              <w:rPr>
                <w:i/>
                <w:sz w:val="20"/>
                <w:szCs w:val="20"/>
              </w:rPr>
              <w:t>.panta pirmās daļas 13.punkts)</w:t>
            </w:r>
          </w:p>
        </w:tc>
        <w:tc>
          <w:tcPr>
            <w:tcW w:w="1168" w:type="dxa"/>
            <w:tcBorders>
              <w:top w:val="single" w:sz="4" w:space="0" w:color="auto"/>
              <w:bottom w:val="single" w:sz="4" w:space="0" w:color="auto"/>
            </w:tcBorders>
          </w:tcPr>
          <w:p w14:paraId="09DB314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476" w:type="dxa"/>
          </w:tcPr>
          <w:p w14:paraId="38FD3D0A"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661B8BD6" w14:textId="54831839"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Regulējums saistīts ar PVN direktīvas 132.panta obligāto normu</w:t>
            </w:r>
            <w:r w:rsidR="002450B3">
              <w:rPr>
                <w:rFonts w:eastAsia="Times New Roman"/>
                <w:color w:val="000000"/>
                <w:sz w:val="20"/>
                <w:szCs w:val="20"/>
                <w:lang w:eastAsia="lv-LV"/>
              </w:rPr>
              <w:t>.</w:t>
            </w:r>
          </w:p>
        </w:tc>
      </w:tr>
      <w:tr w:rsidR="00C9168A" w:rsidRPr="00C9168A" w14:paraId="7B9CA7B7" w14:textId="77777777" w:rsidTr="00FD6A36">
        <w:tc>
          <w:tcPr>
            <w:tcW w:w="846" w:type="dxa"/>
          </w:tcPr>
          <w:p w14:paraId="5E6A073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2.4.13.</w:t>
            </w:r>
          </w:p>
        </w:tc>
        <w:tc>
          <w:tcPr>
            <w:tcW w:w="6152" w:type="dxa"/>
            <w:tcBorders>
              <w:top w:val="single" w:sz="4" w:space="0" w:color="auto"/>
              <w:bottom w:val="single" w:sz="4" w:space="0" w:color="auto"/>
            </w:tcBorders>
          </w:tcPr>
          <w:p w14:paraId="24A37950"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izglītības pakalpojumus, ko sniedz pedagogi, pasniedzot privātstundas vispārējās izglītības, profesionālās izglītības un augstākās izglītības mācību programmu ietvaros </w:t>
            </w:r>
            <w:r w:rsidRPr="00C9168A">
              <w:rPr>
                <w:rFonts w:eastAsia="Times New Roman"/>
                <w:bCs/>
                <w:i/>
                <w:sz w:val="20"/>
                <w:szCs w:val="20"/>
                <w:lang w:eastAsia="lv-LV"/>
              </w:rPr>
              <w:t>(likuma 52</w:t>
            </w:r>
            <w:r w:rsidRPr="00C9168A">
              <w:rPr>
                <w:i/>
                <w:sz w:val="20"/>
                <w:szCs w:val="20"/>
              </w:rPr>
              <w:t>.panta pirmās daļas 14.punkts)</w:t>
            </w:r>
          </w:p>
        </w:tc>
        <w:tc>
          <w:tcPr>
            <w:tcW w:w="1168" w:type="dxa"/>
            <w:tcBorders>
              <w:top w:val="single" w:sz="4" w:space="0" w:color="auto"/>
              <w:bottom w:val="single" w:sz="4" w:space="0" w:color="auto"/>
            </w:tcBorders>
          </w:tcPr>
          <w:p w14:paraId="2E71AB9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476" w:type="dxa"/>
          </w:tcPr>
          <w:p w14:paraId="59D14654"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4C83E95E" w14:textId="08451326" w:rsidR="00C9168A" w:rsidRPr="00C9168A" w:rsidRDefault="00C9168A" w:rsidP="00C9168A">
            <w:pPr>
              <w:jc w:val="both"/>
              <w:rPr>
                <w:rFonts w:eastAsia="Times New Roman"/>
                <w:b/>
                <w:bCs/>
                <w:color w:val="000000"/>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tc>
      </w:tr>
      <w:tr w:rsidR="00C9168A" w:rsidRPr="00C9168A" w14:paraId="0ED7C1D4" w14:textId="77777777" w:rsidTr="00FD6A36">
        <w:tc>
          <w:tcPr>
            <w:tcW w:w="846" w:type="dxa"/>
          </w:tcPr>
          <w:p w14:paraId="43DB1F40"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2.4.14.</w:t>
            </w:r>
          </w:p>
        </w:tc>
        <w:tc>
          <w:tcPr>
            <w:tcW w:w="6152" w:type="dxa"/>
            <w:tcBorders>
              <w:top w:val="single" w:sz="4" w:space="0" w:color="auto"/>
              <w:bottom w:val="single" w:sz="4" w:space="0" w:color="auto"/>
            </w:tcBorders>
          </w:tcPr>
          <w:p w14:paraId="484AB92F" w14:textId="77777777" w:rsidR="00C9168A" w:rsidRPr="00C9168A" w:rsidRDefault="00C9168A" w:rsidP="00C9168A">
            <w:pPr>
              <w:tabs>
                <w:tab w:val="left" w:pos="975"/>
              </w:tabs>
              <w:jc w:val="both"/>
              <w:rPr>
                <w:rFonts w:eastAsia="Times New Roman"/>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skolēnu pārvadājumu pakalpojumu daļu, ko finansē no pašvaldību budžetiem un ko veic licencēti pārvadātāji </w:t>
            </w:r>
            <w:r w:rsidRPr="00C9168A">
              <w:rPr>
                <w:rFonts w:eastAsia="Times New Roman"/>
                <w:bCs/>
                <w:i/>
                <w:sz w:val="20"/>
                <w:szCs w:val="20"/>
                <w:lang w:eastAsia="lv-LV"/>
              </w:rPr>
              <w:t>(likuma 52</w:t>
            </w:r>
            <w:r w:rsidRPr="00C9168A">
              <w:rPr>
                <w:i/>
                <w:sz w:val="20"/>
                <w:szCs w:val="20"/>
              </w:rPr>
              <w:t>.panta pirmās daļas 15.punkts)</w:t>
            </w:r>
          </w:p>
        </w:tc>
        <w:tc>
          <w:tcPr>
            <w:tcW w:w="1168" w:type="dxa"/>
            <w:tcBorders>
              <w:top w:val="single" w:sz="4" w:space="0" w:color="auto"/>
              <w:bottom w:val="single" w:sz="4" w:space="0" w:color="auto"/>
            </w:tcBorders>
          </w:tcPr>
          <w:p w14:paraId="75AF1F3B"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476" w:type="dxa"/>
          </w:tcPr>
          <w:p w14:paraId="5A4E0E7F"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7F8F05E9" w14:textId="08692C91"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Regulējums saistīts ar PVN direktīvas 132.panta obligāto normu</w:t>
            </w:r>
            <w:r w:rsidR="002450B3">
              <w:rPr>
                <w:rFonts w:eastAsia="Times New Roman"/>
                <w:color w:val="000000"/>
                <w:sz w:val="20"/>
                <w:szCs w:val="20"/>
                <w:lang w:eastAsia="lv-LV"/>
              </w:rPr>
              <w:t>.</w:t>
            </w:r>
          </w:p>
          <w:p w14:paraId="2CE2AB70" w14:textId="77777777" w:rsidR="00C9168A" w:rsidRPr="00C9168A" w:rsidRDefault="00C9168A" w:rsidP="00C9168A">
            <w:pPr>
              <w:jc w:val="both"/>
              <w:rPr>
                <w:rFonts w:eastAsia="Times New Roman"/>
                <w:color w:val="000000"/>
                <w:sz w:val="20"/>
                <w:szCs w:val="20"/>
                <w:lang w:eastAsia="lv-LV"/>
              </w:rPr>
            </w:pPr>
          </w:p>
        </w:tc>
      </w:tr>
      <w:tr w:rsidR="00C9168A" w:rsidRPr="00C9168A" w14:paraId="516AD976" w14:textId="77777777" w:rsidTr="00FD6A36">
        <w:tc>
          <w:tcPr>
            <w:tcW w:w="846" w:type="dxa"/>
          </w:tcPr>
          <w:p w14:paraId="0633A93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2.4.15.</w:t>
            </w:r>
          </w:p>
        </w:tc>
        <w:tc>
          <w:tcPr>
            <w:tcW w:w="6152" w:type="dxa"/>
            <w:tcBorders>
              <w:top w:val="single" w:sz="4" w:space="0" w:color="auto"/>
              <w:bottom w:val="single" w:sz="4" w:space="0" w:color="auto"/>
            </w:tcBorders>
          </w:tcPr>
          <w:p w14:paraId="06EED270"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bezdarbnieku profesionālās apmācības vai pārkvalificēšanas pakalpojumus </w:t>
            </w:r>
            <w:r w:rsidRPr="00C9168A">
              <w:rPr>
                <w:rFonts w:eastAsia="Times New Roman"/>
                <w:bCs/>
                <w:i/>
                <w:sz w:val="20"/>
                <w:szCs w:val="20"/>
                <w:lang w:eastAsia="lv-LV"/>
              </w:rPr>
              <w:t>(likuma 52</w:t>
            </w:r>
            <w:r w:rsidRPr="00C9168A">
              <w:rPr>
                <w:i/>
                <w:sz w:val="20"/>
                <w:szCs w:val="20"/>
              </w:rPr>
              <w:t>.panta pirmās daļas 16.punkts)</w:t>
            </w:r>
          </w:p>
        </w:tc>
        <w:tc>
          <w:tcPr>
            <w:tcW w:w="1168" w:type="dxa"/>
            <w:tcBorders>
              <w:top w:val="single" w:sz="4" w:space="0" w:color="auto"/>
              <w:bottom w:val="single" w:sz="4" w:space="0" w:color="auto"/>
            </w:tcBorders>
          </w:tcPr>
          <w:p w14:paraId="130BBC0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LM,</w:t>
            </w:r>
          </w:p>
          <w:p w14:paraId="4439FC6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IZM</w:t>
            </w:r>
          </w:p>
        </w:tc>
        <w:tc>
          <w:tcPr>
            <w:tcW w:w="1476" w:type="dxa"/>
          </w:tcPr>
          <w:p w14:paraId="7F944E9B"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77989F0B" w14:textId="710E289C" w:rsidR="00C9168A" w:rsidRPr="00C9168A" w:rsidRDefault="00C9168A" w:rsidP="00C9168A">
            <w:pPr>
              <w:rPr>
                <w:rFonts w:eastAsia="Times New Roman"/>
                <w:sz w:val="20"/>
                <w:szCs w:val="20"/>
                <w:lang w:eastAsia="lv-LV"/>
              </w:rPr>
            </w:pPr>
            <w:r w:rsidRPr="00C9168A">
              <w:rPr>
                <w:rFonts w:eastAsia="Times New Roman"/>
                <w:color w:val="000000"/>
                <w:sz w:val="20"/>
                <w:szCs w:val="20"/>
                <w:lang w:eastAsia="lv-LV"/>
              </w:rPr>
              <w:t>PVN direktīvas 132.panta obligāta norma</w:t>
            </w:r>
            <w:r w:rsidR="002450B3">
              <w:rPr>
                <w:rFonts w:eastAsia="Times New Roman"/>
                <w:color w:val="000000"/>
                <w:sz w:val="20"/>
                <w:szCs w:val="20"/>
                <w:lang w:eastAsia="lv-LV"/>
              </w:rPr>
              <w:t>.</w:t>
            </w:r>
          </w:p>
          <w:p w14:paraId="351A6A40" w14:textId="77777777" w:rsidR="00C9168A" w:rsidRPr="00C9168A" w:rsidRDefault="00C9168A" w:rsidP="00C9168A">
            <w:pPr>
              <w:jc w:val="both"/>
              <w:rPr>
                <w:rFonts w:eastAsia="Times New Roman"/>
                <w:sz w:val="20"/>
                <w:szCs w:val="20"/>
                <w:lang w:eastAsia="lv-LV"/>
              </w:rPr>
            </w:pPr>
          </w:p>
        </w:tc>
      </w:tr>
      <w:tr w:rsidR="00C9168A" w:rsidRPr="00C9168A" w14:paraId="3601D7AC" w14:textId="77777777" w:rsidTr="00FD6A36">
        <w:tc>
          <w:tcPr>
            <w:tcW w:w="846" w:type="dxa"/>
          </w:tcPr>
          <w:p w14:paraId="0B25774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2.4.16.</w:t>
            </w:r>
          </w:p>
        </w:tc>
        <w:tc>
          <w:tcPr>
            <w:tcW w:w="6152" w:type="dxa"/>
            <w:tcBorders>
              <w:top w:val="single" w:sz="4" w:space="0" w:color="auto"/>
              <w:bottom w:val="single" w:sz="4" w:space="0" w:color="auto"/>
            </w:tcBorders>
          </w:tcPr>
          <w:p w14:paraId="375CEE54" w14:textId="77777777" w:rsidR="00C9168A" w:rsidRPr="00C9168A" w:rsidRDefault="00C9168A" w:rsidP="00C9168A">
            <w:pPr>
              <w:spacing w:after="120"/>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zelta, monētu un banknošu piegādes Latvijas Bankai </w:t>
            </w:r>
            <w:r w:rsidRPr="00C9168A">
              <w:rPr>
                <w:rFonts w:eastAsia="Times New Roman"/>
                <w:bCs/>
                <w:i/>
                <w:sz w:val="20"/>
                <w:szCs w:val="20"/>
                <w:lang w:eastAsia="lv-LV"/>
              </w:rPr>
              <w:t>(likuma 52</w:t>
            </w:r>
            <w:r w:rsidRPr="00C9168A">
              <w:rPr>
                <w:i/>
                <w:sz w:val="20"/>
                <w:szCs w:val="20"/>
              </w:rPr>
              <w:t>.panta pirmās daļas 19.punkts)</w:t>
            </w:r>
          </w:p>
        </w:tc>
        <w:tc>
          <w:tcPr>
            <w:tcW w:w="1168" w:type="dxa"/>
            <w:tcBorders>
              <w:top w:val="single" w:sz="4" w:space="0" w:color="auto"/>
              <w:bottom w:val="single" w:sz="4" w:space="0" w:color="auto"/>
            </w:tcBorders>
          </w:tcPr>
          <w:p w14:paraId="032FCDB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Latvijas Banka</w:t>
            </w:r>
          </w:p>
        </w:tc>
        <w:tc>
          <w:tcPr>
            <w:tcW w:w="1476" w:type="dxa"/>
          </w:tcPr>
          <w:p w14:paraId="5BF34D47" w14:textId="77777777" w:rsidR="00C9168A" w:rsidRPr="00C9168A" w:rsidRDefault="00C9168A" w:rsidP="00C9168A">
            <w:pPr>
              <w:jc w:val="center"/>
              <w:rPr>
                <w:rFonts w:eastAsia="Times New Roman"/>
                <w:color w:val="000000"/>
                <w:sz w:val="20"/>
                <w:szCs w:val="20"/>
                <w:lang w:eastAsia="lv-LV"/>
              </w:rPr>
            </w:pPr>
            <w:r w:rsidRPr="00C9168A">
              <w:rPr>
                <w:b/>
                <w:sz w:val="20"/>
                <w:szCs w:val="20"/>
              </w:rPr>
              <w:t>FM</w:t>
            </w:r>
          </w:p>
        </w:tc>
        <w:tc>
          <w:tcPr>
            <w:tcW w:w="5379" w:type="dxa"/>
          </w:tcPr>
          <w:p w14:paraId="1FE8834D" w14:textId="6B0BD4EB" w:rsidR="00C9168A" w:rsidRPr="00C9168A" w:rsidRDefault="00C9168A" w:rsidP="00D54A7C">
            <w:pPr>
              <w:rPr>
                <w:rFonts w:eastAsia="Times New Roman"/>
                <w:sz w:val="20"/>
                <w:szCs w:val="20"/>
                <w:lang w:eastAsia="lv-LV"/>
              </w:rPr>
            </w:pPr>
            <w:r w:rsidRPr="00C9168A">
              <w:rPr>
                <w:rFonts w:eastAsia="Times New Roman"/>
                <w:color w:val="000000"/>
                <w:sz w:val="20"/>
                <w:szCs w:val="20"/>
                <w:lang w:eastAsia="lv-LV"/>
              </w:rPr>
              <w:t>PVN direktīvas 152., 135.panta obligāta norma</w:t>
            </w:r>
            <w:r w:rsidR="002450B3">
              <w:rPr>
                <w:rFonts w:eastAsia="Times New Roman"/>
                <w:color w:val="000000"/>
                <w:sz w:val="20"/>
                <w:szCs w:val="20"/>
                <w:lang w:eastAsia="lv-LV"/>
              </w:rPr>
              <w:t>.</w:t>
            </w:r>
          </w:p>
        </w:tc>
      </w:tr>
      <w:tr w:rsidR="00C9168A" w:rsidRPr="00C9168A" w14:paraId="18C82389" w14:textId="77777777" w:rsidTr="00FD6A36">
        <w:trPr>
          <w:trHeight w:val="842"/>
        </w:trPr>
        <w:tc>
          <w:tcPr>
            <w:tcW w:w="846" w:type="dxa"/>
          </w:tcPr>
          <w:p w14:paraId="7FBBABE2"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2.4.17.</w:t>
            </w:r>
          </w:p>
        </w:tc>
        <w:tc>
          <w:tcPr>
            <w:tcW w:w="6152" w:type="dxa"/>
            <w:tcBorders>
              <w:top w:val="single" w:sz="4" w:space="0" w:color="auto"/>
              <w:bottom w:val="single" w:sz="4" w:space="0" w:color="auto"/>
            </w:tcBorders>
          </w:tcPr>
          <w:p w14:paraId="5DBE0B77"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apdrošināšanas un pārapdrošināšanas pakalpojumus, kā arī apdrošināšanas un pārapdrošināšanas starpniecības pakalpojumus </w:t>
            </w:r>
            <w:r w:rsidRPr="00C9168A">
              <w:rPr>
                <w:rFonts w:eastAsia="Times New Roman"/>
                <w:bCs/>
                <w:i/>
                <w:sz w:val="20"/>
                <w:szCs w:val="20"/>
                <w:lang w:eastAsia="lv-LV"/>
              </w:rPr>
              <w:t>(likuma 52</w:t>
            </w:r>
            <w:r w:rsidRPr="00C9168A">
              <w:rPr>
                <w:i/>
                <w:sz w:val="20"/>
                <w:szCs w:val="20"/>
              </w:rPr>
              <w:t>.panta pirmās daļas 20.punkts)</w:t>
            </w:r>
          </w:p>
        </w:tc>
        <w:tc>
          <w:tcPr>
            <w:tcW w:w="1168" w:type="dxa"/>
            <w:tcBorders>
              <w:top w:val="single" w:sz="4" w:space="0" w:color="auto"/>
              <w:bottom w:val="single" w:sz="4" w:space="0" w:color="auto"/>
            </w:tcBorders>
          </w:tcPr>
          <w:p w14:paraId="5ECAB29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2131327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FKTK,</w:t>
            </w:r>
          </w:p>
          <w:p w14:paraId="77695472" w14:textId="5CB26ADF" w:rsidR="00C9168A" w:rsidRPr="00C9168A" w:rsidRDefault="00C9168A" w:rsidP="00C9168A">
            <w:pPr>
              <w:jc w:val="center"/>
              <w:rPr>
                <w:rFonts w:eastAsia="Times New Roman"/>
                <w:color w:val="000000"/>
                <w:sz w:val="20"/>
                <w:szCs w:val="20"/>
                <w:lang w:eastAsia="lv-LV"/>
              </w:rPr>
            </w:pPr>
          </w:p>
        </w:tc>
        <w:tc>
          <w:tcPr>
            <w:tcW w:w="5379" w:type="dxa"/>
          </w:tcPr>
          <w:p w14:paraId="1ED97E1F" w14:textId="61F2F5EA" w:rsidR="00C9168A" w:rsidRPr="00C9168A" w:rsidRDefault="00C9168A" w:rsidP="00C9168A">
            <w:pPr>
              <w:jc w:val="both"/>
              <w:rPr>
                <w:rFonts w:eastAsia="Times New Roman"/>
                <w:sz w:val="20"/>
                <w:szCs w:val="20"/>
                <w:lang w:eastAsia="lv-LV"/>
              </w:rPr>
            </w:pPr>
            <w:r w:rsidRPr="00C9168A">
              <w:rPr>
                <w:rFonts w:eastAsia="Times New Roman"/>
                <w:color w:val="000000"/>
                <w:sz w:val="20"/>
                <w:szCs w:val="20"/>
                <w:lang w:eastAsia="lv-LV"/>
              </w:rPr>
              <w:t>PVN direktīvas 135.panta obligāta norma</w:t>
            </w:r>
            <w:r w:rsidR="002450B3">
              <w:rPr>
                <w:rFonts w:eastAsia="Times New Roman"/>
                <w:color w:val="000000"/>
                <w:sz w:val="20"/>
                <w:szCs w:val="20"/>
                <w:lang w:eastAsia="lv-LV"/>
              </w:rPr>
              <w:t>.</w:t>
            </w:r>
          </w:p>
        </w:tc>
      </w:tr>
      <w:tr w:rsidR="00C9168A" w:rsidRPr="00C9168A" w14:paraId="625E55C9" w14:textId="77777777" w:rsidTr="00FD6A36">
        <w:tc>
          <w:tcPr>
            <w:tcW w:w="846" w:type="dxa"/>
          </w:tcPr>
          <w:p w14:paraId="5108020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2.4.18.</w:t>
            </w:r>
          </w:p>
        </w:tc>
        <w:tc>
          <w:tcPr>
            <w:tcW w:w="6152" w:type="dxa"/>
            <w:tcBorders>
              <w:top w:val="single" w:sz="4" w:space="0" w:color="auto"/>
              <w:bottom w:val="single" w:sz="4" w:space="0" w:color="auto"/>
            </w:tcBorders>
          </w:tcPr>
          <w:p w14:paraId="3B43B145" w14:textId="77777777" w:rsidR="00C9168A" w:rsidRPr="00C9168A" w:rsidRDefault="00C9168A" w:rsidP="00C9168A">
            <w:pPr>
              <w:tabs>
                <w:tab w:val="left" w:pos="975"/>
              </w:tabs>
              <w:jc w:val="both"/>
              <w:rPr>
                <w:rFonts w:eastAsia="Times New Roman"/>
                <w:i/>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šādus finanšu darījumus </w:t>
            </w:r>
            <w:r w:rsidRPr="00C9168A">
              <w:rPr>
                <w:rFonts w:eastAsia="Times New Roman"/>
                <w:i/>
                <w:color w:val="000000"/>
                <w:sz w:val="20"/>
                <w:szCs w:val="20"/>
                <w:lang w:eastAsia="lv-LV"/>
              </w:rPr>
              <w:t>(likuma 52.panta pirmās daļas 21.punkts):</w:t>
            </w:r>
          </w:p>
          <w:p w14:paraId="2EF48A45" w14:textId="29024793" w:rsidR="00C9168A" w:rsidRPr="00C9168A" w:rsidRDefault="00C9168A" w:rsidP="00C9168A">
            <w:pPr>
              <w:numPr>
                <w:ilvl w:val="0"/>
                <w:numId w:val="33"/>
              </w:numPr>
              <w:tabs>
                <w:tab w:val="left" w:pos="657"/>
              </w:tabs>
              <w:ind w:left="589" w:hanging="357"/>
              <w:jc w:val="both"/>
              <w:rPr>
                <w:rFonts w:eastAsia="Times New Roman"/>
                <w:color w:val="000000"/>
                <w:sz w:val="20"/>
                <w:szCs w:val="20"/>
                <w:lang w:eastAsia="lv-LV"/>
              </w:rPr>
            </w:pPr>
            <w:r w:rsidRPr="00C9168A">
              <w:rPr>
                <w:rFonts w:eastAsia="Times New Roman"/>
                <w:color w:val="000000"/>
                <w:sz w:val="20"/>
                <w:szCs w:val="20"/>
                <w:lang w:eastAsia="lv-LV"/>
              </w:rPr>
              <w:t>kreditēšanas un naudas aizdevumu piešķiršanu (ieskaitot starpniecību), kā arī kredīta pārvaldi, ko veic kredīta piešķīrējs</w:t>
            </w:r>
            <w:r w:rsidR="001C2110">
              <w:rPr>
                <w:rFonts w:eastAsia="Times New Roman"/>
                <w:color w:val="000000"/>
                <w:sz w:val="20"/>
                <w:szCs w:val="20"/>
                <w:lang w:eastAsia="lv-LV"/>
              </w:rPr>
              <w:t>;</w:t>
            </w:r>
          </w:p>
          <w:p w14:paraId="7669499C" w14:textId="0BABD8AD" w:rsidR="00C9168A" w:rsidRPr="00C9168A" w:rsidRDefault="00C9168A" w:rsidP="00C9168A">
            <w:pPr>
              <w:numPr>
                <w:ilvl w:val="0"/>
                <w:numId w:val="33"/>
              </w:numPr>
              <w:tabs>
                <w:tab w:val="left" w:pos="657"/>
              </w:tabs>
              <w:ind w:left="589" w:hanging="357"/>
              <w:jc w:val="both"/>
              <w:rPr>
                <w:rFonts w:eastAsia="Times New Roman"/>
                <w:color w:val="000000"/>
                <w:sz w:val="20"/>
                <w:szCs w:val="20"/>
                <w:lang w:eastAsia="lv-LV"/>
              </w:rPr>
            </w:pPr>
            <w:r w:rsidRPr="00C9168A">
              <w:rPr>
                <w:rFonts w:eastAsia="Times New Roman"/>
                <w:color w:val="000000"/>
                <w:sz w:val="20"/>
                <w:szCs w:val="20"/>
                <w:lang w:eastAsia="lv-LV"/>
              </w:rPr>
              <w:t>darījumus ar kredīta garantijām vai citu naudas nodrošinājumu (ieskaitot starpniecību), kā arī kredīta garantiju pārvaldi, ko veic kredīta piešķīrējs</w:t>
            </w:r>
            <w:r w:rsidR="001C2110">
              <w:rPr>
                <w:rFonts w:eastAsia="Times New Roman"/>
                <w:color w:val="000000"/>
                <w:sz w:val="20"/>
                <w:szCs w:val="20"/>
                <w:lang w:eastAsia="lv-LV"/>
              </w:rPr>
              <w:t>;</w:t>
            </w:r>
          </w:p>
          <w:p w14:paraId="4039EFFD" w14:textId="6073A8E0" w:rsidR="00C9168A" w:rsidRPr="00C9168A" w:rsidRDefault="00C9168A" w:rsidP="00C9168A">
            <w:pPr>
              <w:numPr>
                <w:ilvl w:val="0"/>
                <w:numId w:val="33"/>
              </w:numPr>
              <w:tabs>
                <w:tab w:val="left" w:pos="657"/>
              </w:tabs>
              <w:ind w:left="589" w:hanging="357"/>
              <w:jc w:val="both"/>
              <w:rPr>
                <w:rFonts w:eastAsia="Times New Roman"/>
                <w:color w:val="000000"/>
                <w:sz w:val="20"/>
                <w:szCs w:val="20"/>
                <w:lang w:eastAsia="lv-LV"/>
              </w:rPr>
            </w:pPr>
            <w:r w:rsidRPr="00C9168A">
              <w:rPr>
                <w:rFonts w:eastAsia="Times New Roman"/>
                <w:color w:val="000000"/>
                <w:sz w:val="20"/>
                <w:szCs w:val="20"/>
                <w:lang w:eastAsia="lv-LV"/>
              </w:rPr>
              <w:t>pakalpojumus (ieskaitot starpniecību), kas attiecas uz noguldījumu un norēķinu kontiem un citu atmaksājamo līdzekļu piesaistīšanu, skaidras un bezskaidras naudas maksājumu veikšanu, un uzticības (trasta) operācijām</w:t>
            </w:r>
            <w:r w:rsidR="001C2110">
              <w:rPr>
                <w:rFonts w:eastAsia="Times New Roman"/>
                <w:color w:val="000000"/>
                <w:sz w:val="20"/>
                <w:szCs w:val="20"/>
                <w:lang w:eastAsia="lv-LV"/>
              </w:rPr>
              <w:t>;</w:t>
            </w:r>
          </w:p>
          <w:p w14:paraId="09B8A2BE" w14:textId="1BD64DEA" w:rsidR="00C9168A" w:rsidRPr="00C9168A" w:rsidRDefault="00C9168A" w:rsidP="00C9168A">
            <w:pPr>
              <w:numPr>
                <w:ilvl w:val="0"/>
                <w:numId w:val="33"/>
              </w:numPr>
              <w:tabs>
                <w:tab w:val="left" w:pos="657"/>
              </w:tabs>
              <w:ind w:left="589" w:hanging="357"/>
              <w:jc w:val="both"/>
              <w:rPr>
                <w:rFonts w:eastAsia="Times New Roman"/>
                <w:color w:val="000000"/>
                <w:sz w:val="20"/>
                <w:szCs w:val="20"/>
                <w:lang w:eastAsia="lv-LV"/>
              </w:rPr>
            </w:pPr>
            <w:r w:rsidRPr="00C9168A">
              <w:rPr>
                <w:rFonts w:eastAsia="Times New Roman"/>
                <w:color w:val="000000"/>
                <w:sz w:val="20"/>
                <w:szCs w:val="20"/>
                <w:lang w:eastAsia="lv-LV"/>
              </w:rPr>
              <w:t>pakalpojumus (ieskaitot starpniecību), kas attiecas uz maksāšanas līdzekļu izlaišanu un apkalpošanu, kā arī tirdzniecību (ieskaitot starpniecību) ar maksāšanas līdzekļiem un citiem naudas tirgus instrumentiem, izņemot maksāšanas līdzekļus, kurus piegādā kolekcionēšanai vai kuri satur dārgmetālu</w:t>
            </w:r>
            <w:r w:rsidR="001C2110">
              <w:rPr>
                <w:rFonts w:eastAsia="Times New Roman"/>
                <w:color w:val="000000"/>
                <w:sz w:val="20"/>
                <w:szCs w:val="20"/>
                <w:lang w:eastAsia="lv-LV"/>
              </w:rPr>
              <w:t>;</w:t>
            </w:r>
          </w:p>
          <w:p w14:paraId="0B4800BC" w14:textId="77777777" w:rsidR="00C9168A" w:rsidRPr="00C9168A" w:rsidRDefault="00C9168A" w:rsidP="00C9168A">
            <w:pPr>
              <w:numPr>
                <w:ilvl w:val="0"/>
                <w:numId w:val="33"/>
              </w:numPr>
              <w:tabs>
                <w:tab w:val="left" w:pos="657"/>
              </w:tabs>
              <w:ind w:left="589" w:hanging="357"/>
              <w:jc w:val="both"/>
              <w:rPr>
                <w:rFonts w:eastAsia="Times New Roman"/>
                <w:color w:val="000000"/>
                <w:sz w:val="20"/>
                <w:szCs w:val="20"/>
                <w:lang w:eastAsia="lv-LV"/>
              </w:rPr>
            </w:pPr>
            <w:r w:rsidRPr="00C9168A">
              <w:rPr>
                <w:rFonts w:eastAsia="Times New Roman"/>
                <w:color w:val="000000"/>
                <w:sz w:val="20"/>
                <w:szCs w:val="20"/>
                <w:lang w:eastAsia="lv-LV"/>
              </w:rPr>
              <w:t>pakalpojumus (ieskaitot starpniecību), kas attiecas uz ieguldījumiem kapitālā, atvasinātajiem finanšu instrumentiem un vērtspapīriem (tai skaitā to izlaišanu, glabāšanu, atsavināšanu, turētājbankas veikto uzraudzību, bet izņemot citu uzraudzību), izņemot ieguldījumus kapitālā, atvasināto finanšu instrumentu un vērtspapīru pārvaldi.</w:t>
            </w:r>
          </w:p>
        </w:tc>
        <w:tc>
          <w:tcPr>
            <w:tcW w:w="1168" w:type="dxa"/>
            <w:tcBorders>
              <w:top w:val="single" w:sz="4" w:space="0" w:color="auto"/>
              <w:bottom w:val="single" w:sz="4" w:space="0" w:color="auto"/>
            </w:tcBorders>
          </w:tcPr>
          <w:p w14:paraId="6450D821"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0C804DCC"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FKTK</w:t>
            </w:r>
          </w:p>
        </w:tc>
        <w:tc>
          <w:tcPr>
            <w:tcW w:w="5379" w:type="dxa"/>
          </w:tcPr>
          <w:p w14:paraId="31353C7D" w14:textId="396CA7BC" w:rsidR="00C9168A" w:rsidRPr="00C9168A" w:rsidRDefault="00C9168A" w:rsidP="00C9168A">
            <w:pPr>
              <w:rPr>
                <w:rFonts w:eastAsia="Times New Roman"/>
                <w:sz w:val="20"/>
                <w:szCs w:val="20"/>
                <w:lang w:eastAsia="lv-LV"/>
              </w:rPr>
            </w:pPr>
            <w:r w:rsidRPr="00C9168A">
              <w:rPr>
                <w:rFonts w:eastAsia="Times New Roman"/>
                <w:color w:val="000000"/>
                <w:sz w:val="20"/>
                <w:szCs w:val="20"/>
                <w:lang w:eastAsia="lv-LV"/>
              </w:rPr>
              <w:t>PVN direktīvas 135.panta obligāta norma</w:t>
            </w:r>
            <w:r w:rsidR="002450B3">
              <w:rPr>
                <w:rFonts w:eastAsia="Times New Roman"/>
                <w:color w:val="000000"/>
                <w:sz w:val="20"/>
                <w:szCs w:val="20"/>
                <w:lang w:eastAsia="lv-LV"/>
              </w:rPr>
              <w:t>.</w:t>
            </w:r>
          </w:p>
        </w:tc>
      </w:tr>
      <w:tr w:rsidR="00C9168A" w:rsidRPr="00C9168A" w14:paraId="6CE7AFDC" w14:textId="77777777" w:rsidTr="00FD6A36">
        <w:tc>
          <w:tcPr>
            <w:tcW w:w="846" w:type="dxa"/>
          </w:tcPr>
          <w:p w14:paraId="580DD9B5"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2.4.19.</w:t>
            </w:r>
          </w:p>
        </w:tc>
        <w:tc>
          <w:tcPr>
            <w:tcW w:w="6152" w:type="dxa"/>
            <w:tcBorders>
              <w:top w:val="single" w:sz="4" w:space="0" w:color="auto"/>
              <w:bottom w:val="single" w:sz="4" w:space="0" w:color="auto"/>
            </w:tcBorders>
          </w:tcPr>
          <w:p w14:paraId="2665DEDB"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ieguldījumu fondu, valsts fondēto pensiju shēmas ieguldījumu, slēgto un atklāto pensiju fondu, riska kapitāla fondu, kā arī apdrošināšanas sabiedrību un citu ieguldījumu portfeļu, kuri ir kolektīvi ieguldījumi vai arī izveidoti uz šādu fondu noteikto prasību pamata (ieskaitot tehniskās rezerves un garantiju fondus) pārvaldi </w:t>
            </w:r>
            <w:r w:rsidRPr="00C9168A">
              <w:rPr>
                <w:rFonts w:eastAsia="Times New Roman"/>
                <w:bCs/>
                <w:i/>
                <w:sz w:val="20"/>
                <w:szCs w:val="20"/>
                <w:lang w:eastAsia="lv-LV"/>
              </w:rPr>
              <w:t>(likuma 52</w:t>
            </w:r>
            <w:r w:rsidRPr="00C9168A">
              <w:rPr>
                <w:i/>
                <w:sz w:val="20"/>
                <w:szCs w:val="20"/>
              </w:rPr>
              <w:t>.panta pirmās daļas 22.punkts)</w:t>
            </w:r>
          </w:p>
        </w:tc>
        <w:tc>
          <w:tcPr>
            <w:tcW w:w="1168" w:type="dxa"/>
            <w:tcBorders>
              <w:top w:val="single" w:sz="4" w:space="0" w:color="auto"/>
              <w:bottom w:val="single" w:sz="4" w:space="0" w:color="auto"/>
            </w:tcBorders>
          </w:tcPr>
          <w:p w14:paraId="2D2332D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3A61BC7E"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FKTK</w:t>
            </w:r>
          </w:p>
        </w:tc>
        <w:tc>
          <w:tcPr>
            <w:tcW w:w="5379" w:type="dxa"/>
          </w:tcPr>
          <w:p w14:paraId="52890092" w14:textId="72257539" w:rsidR="00C9168A" w:rsidRPr="00C9168A" w:rsidRDefault="00C9168A" w:rsidP="00C9168A">
            <w:pPr>
              <w:rPr>
                <w:rFonts w:eastAsia="Times New Roman"/>
                <w:sz w:val="20"/>
                <w:szCs w:val="20"/>
                <w:lang w:eastAsia="lv-LV"/>
              </w:rPr>
            </w:pPr>
            <w:r w:rsidRPr="00C9168A">
              <w:rPr>
                <w:rFonts w:eastAsia="Times New Roman"/>
                <w:color w:val="000000"/>
                <w:sz w:val="20"/>
                <w:szCs w:val="20"/>
                <w:lang w:eastAsia="lv-LV"/>
              </w:rPr>
              <w:t>PVN direktīvas 135.panta obligāta norma</w:t>
            </w:r>
            <w:r w:rsidR="002450B3">
              <w:rPr>
                <w:rFonts w:eastAsia="Times New Roman"/>
                <w:color w:val="000000"/>
                <w:sz w:val="20"/>
                <w:szCs w:val="20"/>
                <w:lang w:eastAsia="lv-LV"/>
              </w:rPr>
              <w:t>.</w:t>
            </w:r>
          </w:p>
        </w:tc>
      </w:tr>
      <w:tr w:rsidR="00C9168A" w:rsidRPr="00C9168A" w14:paraId="2F736CAA" w14:textId="77777777" w:rsidTr="00FD6A36">
        <w:tc>
          <w:tcPr>
            <w:tcW w:w="846" w:type="dxa"/>
          </w:tcPr>
          <w:p w14:paraId="0F528E6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2.4.20.</w:t>
            </w:r>
          </w:p>
        </w:tc>
        <w:tc>
          <w:tcPr>
            <w:tcW w:w="6152" w:type="dxa"/>
            <w:tcBorders>
              <w:top w:val="single" w:sz="4" w:space="0" w:color="auto"/>
              <w:bottom w:val="single" w:sz="4" w:space="0" w:color="auto"/>
            </w:tcBorders>
          </w:tcPr>
          <w:p w14:paraId="6D2E96AE"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azartspēles, izlozes un loterijas, tai skaitā azartspēles un izlozes, kuru organizēšana notiek ar elektronisko sakaru pakalpojumu starpniecību </w:t>
            </w:r>
            <w:r w:rsidRPr="00C9168A">
              <w:rPr>
                <w:rFonts w:eastAsia="Times New Roman"/>
                <w:bCs/>
                <w:i/>
                <w:sz w:val="20"/>
                <w:szCs w:val="20"/>
                <w:lang w:eastAsia="lv-LV"/>
              </w:rPr>
              <w:t>(likuma 52</w:t>
            </w:r>
            <w:r w:rsidRPr="00C9168A">
              <w:rPr>
                <w:i/>
                <w:sz w:val="20"/>
                <w:szCs w:val="20"/>
              </w:rPr>
              <w:t>.panta pirmās daļas 23.punkts)</w:t>
            </w:r>
          </w:p>
        </w:tc>
        <w:tc>
          <w:tcPr>
            <w:tcW w:w="1168" w:type="dxa"/>
            <w:tcBorders>
              <w:top w:val="single" w:sz="4" w:space="0" w:color="auto"/>
              <w:bottom w:val="single" w:sz="4" w:space="0" w:color="auto"/>
            </w:tcBorders>
          </w:tcPr>
          <w:p w14:paraId="2F577C0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4A3F2630"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IAUI</w:t>
            </w:r>
          </w:p>
        </w:tc>
        <w:tc>
          <w:tcPr>
            <w:tcW w:w="5379" w:type="dxa"/>
          </w:tcPr>
          <w:p w14:paraId="73A8D800" w14:textId="39B052EC" w:rsidR="00C9168A" w:rsidRPr="00C9168A" w:rsidRDefault="00C9168A" w:rsidP="00C9168A">
            <w:pPr>
              <w:rPr>
                <w:rFonts w:eastAsia="Times New Roman"/>
                <w:sz w:val="20"/>
                <w:szCs w:val="20"/>
                <w:lang w:eastAsia="lv-LV"/>
              </w:rPr>
            </w:pPr>
            <w:r w:rsidRPr="00C9168A">
              <w:rPr>
                <w:rFonts w:eastAsia="Times New Roman"/>
                <w:color w:val="000000"/>
                <w:sz w:val="20"/>
                <w:szCs w:val="20"/>
                <w:lang w:eastAsia="lv-LV"/>
              </w:rPr>
              <w:t>PVN direktīvas 135.panta obligāta norma</w:t>
            </w:r>
            <w:r w:rsidR="002450B3">
              <w:rPr>
                <w:rFonts w:eastAsia="Times New Roman"/>
                <w:color w:val="000000"/>
                <w:sz w:val="20"/>
                <w:szCs w:val="20"/>
                <w:lang w:eastAsia="lv-LV"/>
              </w:rPr>
              <w:t>.</w:t>
            </w:r>
          </w:p>
        </w:tc>
      </w:tr>
      <w:tr w:rsidR="00C9168A" w:rsidRPr="00C9168A" w14:paraId="40B8702F" w14:textId="77777777" w:rsidTr="00FD6A36">
        <w:tc>
          <w:tcPr>
            <w:tcW w:w="846" w:type="dxa"/>
          </w:tcPr>
          <w:p w14:paraId="7A1C888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2.4.21.</w:t>
            </w:r>
          </w:p>
        </w:tc>
        <w:tc>
          <w:tcPr>
            <w:tcW w:w="6152" w:type="dxa"/>
            <w:tcBorders>
              <w:top w:val="single" w:sz="4" w:space="0" w:color="auto"/>
              <w:bottom w:val="single" w:sz="4" w:space="0" w:color="auto"/>
            </w:tcBorders>
          </w:tcPr>
          <w:p w14:paraId="33AF7E69"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Pr>
                <w:rFonts w:eastAsia="Times New Roman"/>
                <w:color w:val="000000"/>
                <w:sz w:val="20"/>
                <w:szCs w:val="20"/>
                <w:lang w:eastAsia="lv-LV"/>
              </w:rPr>
              <w:t xml:space="preserve"> nekustamā īpašuma pārdošanu, izņemot nelietota nekustamā īpašuma pārdošanu un apbūves zemes pārdošanu </w:t>
            </w:r>
            <w:r w:rsidRPr="00C9168A">
              <w:rPr>
                <w:rFonts w:eastAsia="Times New Roman"/>
                <w:bCs/>
                <w:i/>
                <w:sz w:val="20"/>
                <w:szCs w:val="20"/>
                <w:lang w:eastAsia="lv-LV"/>
              </w:rPr>
              <w:t>(likuma 52</w:t>
            </w:r>
            <w:r w:rsidRPr="00C9168A">
              <w:rPr>
                <w:i/>
                <w:sz w:val="20"/>
                <w:szCs w:val="20"/>
              </w:rPr>
              <w:t>.panta pirmās daļas 24.punkts)</w:t>
            </w:r>
          </w:p>
        </w:tc>
        <w:tc>
          <w:tcPr>
            <w:tcW w:w="1168" w:type="dxa"/>
            <w:tcBorders>
              <w:top w:val="single" w:sz="4" w:space="0" w:color="auto"/>
              <w:bottom w:val="single" w:sz="4" w:space="0" w:color="auto"/>
            </w:tcBorders>
          </w:tcPr>
          <w:p w14:paraId="6E915F4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5A011E87"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EM</w:t>
            </w:r>
          </w:p>
        </w:tc>
        <w:tc>
          <w:tcPr>
            <w:tcW w:w="5379" w:type="dxa"/>
          </w:tcPr>
          <w:p w14:paraId="77FD0512" w14:textId="329EAD73" w:rsidR="00C9168A" w:rsidRPr="00C9168A" w:rsidRDefault="00C9168A" w:rsidP="00C9168A">
            <w:pPr>
              <w:rPr>
                <w:rFonts w:eastAsia="Times New Roman"/>
                <w:sz w:val="20"/>
                <w:szCs w:val="20"/>
                <w:lang w:eastAsia="lv-LV"/>
              </w:rPr>
            </w:pPr>
            <w:r w:rsidRPr="00C9168A">
              <w:rPr>
                <w:rFonts w:eastAsia="Times New Roman"/>
                <w:color w:val="000000"/>
                <w:sz w:val="20"/>
                <w:szCs w:val="20"/>
                <w:lang w:eastAsia="lv-LV"/>
              </w:rPr>
              <w:t>PVN direktīvas 135.panta obligāta norma</w:t>
            </w:r>
            <w:r w:rsidR="002450B3">
              <w:rPr>
                <w:rFonts w:eastAsia="Times New Roman"/>
                <w:color w:val="000000"/>
                <w:sz w:val="20"/>
                <w:szCs w:val="20"/>
                <w:lang w:eastAsia="lv-LV"/>
              </w:rPr>
              <w:t>.</w:t>
            </w:r>
          </w:p>
        </w:tc>
      </w:tr>
      <w:tr w:rsidR="00C9168A" w:rsidRPr="00C9168A" w14:paraId="6676D04F" w14:textId="77777777" w:rsidTr="00FD6A36">
        <w:tc>
          <w:tcPr>
            <w:tcW w:w="846" w:type="dxa"/>
          </w:tcPr>
          <w:p w14:paraId="7EB4A39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2.4.22.</w:t>
            </w:r>
          </w:p>
        </w:tc>
        <w:tc>
          <w:tcPr>
            <w:tcW w:w="6152" w:type="dxa"/>
            <w:tcBorders>
              <w:top w:val="single" w:sz="4" w:space="0" w:color="auto"/>
              <w:bottom w:val="single" w:sz="4" w:space="0" w:color="auto"/>
            </w:tcBorders>
          </w:tcPr>
          <w:p w14:paraId="72F50D54" w14:textId="43BAE6C5" w:rsidR="00C9168A" w:rsidRPr="00C9168A" w:rsidRDefault="00C9168A" w:rsidP="00012DC4">
            <w:pPr>
              <w:tabs>
                <w:tab w:val="left" w:pos="975"/>
              </w:tabs>
              <w:jc w:val="both"/>
              <w:rPr>
                <w:rFonts w:eastAsia="Times New Roman"/>
                <w:color w:val="000000"/>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rFonts w:eastAsia="Times New Roman"/>
                <w:bCs/>
                <w:sz w:val="20"/>
                <w:szCs w:val="20"/>
                <w:lang w:eastAsia="lv-LV"/>
              </w:rPr>
              <w:t xml:space="preserve">preču importu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pirmā daļa)</w:t>
            </w:r>
          </w:p>
        </w:tc>
        <w:tc>
          <w:tcPr>
            <w:tcW w:w="1168" w:type="dxa"/>
            <w:tcBorders>
              <w:top w:val="single" w:sz="4" w:space="0" w:color="auto"/>
              <w:bottom w:val="single" w:sz="4" w:space="0" w:color="auto"/>
            </w:tcBorders>
          </w:tcPr>
          <w:p w14:paraId="3E0D4D52"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p w14:paraId="1F5C1BBB" w14:textId="77777777" w:rsidR="00C9168A" w:rsidRPr="00C9168A" w:rsidRDefault="00C9168A" w:rsidP="00C9168A">
            <w:pPr>
              <w:jc w:val="center"/>
              <w:rPr>
                <w:rFonts w:eastAsia="Times New Roman"/>
                <w:b/>
                <w:sz w:val="20"/>
                <w:szCs w:val="20"/>
                <w:lang w:eastAsia="lv-LV"/>
              </w:rPr>
            </w:pPr>
          </w:p>
        </w:tc>
        <w:tc>
          <w:tcPr>
            <w:tcW w:w="1476" w:type="dxa"/>
          </w:tcPr>
          <w:p w14:paraId="2BA09FB7"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EM</w:t>
            </w:r>
          </w:p>
        </w:tc>
        <w:tc>
          <w:tcPr>
            <w:tcW w:w="5379" w:type="dxa"/>
          </w:tcPr>
          <w:p w14:paraId="4C1BED98" w14:textId="63019A23" w:rsidR="00C9168A" w:rsidRPr="00C9168A" w:rsidRDefault="00C9168A" w:rsidP="00C9168A">
            <w:pPr>
              <w:rPr>
                <w:rFonts w:eastAsia="Times New Roman"/>
                <w:color w:val="000000"/>
                <w:sz w:val="20"/>
                <w:szCs w:val="20"/>
                <w:lang w:eastAsia="lv-LV"/>
              </w:rPr>
            </w:pPr>
            <w:r w:rsidRPr="00C9168A">
              <w:rPr>
                <w:rFonts w:eastAsia="Times New Roman"/>
                <w:color w:val="000000"/>
                <w:sz w:val="20"/>
                <w:szCs w:val="20"/>
                <w:lang w:eastAsia="lv-LV"/>
              </w:rPr>
              <w:t>PVN direktīvas 143.panta obligāta norma</w:t>
            </w:r>
            <w:r w:rsidR="002450B3">
              <w:rPr>
                <w:rFonts w:eastAsia="Times New Roman"/>
                <w:color w:val="000000"/>
                <w:sz w:val="20"/>
                <w:szCs w:val="20"/>
                <w:lang w:eastAsia="lv-LV"/>
              </w:rPr>
              <w:t>.</w:t>
            </w:r>
          </w:p>
        </w:tc>
      </w:tr>
      <w:tr w:rsidR="00C9168A" w:rsidRPr="00C9168A" w14:paraId="02573BD4" w14:textId="77777777" w:rsidTr="00FD6A36">
        <w:tc>
          <w:tcPr>
            <w:tcW w:w="846" w:type="dxa"/>
          </w:tcPr>
          <w:p w14:paraId="77225CB5"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2.4.23.</w:t>
            </w:r>
          </w:p>
        </w:tc>
        <w:tc>
          <w:tcPr>
            <w:tcW w:w="6152" w:type="dxa"/>
            <w:tcBorders>
              <w:top w:val="single" w:sz="4" w:space="0" w:color="auto"/>
              <w:bottom w:val="single" w:sz="4" w:space="0" w:color="auto"/>
            </w:tcBorders>
          </w:tcPr>
          <w:p w14:paraId="7C4B8F2D"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rFonts w:eastAsia="Times New Roman"/>
                <w:bCs/>
                <w:sz w:val="20"/>
                <w:szCs w:val="20"/>
                <w:lang w:eastAsia="lv-LV"/>
              </w:rPr>
              <w:t>g</w:t>
            </w:r>
            <w:r w:rsidRPr="00C9168A">
              <w:rPr>
                <w:sz w:val="20"/>
                <w:szCs w:val="20"/>
              </w:rPr>
              <w:t xml:space="preserve">āzes importu, kas transportēta, izmantojot dabasgāzes sistēmu vai tīklus, kuri pieslēgti šai sistēmai, vai gāzes transportkuģus, un ko iesūknē kādā dabasgāzes sistēmā vai maģistrālo cauruļvadu tīklā, elektroenerģijas, siltumenerģijas vai dzesēšanas enerģijas importam pa siltumapgādes vai dzesēšanas tīkliem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otrā daļa)</w:t>
            </w:r>
          </w:p>
        </w:tc>
        <w:tc>
          <w:tcPr>
            <w:tcW w:w="1168" w:type="dxa"/>
            <w:tcBorders>
              <w:top w:val="single" w:sz="4" w:space="0" w:color="auto"/>
              <w:bottom w:val="single" w:sz="4" w:space="0" w:color="auto"/>
            </w:tcBorders>
          </w:tcPr>
          <w:p w14:paraId="79C0A24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EM</w:t>
            </w:r>
          </w:p>
        </w:tc>
        <w:tc>
          <w:tcPr>
            <w:tcW w:w="1476" w:type="dxa"/>
          </w:tcPr>
          <w:p w14:paraId="6E1DDA59"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FM</w:t>
            </w:r>
          </w:p>
        </w:tc>
        <w:tc>
          <w:tcPr>
            <w:tcW w:w="5379" w:type="dxa"/>
          </w:tcPr>
          <w:p w14:paraId="0A4E8BD6" w14:textId="3835F6B7" w:rsidR="00C9168A" w:rsidRPr="00C9168A" w:rsidRDefault="00C9168A" w:rsidP="00C9168A">
            <w:pPr>
              <w:rPr>
                <w:rFonts w:eastAsia="Times New Roman"/>
                <w:color w:val="000000"/>
                <w:sz w:val="20"/>
                <w:szCs w:val="20"/>
                <w:lang w:eastAsia="lv-LV"/>
              </w:rPr>
            </w:pPr>
            <w:r w:rsidRPr="00C9168A">
              <w:rPr>
                <w:rFonts w:eastAsia="Times New Roman"/>
                <w:color w:val="000000"/>
                <w:sz w:val="20"/>
                <w:szCs w:val="20"/>
                <w:lang w:eastAsia="lv-LV"/>
              </w:rPr>
              <w:t>PVN direktīvas 143.panta obligāta norma</w:t>
            </w:r>
            <w:r w:rsidR="002450B3">
              <w:rPr>
                <w:rFonts w:eastAsia="Times New Roman"/>
                <w:color w:val="000000"/>
                <w:sz w:val="20"/>
                <w:szCs w:val="20"/>
                <w:lang w:eastAsia="lv-LV"/>
              </w:rPr>
              <w:t>.</w:t>
            </w:r>
          </w:p>
        </w:tc>
      </w:tr>
      <w:tr w:rsidR="00C9168A" w:rsidRPr="00C9168A" w14:paraId="7A540E67" w14:textId="77777777" w:rsidTr="00FD6A36">
        <w:tc>
          <w:tcPr>
            <w:tcW w:w="846" w:type="dxa"/>
          </w:tcPr>
          <w:p w14:paraId="679EF87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2.4.24.</w:t>
            </w:r>
          </w:p>
        </w:tc>
        <w:tc>
          <w:tcPr>
            <w:tcW w:w="6152" w:type="dxa"/>
            <w:tcBorders>
              <w:top w:val="single" w:sz="4" w:space="0" w:color="auto"/>
              <w:bottom w:val="single" w:sz="4" w:space="0" w:color="auto"/>
            </w:tcBorders>
            <w:vAlign w:val="center"/>
          </w:tcPr>
          <w:p w14:paraId="58B02117" w14:textId="77777777" w:rsidR="00C9168A" w:rsidRPr="00C9168A" w:rsidRDefault="00C9168A" w:rsidP="00C9168A">
            <w:pPr>
              <w:jc w:val="both"/>
              <w:rPr>
                <w:rFonts w:eastAsia="Times New Roman"/>
                <w:bCs/>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importu, kas netiek aplikts ar muitas nodokli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trešā daļa)</w:t>
            </w:r>
          </w:p>
        </w:tc>
        <w:tc>
          <w:tcPr>
            <w:tcW w:w="1168" w:type="dxa"/>
            <w:tcBorders>
              <w:top w:val="single" w:sz="4" w:space="0" w:color="auto"/>
              <w:bottom w:val="single" w:sz="4" w:space="0" w:color="auto"/>
            </w:tcBorders>
          </w:tcPr>
          <w:p w14:paraId="77F250F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2619C763" w14:textId="77777777" w:rsidR="00C9168A" w:rsidRPr="00C9168A" w:rsidRDefault="00C9168A" w:rsidP="00C9168A">
            <w:pPr>
              <w:jc w:val="center"/>
              <w:rPr>
                <w:sz w:val="20"/>
                <w:szCs w:val="20"/>
              </w:rPr>
            </w:pPr>
            <w:r w:rsidRPr="00C9168A">
              <w:rPr>
                <w:rFonts w:eastAsia="Times New Roman"/>
                <w:b/>
                <w:sz w:val="20"/>
                <w:szCs w:val="20"/>
                <w:lang w:eastAsia="lv-LV"/>
              </w:rPr>
              <w:t>EM</w:t>
            </w:r>
          </w:p>
        </w:tc>
        <w:tc>
          <w:tcPr>
            <w:tcW w:w="5379" w:type="dxa"/>
          </w:tcPr>
          <w:p w14:paraId="4602F3E9" w14:textId="473A8768" w:rsidR="00C9168A" w:rsidRPr="00C9168A" w:rsidRDefault="00C9168A" w:rsidP="00380162">
            <w:pPr>
              <w:rPr>
                <w:rFonts w:eastAsia="Times New Roman"/>
                <w:color w:val="000000"/>
                <w:sz w:val="20"/>
                <w:szCs w:val="20"/>
                <w:lang w:eastAsia="lv-LV"/>
              </w:rPr>
            </w:pPr>
            <w:r w:rsidRPr="00C9168A">
              <w:rPr>
                <w:sz w:val="20"/>
                <w:szCs w:val="20"/>
              </w:rPr>
              <w:t>PVN direktīvas obligāta norma sakarā ar noteiktu preču galīgo importu, saistīta ar regulējumu muitas jomā</w:t>
            </w:r>
            <w:r w:rsidR="002450B3">
              <w:rPr>
                <w:sz w:val="20"/>
                <w:szCs w:val="20"/>
              </w:rPr>
              <w:t>.</w:t>
            </w:r>
          </w:p>
        </w:tc>
      </w:tr>
      <w:tr w:rsidR="00C9168A" w:rsidRPr="00C9168A" w14:paraId="759304BF" w14:textId="77777777" w:rsidTr="00FD6A36">
        <w:tc>
          <w:tcPr>
            <w:tcW w:w="846" w:type="dxa"/>
          </w:tcPr>
          <w:p w14:paraId="05B980A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2.4.25.</w:t>
            </w:r>
          </w:p>
        </w:tc>
        <w:tc>
          <w:tcPr>
            <w:tcW w:w="6152" w:type="dxa"/>
            <w:tcBorders>
              <w:top w:val="single" w:sz="4" w:space="0" w:color="auto"/>
              <w:bottom w:val="single" w:sz="4" w:space="0" w:color="auto"/>
            </w:tcBorders>
          </w:tcPr>
          <w:p w14:paraId="388A3F0B" w14:textId="77777777" w:rsidR="00C9168A" w:rsidRPr="00C9168A" w:rsidRDefault="00C9168A" w:rsidP="00C9168A">
            <w:pPr>
              <w:tabs>
                <w:tab w:val="left" w:pos="975"/>
              </w:tabs>
              <w:jc w:val="both"/>
              <w:rPr>
                <w:rFonts w:eastAsia="Times New Roman"/>
                <w:color w:val="000000"/>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sūtījumus, kas nepārsniedz 22 </w:t>
            </w:r>
            <w:r w:rsidRPr="00C9168A">
              <w:rPr>
                <w:i/>
                <w:sz w:val="20"/>
                <w:szCs w:val="20"/>
              </w:rPr>
              <w:t xml:space="preserve">euro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ceturtā daļa)</w:t>
            </w:r>
          </w:p>
        </w:tc>
        <w:tc>
          <w:tcPr>
            <w:tcW w:w="1168" w:type="dxa"/>
            <w:tcBorders>
              <w:top w:val="single" w:sz="4" w:space="0" w:color="auto"/>
              <w:bottom w:val="single" w:sz="4" w:space="0" w:color="auto"/>
            </w:tcBorders>
          </w:tcPr>
          <w:p w14:paraId="2AA16CC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0DD7CC38" w14:textId="77777777" w:rsidR="00C9168A" w:rsidRPr="00C9168A" w:rsidRDefault="00C9168A" w:rsidP="00C9168A">
            <w:pPr>
              <w:jc w:val="center"/>
              <w:rPr>
                <w:sz w:val="20"/>
                <w:szCs w:val="20"/>
              </w:rPr>
            </w:pPr>
          </w:p>
        </w:tc>
        <w:tc>
          <w:tcPr>
            <w:tcW w:w="5379" w:type="dxa"/>
          </w:tcPr>
          <w:p w14:paraId="2AC2285B" w14:textId="4625D1EA" w:rsidR="00C9168A" w:rsidRPr="00C9168A" w:rsidRDefault="00C9168A" w:rsidP="000564A5">
            <w:pPr>
              <w:rPr>
                <w:rFonts w:eastAsia="Times New Roman"/>
                <w:sz w:val="20"/>
                <w:szCs w:val="20"/>
                <w:lang w:eastAsia="lv-LV"/>
              </w:rPr>
            </w:pPr>
            <w:r w:rsidRPr="00C9168A">
              <w:rPr>
                <w:sz w:val="20"/>
                <w:szCs w:val="20"/>
              </w:rPr>
              <w:t>PVN direktīvas obligāta norma attiecībā uz niecīgas vērtības importētām precēm, dalībvalstīm ir izvēles iespēja attiecībā uz pre</w:t>
            </w:r>
            <w:r w:rsidR="002450B3">
              <w:rPr>
                <w:sz w:val="20"/>
                <w:szCs w:val="20"/>
              </w:rPr>
              <w:t>č</w:t>
            </w:r>
            <w:r w:rsidRPr="00C9168A">
              <w:rPr>
                <w:sz w:val="20"/>
                <w:szCs w:val="20"/>
              </w:rPr>
              <w:t xml:space="preserve">u kopējo vērtību, proti, no 10 </w:t>
            </w:r>
            <w:r w:rsidRPr="00C9168A">
              <w:rPr>
                <w:i/>
                <w:sz w:val="20"/>
                <w:szCs w:val="20"/>
              </w:rPr>
              <w:t>euro</w:t>
            </w:r>
            <w:r w:rsidRPr="00C9168A">
              <w:rPr>
                <w:sz w:val="20"/>
                <w:szCs w:val="20"/>
              </w:rPr>
              <w:t xml:space="preserve"> līdz 22 </w:t>
            </w:r>
            <w:r w:rsidRPr="00C9168A">
              <w:rPr>
                <w:i/>
                <w:sz w:val="20"/>
                <w:szCs w:val="20"/>
              </w:rPr>
              <w:t>euro</w:t>
            </w:r>
            <w:r w:rsidRPr="00C9168A">
              <w:rPr>
                <w:sz w:val="20"/>
                <w:szCs w:val="20"/>
              </w:rPr>
              <w:t>. Latvijā no 2011.gada 1.janv</w:t>
            </w:r>
            <w:r w:rsidR="002450B3">
              <w:rPr>
                <w:sz w:val="20"/>
                <w:szCs w:val="20"/>
              </w:rPr>
              <w:t>ā</w:t>
            </w:r>
            <w:r w:rsidRPr="00C9168A">
              <w:rPr>
                <w:sz w:val="20"/>
                <w:szCs w:val="20"/>
              </w:rPr>
              <w:t xml:space="preserve">a šo preču sūtījumiem bija noteikts atbrīvojums no PVN 10 </w:t>
            </w:r>
            <w:r w:rsidRPr="00C9168A">
              <w:rPr>
                <w:i/>
                <w:sz w:val="20"/>
                <w:szCs w:val="20"/>
              </w:rPr>
              <w:t>euro</w:t>
            </w:r>
            <w:r w:rsidRPr="00C9168A">
              <w:rPr>
                <w:sz w:val="20"/>
                <w:szCs w:val="20"/>
              </w:rPr>
              <w:t>, bet no 2013.gada 1.janv</w:t>
            </w:r>
            <w:r w:rsidR="002450B3">
              <w:rPr>
                <w:sz w:val="20"/>
                <w:szCs w:val="20"/>
              </w:rPr>
              <w:t>ā</w:t>
            </w:r>
            <w:r w:rsidRPr="00C9168A">
              <w:rPr>
                <w:sz w:val="20"/>
                <w:szCs w:val="20"/>
              </w:rPr>
              <w:t xml:space="preserve">ra, lai būtiski uzlabotu apstākļus šo sūtījumu atmuitošanā, ar PVN neapliekamā preču sūtījuma vērtība no 10 </w:t>
            </w:r>
            <w:r w:rsidRPr="00C9168A">
              <w:rPr>
                <w:i/>
                <w:sz w:val="20"/>
                <w:szCs w:val="20"/>
              </w:rPr>
              <w:t>euro</w:t>
            </w:r>
            <w:r w:rsidRPr="00C9168A">
              <w:rPr>
                <w:sz w:val="20"/>
                <w:szCs w:val="20"/>
              </w:rPr>
              <w:t xml:space="preserve"> mainīta uz Direktīvā 2009/132/EK maksimāli atļauto vērtību 22 </w:t>
            </w:r>
            <w:r w:rsidRPr="00C9168A">
              <w:rPr>
                <w:i/>
                <w:sz w:val="20"/>
                <w:szCs w:val="20"/>
              </w:rPr>
              <w:t>euro</w:t>
            </w:r>
            <w:r w:rsidRPr="00C9168A">
              <w:rPr>
                <w:sz w:val="20"/>
                <w:szCs w:val="20"/>
              </w:rPr>
              <w:t>. No 2021.gada PVN direktīvas  atbrīvojums no PVN attiecībā uz niecīgas vērtības importētām precēm NEBŪS SPĒKĀ.</w:t>
            </w:r>
          </w:p>
        </w:tc>
      </w:tr>
      <w:tr w:rsidR="00C9168A" w:rsidRPr="00C9168A" w14:paraId="550AB62E" w14:textId="77777777" w:rsidTr="00FD6A36">
        <w:tc>
          <w:tcPr>
            <w:tcW w:w="846" w:type="dxa"/>
          </w:tcPr>
          <w:p w14:paraId="2429FD7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2.4.26.</w:t>
            </w:r>
          </w:p>
        </w:tc>
        <w:tc>
          <w:tcPr>
            <w:tcW w:w="6152" w:type="dxa"/>
            <w:tcBorders>
              <w:top w:val="single" w:sz="4" w:space="0" w:color="auto"/>
              <w:bottom w:val="single" w:sz="4" w:space="0" w:color="auto"/>
            </w:tcBorders>
          </w:tcPr>
          <w:p w14:paraId="79EE5FAD" w14:textId="77777777" w:rsidR="00C9168A" w:rsidRPr="00C9168A" w:rsidRDefault="00C9168A" w:rsidP="00C9168A">
            <w:pPr>
              <w:tabs>
                <w:tab w:val="left" w:pos="975"/>
              </w:tabs>
              <w:jc w:val="both"/>
              <w:rPr>
                <w:sz w:val="20"/>
                <w:szCs w:val="20"/>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importu komerciālā nolūkā, ja to kopējā vērtība nepārsniedz 22 </w:t>
            </w:r>
            <w:r w:rsidRPr="00C9168A">
              <w:rPr>
                <w:i/>
                <w:iCs/>
                <w:sz w:val="20"/>
                <w:szCs w:val="20"/>
              </w:rPr>
              <w:t xml:space="preserve">euro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piektā daļa)</w:t>
            </w:r>
          </w:p>
        </w:tc>
        <w:tc>
          <w:tcPr>
            <w:tcW w:w="1168" w:type="dxa"/>
            <w:tcBorders>
              <w:top w:val="single" w:sz="4" w:space="0" w:color="auto"/>
              <w:bottom w:val="single" w:sz="4" w:space="0" w:color="auto"/>
            </w:tcBorders>
          </w:tcPr>
          <w:p w14:paraId="48D963B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bottom w:val="single" w:sz="4" w:space="0" w:color="auto"/>
            </w:tcBorders>
          </w:tcPr>
          <w:p w14:paraId="56D229E2" w14:textId="77777777" w:rsidR="00C9168A" w:rsidRPr="00C9168A" w:rsidRDefault="00C9168A" w:rsidP="00C9168A">
            <w:pPr>
              <w:jc w:val="center"/>
              <w:rPr>
                <w:sz w:val="20"/>
                <w:szCs w:val="20"/>
              </w:rPr>
            </w:pPr>
          </w:p>
        </w:tc>
        <w:tc>
          <w:tcPr>
            <w:tcW w:w="5379" w:type="dxa"/>
            <w:tcBorders>
              <w:bottom w:val="single" w:sz="4" w:space="0" w:color="auto"/>
            </w:tcBorders>
          </w:tcPr>
          <w:p w14:paraId="579D9FDD" w14:textId="0435E9B1" w:rsidR="00C9168A" w:rsidRPr="00C9168A" w:rsidRDefault="00C9168A" w:rsidP="000564A5">
            <w:pPr>
              <w:rPr>
                <w:sz w:val="20"/>
                <w:szCs w:val="20"/>
              </w:rPr>
            </w:pPr>
            <w:r w:rsidRPr="00C9168A">
              <w:rPr>
                <w:sz w:val="20"/>
                <w:szCs w:val="20"/>
              </w:rPr>
              <w:t>PVN direktīvas obligāta norma attiecībā uz niecīgas vērtības importētām precēm, dalībvalstīm ir izvēles iespēja attiecībā uz pre</w:t>
            </w:r>
            <w:r w:rsidR="002450B3">
              <w:rPr>
                <w:sz w:val="20"/>
                <w:szCs w:val="20"/>
              </w:rPr>
              <w:t>č</w:t>
            </w:r>
            <w:r w:rsidRPr="00C9168A">
              <w:rPr>
                <w:sz w:val="20"/>
                <w:szCs w:val="20"/>
              </w:rPr>
              <w:t xml:space="preserve">u kopējo vērtību, proti, no 10 </w:t>
            </w:r>
            <w:r w:rsidRPr="00C9168A">
              <w:rPr>
                <w:i/>
                <w:sz w:val="20"/>
                <w:szCs w:val="20"/>
              </w:rPr>
              <w:t>euro</w:t>
            </w:r>
            <w:r w:rsidRPr="00C9168A">
              <w:rPr>
                <w:sz w:val="20"/>
                <w:szCs w:val="20"/>
              </w:rPr>
              <w:t xml:space="preserve"> līdz 22 </w:t>
            </w:r>
            <w:r w:rsidRPr="00C9168A">
              <w:rPr>
                <w:i/>
                <w:sz w:val="20"/>
                <w:szCs w:val="20"/>
              </w:rPr>
              <w:t>euro</w:t>
            </w:r>
            <w:r w:rsidRPr="00C9168A">
              <w:rPr>
                <w:sz w:val="20"/>
                <w:szCs w:val="20"/>
              </w:rPr>
              <w:t xml:space="preserve">. Latvijā no 2011.gada 1.janvara šo preču sūtījumiem bija noteikts atbrīvojums no PVN 10 </w:t>
            </w:r>
            <w:r w:rsidRPr="00C9168A">
              <w:rPr>
                <w:i/>
                <w:sz w:val="20"/>
                <w:szCs w:val="20"/>
              </w:rPr>
              <w:t>euro</w:t>
            </w:r>
            <w:r w:rsidRPr="00C9168A">
              <w:rPr>
                <w:sz w:val="20"/>
                <w:szCs w:val="20"/>
              </w:rPr>
              <w:t xml:space="preserve">, bet no 2013.gada 1.janvara, lai būtiski uzlabotu apstākļus šo sūtījumu atmuitošanā, ar PVN neapliekamā preču sūtījuma vērtība no 10 euro mainīta uz Direktīvā 2009/132/EK maksimāli atļauto vērtību 22 </w:t>
            </w:r>
            <w:r w:rsidRPr="00C9168A">
              <w:rPr>
                <w:i/>
                <w:sz w:val="20"/>
                <w:szCs w:val="20"/>
              </w:rPr>
              <w:t>euro</w:t>
            </w:r>
            <w:r w:rsidRPr="00C9168A">
              <w:rPr>
                <w:sz w:val="20"/>
                <w:szCs w:val="20"/>
              </w:rPr>
              <w:t>. No 2021.gada PVN direktīvas  atbrīvojums no PVN attiecībā uz niecīgas vērtības importētām precēm NEBŪS SPĒKĀ.</w:t>
            </w:r>
          </w:p>
        </w:tc>
      </w:tr>
      <w:tr w:rsidR="00C9168A" w:rsidRPr="00C9168A" w14:paraId="43A031ED" w14:textId="77777777" w:rsidTr="00FD6A36">
        <w:tc>
          <w:tcPr>
            <w:tcW w:w="846" w:type="dxa"/>
          </w:tcPr>
          <w:p w14:paraId="16FBD4D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2.4.27.</w:t>
            </w:r>
          </w:p>
        </w:tc>
        <w:tc>
          <w:tcPr>
            <w:tcW w:w="615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5620CC37" w14:textId="77777777" w:rsidR="00C9168A" w:rsidRPr="00BB30C0" w:rsidRDefault="00C9168A" w:rsidP="00C9168A">
            <w:pPr>
              <w:jc w:val="both"/>
              <w:rPr>
                <w:sz w:val="20"/>
                <w:szCs w:val="20"/>
              </w:rPr>
            </w:pPr>
            <w:r w:rsidRPr="00BB30C0">
              <w:rPr>
                <w:sz w:val="20"/>
                <w:szCs w:val="20"/>
              </w:rPr>
              <w:t>Ar nodokli neapliek preču importu, ko veic:</w:t>
            </w:r>
          </w:p>
          <w:p w14:paraId="434735D8" w14:textId="7EB9B4F1" w:rsidR="00C9168A" w:rsidRPr="00BB30C0" w:rsidRDefault="00C9168A" w:rsidP="00C9168A">
            <w:pPr>
              <w:jc w:val="both"/>
              <w:rPr>
                <w:sz w:val="20"/>
                <w:szCs w:val="20"/>
              </w:rPr>
            </w:pPr>
            <w:r w:rsidRPr="00BB30C0">
              <w:rPr>
                <w:sz w:val="20"/>
                <w:szCs w:val="20"/>
              </w:rPr>
              <w:t>1) Eiropas Savienības institūcijas vai to pārstāvniecības Eiropas Savienības teritorijā, Eiropas Atomenerģijas kopiena, Eiropas Centrālā banka, Eiropas Investīciju banka vai ar Eiropas Savienības tiesību aktiem izveidotās struktūras, kurām piemēro 1965.gada 8.aprīļa Protokolu par privilēģijām un imunitāti Eiropas Savienībā, — saskaņā ar ierobežojumiem un nosacījumiem, kas paredzēti minētajā protokolā un tā īstenošanas līgumos vai mītnes līgumos</w:t>
            </w:r>
            <w:r w:rsidR="001C2110">
              <w:rPr>
                <w:sz w:val="20"/>
                <w:szCs w:val="20"/>
              </w:rPr>
              <w:t>;</w:t>
            </w:r>
          </w:p>
          <w:p w14:paraId="1DE96D79" w14:textId="11FA6CBD" w:rsidR="00C9168A" w:rsidRPr="00BB30C0" w:rsidRDefault="00C9168A" w:rsidP="00C9168A">
            <w:pPr>
              <w:jc w:val="both"/>
              <w:rPr>
                <w:sz w:val="20"/>
                <w:szCs w:val="20"/>
              </w:rPr>
            </w:pPr>
            <w:r w:rsidRPr="00BB30C0">
              <w:rPr>
                <w:sz w:val="20"/>
                <w:szCs w:val="20"/>
              </w:rPr>
              <w:t>2) Ziemeļatlantijas līguma organizācijas (NATO) struktūrvienības starptautiskā līguma izpildes vajadzībām vai NATO dalībvalstu bruņoto spēku vienības (izņemot Latvijas Republikas Nacionālos bruņotos spēkus), kas uzturas Latvijas Republikas teritorijā, savām vajadzībām vai to sastāvā esošo personu vajadzībām</w:t>
            </w:r>
            <w:r w:rsidR="001C2110">
              <w:rPr>
                <w:sz w:val="20"/>
                <w:szCs w:val="20"/>
              </w:rPr>
              <w:t>;</w:t>
            </w:r>
          </w:p>
          <w:p w14:paraId="1F1971CF" w14:textId="7C93F668" w:rsidR="00C9168A" w:rsidRPr="00BB30C0" w:rsidRDefault="00C9168A" w:rsidP="00C9168A">
            <w:pPr>
              <w:jc w:val="both"/>
              <w:rPr>
                <w:sz w:val="20"/>
                <w:szCs w:val="20"/>
              </w:rPr>
            </w:pPr>
            <w:r w:rsidRPr="00BB30C0">
              <w:rPr>
                <w:sz w:val="20"/>
                <w:szCs w:val="20"/>
              </w:rPr>
              <w:t>3) starptautiskās struktūras, organizācijas, kuras nav minētas šīs daļas 1.punktā un kuras par tādām atzinušas attiecīgās dalībvalsts kompetentās iestādes, un šādu struktūru dalībnieki, — saskaņā ar ierobežojumiem un nosacījumiem, kas paredzēti starptautiskajās konvencijās, ar kurām šīs struktūras izveidotas, vai mītnes līgumos</w:t>
            </w:r>
            <w:r w:rsidR="001C2110">
              <w:rPr>
                <w:sz w:val="20"/>
                <w:szCs w:val="20"/>
              </w:rPr>
              <w:t>;</w:t>
            </w:r>
          </w:p>
          <w:p w14:paraId="2E2FC42E" w14:textId="5283A10B" w:rsidR="00C9168A" w:rsidRPr="00BB30C0" w:rsidRDefault="00C9168A" w:rsidP="00C9168A">
            <w:pPr>
              <w:jc w:val="both"/>
              <w:rPr>
                <w:sz w:val="20"/>
                <w:szCs w:val="20"/>
              </w:rPr>
            </w:pPr>
            <w:r w:rsidRPr="00BB30C0">
              <w:rPr>
                <w:sz w:val="20"/>
                <w:szCs w:val="20"/>
              </w:rPr>
              <w:t>4) starptautiskās organizācijas vai to pārstāvniecības Eiropas Savienības teritorijā, — saskaņā ar ierobežojumiem un nosacījumiem, kas paredzēti starptautiskajās konvencijās, ar kurām šīs organizācijas izveidotas, vai mītnes līgumos</w:t>
            </w:r>
            <w:r w:rsidR="001C2110">
              <w:rPr>
                <w:sz w:val="20"/>
                <w:szCs w:val="20"/>
              </w:rPr>
              <w:t>;</w:t>
            </w:r>
          </w:p>
          <w:p w14:paraId="7985D21A" w14:textId="77777777" w:rsidR="00C9168A" w:rsidRPr="00BB30C0" w:rsidRDefault="00C9168A" w:rsidP="00C9168A">
            <w:pPr>
              <w:jc w:val="both"/>
              <w:rPr>
                <w:rFonts w:eastAsia="Times New Roman"/>
                <w:bCs/>
                <w:sz w:val="20"/>
                <w:szCs w:val="20"/>
                <w:lang w:eastAsia="lv-LV"/>
              </w:rPr>
            </w:pPr>
            <w:r w:rsidRPr="00BB30C0">
              <w:rPr>
                <w:sz w:val="20"/>
                <w:szCs w:val="20"/>
              </w:rPr>
              <w:t xml:space="preserve">5) Latvijas Republikā reģistrētās dalībvalstu un trešo valstu diplomātiskās un konsulārās pārstāvniecības, kurām piemēro 1965.gada 8.aprīļa Protokolu par privilēģijām un imunitāti Eiropas Savienībā, ja preces ir atbrīvotas no muitas nodokļa saskaņā ar šā panta trešo daļu. </w:t>
            </w:r>
            <w:r w:rsidRPr="00BB30C0">
              <w:rPr>
                <w:rFonts w:eastAsia="Times New Roman"/>
                <w:bCs/>
                <w:i/>
                <w:sz w:val="20"/>
                <w:szCs w:val="20"/>
                <w:lang w:eastAsia="lv-LV"/>
              </w:rPr>
              <w:t>(likuma</w:t>
            </w:r>
            <w:r w:rsidRPr="00BB30C0">
              <w:rPr>
                <w:rFonts w:eastAsia="Times New Roman"/>
                <w:b/>
                <w:bCs/>
                <w:sz w:val="20"/>
                <w:szCs w:val="20"/>
                <w:lang w:eastAsia="lv-LV"/>
              </w:rPr>
              <w:t xml:space="preserve"> </w:t>
            </w:r>
            <w:r w:rsidRPr="00BB30C0">
              <w:rPr>
                <w:rFonts w:eastAsia="Times New Roman"/>
                <w:bCs/>
                <w:i/>
                <w:sz w:val="20"/>
                <w:szCs w:val="20"/>
                <w:lang w:eastAsia="lv-LV"/>
              </w:rPr>
              <w:t>53</w:t>
            </w:r>
            <w:r w:rsidRPr="00BB30C0">
              <w:rPr>
                <w:i/>
                <w:sz w:val="20"/>
                <w:szCs w:val="20"/>
              </w:rPr>
              <w:t>.panta septītā daļa)</w:t>
            </w:r>
          </w:p>
        </w:tc>
        <w:tc>
          <w:tcPr>
            <w:tcW w:w="1168" w:type="dxa"/>
            <w:tcBorders>
              <w:top w:val="single" w:sz="4" w:space="0" w:color="auto"/>
              <w:bottom w:val="single" w:sz="4" w:space="0" w:color="auto"/>
            </w:tcBorders>
          </w:tcPr>
          <w:p w14:paraId="1DDA34E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ĀM</w:t>
            </w:r>
          </w:p>
        </w:tc>
        <w:tc>
          <w:tcPr>
            <w:tcW w:w="1476" w:type="dxa"/>
            <w:tcBorders>
              <w:top w:val="single" w:sz="4" w:space="0" w:color="auto"/>
              <w:bottom w:val="single" w:sz="4" w:space="0" w:color="auto"/>
            </w:tcBorders>
          </w:tcPr>
          <w:p w14:paraId="572BFBFF"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FM</w:t>
            </w:r>
          </w:p>
        </w:tc>
        <w:tc>
          <w:tcPr>
            <w:tcW w:w="5379" w:type="dxa"/>
            <w:tcBorders>
              <w:top w:val="single" w:sz="4" w:space="0" w:color="auto"/>
              <w:left w:val="single" w:sz="4" w:space="0" w:color="808080" w:themeColor="background1" w:themeShade="80"/>
              <w:bottom w:val="single" w:sz="4" w:space="0" w:color="auto"/>
              <w:right w:val="single" w:sz="8" w:space="0" w:color="auto"/>
            </w:tcBorders>
          </w:tcPr>
          <w:p w14:paraId="4D6F586D" w14:textId="7D766E57" w:rsidR="00C9168A" w:rsidRPr="00C9168A" w:rsidRDefault="00C9168A" w:rsidP="00C9168A">
            <w:pPr>
              <w:jc w:val="both"/>
              <w:rPr>
                <w:rFonts w:eastAsia="Times New Roman"/>
                <w:sz w:val="20"/>
                <w:szCs w:val="20"/>
                <w:lang w:eastAsia="lv-LV"/>
              </w:rPr>
            </w:pPr>
            <w:r w:rsidRPr="00C9168A">
              <w:rPr>
                <w:rFonts w:eastAsia="Times New Roman"/>
                <w:color w:val="000000"/>
                <w:sz w:val="20"/>
                <w:szCs w:val="20"/>
                <w:lang w:eastAsia="lv-LV"/>
              </w:rPr>
              <w:t>PVN direktīvas 143.panta obligāta norma</w:t>
            </w:r>
            <w:r w:rsidR="00D542F0">
              <w:rPr>
                <w:rFonts w:eastAsia="Times New Roman"/>
                <w:color w:val="000000"/>
                <w:sz w:val="20"/>
                <w:szCs w:val="20"/>
                <w:lang w:eastAsia="lv-LV"/>
              </w:rPr>
              <w:t>.</w:t>
            </w:r>
          </w:p>
        </w:tc>
      </w:tr>
      <w:tr w:rsidR="00C9168A" w:rsidRPr="00C9168A" w14:paraId="76574802" w14:textId="77777777" w:rsidTr="00FD6A36">
        <w:tc>
          <w:tcPr>
            <w:tcW w:w="846" w:type="dxa"/>
          </w:tcPr>
          <w:p w14:paraId="73A83340"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2.4.28.</w:t>
            </w:r>
          </w:p>
        </w:tc>
        <w:tc>
          <w:tcPr>
            <w:tcW w:w="6152"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16C31C82" w14:textId="77777777" w:rsidR="00C9168A" w:rsidRPr="00C9168A" w:rsidRDefault="00C9168A" w:rsidP="00C9168A">
            <w:pPr>
              <w:jc w:val="both"/>
              <w:rPr>
                <w:rFonts w:eastAsia="Times New Roman"/>
                <w:bCs/>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zivsaimniecības nozarē darbojošās personas nozvejotā loma ievešanu ostās pirms tā piegādes, ja tas nav apstrādāts vai nav konservēts pārdošanai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astotā daļa)</w:t>
            </w:r>
          </w:p>
        </w:tc>
        <w:tc>
          <w:tcPr>
            <w:tcW w:w="1168" w:type="dxa"/>
            <w:tcBorders>
              <w:top w:val="single" w:sz="4" w:space="0" w:color="auto"/>
              <w:bottom w:val="single" w:sz="4" w:space="0" w:color="auto"/>
            </w:tcBorders>
          </w:tcPr>
          <w:p w14:paraId="56295D4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1476" w:type="dxa"/>
            <w:tcBorders>
              <w:top w:val="single" w:sz="4" w:space="0" w:color="auto"/>
              <w:bottom w:val="single" w:sz="4" w:space="0" w:color="auto"/>
            </w:tcBorders>
          </w:tcPr>
          <w:p w14:paraId="0BEB38AB"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FM</w:t>
            </w:r>
          </w:p>
        </w:tc>
        <w:tc>
          <w:tcPr>
            <w:tcW w:w="5379" w:type="dxa"/>
            <w:tcBorders>
              <w:top w:val="single" w:sz="4" w:space="0" w:color="auto"/>
              <w:left w:val="single" w:sz="4" w:space="0" w:color="808080" w:themeColor="background1" w:themeShade="80"/>
              <w:bottom w:val="single" w:sz="4" w:space="0" w:color="auto"/>
              <w:right w:val="single" w:sz="8" w:space="0" w:color="auto"/>
            </w:tcBorders>
          </w:tcPr>
          <w:p w14:paraId="59E9B87C" w14:textId="1C090733" w:rsidR="00C9168A" w:rsidRPr="00C9168A" w:rsidRDefault="00C9168A" w:rsidP="00C9168A">
            <w:pPr>
              <w:jc w:val="both"/>
              <w:rPr>
                <w:sz w:val="20"/>
                <w:szCs w:val="20"/>
              </w:rPr>
            </w:pPr>
            <w:r w:rsidRPr="00C9168A">
              <w:rPr>
                <w:rFonts w:eastAsia="Times New Roman"/>
                <w:color w:val="000000"/>
                <w:sz w:val="20"/>
                <w:szCs w:val="20"/>
                <w:lang w:eastAsia="lv-LV"/>
              </w:rPr>
              <w:t>PVN direktīvas 143.panta obligāta norma</w:t>
            </w:r>
            <w:r w:rsidR="00D542F0">
              <w:rPr>
                <w:rFonts w:eastAsia="Times New Roman"/>
                <w:color w:val="000000"/>
                <w:sz w:val="20"/>
                <w:szCs w:val="20"/>
                <w:lang w:eastAsia="lv-LV"/>
              </w:rPr>
              <w:t>.</w:t>
            </w:r>
          </w:p>
        </w:tc>
      </w:tr>
      <w:tr w:rsidR="00C9168A" w:rsidRPr="00C9168A" w14:paraId="18B87E1A" w14:textId="77777777" w:rsidTr="00FD6A36">
        <w:tc>
          <w:tcPr>
            <w:tcW w:w="846" w:type="dxa"/>
          </w:tcPr>
          <w:p w14:paraId="0D72623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2.4.29.</w:t>
            </w:r>
          </w:p>
        </w:tc>
        <w:tc>
          <w:tcPr>
            <w:tcW w:w="6152"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782E0089" w14:textId="77777777" w:rsidR="00C9168A" w:rsidRPr="00C9168A" w:rsidRDefault="00C9168A" w:rsidP="00C9168A">
            <w:pPr>
              <w:jc w:val="both"/>
              <w:rPr>
                <w:sz w:val="20"/>
                <w:szCs w:val="20"/>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atpakaļievešanu iekšzemē pēc izvešanas uz laiku, ja to veic persona, kura preces eksportējusi, un ja preces atbilst prasībām, kas tiek izvirzītas atbrīvošanai no muitas nodokļiem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devītā daļa)</w:t>
            </w:r>
          </w:p>
        </w:tc>
        <w:tc>
          <w:tcPr>
            <w:tcW w:w="1168" w:type="dxa"/>
            <w:tcBorders>
              <w:top w:val="single" w:sz="4" w:space="0" w:color="auto"/>
              <w:bottom w:val="single" w:sz="4" w:space="0" w:color="auto"/>
            </w:tcBorders>
          </w:tcPr>
          <w:p w14:paraId="17D788F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bottom w:val="single" w:sz="4" w:space="0" w:color="auto"/>
            </w:tcBorders>
          </w:tcPr>
          <w:p w14:paraId="42AD8B73"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EM</w:t>
            </w:r>
          </w:p>
        </w:tc>
        <w:tc>
          <w:tcPr>
            <w:tcW w:w="5379" w:type="dxa"/>
            <w:tcBorders>
              <w:top w:val="single" w:sz="4" w:space="0" w:color="auto"/>
              <w:left w:val="single" w:sz="4" w:space="0" w:color="808080" w:themeColor="background1" w:themeShade="80"/>
              <w:bottom w:val="single" w:sz="4" w:space="0" w:color="auto"/>
              <w:right w:val="single" w:sz="8" w:space="0" w:color="auto"/>
            </w:tcBorders>
          </w:tcPr>
          <w:p w14:paraId="16CB84F6" w14:textId="2283E6A2" w:rsidR="00C9168A" w:rsidRPr="00C9168A" w:rsidRDefault="00C9168A" w:rsidP="00C9168A">
            <w:pPr>
              <w:jc w:val="both"/>
              <w:rPr>
                <w:sz w:val="20"/>
                <w:szCs w:val="20"/>
              </w:rPr>
            </w:pPr>
            <w:r w:rsidRPr="00C9168A">
              <w:rPr>
                <w:rFonts w:eastAsia="Times New Roman"/>
                <w:color w:val="000000"/>
                <w:sz w:val="20"/>
                <w:szCs w:val="20"/>
                <w:lang w:eastAsia="lv-LV"/>
              </w:rPr>
              <w:t>PVN direktīvas 143.panta obligāta norma</w:t>
            </w:r>
            <w:r w:rsidR="00D542F0">
              <w:rPr>
                <w:rFonts w:eastAsia="Times New Roman"/>
                <w:color w:val="000000"/>
                <w:sz w:val="20"/>
                <w:szCs w:val="20"/>
                <w:lang w:eastAsia="lv-LV"/>
              </w:rPr>
              <w:t>.</w:t>
            </w:r>
          </w:p>
        </w:tc>
      </w:tr>
      <w:tr w:rsidR="00C9168A" w:rsidRPr="00C9168A" w14:paraId="64060375" w14:textId="77777777" w:rsidTr="00FD6A36">
        <w:tc>
          <w:tcPr>
            <w:tcW w:w="846" w:type="dxa"/>
          </w:tcPr>
          <w:p w14:paraId="78CA6FC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2.4.30.</w:t>
            </w:r>
          </w:p>
        </w:tc>
        <w:tc>
          <w:tcPr>
            <w:tcW w:w="6152"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14:paraId="092F1850" w14:textId="77777777" w:rsidR="00C9168A" w:rsidRPr="00C9168A" w:rsidRDefault="00C9168A" w:rsidP="00C9168A">
            <w:pPr>
              <w:jc w:val="both"/>
              <w:rPr>
                <w:sz w:val="20"/>
                <w:szCs w:val="20"/>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importu, ko iekšzemē ieved personīgajā bagāžā fiziskā persona, kas ierodas no trešās valsts vai trešās teritorijas, ja šādu preču importu neveic komerciālā nolūkā, ievērojot specifiskus nosacījumus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53</w:t>
            </w:r>
            <w:r w:rsidRPr="00C9168A">
              <w:rPr>
                <w:i/>
                <w:sz w:val="20"/>
                <w:szCs w:val="20"/>
              </w:rPr>
              <w:t>.panta desmitā līdz piecpadsmitā daļa)</w:t>
            </w:r>
          </w:p>
        </w:tc>
        <w:tc>
          <w:tcPr>
            <w:tcW w:w="1168" w:type="dxa"/>
            <w:tcBorders>
              <w:top w:val="single" w:sz="4" w:space="0" w:color="auto"/>
              <w:bottom w:val="single" w:sz="4" w:space="0" w:color="auto"/>
            </w:tcBorders>
          </w:tcPr>
          <w:p w14:paraId="6EC461A4" w14:textId="42806E2B" w:rsidR="00C9168A" w:rsidRPr="00C9168A" w:rsidRDefault="003806AA" w:rsidP="00C9168A">
            <w:pPr>
              <w:jc w:val="center"/>
              <w:rPr>
                <w:rFonts w:eastAsia="Times New Roman"/>
                <w:b/>
                <w:sz w:val="20"/>
                <w:szCs w:val="20"/>
                <w:lang w:eastAsia="lv-LV"/>
              </w:rPr>
            </w:pPr>
            <w:r>
              <w:rPr>
                <w:rFonts w:eastAsia="Times New Roman"/>
                <w:b/>
                <w:sz w:val="20"/>
                <w:szCs w:val="20"/>
                <w:lang w:eastAsia="lv-LV"/>
              </w:rPr>
              <w:t>FM</w:t>
            </w:r>
          </w:p>
        </w:tc>
        <w:tc>
          <w:tcPr>
            <w:tcW w:w="1476" w:type="dxa"/>
            <w:tcBorders>
              <w:top w:val="single" w:sz="4" w:space="0" w:color="auto"/>
              <w:bottom w:val="single" w:sz="4" w:space="0" w:color="auto"/>
            </w:tcBorders>
          </w:tcPr>
          <w:p w14:paraId="7EE2D3B3" w14:textId="7BC52993" w:rsidR="00C9168A" w:rsidRPr="00C9168A" w:rsidRDefault="00C9168A" w:rsidP="00C9168A">
            <w:pPr>
              <w:jc w:val="center"/>
              <w:rPr>
                <w:rFonts w:eastAsia="Times New Roman"/>
                <w:color w:val="000000"/>
                <w:sz w:val="20"/>
                <w:szCs w:val="20"/>
                <w:lang w:eastAsia="lv-LV"/>
              </w:rPr>
            </w:pPr>
          </w:p>
        </w:tc>
        <w:tc>
          <w:tcPr>
            <w:tcW w:w="5379" w:type="dxa"/>
            <w:tcBorders>
              <w:top w:val="single" w:sz="4" w:space="0" w:color="auto"/>
              <w:left w:val="single" w:sz="4" w:space="0" w:color="808080" w:themeColor="background1" w:themeShade="80"/>
              <w:bottom w:val="single" w:sz="4" w:space="0" w:color="auto"/>
              <w:right w:val="single" w:sz="8" w:space="0" w:color="auto"/>
            </w:tcBorders>
          </w:tcPr>
          <w:p w14:paraId="5EE0756F" w14:textId="3F3ECA6E" w:rsidR="00C9168A" w:rsidRPr="00C9168A" w:rsidRDefault="00C9168A" w:rsidP="00C9168A">
            <w:pPr>
              <w:jc w:val="both"/>
              <w:rPr>
                <w:sz w:val="20"/>
                <w:szCs w:val="20"/>
              </w:rPr>
            </w:pPr>
            <w:r w:rsidRPr="00C9168A">
              <w:rPr>
                <w:rFonts w:eastAsia="Times New Roman"/>
                <w:color w:val="000000"/>
                <w:sz w:val="20"/>
                <w:szCs w:val="20"/>
                <w:lang w:eastAsia="lv-LV"/>
              </w:rPr>
              <w:t>PVN direktīvas 143.panta obligāta norma</w:t>
            </w:r>
            <w:r w:rsidR="00D542F0">
              <w:rPr>
                <w:rFonts w:eastAsia="Times New Roman"/>
                <w:color w:val="000000"/>
                <w:sz w:val="20"/>
                <w:szCs w:val="20"/>
                <w:lang w:eastAsia="lv-LV"/>
              </w:rPr>
              <w:t>.</w:t>
            </w:r>
          </w:p>
        </w:tc>
      </w:tr>
      <w:tr w:rsidR="00C9168A" w:rsidRPr="00C9168A" w14:paraId="2FBBEE53" w14:textId="77777777" w:rsidTr="00FD6A36">
        <w:tc>
          <w:tcPr>
            <w:tcW w:w="846" w:type="dxa"/>
          </w:tcPr>
          <w:p w14:paraId="55BF7B11"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2.4.31.</w:t>
            </w:r>
          </w:p>
        </w:tc>
        <w:tc>
          <w:tcPr>
            <w:tcW w:w="6152" w:type="dxa"/>
            <w:tcBorders>
              <w:top w:val="single" w:sz="4" w:space="0" w:color="auto"/>
              <w:left w:val="nil"/>
              <w:bottom w:val="single" w:sz="4" w:space="0" w:color="auto"/>
              <w:right w:val="single" w:sz="4" w:space="0" w:color="A6A6A6"/>
            </w:tcBorders>
            <w:shd w:val="clear" w:color="auto" w:fill="auto"/>
            <w:vAlign w:val="center"/>
          </w:tcPr>
          <w:p w14:paraId="2DE113AB" w14:textId="77777777" w:rsidR="00C9168A" w:rsidRPr="00C9168A" w:rsidRDefault="00C9168A" w:rsidP="00C9168A">
            <w:pPr>
              <w:jc w:val="both"/>
              <w:rPr>
                <w:rFonts w:eastAsia="Times New Roman"/>
                <w:bCs/>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iegādes ES teritorijā, kuru piegādei iekšzemē būtu piemērojams atbrīvojums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54</w:t>
            </w:r>
            <w:r w:rsidRPr="00C9168A">
              <w:rPr>
                <w:i/>
                <w:sz w:val="20"/>
                <w:szCs w:val="20"/>
              </w:rPr>
              <w:t>.panta pirmā daļa)</w:t>
            </w:r>
          </w:p>
        </w:tc>
        <w:tc>
          <w:tcPr>
            <w:tcW w:w="1168" w:type="dxa"/>
            <w:tcBorders>
              <w:top w:val="single" w:sz="4" w:space="0" w:color="auto"/>
              <w:bottom w:val="single" w:sz="4" w:space="0" w:color="auto"/>
            </w:tcBorders>
          </w:tcPr>
          <w:p w14:paraId="2EBC4E7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bottom w:val="single" w:sz="4" w:space="0" w:color="auto"/>
              <w:right w:val="single" w:sz="8" w:space="0" w:color="auto"/>
            </w:tcBorders>
          </w:tcPr>
          <w:p w14:paraId="091A8EFC" w14:textId="77777777" w:rsidR="00C9168A" w:rsidRPr="00C9168A" w:rsidRDefault="00C9168A" w:rsidP="00C9168A">
            <w:pPr>
              <w:jc w:val="center"/>
              <w:rPr>
                <w:sz w:val="20"/>
                <w:szCs w:val="20"/>
              </w:rPr>
            </w:pPr>
            <w:r w:rsidRPr="00C9168A">
              <w:rPr>
                <w:rFonts w:eastAsia="Times New Roman"/>
                <w:b/>
                <w:sz w:val="20"/>
                <w:szCs w:val="20"/>
                <w:lang w:eastAsia="lv-LV"/>
              </w:rPr>
              <w:t>EM</w:t>
            </w:r>
          </w:p>
        </w:tc>
        <w:tc>
          <w:tcPr>
            <w:tcW w:w="5379" w:type="dxa"/>
            <w:tcBorders>
              <w:top w:val="single" w:sz="4" w:space="0" w:color="auto"/>
              <w:left w:val="single" w:sz="8" w:space="0" w:color="auto"/>
              <w:bottom w:val="single" w:sz="4" w:space="0" w:color="auto"/>
              <w:right w:val="single" w:sz="8" w:space="0" w:color="auto"/>
            </w:tcBorders>
          </w:tcPr>
          <w:p w14:paraId="5AEC2107" w14:textId="621FA113" w:rsidR="00C9168A" w:rsidRPr="00C9168A" w:rsidRDefault="00C9168A" w:rsidP="00C9168A">
            <w:pPr>
              <w:rPr>
                <w:sz w:val="20"/>
                <w:szCs w:val="20"/>
              </w:rPr>
            </w:pPr>
            <w:r w:rsidRPr="00C9168A">
              <w:rPr>
                <w:sz w:val="20"/>
                <w:szCs w:val="20"/>
              </w:rPr>
              <w:t>PVN direktīvas 140.panta obligāta norma</w:t>
            </w:r>
            <w:r w:rsidR="00D542F0">
              <w:rPr>
                <w:sz w:val="20"/>
                <w:szCs w:val="20"/>
              </w:rPr>
              <w:t>.</w:t>
            </w:r>
          </w:p>
        </w:tc>
      </w:tr>
      <w:tr w:rsidR="00C9168A" w:rsidRPr="00C9168A" w14:paraId="463B2705" w14:textId="77777777" w:rsidTr="00FD6A36">
        <w:tc>
          <w:tcPr>
            <w:tcW w:w="846" w:type="dxa"/>
          </w:tcPr>
          <w:p w14:paraId="57B2A56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2.4.32.</w:t>
            </w:r>
          </w:p>
        </w:tc>
        <w:tc>
          <w:tcPr>
            <w:tcW w:w="6152" w:type="dxa"/>
            <w:tcBorders>
              <w:top w:val="single" w:sz="4" w:space="0" w:color="auto"/>
              <w:left w:val="nil"/>
              <w:bottom w:val="single" w:sz="4" w:space="0" w:color="auto"/>
              <w:right w:val="single" w:sz="4" w:space="0" w:color="A6A6A6"/>
            </w:tcBorders>
            <w:shd w:val="clear" w:color="auto" w:fill="auto"/>
            <w:vAlign w:val="center"/>
          </w:tcPr>
          <w:p w14:paraId="7B7FD2DA" w14:textId="77777777" w:rsidR="00C9168A" w:rsidRPr="00C9168A" w:rsidRDefault="00C9168A" w:rsidP="00C9168A">
            <w:pPr>
              <w:jc w:val="both"/>
              <w:rPr>
                <w:rFonts w:eastAsia="Times New Roman"/>
                <w:bCs/>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preču iegādes ES teritorijā, kuru imports būtu atbrīvots no nodokļa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54</w:t>
            </w:r>
            <w:r w:rsidRPr="00C9168A">
              <w:rPr>
                <w:i/>
                <w:sz w:val="20"/>
                <w:szCs w:val="20"/>
              </w:rPr>
              <w:t>.panta otrā daļa)</w:t>
            </w:r>
          </w:p>
        </w:tc>
        <w:tc>
          <w:tcPr>
            <w:tcW w:w="1168" w:type="dxa"/>
            <w:tcBorders>
              <w:top w:val="single" w:sz="4" w:space="0" w:color="auto"/>
              <w:bottom w:val="single" w:sz="4" w:space="0" w:color="auto"/>
            </w:tcBorders>
          </w:tcPr>
          <w:p w14:paraId="71C8FA1E"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bottom w:val="single" w:sz="4" w:space="0" w:color="auto"/>
              <w:right w:val="single" w:sz="8" w:space="0" w:color="auto"/>
            </w:tcBorders>
          </w:tcPr>
          <w:p w14:paraId="463033BB" w14:textId="77777777" w:rsidR="00C9168A" w:rsidRPr="00C9168A" w:rsidRDefault="00C9168A" w:rsidP="00C9168A">
            <w:pPr>
              <w:jc w:val="center"/>
              <w:rPr>
                <w:sz w:val="20"/>
                <w:szCs w:val="20"/>
              </w:rPr>
            </w:pPr>
            <w:r w:rsidRPr="00C9168A">
              <w:rPr>
                <w:rFonts w:eastAsia="Times New Roman"/>
                <w:b/>
                <w:sz w:val="20"/>
                <w:szCs w:val="20"/>
                <w:lang w:eastAsia="lv-LV"/>
              </w:rPr>
              <w:t>EM</w:t>
            </w:r>
          </w:p>
        </w:tc>
        <w:tc>
          <w:tcPr>
            <w:tcW w:w="5379" w:type="dxa"/>
            <w:tcBorders>
              <w:top w:val="single" w:sz="4" w:space="0" w:color="auto"/>
              <w:left w:val="single" w:sz="8" w:space="0" w:color="auto"/>
              <w:bottom w:val="single" w:sz="4" w:space="0" w:color="auto"/>
              <w:right w:val="single" w:sz="8" w:space="0" w:color="auto"/>
            </w:tcBorders>
          </w:tcPr>
          <w:p w14:paraId="423D56E3" w14:textId="53D78044" w:rsidR="00C9168A" w:rsidRPr="00C9168A" w:rsidRDefault="00C9168A" w:rsidP="00C9168A">
            <w:pPr>
              <w:rPr>
                <w:sz w:val="20"/>
                <w:szCs w:val="20"/>
              </w:rPr>
            </w:pPr>
            <w:r w:rsidRPr="00C9168A">
              <w:rPr>
                <w:sz w:val="20"/>
                <w:szCs w:val="20"/>
              </w:rPr>
              <w:t>PVN direktīvas 140.panta obligāta norma</w:t>
            </w:r>
            <w:r w:rsidR="00D542F0">
              <w:rPr>
                <w:sz w:val="20"/>
                <w:szCs w:val="20"/>
              </w:rPr>
              <w:t>.</w:t>
            </w:r>
          </w:p>
        </w:tc>
      </w:tr>
      <w:tr w:rsidR="00C9168A" w:rsidRPr="00C9168A" w14:paraId="2BB58207" w14:textId="77777777" w:rsidTr="00FD6A36">
        <w:tc>
          <w:tcPr>
            <w:tcW w:w="846" w:type="dxa"/>
          </w:tcPr>
          <w:p w14:paraId="6654BB8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2.4.33.</w:t>
            </w:r>
          </w:p>
        </w:tc>
        <w:tc>
          <w:tcPr>
            <w:tcW w:w="6152" w:type="dxa"/>
            <w:tcBorders>
              <w:top w:val="single" w:sz="4" w:space="0" w:color="auto"/>
              <w:left w:val="nil"/>
              <w:bottom w:val="single" w:sz="4" w:space="0" w:color="auto"/>
              <w:right w:val="single" w:sz="4" w:space="0" w:color="A6A6A6"/>
            </w:tcBorders>
            <w:shd w:val="clear" w:color="auto" w:fill="auto"/>
            <w:vAlign w:val="center"/>
          </w:tcPr>
          <w:p w14:paraId="5BAA827B" w14:textId="77777777" w:rsidR="00C9168A" w:rsidRPr="00C9168A" w:rsidRDefault="00C9168A" w:rsidP="00C9168A">
            <w:pPr>
              <w:jc w:val="both"/>
              <w:rPr>
                <w:rFonts w:eastAsia="Times New Roman"/>
                <w:bCs/>
                <w:sz w:val="20"/>
                <w:szCs w:val="20"/>
                <w:lang w:eastAsia="lv-LV"/>
              </w:rPr>
            </w:pPr>
            <w:r w:rsidRPr="00C9168A">
              <w:rPr>
                <w:sz w:val="20"/>
                <w:szCs w:val="20"/>
              </w:rPr>
              <w:t>Ar nodokli neapliek</w:t>
            </w:r>
            <w:r w:rsidRPr="00C9168A" w:rsidDel="001A6482">
              <w:rPr>
                <w:rFonts w:eastAsia="Times New Roman"/>
                <w:bCs/>
                <w:sz w:val="20"/>
                <w:szCs w:val="20"/>
                <w:lang w:eastAsia="lv-LV"/>
              </w:rPr>
              <w:t xml:space="preserve"> </w:t>
            </w:r>
            <w:r w:rsidRPr="00C9168A">
              <w:rPr>
                <w:sz w:val="20"/>
                <w:szCs w:val="20"/>
              </w:rPr>
              <w:t xml:space="preserve">iekšzemē veiktās preču iegādes ES teritorijā, ievērojot specifiskus nosacījumus </w:t>
            </w:r>
            <w:r w:rsidRPr="00C9168A">
              <w:rPr>
                <w:rFonts w:eastAsia="Times New Roman"/>
                <w:bCs/>
                <w:i/>
                <w:sz w:val="20"/>
                <w:szCs w:val="20"/>
                <w:lang w:eastAsia="lv-LV"/>
              </w:rPr>
              <w:t>(likuma</w:t>
            </w:r>
            <w:r w:rsidRPr="00C9168A">
              <w:rPr>
                <w:rFonts w:eastAsia="Times New Roman"/>
                <w:b/>
                <w:bCs/>
                <w:sz w:val="20"/>
                <w:szCs w:val="20"/>
                <w:lang w:eastAsia="lv-LV"/>
              </w:rPr>
              <w:t xml:space="preserve"> </w:t>
            </w:r>
            <w:r w:rsidRPr="00C9168A">
              <w:rPr>
                <w:rFonts w:eastAsia="Times New Roman"/>
                <w:bCs/>
                <w:i/>
                <w:sz w:val="20"/>
                <w:szCs w:val="20"/>
                <w:lang w:eastAsia="lv-LV"/>
              </w:rPr>
              <w:t>54</w:t>
            </w:r>
            <w:r w:rsidRPr="00C9168A">
              <w:rPr>
                <w:i/>
                <w:sz w:val="20"/>
                <w:szCs w:val="20"/>
              </w:rPr>
              <w:t>.panta trešā daļa)</w:t>
            </w:r>
          </w:p>
        </w:tc>
        <w:tc>
          <w:tcPr>
            <w:tcW w:w="1168" w:type="dxa"/>
            <w:tcBorders>
              <w:top w:val="single" w:sz="4" w:space="0" w:color="auto"/>
              <w:bottom w:val="single" w:sz="4" w:space="0" w:color="auto"/>
            </w:tcBorders>
          </w:tcPr>
          <w:p w14:paraId="375C861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bottom w:val="single" w:sz="4" w:space="0" w:color="auto"/>
              <w:right w:val="single" w:sz="8" w:space="0" w:color="auto"/>
            </w:tcBorders>
          </w:tcPr>
          <w:p w14:paraId="73921A24"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EM</w:t>
            </w:r>
          </w:p>
        </w:tc>
        <w:tc>
          <w:tcPr>
            <w:tcW w:w="5379" w:type="dxa"/>
            <w:tcBorders>
              <w:top w:val="single" w:sz="4" w:space="0" w:color="auto"/>
              <w:left w:val="single" w:sz="8" w:space="0" w:color="auto"/>
              <w:bottom w:val="single" w:sz="4" w:space="0" w:color="auto"/>
              <w:right w:val="single" w:sz="8" w:space="0" w:color="auto"/>
            </w:tcBorders>
          </w:tcPr>
          <w:p w14:paraId="4701D0D6" w14:textId="256E6E3D" w:rsidR="00C9168A" w:rsidRPr="00C9168A" w:rsidRDefault="00C9168A" w:rsidP="00C9168A">
            <w:pPr>
              <w:rPr>
                <w:sz w:val="20"/>
                <w:szCs w:val="20"/>
              </w:rPr>
            </w:pPr>
            <w:r w:rsidRPr="00C9168A">
              <w:rPr>
                <w:rFonts w:eastAsia="Times New Roman"/>
                <w:color w:val="000000"/>
                <w:sz w:val="20"/>
                <w:szCs w:val="20"/>
                <w:lang w:eastAsia="lv-LV"/>
              </w:rPr>
              <w:t>PVN direktīvas 141.panta obligāta norma</w:t>
            </w:r>
            <w:r w:rsidR="00D542F0">
              <w:rPr>
                <w:rFonts w:eastAsia="Times New Roman"/>
                <w:color w:val="000000"/>
                <w:sz w:val="20"/>
                <w:szCs w:val="20"/>
                <w:lang w:eastAsia="lv-LV"/>
              </w:rPr>
              <w:t>.</w:t>
            </w:r>
          </w:p>
        </w:tc>
      </w:tr>
      <w:tr w:rsidR="00C9168A" w:rsidRPr="00C9168A" w14:paraId="31A8C706" w14:textId="77777777" w:rsidTr="00FD6A36">
        <w:tc>
          <w:tcPr>
            <w:tcW w:w="846" w:type="dxa"/>
          </w:tcPr>
          <w:p w14:paraId="6D4A09A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sz w:val="20"/>
                <w:szCs w:val="20"/>
              </w:rPr>
              <w:t>2.4.34.</w:t>
            </w:r>
          </w:p>
        </w:tc>
        <w:tc>
          <w:tcPr>
            <w:tcW w:w="6152" w:type="dxa"/>
            <w:tcBorders>
              <w:top w:val="single" w:sz="4" w:space="0" w:color="auto"/>
              <w:left w:val="nil"/>
              <w:bottom w:val="single" w:sz="4" w:space="0" w:color="auto"/>
              <w:right w:val="single" w:sz="4" w:space="0" w:color="A6A6A6"/>
            </w:tcBorders>
            <w:shd w:val="clear" w:color="auto" w:fill="auto"/>
          </w:tcPr>
          <w:p w14:paraId="4C622875" w14:textId="7776484D" w:rsidR="00C9168A" w:rsidRPr="00C9168A" w:rsidRDefault="00C9168A" w:rsidP="00C9168A">
            <w:pPr>
              <w:jc w:val="both"/>
              <w:rPr>
                <w:sz w:val="20"/>
                <w:szCs w:val="20"/>
              </w:rPr>
            </w:pPr>
            <w:r w:rsidRPr="00C9168A">
              <w:rPr>
                <w:sz w:val="20"/>
                <w:szCs w:val="20"/>
              </w:rPr>
              <w:t>Ar nodokli neapliekamie pakalpojumi, kurus sniedz neatkarīgā personu grupa (</w:t>
            </w:r>
            <w:r w:rsidRPr="00C9168A">
              <w:rPr>
                <w:i/>
                <w:sz w:val="20"/>
                <w:szCs w:val="20"/>
              </w:rPr>
              <w:t>likuma 52.</w:t>
            </w:r>
            <w:r w:rsidRPr="00C9168A">
              <w:rPr>
                <w:i/>
                <w:sz w:val="20"/>
                <w:szCs w:val="20"/>
                <w:vertAlign w:val="superscript"/>
              </w:rPr>
              <w:t>1</w:t>
            </w:r>
            <w:r w:rsidRPr="00C9168A">
              <w:rPr>
                <w:i/>
                <w:sz w:val="20"/>
                <w:szCs w:val="20"/>
              </w:rPr>
              <w:t>pants</w:t>
            </w:r>
            <w:r w:rsidRPr="00C9168A">
              <w:rPr>
                <w:sz w:val="20"/>
                <w:szCs w:val="20"/>
              </w:rPr>
              <w:t>)</w:t>
            </w:r>
          </w:p>
        </w:tc>
        <w:tc>
          <w:tcPr>
            <w:tcW w:w="1168" w:type="dxa"/>
            <w:tcBorders>
              <w:top w:val="single" w:sz="4" w:space="0" w:color="auto"/>
              <w:bottom w:val="single" w:sz="4" w:space="0" w:color="auto"/>
            </w:tcBorders>
          </w:tcPr>
          <w:p w14:paraId="6CB6FF05" w14:textId="77777777" w:rsidR="00C9168A" w:rsidRPr="00C9168A" w:rsidRDefault="00C9168A" w:rsidP="00C9168A">
            <w:pPr>
              <w:jc w:val="center"/>
              <w:rPr>
                <w:rFonts w:eastAsia="Times New Roman"/>
                <w:b/>
                <w:strike/>
                <w:sz w:val="20"/>
                <w:szCs w:val="20"/>
                <w:lang w:eastAsia="lv-LV"/>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43625FF2" w14:textId="59852C28" w:rsidR="00C9168A" w:rsidRPr="00C9168A" w:rsidRDefault="00C9168A" w:rsidP="00E84BF1">
            <w:pPr>
              <w:jc w:val="center"/>
              <w:rPr>
                <w:rFonts w:eastAsia="Times New Roman"/>
                <w:b/>
                <w:sz w:val="20"/>
                <w:szCs w:val="20"/>
                <w:lang w:eastAsia="lv-LV"/>
              </w:rPr>
            </w:pPr>
          </w:p>
        </w:tc>
        <w:tc>
          <w:tcPr>
            <w:tcW w:w="5379" w:type="dxa"/>
            <w:tcBorders>
              <w:top w:val="single" w:sz="4" w:space="0" w:color="auto"/>
              <w:left w:val="single" w:sz="8" w:space="0" w:color="auto"/>
              <w:bottom w:val="single" w:sz="4" w:space="0" w:color="auto"/>
              <w:right w:val="single" w:sz="8" w:space="0" w:color="auto"/>
            </w:tcBorders>
          </w:tcPr>
          <w:p w14:paraId="3007ADF1" w14:textId="3E6CCE55" w:rsidR="00C9168A" w:rsidRPr="00C9168A" w:rsidRDefault="00C9168A" w:rsidP="00C9168A">
            <w:pPr>
              <w:rPr>
                <w:rFonts w:eastAsia="Times New Roman"/>
                <w:color w:val="000000"/>
                <w:sz w:val="20"/>
                <w:szCs w:val="20"/>
                <w:lang w:eastAsia="lv-LV"/>
              </w:rPr>
            </w:pPr>
            <w:r w:rsidRPr="00C9168A">
              <w:rPr>
                <w:sz w:val="20"/>
                <w:szCs w:val="20"/>
              </w:rPr>
              <w:t>PVN direktīvas 132.panta obligāta norma</w:t>
            </w:r>
            <w:r w:rsidR="00D542F0">
              <w:rPr>
                <w:sz w:val="20"/>
                <w:szCs w:val="20"/>
              </w:rPr>
              <w:t>.</w:t>
            </w:r>
          </w:p>
        </w:tc>
      </w:tr>
      <w:tr w:rsidR="00C9168A" w:rsidRPr="00C9168A" w14:paraId="0972CEC8" w14:textId="77777777" w:rsidTr="00FD6A36">
        <w:tc>
          <w:tcPr>
            <w:tcW w:w="846" w:type="dxa"/>
          </w:tcPr>
          <w:p w14:paraId="32E80E2B" w14:textId="77777777" w:rsidR="00C9168A" w:rsidRPr="00C9168A" w:rsidRDefault="00C9168A" w:rsidP="00C9168A">
            <w:pPr>
              <w:spacing w:line="20" w:lineRule="atLeast"/>
              <w:jc w:val="center"/>
              <w:rPr>
                <w:rFonts w:eastAsia="Times New Roman"/>
                <w:bCs/>
                <w:color w:val="000000"/>
                <w:sz w:val="20"/>
                <w:szCs w:val="20"/>
                <w:highlight w:val="green"/>
                <w:lang w:eastAsia="lv-LV"/>
              </w:rPr>
            </w:pPr>
            <w:r w:rsidRPr="00C9168A">
              <w:rPr>
                <w:sz w:val="20"/>
                <w:szCs w:val="20"/>
              </w:rPr>
              <w:t>2.4.35.</w:t>
            </w:r>
          </w:p>
        </w:tc>
        <w:tc>
          <w:tcPr>
            <w:tcW w:w="6152" w:type="dxa"/>
            <w:tcBorders>
              <w:top w:val="single" w:sz="4" w:space="0" w:color="auto"/>
              <w:left w:val="nil"/>
              <w:bottom w:val="single" w:sz="4" w:space="0" w:color="auto"/>
              <w:right w:val="single" w:sz="4" w:space="0" w:color="A6A6A6"/>
            </w:tcBorders>
            <w:shd w:val="clear" w:color="auto" w:fill="auto"/>
          </w:tcPr>
          <w:p w14:paraId="0B744B0F" w14:textId="081BD577" w:rsidR="00C9168A" w:rsidRPr="00C9168A" w:rsidRDefault="00C9168A" w:rsidP="00380162">
            <w:pPr>
              <w:jc w:val="both"/>
              <w:rPr>
                <w:bCs/>
                <w:color w:val="1F4E79" w:themeColor="accent1" w:themeShade="80"/>
                <w:sz w:val="20"/>
                <w:szCs w:val="20"/>
                <w:highlight w:val="green"/>
                <w:shd w:val="clear" w:color="auto" w:fill="FFFFFF"/>
              </w:rPr>
            </w:pPr>
            <w:r w:rsidRPr="00C9168A">
              <w:rPr>
                <w:sz w:val="20"/>
                <w:szCs w:val="20"/>
              </w:rPr>
              <w:t xml:space="preserve">Nodokļa 0 procentu </w:t>
            </w:r>
            <w:r w:rsidR="00380162" w:rsidRPr="00C9168A">
              <w:rPr>
                <w:sz w:val="20"/>
                <w:szCs w:val="20"/>
              </w:rPr>
              <w:t>likm</w:t>
            </w:r>
            <w:r w:rsidR="00380162">
              <w:rPr>
                <w:sz w:val="20"/>
                <w:szCs w:val="20"/>
              </w:rPr>
              <w:t>es</w:t>
            </w:r>
            <w:r w:rsidR="00380162" w:rsidRPr="00C9168A">
              <w:rPr>
                <w:sz w:val="20"/>
                <w:szCs w:val="20"/>
              </w:rPr>
              <w:t xml:space="preserve"> </w:t>
            </w:r>
            <w:r w:rsidRPr="00C9168A">
              <w:rPr>
                <w:sz w:val="20"/>
                <w:szCs w:val="20"/>
              </w:rPr>
              <w:t>piemērošana preču eksportam (</w:t>
            </w:r>
            <w:r w:rsidRPr="00C9168A">
              <w:rPr>
                <w:i/>
                <w:sz w:val="20"/>
                <w:szCs w:val="20"/>
              </w:rPr>
              <w:t>likuma 43.panta pirmā, otrā daļa</w:t>
            </w:r>
            <w:r w:rsidRPr="00C9168A">
              <w:rPr>
                <w:sz w:val="20"/>
                <w:szCs w:val="20"/>
              </w:rPr>
              <w:t>) .</w:t>
            </w:r>
          </w:p>
        </w:tc>
        <w:tc>
          <w:tcPr>
            <w:tcW w:w="1168" w:type="dxa"/>
            <w:tcBorders>
              <w:top w:val="single" w:sz="4" w:space="0" w:color="auto"/>
              <w:bottom w:val="single" w:sz="4" w:space="0" w:color="auto"/>
            </w:tcBorders>
          </w:tcPr>
          <w:p w14:paraId="07704436" w14:textId="77777777" w:rsidR="00C9168A" w:rsidRPr="00C9168A" w:rsidRDefault="00C9168A" w:rsidP="00C9168A">
            <w:pPr>
              <w:jc w:val="center"/>
              <w:rPr>
                <w:rFonts w:eastAsia="Times New Roman"/>
                <w:b/>
                <w:sz w:val="20"/>
                <w:szCs w:val="20"/>
                <w:highlight w:val="green"/>
                <w:lang w:eastAsia="lv-LV"/>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78F58336" w14:textId="77777777" w:rsidR="00C9168A" w:rsidRPr="00C9168A" w:rsidRDefault="00C9168A" w:rsidP="00C9168A">
            <w:pPr>
              <w:jc w:val="center"/>
              <w:rPr>
                <w:rFonts w:eastAsia="Times New Roman"/>
                <w:b/>
                <w:sz w:val="20"/>
                <w:szCs w:val="20"/>
                <w:highlight w:val="green"/>
                <w:lang w:eastAsia="lv-LV"/>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7DB7A646" w14:textId="3E6795A9" w:rsidR="00C9168A" w:rsidRPr="00C9168A" w:rsidRDefault="00C9168A" w:rsidP="00C9168A">
            <w:pPr>
              <w:rPr>
                <w:rFonts w:eastAsia="Times New Roman"/>
                <w:color w:val="000000"/>
                <w:sz w:val="20"/>
                <w:szCs w:val="20"/>
                <w:highlight w:val="green"/>
                <w:lang w:eastAsia="lv-LV"/>
              </w:rPr>
            </w:pPr>
            <w:r w:rsidRPr="00C9168A">
              <w:rPr>
                <w:sz w:val="20"/>
                <w:szCs w:val="20"/>
              </w:rPr>
              <w:t>PVN direktīvas 146.panta obligāta norma</w:t>
            </w:r>
            <w:r w:rsidR="00D542F0">
              <w:rPr>
                <w:sz w:val="20"/>
                <w:szCs w:val="20"/>
              </w:rPr>
              <w:t>.</w:t>
            </w:r>
          </w:p>
        </w:tc>
      </w:tr>
      <w:tr w:rsidR="00C9168A" w:rsidRPr="00C9168A" w14:paraId="3A745476" w14:textId="77777777" w:rsidTr="00FD6A36">
        <w:tc>
          <w:tcPr>
            <w:tcW w:w="846" w:type="dxa"/>
          </w:tcPr>
          <w:p w14:paraId="1473922B" w14:textId="77777777" w:rsidR="00C9168A" w:rsidRPr="00C9168A" w:rsidRDefault="00C9168A" w:rsidP="00C9168A">
            <w:pPr>
              <w:spacing w:line="20" w:lineRule="atLeast"/>
              <w:jc w:val="center"/>
              <w:rPr>
                <w:sz w:val="20"/>
                <w:szCs w:val="20"/>
              </w:rPr>
            </w:pPr>
            <w:r w:rsidRPr="00C9168A">
              <w:rPr>
                <w:sz w:val="20"/>
                <w:szCs w:val="20"/>
              </w:rPr>
              <w:t>2.4.36.</w:t>
            </w:r>
          </w:p>
        </w:tc>
        <w:tc>
          <w:tcPr>
            <w:tcW w:w="6152" w:type="dxa"/>
            <w:tcBorders>
              <w:top w:val="single" w:sz="4" w:space="0" w:color="auto"/>
              <w:left w:val="nil"/>
              <w:bottom w:val="single" w:sz="4" w:space="0" w:color="auto"/>
              <w:right w:val="single" w:sz="4" w:space="0" w:color="A6A6A6"/>
            </w:tcBorders>
            <w:shd w:val="clear" w:color="auto" w:fill="auto"/>
          </w:tcPr>
          <w:p w14:paraId="30BB4859" w14:textId="2ED8E450" w:rsidR="00C9168A" w:rsidRPr="00C9168A" w:rsidRDefault="00C9168A" w:rsidP="00C9168A">
            <w:pPr>
              <w:jc w:val="both"/>
              <w:rPr>
                <w:sz w:val="20"/>
                <w:szCs w:val="20"/>
              </w:rPr>
            </w:pPr>
            <w:r w:rsidRPr="00C9168A">
              <w:rPr>
                <w:sz w:val="20"/>
                <w:szCs w:val="20"/>
              </w:rPr>
              <w:t>Nodokļa 0 procentu likm</w:t>
            </w:r>
            <w:r w:rsidR="00380162">
              <w:rPr>
                <w:sz w:val="20"/>
                <w:szCs w:val="20"/>
              </w:rPr>
              <w:t>es</w:t>
            </w:r>
            <w:r w:rsidRPr="00C9168A">
              <w:rPr>
                <w:sz w:val="20"/>
                <w:szCs w:val="20"/>
              </w:rPr>
              <w:t xml:space="preserve"> piemērošana preču piegādei muitas noliktavās un brīvajās zonās, ievērojot nosacījumus (</w:t>
            </w:r>
            <w:r w:rsidRPr="00C9168A">
              <w:rPr>
                <w:i/>
                <w:sz w:val="20"/>
                <w:szCs w:val="20"/>
              </w:rPr>
              <w:t>likuma 43.panta trešā daļa)</w:t>
            </w:r>
          </w:p>
        </w:tc>
        <w:tc>
          <w:tcPr>
            <w:tcW w:w="1168" w:type="dxa"/>
            <w:tcBorders>
              <w:top w:val="single" w:sz="4" w:space="0" w:color="auto"/>
              <w:bottom w:val="single" w:sz="4" w:space="0" w:color="auto"/>
            </w:tcBorders>
          </w:tcPr>
          <w:p w14:paraId="1BD3582C"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15EA61A9" w14:textId="7B2F8298" w:rsidR="00C9168A" w:rsidRPr="00C9168A" w:rsidRDefault="00C9168A" w:rsidP="00C9168A">
            <w:pPr>
              <w:jc w:val="center"/>
              <w:rPr>
                <w:b/>
                <w:sz w:val="20"/>
                <w:szCs w:val="20"/>
              </w:rPr>
            </w:pPr>
          </w:p>
        </w:tc>
        <w:tc>
          <w:tcPr>
            <w:tcW w:w="5379" w:type="dxa"/>
            <w:tcBorders>
              <w:top w:val="single" w:sz="4" w:space="0" w:color="auto"/>
              <w:left w:val="single" w:sz="8" w:space="0" w:color="auto"/>
              <w:bottom w:val="single" w:sz="4" w:space="0" w:color="auto"/>
              <w:right w:val="single" w:sz="8" w:space="0" w:color="auto"/>
            </w:tcBorders>
          </w:tcPr>
          <w:p w14:paraId="5BB1436B" w14:textId="0E3B8332" w:rsidR="00C9168A" w:rsidRPr="00C9168A" w:rsidRDefault="00C9168A" w:rsidP="001C2110">
            <w:pPr>
              <w:jc w:val="both"/>
              <w:rPr>
                <w:sz w:val="20"/>
                <w:szCs w:val="20"/>
              </w:rPr>
            </w:pPr>
            <w:r w:rsidRPr="00C9168A">
              <w:rPr>
                <w:sz w:val="20"/>
                <w:szCs w:val="20"/>
              </w:rPr>
              <w:t>PVN direktīvas 71.panta obligāta norma kopsakarā ar 156.pantu, 146.panta obligāta norma</w:t>
            </w:r>
            <w:r w:rsidR="00D542F0">
              <w:rPr>
                <w:sz w:val="20"/>
                <w:szCs w:val="20"/>
              </w:rPr>
              <w:t>.</w:t>
            </w:r>
          </w:p>
        </w:tc>
      </w:tr>
      <w:tr w:rsidR="00C9168A" w:rsidRPr="00C9168A" w14:paraId="65D7CBFF" w14:textId="77777777" w:rsidTr="00FD6A36">
        <w:tc>
          <w:tcPr>
            <w:tcW w:w="846" w:type="dxa"/>
          </w:tcPr>
          <w:p w14:paraId="1BD8FE9F" w14:textId="77777777" w:rsidR="00C9168A" w:rsidRPr="00C9168A" w:rsidRDefault="00C9168A" w:rsidP="00C9168A">
            <w:pPr>
              <w:spacing w:line="20" w:lineRule="atLeast"/>
              <w:jc w:val="center"/>
              <w:rPr>
                <w:sz w:val="20"/>
                <w:szCs w:val="20"/>
              </w:rPr>
            </w:pPr>
            <w:r w:rsidRPr="00C9168A">
              <w:rPr>
                <w:sz w:val="20"/>
                <w:szCs w:val="20"/>
              </w:rPr>
              <w:t>2.4.37.</w:t>
            </w:r>
          </w:p>
        </w:tc>
        <w:tc>
          <w:tcPr>
            <w:tcW w:w="6152" w:type="dxa"/>
            <w:tcBorders>
              <w:top w:val="single" w:sz="4" w:space="0" w:color="auto"/>
              <w:left w:val="nil"/>
              <w:bottom w:val="single" w:sz="4" w:space="0" w:color="auto"/>
              <w:right w:val="single" w:sz="4" w:space="0" w:color="A6A6A6"/>
            </w:tcBorders>
            <w:shd w:val="clear" w:color="auto" w:fill="auto"/>
          </w:tcPr>
          <w:p w14:paraId="6EACE5BD" w14:textId="51BB9FBD" w:rsidR="00C9168A" w:rsidRPr="00C9168A" w:rsidRDefault="00C9168A" w:rsidP="00C9168A">
            <w:pPr>
              <w:jc w:val="both"/>
              <w:rPr>
                <w:sz w:val="20"/>
                <w:szCs w:val="20"/>
              </w:rPr>
            </w:pPr>
            <w:r w:rsidRPr="00C9168A">
              <w:rPr>
                <w:sz w:val="20"/>
                <w:szCs w:val="20"/>
              </w:rPr>
              <w:t>Nodokļa 0 procentu likm</w:t>
            </w:r>
            <w:r w:rsidR="00380162">
              <w:rPr>
                <w:sz w:val="20"/>
                <w:szCs w:val="20"/>
              </w:rPr>
              <w:t>es</w:t>
            </w:r>
            <w:r w:rsidRPr="00C9168A">
              <w:rPr>
                <w:sz w:val="20"/>
                <w:szCs w:val="20"/>
              </w:rPr>
              <w:t xml:space="preserve"> piemērošana preču piegādei Eiropas Savienības teritorijā, ja tiek izpildīti nosacījumi </w:t>
            </w:r>
            <w:r w:rsidRPr="00C9168A">
              <w:rPr>
                <w:i/>
                <w:sz w:val="20"/>
                <w:szCs w:val="20"/>
              </w:rPr>
              <w:t>(likuma 43.panta ceturtā daļa</w:t>
            </w:r>
            <w:r w:rsidRPr="00C9168A">
              <w:rPr>
                <w:sz w:val="20"/>
                <w:szCs w:val="20"/>
              </w:rPr>
              <w:t xml:space="preserve">) </w:t>
            </w:r>
          </w:p>
        </w:tc>
        <w:tc>
          <w:tcPr>
            <w:tcW w:w="1168" w:type="dxa"/>
            <w:tcBorders>
              <w:top w:val="single" w:sz="4" w:space="0" w:color="auto"/>
              <w:bottom w:val="single" w:sz="4" w:space="0" w:color="auto"/>
            </w:tcBorders>
          </w:tcPr>
          <w:p w14:paraId="79F6648A"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7C7BFD16"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3BA9380B" w14:textId="45CB2E17" w:rsidR="00C9168A" w:rsidRPr="00C9168A" w:rsidRDefault="00C9168A" w:rsidP="001C2110">
            <w:pPr>
              <w:jc w:val="both"/>
              <w:rPr>
                <w:sz w:val="20"/>
                <w:szCs w:val="20"/>
              </w:rPr>
            </w:pPr>
            <w:r w:rsidRPr="00C9168A">
              <w:rPr>
                <w:sz w:val="20"/>
                <w:szCs w:val="20"/>
              </w:rPr>
              <w:t>PVN direktīvas 138.panta obligāta norma</w:t>
            </w:r>
            <w:r w:rsidR="00D542F0">
              <w:rPr>
                <w:sz w:val="20"/>
                <w:szCs w:val="20"/>
              </w:rPr>
              <w:t>.</w:t>
            </w:r>
          </w:p>
        </w:tc>
      </w:tr>
      <w:tr w:rsidR="00C9168A" w:rsidRPr="00C9168A" w14:paraId="30A463BE" w14:textId="77777777" w:rsidTr="00FD6A36">
        <w:tc>
          <w:tcPr>
            <w:tcW w:w="846" w:type="dxa"/>
          </w:tcPr>
          <w:p w14:paraId="22B9D2DA" w14:textId="77777777" w:rsidR="00C9168A" w:rsidRPr="00C9168A" w:rsidRDefault="00C9168A" w:rsidP="00C9168A">
            <w:pPr>
              <w:spacing w:line="20" w:lineRule="atLeast"/>
              <w:jc w:val="center"/>
              <w:rPr>
                <w:sz w:val="20"/>
                <w:szCs w:val="20"/>
              </w:rPr>
            </w:pPr>
            <w:r w:rsidRPr="00C9168A">
              <w:rPr>
                <w:sz w:val="20"/>
                <w:szCs w:val="20"/>
              </w:rPr>
              <w:t>2.4.38.</w:t>
            </w:r>
          </w:p>
        </w:tc>
        <w:tc>
          <w:tcPr>
            <w:tcW w:w="6152" w:type="dxa"/>
            <w:tcBorders>
              <w:top w:val="single" w:sz="4" w:space="0" w:color="auto"/>
              <w:left w:val="nil"/>
              <w:bottom w:val="single" w:sz="4" w:space="0" w:color="auto"/>
              <w:right w:val="single" w:sz="4" w:space="0" w:color="A6A6A6"/>
            </w:tcBorders>
            <w:shd w:val="clear" w:color="auto" w:fill="auto"/>
          </w:tcPr>
          <w:p w14:paraId="4DDAA72C" w14:textId="25EBE4DC" w:rsidR="00C9168A" w:rsidRPr="00C9168A" w:rsidRDefault="00C9168A" w:rsidP="00C9168A">
            <w:pPr>
              <w:jc w:val="both"/>
              <w:rPr>
                <w:sz w:val="20"/>
                <w:szCs w:val="20"/>
              </w:rPr>
            </w:pPr>
            <w:r w:rsidRPr="00C9168A">
              <w:rPr>
                <w:sz w:val="20"/>
                <w:szCs w:val="20"/>
              </w:rPr>
              <w:t>Nodokļa 0 procentu likm</w:t>
            </w:r>
            <w:r w:rsidR="00380162">
              <w:rPr>
                <w:sz w:val="20"/>
                <w:szCs w:val="20"/>
              </w:rPr>
              <w:t>es</w:t>
            </w:r>
            <w:r w:rsidRPr="00C9168A">
              <w:rPr>
                <w:sz w:val="20"/>
                <w:szCs w:val="20"/>
              </w:rPr>
              <w:t xml:space="preserve"> piemērošana jauna transportlīdzekļa piegādei citas dalībvalsts jebkurai personai (</w:t>
            </w:r>
            <w:r w:rsidRPr="00C9168A">
              <w:rPr>
                <w:i/>
                <w:sz w:val="20"/>
                <w:szCs w:val="20"/>
              </w:rPr>
              <w:t>likuma 43.panta sestā daļa</w:t>
            </w:r>
            <w:r w:rsidRPr="00C9168A">
              <w:rPr>
                <w:sz w:val="20"/>
                <w:szCs w:val="20"/>
              </w:rPr>
              <w:t xml:space="preserve">) </w:t>
            </w:r>
          </w:p>
        </w:tc>
        <w:tc>
          <w:tcPr>
            <w:tcW w:w="1168" w:type="dxa"/>
            <w:tcBorders>
              <w:top w:val="single" w:sz="4" w:space="0" w:color="auto"/>
              <w:bottom w:val="single" w:sz="4" w:space="0" w:color="auto"/>
            </w:tcBorders>
          </w:tcPr>
          <w:p w14:paraId="584C22BE"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7BDDB21B"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0306A2E9" w14:textId="62F4C96F" w:rsidR="00C9168A" w:rsidRPr="00C9168A" w:rsidRDefault="00C9168A" w:rsidP="00C9168A">
            <w:pPr>
              <w:rPr>
                <w:sz w:val="20"/>
                <w:szCs w:val="20"/>
              </w:rPr>
            </w:pPr>
            <w:r w:rsidRPr="00C9168A">
              <w:rPr>
                <w:sz w:val="20"/>
                <w:szCs w:val="20"/>
              </w:rPr>
              <w:t>PVN direktīvas 138.panta obligāta norma</w:t>
            </w:r>
            <w:r w:rsidR="00D542F0">
              <w:rPr>
                <w:sz w:val="20"/>
                <w:szCs w:val="20"/>
              </w:rPr>
              <w:t>.</w:t>
            </w:r>
          </w:p>
        </w:tc>
      </w:tr>
      <w:tr w:rsidR="00C9168A" w:rsidRPr="00C9168A" w14:paraId="59DF87D7" w14:textId="77777777" w:rsidTr="00FD6A36">
        <w:tc>
          <w:tcPr>
            <w:tcW w:w="846" w:type="dxa"/>
          </w:tcPr>
          <w:p w14:paraId="2D93321D" w14:textId="77777777" w:rsidR="00C9168A" w:rsidRPr="00C9168A" w:rsidRDefault="00C9168A" w:rsidP="00C9168A">
            <w:pPr>
              <w:spacing w:line="20" w:lineRule="atLeast"/>
              <w:jc w:val="center"/>
              <w:rPr>
                <w:sz w:val="20"/>
                <w:szCs w:val="20"/>
              </w:rPr>
            </w:pPr>
            <w:r w:rsidRPr="00C9168A">
              <w:rPr>
                <w:sz w:val="20"/>
                <w:szCs w:val="20"/>
              </w:rPr>
              <w:t>2.4.39.</w:t>
            </w:r>
          </w:p>
        </w:tc>
        <w:tc>
          <w:tcPr>
            <w:tcW w:w="6152" w:type="dxa"/>
            <w:tcBorders>
              <w:top w:val="single" w:sz="4" w:space="0" w:color="auto"/>
              <w:left w:val="nil"/>
              <w:bottom w:val="single" w:sz="4" w:space="0" w:color="auto"/>
              <w:right w:val="single" w:sz="4" w:space="0" w:color="A6A6A6"/>
            </w:tcBorders>
            <w:shd w:val="clear" w:color="auto" w:fill="auto"/>
          </w:tcPr>
          <w:p w14:paraId="02F654F6" w14:textId="65B7A589" w:rsidR="00C9168A" w:rsidRPr="00C9168A" w:rsidRDefault="00C9168A" w:rsidP="00C9168A">
            <w:pPr>
              <w:jc w:val="both"/>
              <w:rPr>
                <w:sz w:val="20"/>
                <w:szCs w:val="20"/>
              </w:rPr>
            </w:pPr>
            <w:r w:rsidRPr="00C9168A">
              <w:rPr>
                <w:sz w:val="20"/>
                <w:szCs w:val="20"/>
              </w:rPr>
              <w:t>Nodokļa 0 procentu likm</w:t>
            </w:r>
            <w:r w:rsidR="00380162">
              <w:rPr>
                <w:sz w:val="20"/>
                <w:szCs w:val="20"/>
              </w:rPr>
              <w:t>es</w:t>
            </w:r>
            <w:r w:rsidRPr="00C9168A">
              <w:rPr>
                <w:sz w:val="20"/>
                <w:szCs w:val="20"/>
              </w:rPr>
              <w:t xml:space="preserve"> piemērošana beznodokļu tirdzniecības veikalos veiktajām preču piegādēm fiziskajām personām, kuras izbrauc no iekšzemes uz trešajām valstīm vai trešajām teritorijām (</w:t>
            </w:r>
            <w:r w:rsidRPr="00C9168A">
              <w:rPr>
                <w:i/>
                <w:sz w:val="20"/>
                <w:szCs w:val="20"/>
              </w:rPr>
              <w:t>likuma 43.panta septītā daļa</w:t>
            </w:r>
            <w:r w:rsidRPr="00C9168A">
              <w:rPr>
                <w:sz w:val="20"/>
                <w:szCs w:val="20"/>
              </w:rPr>
              <w:t>)</w:t>
            </w:r>
          </w:p>
        </w:tc>
        <w:tc>
          <w:tcPr>
            <w:tcW w:w="1168" w:type="dxa"/>
            <w:tcBorders>
              <w:top w:val="single" w:sz="4" w:space="0" w:color="auto"/>
              <w:bottom w:val="single" w:sz="4" w:space="0" w:color="auto"/>
            </w:tcBorders>
          </w:tcPr>
          <w:p w14:paraId="3F260D5A"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31DB0114"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39C51C68" w14:textId="6375093A" w:rsidR="00C9168A" w:rsidRPr="00C9168A" w:rsidRDefault="00C9168A" w:rsidP="00C9168A">
            <w:pPr>
              <w:rPr>
                <w:sz w:val="20"/>
                <w:szCs w:val="20"/>
              </w:rPr>
            </w:pPr>
            <w:r w:rsidRPr="00C9168A">
              <w:rPr>
                <w:sz w:val="20"/>
                <w:szCs w:val="20"/>
              </w:rPr>
              <w:t>PVN direktīvas 146.panta obligāta norma</w:t>
            </w:r>
            <w:r w:rsidR="00D542F0">
              <w:rPr>
                <w:sz w:val="20"/>
                <w:szCs w:val="20"/>
              </w:rPr>
              <w:t>.</w:t>
            </w:r>
          </w:p>
        </w:tc>
      </w:tr>
      <w:tr w:rsidR="00C9168A" w:rsidRPr="00C9168A" w14:paraId="32E1FC17" w14:textId="77777777" w:rsidTr="00FD6A36">
        <w:tc>
          <w:tcPr>
            <w:tcW w:w="846" w:type="dxa"/>
          </w:tcPr>
          <w:p w14:paraId="6F6B1693" w14:textId="77777777" w:rsidR="00C9168A" w:rsidRPr="00C9168A" w:rsidRDefault="00C9168A" w:rsidP="00C9168A">
            <w:pPr>
              <w:spacing w:line="20" w:lineRule="atLeast"/>
              <w:jc w:val="center"/>
              <w:rPr>
                <w:sz w:val="20"/>
                <w:szCs w:val="20"/>
              </w:rPr>
            </w:pPr>
            <w:r w:rsidRPr="00C9168A">
              <w:rPr>
                <w:sz w:val="20"/>
                <w:szCs w:val="20"/>
              </w:rPr>
              <w:t>2.4.40.</w:t>
            </w:r>
          </w:p>
        </w:tc>
        <w:tc>
          <w:tcPr>
            <w:tcW w:w="6152" w:type="dxa"/>
            <w:tcBorders>
              <w:top w:val="single" w:sz="4" w:space="0" w:color="auto"/>
              <w:left w:val="nil"/>
              <w:bottom w:val="single" w:sz="4" w:space="0" w:color="auto"/>
              <w:right w:val="single" w:sz="4" w:space="0" w:color="A6A6A6"/>
            </w:tcBorders>
            <w:shd w:val="clear" w:color="auto" w:fill="auto"/>
          </w:tcPr>
          <w:p w14:paraId="7A4DEC93" w14:textId="77777777" w:rsidR="00C9168A" w:rsidRPr="00C9168A" w:rsidRDefault="00C9168A" w:rsidP="00C9168A">
            <w:pPr>
              <w:jc w:val="both"/>
              <w:rPr>
                <w:sz w:val="20"/>
                <w:szCs w:val="20"/>
              </w:rPr>
            </w:pPr>
            <w:r w:rsidRPr="00C9168A">
              <w:rPr>
                <w:sz w:val="20"/>
                <w:szCs w:val="20"/>
              </w:rPr>
              <w:t>Nodokļa 0 procentu likmes piemērošana fiskālā pārstāvja veiktai preču iegādei Eiropas Savienības teritorijā (</w:t>
            </w:r>
            <w:r w:rsidRPr="00C9168A">
              <w:rPr>
                <w:i/>
                <w:sz w:val="20"/>
                <w:szCs w:val="20"/>
              </w:rPr>
              <w:t>likuma 44.pants)</w:t>
            </w:r>
          </w:p>
        </w:tc>
        <w:tc>
          <w:tcPr>
            <w:tcW w:w="1168" w:type="dxa"/>
            <w:tcBorders>
              <w:top w:val="single" w:sz="4" w:space="0" w:color="auto"/>
              <w:bottom w:val="single" w:sz="4" w:space="0" w:color="auto"/>
            </w:tcBorders>
          </w:tcPr>
          <w:p w14:paraId="1A79C841"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4D041B09"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318E15AB" w14:textId="76392BF1" w:rsidR="00C9168A" w:rsidRPr="00C9168A" w:rsidRDefault="00C9168A" w:rsidP="00C9168A">
            <w:pPr>
              <w:rPr>
                <w:sz w:val="20"/>
                <w:szCs w:val="20"/>
              </w:rPr>
            </w:pPr>
            <w:r w:rsidRPr="00C9168A">
              <w:rPr>
                <w:sz w:val="20"/>
                <w:szCs w:val="20"/>
              </w:rPr>
              <w:t>PVN direktīvas 140.panta obligāta norma</w:t>
            </w:r>
            <w:r w:rsidR="00D542F0">
              <w:rPr>
                <w:sz w:val="20"/>
                <w:szCs w:val="20"/>
              </w:rPr>
              <w:t>.</w:t>
            </w:r>
            <w:r w:rsidRPr="00C9168A">
              <w:rPr>
                <w:sz w:val="20"/>
                <w:szCs w:val="20"/>
              </w:rPr>
              <w:t xml:space="preserve"> </w:t>
            </w:r>
          </w:p>
        </w:tc>
      </w:tr>
      <w:tr w:rsidR="00C9168A" w:rsidRPr="00C9168A" w14:paraId="4E3B2A81" w14:textId="77777777" w:rsidTr="00FD6A36">
        <w:tc>
          <w:tcPr>
            <w:tcW w:w="846" w:type="dxa"/>
          </w:tcPr>
          <w:p w14:paraId="2290D653" w14:textId="77777777" w:rsidR="00C9168A" w:rsidRPr="00C9168A" w:rsidRDefault="00C9168A" w:rsidP="00C9168A">
            <w:pPr>
              <w:spacing w:line="20" w:lineRule="atLeast"/>
              <w:jc w:val="center"/>
              <w:rPr>
                <w:sz w:val="20"/>
                <w:szCs w:val="20"/>
              </w:rPr>
            </w:pPr>
            <w:r w:rsidRPr="00C9168A">
              <w:rPr>
                <w:sz w:val="20"/>
                <w:szCs w:val="20"/>
              </w:rPr>
              <w:t>2.4.41.</w:t>
            </w:r>
          </w:p>
        </w:tc>
        <w:tc>
          <w:tcPr>
            <w:tcW w:w="6152" w:type="dxa"/>
            <w:tcBorders>
              <w:top w:val="single" w:sz="4" w:space="0" w:color="auto"/>
              <w:left w:val="nil"/>
              <w:bottom w:val="single" w:sz="4" w:space="0" w:color="auto"/>
              <w:right w:val="single" w:sz="4" w:space="0" w:color="A6A6A6"/>
            </w:tcBorders>
            <w:shd w:val="clear" w:color="auto" w:fill="auto"/>
          </w:tcPr>
          <w:p w14:paraId="297AEB12" w14:textId="77777777" w:rsidR="00C9168A" w:rsidRPr="00C9168A" w:rsidRDefault="00C9168A" w:rsidP="00C9168A">
            <w:pPr>
              <w:jc w:val="both"/>
              <w:rPr>
                <w:sz w:val="20"/>
                <w:szCs w:val="20"/>
              </w:rPr>
            </w:pPr>
            <w:r w:rsidRPr="00C9168A">
              <w:rPr>
                <w:sz w:val="20"/>
                <w:szCs w:val="20"/>
              </w:rPr>
              <w:t>Nodokļa 0 procentu likmes piemērošana preču importam (</w:t>
            </w:r>
            <w:r w:rsidRPr="00C9168A">
              <w:rPr>
                <w:i/>
                <w:sz w:val="20"/>
                <w:szCs w:val="20"/>
              </w:rPr>
              <w:t>likuma 45.pants</w:t>
            </w:r>
            <w:r w:rsidRPr="00C9168A">
              <w:rPr>
                <w:sz w:val="20"/>
                <w:szCs w:val="20"/>
              </w:rPr>
              <w:t>)</w:t>
            </w:r>
          </w:p>
        </w:tc>
        <w:tc>
          <w:tcPr>
            <w:tcW w:w="1168" w:type="dxa"/>
            <w:tcBorders>
              <w:top w:val="single" w:sz="4" w:space="0" w:color="auto"/>
              <w:bottom w:val="single" w:sz="4" w:space="0" w:color="auto"/>
            </w:tcBorders>
          </w:tcPr>
          <w:p w14:paraId="6B98DEDD"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62AAAF81"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491BE55E" w14:textId="5510520F" w:rsidR="00C9168A" w:rsidRPr="00C9168A" w:rsidRDefault="00C9168A" w:rsidP="00C9168A">
            <w:pPr>
              <w:rPr>
                <w:sz w:val="20"/>
                <w:szCs w:val="20"/>
              </w:rPr>
            </w:pPr>
            <w:r w:rsidRPr="00C9168A">
              <w:rPr>
                <w:sz w:val="20"/>
                <w:szCs w:val="20"/>
              </w:rPr>
              <w:t>PVN direktīvas 143.panta obligāta norma</w:t>
            </w:r>
            <w:r w:rsidR="00D542F0">
              <w:rPr>
                <w:sz w:val="20"/>
                <w:szCs w:val="20"/>
              </w:rPr>
              <w:t>.</w:t>
            </w:r>
          </w:p>
        </w:tc>
      </w:tr>
      <w:tr w:rsidR="00C9168A" w:rsidRPr="00C9168A" w14:paraId="29232492" w14:textId="77777777" w:rsidTr="00FD6A36">
        <w:tc>
          <w:tcPr>
            <w:tcW w:w="846" w:type="dxa"/>
          </w:tcPr>
          <w:p w14:paraId="4EDA6B28" w14:textId="77777777" w:rsidR="00C9168A" w:rsidRPr="00C9168A" w:rsidRDefault="00C9168A" w:rsidP="00C9168A">
            <w:pPr>
              <w:spacing w:line="20" w:lineRule="atLeast"/>
              <w:jc w:val="center"/>
              <w:rPr>
                <w:sz w:val="20"/>
                <w:szCs w:val="20"/>
              </w:rPr>
            </w:pPr>
            <w:r w:rsidRPr="00C9168A">
              <w:rPr>
                <w:sz w:val="20"/>
                <w:szCs w:val="20"/>
              </w:rPr>
              <w:t>2.4.42.</w:t>
            </w:r>
          </w:p>
        </w:tc>
        <w:tc>
          <w:tcPr>
            <w:tcW w:w="6152" w:type="dxa"/>
            <w:tcBorders>
              <w:top w:val="single" w:sz="4" w:space="0" w:color="auto"/>
              <w:left w:val="nil"/>
              <w:bottom w:val="single" w:sz="4" w:space="0" w:color="auto"/>
              <w:right w:val="single" w:sz="4" w:space="0" w:color="A6A6A6"/>
            </w:tcBorders>
            <w:shd w:val="clear" w:color="auto" w:fill="auto"/>
          </w:tcPr>
          <w:p w14:paraId="2C4DC4A2" w14:textId="357F0F8E" w:rsidR="00C9168A" w:rsidRPr="00C9168A" w:rsidRDefault="00C9168A" w:rsidP="00C9168A">
            <w:pPr>
              <w:jc w:val="both"/>
              <w:rPr>
                <w:sz w:val="20"/>
                <w:szCs w:val="20"/>
              </w:rPr>
            </w:pPr>
            <w:r w:rsidRPr="00C9168A">
              <w:rPr>
                <w:sz w:val="20"/>
                <w:szCs w:val="20"/>
              </w:rPr>
              <w:t>Nodokļa 0 procentu likm</w:t>
            </w:r>
            <w:r w:rsidR="00D542F0">
              <w:rPr>
                <w:sz w:val="20"/>
                <w:szCs w:val="20"/>
              </w:rPr>
              <w:t>es</w:t>
            </w:r>
            <w:r w:rsidRPr="00C9168A">
              <w:rPr>
                <w:sz w:val="20"/>
                <w:szCs w:val="20"/>
              </w:rPr>
              <w:t xml:space="preserve"> piemērošana, ja pakalpojumi tieši saistīti ar preču eksportu vai tieši saistīti ar preču importu (</w:t>
            </w:r>
            <w:r w:rsidRPr="00C9168A">
              <w:rPr>
                <w:i/>
                <w:sz w:val="20"/>
                <w:szCs w:val="20"/>
              </w:rPr>
              <w:t>likuma 46.panta 1. un 2.punkts</w:t>
            </w:r>
            <w:r w:rsidRPr="00C9168A">
              <w:rPr>
                <w:sz w:val="20"/>
                <w:szCs w:val="20"/>
              </w:rPr>
              <w:t>)</w:t>
            </w:r>
          </w:p>
        </w:tc>
        <w:tc>
          <w:tcPr>
            <w:tcW w:w="1168" w:type="dxa"/>
            <w:tcBorders>
              <w:top w:val="single" w:sz="4" w:space="0" w:color="auto"/>
              <w:bottom w:val="single" w:sz="4" w:space="0" w:color="auto"/>
            </w:tcBorders>
          </w:tcPr>
          <w:p w14:paraId="3E7D524B"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68CAE01C"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4A047C58" w14:textId="2E3A81FE" w:rsidR="00C9168A" w:rsidRPr="00C9168A" w:rsidRDefault="00C9168A" w:rsidP="00C9168A">
            <w:pPr>
              <w:rPr>
                <w:sz w:val="20"/>
                <w:szCs w:val="20"/>
              </w:rPr>
            </w:pPr>
            <w:r w:rsidRPr="00C9168A">
              <w:rPr>
                <w:sz w:val="20"/>
                <w:szCs w:val="20"/>
              </w:rPr>
              <w:t>PVN direktīvas 144., 146.panta obligāta norma</w:t>
            </w:r>
            <w:r w:rsidR="00D542F0">
              <w:rPr>
                <w:sz w:val="20"/>
                <w:szCs w:val="20"/>
              </w:rPr>
              <w:t>.</w:t>
            </w:r>
          </w:p>
        </w:tc>
      </w:tr>
      <w:tr w:rsidR="00C9168A" w:rsidRPr="00C9168A" w14:paraId="317B37F7" w14:textId="77777777" w:rsidTr="00FD6A36">
        <w:tc>
          <w:tcPr>
            <w:tcW w:w="846" w:type="dxa"/>
          </w:tcPr>
          <w:p w14:paraId="443EBE65" w14:textId="77777777" w:rsidR="00C9168A" w:rsidRPr="00C9168A" w:rsidRDefault="00C9168A" w:rsidP="00C9168A">
            <w:pPr>
              <w:spacing w:line="20" w:lineRule="atLeast"/>
              <w:jc w:val="center"/>
              <w:rPr>
                <w:sz w:val="20"/>
                <w:szCs w:val="20"/>
              </w:rPr>
            </w:pPr>
            <w:r w:rsidRPr="00C9168A">
              <w:rPr>
                <w:sz w:val="20"/>
                <w:szCs w:val="20"/>
              </w:rPr>
              <w:t>2.4.43.</w:t>
            </w:r>
          </w:p>
        </w:tc>
        <w:tc>
          <w:tcPr>
            <w:tcW w:w="6152" w:type="dxa"/>
            <w:tcBorders>
              <w:top w:val="single" w:sz="4" w:space="0" w:color="auto"/>
              <w:left w:val="nil"/>
              <w:bottom w:val="single" w:sz="4" w:space="0" w:color="auto"/>
              <w:right w:val="single" w:sz="4" w:space="0" w:color="A6A6A6"/>
            </w:tcBorders>
            <w:shd w:val="clear" w:color="auto" w:fill="auto"/>
          </w:tcPr>
          <w:p w14:paraId="361AFBDD" w14:textId="77777777" w:rsidR="00C9168A" w:rsidRPr="00C9168A" w:rsidRDefault="00C9168A" w:rsidP="00C9168A">
            <w:pPr>
              <w:jc w:val="both"/>
              <w:rPr>
                <w:sz w:val="20"/>
                <w:szCs w:val="20"/>
              </w:rPr>
            </w:pPr>
            <w:r w:rsidRPr="00C9168A">
              <w:rPr>
                <w:sz w:val="20"/>
                <w:szCs w:val="20"/>
              </w:rPr>
              <w:t>Nodokļa 0 procentu likmes piemērošana kuģu piegādēm, preču piegādēm kuģiem un ar šīm piegādēm saistītiem pakalpojumiem (</w:t>
            </w:r>
            <w:r w:rsidRPr="00C9168A">
              <w:rPr>
                <w:i/>
                <w:sz w:val="20"/>
                <w:szCs w:val="20"/>
              </w:rPr>
              <w:t>likuma 47.pants</w:t>
            </w:r>
            <w:r w:rsidRPr="00C9168A">
              <w:rPr>
                <w:sz w:val="20"/>
                <w:szCs w:val="20"/>
              </w:rPr>
              <w:t>)</w:t>
            </w:r>
          </w:p>
        </w:tc>
        <w:tc>
          <w:tcPr>
            <w:tcW w:w="1168" w:type="dxa"/>
            <w:tcBorders>
              <w:top w:val="single" w:sz="4" w:space="0" w:color="auto"/>
              <w:bottom w:val="single" w:sz="4" w:space="0" w:color="auto"/>
            </w:tcBorders>
          </w:tcPr>
          <w:p w14:paraId="443D1897"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76E52162" w14:textId="77777777" w:rsidR="00C9168A" w:rsidRPr="00C9168A" w:rsidRDefault="00C9168A" w:rsidP="00C9168A">
            <w:pPr>
              <w:jc w:val="center"/>
              <w:rPr>
                <w:b/>
                <w:sz w:val="20"/>
                <w:szCs w:val="20"/>
              </w:rPr>
            </w:pPr>
            <w:r w:rsidRPr="00C9168A">
              <w:rPr>
                <w:b/>
                <w:sz w:val="20"/>
                <w:szCs w:val="20"/>
              </w:rPr>
              <w:t>SM, EM</w:t>
            </w:r>
          </w:p>
        </w:tc>
        <w:tc>
          <w:tcPr>
            <w:tcW w:w="5379" w:type="dxa"/>
            <w:tcBorders>
              <w:top w:val="single" w:sz="4" w:space="0" w:color="auto"/>
              <w:left w:val="single" w:sz="8" w:space="0" w:color="auto"/>
              <w:bottom w:val="single" w:sz="4" w:space="0" w:color="auto"/>
              <w:right w:val="single" w:sz="8" w:space="0" w:color="auto"/>
            </w:tcBorders>
          </w:tcPr>
          <w:p w14:paraId="4F3EA636" w14:textId="06F54EDC" w:rsidR="00C9168A" w:rsidRPr="00C9168A" w:rsidRDefault="00C9168A" w:rsidP="00C9168A">
            <w:pPr>
              <w:rPr>
                <w:sz w:val="20"/>
                <w:szCs w:val="20"/>
              </w:rPr>
            </w:pPr>
            <w:r w:rsidRPr="00C9168A">
              <w:rPr>
                <w:sz w:val="20"/>
                <w:szCs w:val="20"/>
              </w:rPr>
              <w:t>PVN direktīvas 148.panta obligāta norma</w:t>
            </w:r>
            <w:r w:rsidR="00D542F0">
              <w:rPr>
                <w:sz w:val="20"/>
                <w:szCs w:val="20"/>
              </w:rPr>
              <w:t>.</w:t>
            </w:r>
          </w:p>
        </w:tc>
      </w:tr>
      <w:tr w:rsidR="00C9168A" w:rsidRPr="00C9168A" w14:paraId="44193B3A" w14:textId="77777777" w:rsidTr="00FD6A36">
        <w:tc>
          <w:tcPr>
            <w:tcW w:w="846" w:type="dxa"/>
          </w:tcPr>
          <w:p w14:paraId="5F1ECA1B" w14:textId="77777777" w:rsidR="00C9168A" w:rsidRPr="00C9168A" w:rsidRDefault="00C9168A" w:rsidP="00C9168A">
            <w:pPr>
              <w:spacing w:line="20" w:lineRule="atLeast"/>
              <w:jc w:val="center"/>
              <w:rPr>
                <w:sz w:val="20"/>
                <w:szCs w:val="20"/>
              </w:rPr>
            </w:pPr>
            <w:r w:rsidRPr="00C9168A">
              <w:rPr>
                <w:sz w:val="20"/>
                <w:szCs w:val="20"/>
              </w:rPr>
              <w:t>2.4.44.</w:t>
            </w:r>
          </w:p>
        </w:tc>
        <w:tc>
          <w:tcPr>
            <w:tcW w:w="6152" w:type="dxa"/>
            <w:tcBorders>
              <w:top w:val="single" w:sz="4" w:space="0" w:color="auto"/>
              <w:left w:val="nil"/>
              <w:bottom w:val="single" w:sz="4" w:space="0" w:color="auto"/>
              <w:right w:val="single" w:sz="4" w:space="0" w:color="A6A6A6"/>
            </w:tcBorders>
            <w:shd w:val="clear" w:color="auto" w:fill="auto"/>
          </w:tcPr>
          <w:p w14:paraId="3B3C63AC" w14:textId="77777777" w:rsidR="00C9168A" w:rsidRPr="00C9168A" w:rsidRDefault="00C9168A" w:rsidP="00C9168A">
            <w:pPr>
              <w:jc w:val="both"/>
              <w:rPr>
                <w:sz w:val="20"/>
                <w:szCs w:val="20"/>
              </w:rPr>
            </w:pPr>
            <w:r w:rsidRPr="00C9168A">
              <w:rPr>
                <w:sz w:val="20"/>
                <w:szCs w:val="20"/>
              </w:rPr>
              <w:t>Nodokļa 0 procentu likmes piemērošana gaisakuģu piegādēm, preču piegādēm gaisakuģiem un ar šīm piegādēm saistītiem pakalpojumiem (</w:t>
            </w:r>
            <w:r w:rsidRPr="00C9168A">
              <w:rPr>
                <w:i/>
                <w:sz w:val="20"/>
                <w:szCs w:val="20"/>
              </w:rPr>
              <w:t>likuma 48.pants</w:t>
            </w:r>
            <w:r w:rsidRPr="00C9168A">
              <w:rPr>
                <w:sz w:val="20"/>
                <w:szCs w:val="20"/>
              </w:rPr>
              <w:t>)</w:t>
            </w:r>
          </w:p>
        </w:tc>
        <w:tc>
          <w:tcPr>
            <w:tcW w:w="1168" w:type="dxa"/>
            <w:tcBorders>
              <w:top w:val="single" w:sz="4" w:space="0" w:color="auto"/>
              <w:bottom w:val="single" w:sz="4" w:space="0" w:color="auto"/>
            </w:tcBorders>
          </w:tcPr>
          <w:p w14:paraId="16C88C9D"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26C70F52" w14:textId="77777777" w:rsidR="00C9168A" w:rsidRPr="00C9168A" w:rsidRDefault="00C9168A" w:rsidP="00C9168A">
            <w:pPr>
              <w:jc w:val="center"/>
              <w:rPr>
                <w:b/>
                <w:sz w:val="20"/>
                <w:szCs w:val="20"/>
              </w:rPr>
            </w:pPr>
            <w:r w:rsidRPr="00C9168A">
              <w:rPr>
                <w:b/>
                <w:sz w:val="20"/>
                <w:szCs w:val="20"/>
              </w:rPr>
              <w:t>SM, EM</w:t>
            </w:r>
          </w:p>
        </w:tc>
        <w:tc>
          <w:tcPr>
            <w:tcW w:w="5379" w:type="dxa"/>
            <w:tcBorders>
              <w:top w:val="single" w:sz="4" w:space="0" w:color="auto"/>
              <w:left w:val="single" w:sz="8" w:space="0" w:color="auto"/>
              <w:bottom w:val="single" w:sz="4" w:space="0" w:color="auto"/>
              <w:right w:val="single" w:sz="8" w:space="0" w:color="auto"/>
            </w:tcBorders>
          </w:tcPr>
          <w:p w14:paraId="3DA37DAD" w14:textId="20045E5C" w:rsidR="00C9168A" w:rsidRPr="00C9168A" w:rsidRDefault="00C9168A" w:rsidP="00C9168A">
            <w:pPr>
              <w:rPr>
                <w:sz w:val="20"/>
                <w:szCs w:val="20"/>
              </w:rPr>
            </w:pPr>
            <w:r w:rsidRPr="00C9168A">
              <w:rPr>
                <w:sz w:val="20"/>
                <w:szCs w:val="20"/>
              </w:rPr>
              <w:t>PVN direktīvas 148.panta obligāta norma</w:t>
            </w:r>
            <w:r w:rsidR="00D542F0">
              <w:rPr>
                <w:sz w:val="20"/>
                <w:szCs w:val="20"/>
              </w:rPr>
              <w:t>.</w:t>
            </w:r>
          </w:p>
        </w:tc>
      </w:tr>
      <w:tr w:rsidR="00C9168A" w:rsidRPr="00C9168A" w14:paraId="59F34838" w14:textId="77777777" w:rsidTr="00FD6A36">
        <w:tc>
          <w:tcPr>
            <w:tcW w:w="846" w:type="dxa"/>
          </w:tcPr>
          <w:p w14:paraId="1701F0B2" w14:textId="77777777" w:rsidR="00C9168A" w:rsidRPr="00C9168A" w:rsidRDefault="00C9168A" w:rsidP="00C9168A">
            <w:pPr>
              <w:spacing w:line="20" w:lineRule="atLeast"/>
              <w:jc w:val="center"/>
              <w:rPr>
                <w:sz w:val="20"/>
                <w:szCs w:val="20"/>
              </w:rPr>
            </w:pPr>
            <w:r w:rsidRPr="00C9168A">
              <w:rPr>
                <w:sz w:val="20"/>
                <w:szCs w:val="20"/>
              </w:rPr>
              <w:t>2.4.45.</w:t>
            </w:r>
          </w:p>
        </w:tc>
        <w:tc>
          <w:tcPr>
            <w:tcW w:w="6152" w:type="dxa"/>
            <w:tcBorders>
              <w:top w:val="single" w:sz="4" w:space="0" w:color="auto"/>
              <w:left w:val="nil"/>
              <w:bottom w:val="single" w:sz="4" w:space="0" w:color="auto"/>
              <w:right w:val="single" w:sz="4" w:space="0" w:color="A6A6A6"/>
            </w:tcBorders>
            <w:shd w:val="clear" w:color="auto" w:fill="auto"/>
          </w:tcPr>
          <w:p w14:paraId="407BA139" w14:textId="77777777" w:rsidR="00C9168A" w:rsidRPr="00C9168A" w:rsidRDefault="00C9168A" w:rsidP="00C9168A">
            <w:pPr>
              <w:jc w:val="both"/>
              <w:rPr>
                <w:sz w:val="20"/>
                <w:szCs w:val="20"/>
              </w:rPr>
            </w:pPr>
            <w:r w:rsidRPr="00C9168A">
              <w:rPr>
                <w:sz w:val="20"/>
                <w:szCs w:val="20"/>
              </w:rPr>
              <w:t xml:space="preserve">Nodokļa 0 procentu likmes piemērošana preču piegādēm, ja trešās valsts vai trešās teritorijas fiziskā persona, kas nav nodokļa maksātājs Eiropas Savienības teritorijā, izved iekšzemē iegādātās preces no Eiropas Savienības teritorijas, ievērojot nosacījumus ( </w:t>
            </w:r>
            <w:r w:rsidRPr="00C9168A">
              <w:rPr>
                <w:i/>
                <w:sz w:val="20"/>
                <w:szCs w:val="20"/>
              </w:rPr>
              <w:t>likuma 49.pants</w:t>
            </w:r>
            <w:r w:rsidRPr="00C9168A">
              <w:rPr>
                <w:sz w:val="20"/>
                <w:szCs w:val="20"/>
              </w:rPr>
              <w:t>)</w:t>
            </w:r>
          </w:p>
        </w:tc>
        <w:tc>
          <w:tcPr>
            <w:tcW w:w="1168" w:type="dxa"/>
            <w:tcBorders>
              <w:top w:val="single" w:sz="4" w:space="0" w:color="auto"/>
              <w:bottom w:val="single" w:sz="4" w:space="0" w:color="auto"/>
            </w:tcBorders>
          </w:tcPr>
          <w:p w14:paraId="61E4E943"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25D59C36"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0ED69A8A" w14:textId="66848896" w:rsidR="00C9168A" w:rsidRPr="00C9168A" w:rsidRDefault="00C9168A" w:rsidP="000564A5">
            <w:pPr>
              <w:rPr>
                <w:sz w:val="20"/>
                <w:szCs w:val="20"/>
              </w:rPr>
            </w:pPr>
            <w:r w:rsidRPr="00C9168A">
              <w:rPr>
                <w:sz w:val="20"/>
                <w:szCs w:val="20"/>
              </w:rPr>
              <w:t>PVN direktīvas 146. un 147.panta obligāta norma</w:t>
            </w:r>
            <w:r w:rsidR="00D542F0">
              <w:rPr>
                <w:sz w:val="20"/>
                <w:szCs w:val="20"/>
              </w:rPr>
              <w:t>.</w:t>
            </w:r>
          </w:p>
        </w:tc>
      </w:tr>
      <w:tr w:rsidR="00C9168A" w:rsidRPr="00C9168A" w14:paraId="35160DA9" w14:textId="77777777" w:rsidTr="00FD6A36">
        <w:tc>
          <w:tcPr>
            <w:tcW w:w="846" w:type="dxa"/>
          </w:tcPr>
          <w:p w14:paraId="65266D00" w14:textId="77777777" w:rsidR="00C9168A" w:rsidRPr="00C9168A" w:rsidRDefault="00C9168A" w:rsidP="00C9168A">
            <w:pPr>
              <w:spacing w:line="20" w:lineRule="atLeast"/>
              <w:jc w:val="center"/>
              <w:rPr>
                <w:sz w:val="20"/>
                <w:szCs w:val="20"/>
              </w:rPr>
            </w:pPr>
            <w:r w:rsidRPr="00C9168A">
              <w:rPr>
                <w:sz w:val="20"/>
                <w:szCs w:val="20"/>
              </w:rPr>
              <w:t>2.4.46.</w:t>
            </w:r>
          </w:p>
        </w:tc>
        <w:tc>
          <w:tcPr>
            <w:tcW w:w="6152" w:type="dxa"/>
            <w:tcBorders>
              <w:top w:val="single" w:sz="4" w:space="0" w:color="auto"/>
              <w:left w:val="nil"/>
              <w:bottom w:val="single" w:sz="4" w:space="0" w:color="auto"/>
              <w:right w:val="single" w:sz="4" w:space="0" w:color="A6A6A6"/>
            </w:tcBorders>
            <w:shd w:val="clear" w:color="auto" w:fill="auto"/>
          </w:tcPr>
          <w:p w14:paraId="0E307EFB" w14:textId="77777777" w:rsidR="00C9168A" w:rsidRPr="00BB30C0" w:rsidRDefault="00C9168A" w:rsidP="00C9168A">
            <w:pPr>
              <w:jc w:val="both"/>
              <w:rPr>
                <w:sz w:val="20"/>
                <w:szCs w:val="20"/>
              </w:rPr>
            </w:pPr>
            <w:r w:rsidRPr="00BB30C0">
              <w:rPr>
                <w:sz w:val="20"/>
                <w:szCs w:val="20"/>
              </w:rPr>
              <w:t>Nodokļa 0 procentu likmes piemērošana preču piegādēm un pakalpojumiem, kas iekšzemē sniegti:</w:t>
            </w:r>
          </w:p>
          <w:p w14:paraId="75841ED3" w14:textId="19B6F179" w:rsidR="00C9168A" w:rsidRPr="00BB30C0" w:rsidRDefault="00C9168A" w:rsidP="00C9168A">
            <w:pPr>
              <w:jc w:val="both"/>
              <w:rPr>
                <w:sz w:val="20"/>
                <w:szCs w:val="20"/>
              </w:rPr>
            </w:pPr>
            <w:r w:rsidRPr="00BB30C0">
              <w:rPr>
                <w:sz w:val="20"/>
                <w:szCs w:val="20"/>
              </w:rPr>
              <w:t>1) trešo valstu diplomātiskajām un konsulārajām pārstāvniecībām, to diplomātiskajiem un konsulārajiem aģentiem, administratīvi tehniskajam personālam, kā arī minēto personu ģimenes locekļiem, — ievērojot paritātes principu</w:t>
            </w:r>
            <w:r w:rsidR="001C2110">
              <w:rPr>
                <w:sz w:val="20"/>
                <w:szCs w:val="20"/>
              </w:rPr>
              <w:t>;</w:t>
            </w:r>
          </w:p>
          <w:p w14:paraId="689F74F8" w14:textId="51E20C31" w:rsidR="00C9168A" w:rsidRPr="00BB30C0" w:rsidRDefault="00C9168A" w:rsidP="00C9168A">
            <w:pPr>
              <w:jc w:val="both"/>
              <w:rPr>
                <w:sz w:val="20"/>
                <w:szCs w:val="20"/>
              </w:rPr>
            </w:pPr>
            <w:r w:rsidRPr="00BB30C0">
              <w:rPr>
                <w:sz w:val="20"/>
                <w:szCs w:val="20"/>
              </w:rPr>
              <w:t>2) citu dalībvalstu diplomātiskajām un konsulārajām pārstāvniecībām, to diplomātiskajiem un konsulārajiem aģentiem, administratīvi tehniskajam personālam, kā arī minēto personu ģimenes locekļiem</w:t>
            </w:r>
            <w:r w:rsidR="00EB5D95">
              <w:rPr>
                <w:sz w:val="20"/>
                <w:szCs w:val="20"/>
              </w:rPr>
              <w:t>;</w:t>
            </w:r>
          </w:p>
          <w:p w14:paraId="485732B9" w14:textId="47DA1789" w:rsidR="00C9168A" w:rsidRPr="00BB30C0" w:rsidRDefault="00C9168A" w:rsidP="00C9168A">
            <w:pPr>
              <w:jc w:val="both"/>
              <w:rPr>
                <w:sz w:val="20"/>
                <w:szCs w:val="20"/>
              </w:rPr>
            </w:pPr>
            <w:r w:rsidRPr="00BB30C0">
              <w:rPr>
                <w:sz w:val="20"/>
                <w:szCs w:val="20"/>
              </w:rPr>
              <w:t>3) Eiropas Savienības institūcijām vai to pārstāvniecībām un ar tām saistītajām personām vai ar Eiropas Savienības tiesību aktiem izveidotajām struktūrām, kurām piemēro 1965.gada 8.aprīļa Protokolu par privilēģijām un imunitāti Eiropas Savienībā, — saskaņā ar ierobežojumiem un nosacījumiem, kas paredzēti minētajā protokolā un tā īstenošanas līgumos vai mītnes līgumos</w:t>
            </w:r>
            <w:r w:rsidR="001C2110">
              <w:rPr>
                <w:sz w:val="20"/>
                <w:szCs w:val="20"/>
              </w:rPr>
              <w:t>;</w:t>
            </w:r>
          </w:p>
          <w:p w14:paraId="5441BADF" w14:textId="4F32F2BD" w:rsidR="00C9168A" w:rsidRPr="00BB30C0" w:rsidRDefault="00C9168A" w:rsidP="00C9168A">
            <w:pPr>
              <w:jc w:val="both"/>
              <w:rPr>
                <w:sz w:val="20"/>
                <w:szCs w:val="20"/>
              </w:rPr>
            </w:pPr>
            <w:r w:rsidRPr="00BB30C0">
              <w:rPr>
                <w:sz w:val="20"/>
                <w:szCs w:val="20"/>
              </w:rPr>
              <w:t>4) starptautiskajām struktūrām, kuras nav minētas šā panta pirmās daļas 3.punktā un kuras par tādām atzinušas Latvijas Republikas kompetentās iestādes, un šādu struktūru dalībniekiem, — saskaņā ar ierobežojumiem un nosacījumiem, kas paredzēti starptautiskajās konvencijās, ar kurām šīs struktūras izveidotas, vai mītnes līgumos</w:t>
            </w:r>
            <w:r w:rsidR="001C2110">
              <w:rPr>
                <w:sz w:val="20"/>
                <w:szCs w:val="20"/>
              </w:rPr>
              <w:t>;</w:t>
            </w:r>
          </w:p>
          <w:p w14:paraId="78AAEAC7" w14:textId="325C0219" w:rsidR="00C9168A" w:rsidRPr="00BB30C0" w:rsidRDefault="00C9168A" w:rsidP="00C9168A">
            <w:pPr>
              <w:jc w:val="both"/>
              <w:rPr>
                <w:sz w:val="20"/>
                <w:szCs w:val="20"/>
              </w:rPr>
            </w:pPr>
            <w:r w:rsidRPr="00BB30C0">
              <w:rPr>
                <w:sz w:val="20"/>
                <w:szCs w:val="20"/>
              </w:rPr>
              <w:t>5) starptautiskajām organizācijām vai to pārstāvniecībām un šādu organizāciju vai to pārstāvniecību darbiniekiem, kuriem Latvijas Republikas teritorijā ir diplomātiskais statuss, — saskaņā ar ierobežojumiem un nosacījumiem, kas paredzēti starptautiskajās konvencijās, ar kurām šīs organizācijas izveidotas, vai mītnes līgumos</w:t>
            </w:r>
            <w:r w:rsidR="001C2110">
              <w:rPr>
                <w:sz w:val="20"/>
                <w:szCs w:val="20"/>
              </w:rPr>
              <w:t>;</w:t>
            </w:r>
          </w:p>
          <w:p w14:paraId="4FFDD877" w14:textId="0F1A4380" w:rsidR="00C9168A" w:rsidRPr="00BB30C0" w:rsidRDefault="00C9168A" w:rsidP="00C9168A">
            <w:pPr>
              <w:jc w:val="both"/>
              <w:rPr>
                <w:sz w:val="20"/>
                <w:szCs w:val="20"/>
              </w:rPr>
            </w:pPr>
            <w:r w:rsidRPr="00BB30C0">
              <w:rPr>
                <w:sz w:val="20"/>
                <w:szCs w:val="20"/>
              </w:rPr>
              <w:t>6) Ziemeļatlantijas līguma organizācijas (NATO) dalībvalstu bruņoto spēku vienībām, kuras uzturas Latvijas Republikas teritorijā (izņemot Latvijas Republikas Nacionālos bruņotos spēkus), tai skaitā pavadošā civilā personāla vajadzībām un šo bruņoto spēku vienību virtuves vai ēdnīcas apgādei</w:t>
            </w:r>
            <w:r w:rsidR="00EB5D95">
              <w:rPr>
                <w:sz w:val="20"/>
                <w:szCs w:val="20"/>
              </w:rPr>
              <w:t>;</w:t>
            </w:r>
          </w:p>
          <w:p w14:paraId="586636F4" w14:textId="6C0C7EC8" w:rsidR="00C9168A" w:rsidRPr="00BB30C0" w:rsidRDefault="00C9168A" w:rsidP="00C9168A">
            <w:pPr>
              <w:jc w:val="both"/>
              <w:rPr>
                <w:sz w:val="20"/>
                <w:szCs w:val="20"/>
              </w:rPr>
            </w:pPr>
            <w:r w:rsidRPr="00BB30C0">
              <w:rPr>
                <w:sz w:val="20"/>
                <w:szCs w:val="20"/>
              </w:rPr>
              <w:t>7) Ziemeļatlantijas līguma organizācijas (NATO) struktūrvienībām saskaņā ar noslēgto starptautisko līgumu, ja par piegādātajām precēm un sniegtajiem pakalpojumiem samaksāts no Ziemeļatlantijas līguma organizācijas (NATO) līdzekļiem</w:t>
            </w:r>
            <w:r w:rsidR="001C2110">
              <w:rPr>
                <w:sz w:val="20"/>
                <w:szCs w:val="20"/>
              </w:rPr>
              <w:t>;</w:t>
            </w:r>
          </w:p>
          <w:p w14:paraId="645713CB" w14:textId="0C6A61B4" w:rsidR="00C9168A" w:rsidRPr="00BB30C0" w:rsidRDefault="00C9168A" w:rsidP="00C9168A">
            <w:pPr>
              <w:jc w:val="both"/>
              <w:rPr>
                <w:sz w:val="20"/>
                <w:szCs w:val="20"/>
              </w:rPr>
            </w:pPr>
            <w:r w:rsidRPr="00BB30C0">
              <w:rPr>
                <w:sz w:val="20"/>
                <w:szCs w:val="20"/>
              </w:rPr>
              <w:t>8) Ziemeļatlantijas līguma organizācijas (NATO) dalībvalstu bruņoto spēku vienībām, kas ierodas uz kopējo NATO dalībvalstu aizsardzības pasākumu Latvijas Republikas teritorijā, tai skaitā pavadošā civilā personāla vajadzībām un šo bruņoto spēku vienību virtuves un ēdnīcas apgādei</w:t>
            </w:r>
            <w:r w:rsidR="001C2110">
              <w:rPr>
                <w:sz w:val="20"/>
                <w:szCs w:val="20"/>
              </w:rPr>
              <w:t>;</w:t>
            </w:r>
          </w:p>
          <w:p w14:paraId="7B9F34D3" w14:textId="40501BD0" w:rsidR="00C9168A" w:rsidRPr="00BB30C0" w:rsidRDefault="00C9168A" w:rsidP="00C9168A">
            <w:pPr>
              <w:jc w:val="both"/>
              <w:rPr>
                <w:sz w:val="20"/>
                <w:szCs w:val="20"/>
              </w:rPr>
            </w:pPr>
            <w:r w:rsidRPr="00BB30C0">
              <w:rPr>
                <w:sz w:val="20"/>
                <w:szCs w:val="20"/>
              </w:rPr>
              <w:t>9) Latvijas Republikā atzīta Sabiedroto spēku štāba locekļiem un viņu apgādājamiem, izņemot Latvijas Republikas pilsoņus vai pastāvīgos iedzīvotājus, Sabiedroto spēku štāba veikalā</w:t>
            </w:r>
            <w:r w:rsidR="001C2110">
              <w:rPr>
                <w:sz w:val="20"/>
                <w:szCs w:val="20"/>
              </w:rPr>
              <w:t>;</w:t>
            </w:r>
            <w:r w:rsidRPr="00BB30C0">
              <w:rPr>
                <w:sz w:val="20"/>
                <w:szCs w:val="20"/>
              </w:rPr>
              <w:t xml:space="preserve"> </w:t>
            </w:r>
          </w:p>
          <w:p w14:paraId="25BA79F1" w14:textId="1C476741" w:rsidR="00C9168A" w:rsidRPr="00BB30C0" w:rsidRDefault="00C9168A" w:rsidP="00C9168A">
            <w:pPr>
              <w:jc w:val="both"/>
              <w:rPr>
                <w:sz w:val="20"/>
                <w:szCs w:val="20"/>
              </w:rPr>
            </w:pPr>
            <w:r w:rsidRPr="00BB30C0">
              <w:rPr>
                <w:sz w:val="20"/>
                <w:szCs w:val="20"/>
              </w:rPr>
              <w:t>10) preču piegādēm un pakalpojumiem, kas iekšzemē sniegti Latvijas Republikā atzīta Sabiedroto spēku štāba locekļiem un viņu apgādājamiem, izņemot Latvijas Republikas pilsoņus vai pastāvīgos iedzīvotājus, Sabiedroto spēku štāba veikalā saskaņā ar Latvijas Republikas, Ziemeļatlantijas līguma organizācijas Sabiedroto spēku Augstākās virspavēlniecības Eiropā un Sabiedroto spēku Augstākās virspavēlniecības Transformācijas komandiera štāba nolīguma, ar kuru papildina Parīzes protokolu, nosacījumiem un ierobežojumiem</w:t>
            </w:r>
            <w:r w:rsidR="001C2110">
              <w:rPr>
                <w:sz w:val="20"/>
                <w:szCs w:val="20"/>
              </w:rPr>
              <w:t>;</w:t>
            </w:r>
          </w:p>
          <w:p w14:paraId="7DE4CC9E" w14:textId="77777777" w:rsidR="00C9168A" w:rsidRPr="00C9168A" w:rsidRDefault="00C9168A" w:rsidP="00C9168A">
            <w:pPr>
              <w:jc w:val="both"/>
              <w:rPr>
                <w:sz w:val="20"/>
                <w:szCs w:val="20"/>
              </w:rPr>
            </w:pPr>
            <w:r w:rsidRPr="00BB30C0">
              <w:rPr>
                <w:sz w:val="20"/>
                <w:szCs w:val="20"/>
              </w:rPr>
              <w:t xml:space="preserve">11) degvielas piegādēm iekšzemē Amerikas Savienoto Valstu vēstniecībai Latvijas Republikā un tās diplomātiskajiem un konsulārajiem aģentiem un administratīvi tehniskajam personālam. </w:t>
            </w:r>
            <w:r w:rsidRPr="00BB30C0">
              <w:rPr>
                <w:i/>
                <w:sz w:val="20"/>
                <w:szCs w:val="20"/>
              </w:rPr>
              <w:t>(likuma 50.pants</w:t>
            </w:r>
            <w:r w:rsidRPr="00BB30C0">
              <w:rPr>
                <w:sz w:val="20"/>
                <w:szCs w:val="20"/>
              </w:rPr>
              <w:t>)</w:t>
            </w:r>
          </w:p>
        </w:tc>
        <w:tc>
          <w:tcPr>
            <w:tcW w:w="1168" w:type="dxa"/>
            <w:tcBorders>
              <w:top w:val="single" w:sz="4" w:space="0" w:color="auto"/>
              <w:bottom w:val="single" w:sz="4" w:space="0" w:color="auto"/>
            </w:tcBorders>
          </w:tcPr>
          <w:p w14:paraId="4D8AC0D5"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3460E353" w14:textId="3DA5283A" w:rsidR="00C9168A" w:rsidRPr="00C9168A" w:rsidRDefault="00C9168A" w:rsidP="00411C10">
            <w:pPr>
              <w:jc w:val="center"/>
              <w:rPr>
                <w:b/>
                <w:sz w:val="20"/>
                <w:szCs w:val="20"/>
              </w:rPr>
            </w:pPr>
            <w:r w:rsidRPr="00C9168A">
              <w:rPr>
                <w:b/>
                <w:sz w:val="20"/>
                <w:szCs w:val="20"/>
              </w:rPr>
              <w:t>AM, ĀM</w:t>
            </w:r>
          </w:p>
        </w:tc>
        <w:tc>
          <w:tcPr>
            <w:tcW w:w="5379" w:type="dxa"/>
            <w:tcBorders>
              <w:top w:val="single" w:sz="4" w:space="0" w:color="auto"/>
              <w:left w:val="single" w:sz="8" w:space="0" w:color="auto"/>
              <w:bottom w:val="single" w:sz="4" w:space="0" w:color="auto"/>
              <w:right w:val="single" w:sz="8" w:space="0" w:color="auto"/>
            </w:tcBorders>
          </w:tcPr>
          <w:p w14:paraId="03FDA7AB" w14:textId="756730C9" w:rsidR="00C9168A" w:rsidRPr="00C9168A" w:rsidRDefault="00C9168A" w:rsidP="00C9168A">
            <w:pPr>
              <w:rPr>
                <w:sz w:val="20"/>
                <w:szCs w:val="20"/>
              </w:rPr>
            </w:pPr>
            <w:r w:rsidRPr="00C9168A">
              <w:rPr>
                <w:sz w:val="20"/>
                <w:szCs w:val="20"/>
              </w:rPr>
              <w:t>PVN direktīvas 151.panta obligāta norma</w:t>
            </w:r>
            <w:r w:rsidR="00D542F0">
              <w:rPr>
                <w:sz w:val="20"/>
                <w:szCs w:val="20"/>
              </w:rPr>
              <w:t>.</w:t>
            </w:r>
          </w:p>
        </w:tc>
      </w:tr>
      <w:tr w:rsidR="00C9168A" w:rsidRPr="00C9168A" w14:paraId="0E9D1450" w14:textId="77777777" w:rsidTr="00764727">
        <w:tc>
          <w:tcPr>
            <w:tcW w:w="846" w:type="dxa"/>
          </w:tcPr>
          <w:p w14:paraId="2A16CB43" w14:textId="77777777" w:rsidR="00C9168A" w:rsidRPr="00C9168A" w:rsidRDefault="00C9168A" w:rsidP="00C9168A">
            <w:pPr>
              <w:spacing w:line="20" w:lineRule="atLeast"/>
              <w:jc w:val="center"/>
              <w:rPr>
                <w:sz w:val="20"/>
                <w:szCs w:val="20"/>
              </w:rPr>
            </w:pPr>
            <w:r w:rsidRPr="00C9168A">
              <w:rPr>
                <w:sz w:val="20"/>
                <w:szCs w:val="20"/>
              </w:rPr>
              <w:t>2.4.47.</w:t>
            </w:r>
          </w:p>
        </w:tc>
        <w:tc>
          <w:tcPr>
            <w:tcW w:w="6152" w:type="dxa"/>
            <w:tcBorders>
              <w:top w:val="single" w:sz="4" w:space="0" w:color="auto"/>
              <w:left w:val="nil"/>
              <w:bottom w:val="single" w:sz="4" w:space="0" w:color="auto"/>
              <w:right w:val="single" w:sz="4" w:space="0" w:color="A6A6A6"/>
            </w:tcBorders>
            <w:shd w:val="clear" w:color="auto" w:fill="auto"/>
          </w:tcPr>
          <w:p w14:paraId="47808C07" w14:textId="77777777" w:rsidR="00C9168A" w:rsidRPr="00C9168A" w:rsidRDefault="00C9168A" w:rsidP="00C9168A">
            <w:pPr>
              <w:jc w:val="both"/>
              <w:rPr>
                <w:sz w:val="20"/>
                <w:szCs w:val="20"/>
              </w:rPr>
            </w:pPr>
            <w:r w:rsidRPr="00C9168A">
              <w:rPr>
                <w:sz w:val="20"/>
                <w:szCs w:val="20"/>
              </w:rPr>
              <w:t>Iekšzemes nodokļa maksātāja reģistrācija Valsts ieņēmumu dienesta pievienotās vērtības nodokļa maksātāju reģistrā preču iegādei Eiropas Savienības teritorijā (</w:t>
            </w:r>
            <w:r w:rsidRPr="00C9168A">
              <w:rPr>
                <w:i/>
                <w:sz w:val="20"/>
                <w:szCs w:val="20"/>
              </w:rPr>
              <w:t>likuma 57.pants</w:t>
            </w:r>
            <w:r w:rsidRPr="00C9168A">
              <w:rPr>
                <w:sz w:val="20"/>
                <w:szCs w:val="20"/>
              </w:rPr>
              <w:t>)</w:t>
            </w:r>
          </w:p>
        </w:tc>
        <w:tc>
          <w:tcPr>
            <w:tcW w:w="1168" w:type="dxa"/>
            <w:tcBorders>
              <w:top w:val="single" w:sz="4" w:space="0" w:color="auto"/>
              <w:bottom w:val="single" w:sz="4" w:space="0" w:color="auto"/>
            </w:tcBorders>
          </w:tcPr>
          <w:p w14:paraId="2988B559" w14:textId="77777777" w:rsidR="00C9168A" w:rsidRPr="00C9168A" w:rsidRDefault="00C9168A" w:rsidP="00C9168A">
            <w:pPr>
              <w:jc w:val="center"/>
              <w:rPr>
                <w:b/>
                <w:sz w:val="20"/>
                <w:szCs w:val="20"/>
              </w:rPr>
            </w:pPr>
            <w:r w:rsidRPr="00C9168A">
              <w:rPr>
                <w:b/>
                <w:sz w:val="20"/>
                <w:szCs w:val="20"/>
              </w:rPr>
              <w:t>FM</w:t>
            </w:r>
          </w:p>
        </w:tc>
        <w:tc>
          <w:tcPr>
            <w:tcW w:w="1476" w:type="dxa"/>
            <w:tcBorders>
              <w:top w:val="single" w:sz="4" w:space="0" w:color="auto"/>
              <w:bottom w:val="single" w:sz="4" w:space="0" w:color="auto"/>
              <w:right w:val="single" w:sz="8" w:space="0" w:color="auto"/>
            </w:tcBorders>
          </w:tcPr>
          <w:p w14:paraId="7CA1D1C6" w14:textId="77777777" w:rsidR="00C9168A" w:rsidRPr="00C9168A" w:rsidRDefault="00C9168A" w:rsidP="00C9168A">
            <w:pPr>
              <w:jc w:val="center"/>
              <w:rPr>
                <w:b/>
                <w:sz w:val="20"/>
                <w:szCs w:val="20"/>
              </w:rPr>
            </w:pPr>
            <w:r w:rsidRPr="00C9168A">
              <w:rPr>
                <w:b/>
                <w:sz w:val="20"/>
                <w:szCs w:val="20"/>
              </w:rPr>
              <w:t>EM</w:t>
            </w:r>
          </w:p>
        </w:tc>
        <w:tc>
          <w:tcPr>
            <w:tcW w:w="5379" w:type="dxa"/>
            <w:tcBorders>
              <w:top w:val="single" w:sz="4" w:space="0" w:color="auto"/>
              <w:left w:val="single" w:sz="8" w:space="0" w:color="auto"/>
              <w:bottom w:val="single" w:sz="4" w:space="0" w:color="auto"/>
              <w:right w:val="single" w:sz="8" w:space="0" w:color="auto"/>
            </w:tcBorders>
          </w:tcPr>
          <w:p w14:paraId="66F98CD7" w14:textId="616C77F5" w:rsidR="00C9168A" w:rsidRPr="00C9168A" w:rsidRDefault="00C9168A" w:rsidP="00C9168A">
            <w:pPr>
              <w:rPr>
                <w:sz w:val="20"/>
                <w:szCs w:val="20"/>
              </w:rPr>
            </w:pPr>
            <w:r w:rsidRPr="00C9168A">
              <w:rPr>
                <w:sz w:val="20"/>
                <w:szCs w:val="20"/>
              </w:rPr>
              <w:t>PVN direktīvas 3.panta obligāta norma</w:t>
            </w:r>
            <w:r w:rsidR="00D542F0">
              <w:rPr>
                <w:sz w:val="20"/>
                <w:szCs w:val="20"/>
              </w:rPr>
              <w:t>.</w:t>
            </w:r>
          </w:p>
        </w:tc>
      </w:tr>
      <w:tr w:rsidR="00D54A7C" w:rsidRPr="00C9168A" w14:paraId="3986E19F" w14:textId="77777777" w:rsidTr="00FD6A36">
        <w:tc>
          <w:tcPr>
            <w:tcW w:w="846" w:type="dxa"/>
          </w:tcPr>
          <w:p w14:paraId="2BBF034A" w14:textId="6463608E" w:rsidR="00D54A7C" w:rsidRPr="00C9168A" w:rsidRDefault="00D54A7C" w:rsidP="00D54A7C">
            <w:pPr>
              <w:spacing w:line="20" w:lineRule="atLeast"/>
              <w:jc w:val="center"/>
              <w:rPr>
                <w:sz w:val="20"/>
                <w:szCs w:val="20"/>
              </w:rPr>
            </w:pPr>
            <w:r>
              <w:rPr>
                <w:sz w:val="20"/>
                <w:szCs w:val="20"/>
              </w:rPr>
              <w:t>2.4.48.</w:t>
            </w:r>
          </w:p>
        </w:tc>
        <w:tc>
          <w:tcPr>
            <w:tcW w:w="6152" w:type="dxa"/>
            <w:tcBorders>
              <w:top w:val="single" w:sz="4" w:space="0" w:color="auto"/>
              <w:left w:val="nil"/>
              <w:bottom w:val="single" w:sz="4" w:space="0" w:color="auto"/>
              <w:right w:val="single" w:sz="4" w:space="0" w:color="A6A6A6"/>
            </w:tcBorders>
            <w:shd w:val="clear" w:color="auto" w:fill="auto"/>
          </w:tcPr>
          <w:p w14:paraId="59EDEB79" w14:textId="537C03F9" w:rsidR="00D54A7C" w:rsidRPr="00C9168A" w:rsidRDefault="00D54A7C" w:rsidP="00D54A7C">
            <w:pPr>
              <w:jc w:val="both"/>
              <w:rPr>
                <w:sz w:val="20"/>
                <w:szCs w:val="20"/>
              </w:rPr>
            </w:pPr>
            <w:r>
              <w:rPr>
                <w:sz w:val="20"/>
                <w:szCs w:val="20"/>
              </w:rPr>
              <w:t>Ī</w:t>
            </w:r>
            <w:r w:rsidRPr="006C5AFB">
              <w:rPr>
                <w:sz w:val="20"/>
                <w:szCs w:val="20"/>
              </w:rPr>
              <w:t xml:space="preserve">pašs nodokļa piemērošanas režīms darījumos ar </w:t>
            </w:r>
            <w:r>
              <w:rPr>
                <w:sz w:val="20"/>
                <w:szCs w:val="20"/>
              </w:rPr>
              <w:t xml:space="preserve">ieguldījumu </w:t>
            </w:r>
            <w:r w:rsidRPr="006C5AFB">
              <w:rPr>
                <w:sz w:val="20"/>
                <w:szCs w:val="20"/>
              </w:rPr>
              <w:t>zeltu</w:t>
            </w:r>
            <w:r>
              <w:rPr>
                <w:sz w:val="20"/>
                <w:szCs w:val="20"/>
              </w:rPr>
              <w:t xml:space="preserve"> (</w:t>
            </w:r>
            <w:r w:rsidRPr="00764727">
              <w:rPr>
                <w:i/>
                <w:sz w:val="20"/>
                <w:szCs w:val="20"/>
              </w:rPr>
              <w:t>likuma 139.pants</w:t>
            </w:r>
            <w:r w:rsidRPr="006C5AFB">
              <w:rPr>
                <w:sz w:val="20"/>
                <w:szCs w:val="20"/>
              </w:rPr>
              <w:t>)</w:t>
            </w:r>
          </w:p>
        </w:tc>
        <w:tc>
          <w:tcPr>
            <w:tcW w:w="1168" w:type="dxa"/>
            <w:tcBorders>
              <w:top w:val="single" w:sz="4" w:space="0" w:color="auto"/>
            </w:tcBorders>
          </w:tcPr>
          <w:p w14:paraId="176F66A3" w14:textId="57B13FDF" w:rsidR="00D54A7C" w:rsidRPr="00C9168A" w:rsidRDefault="00D54A7C" w:rsidP="00D54A7C">
            <w:pPr>
              <w:jc w:val="center"/>
              <w:rPr>
                <w:b/>
                <w:sz w:val="20"/>
                <w:szCs w:val="20"/>
              </w:rPr>
            </w:pPr>
            <w:r>
              <w:rPr>
                <w:b/>
                <w:sz w:val="20"/>
                <w:szCs w:val="20"/>
              </w:rPr>
              <w:t>FM</w:t>
            </w:r>
          </w:p>
        </w:tc>
        <w:tc>
          <w:tcPr>
            <w:tcW w:w="1476" w:type="dxa"/>
            <w:tcBorders>
              <w:top w:val="single" w:sz="4" w:space="0" w:color="auto"/>
              <w:right w:val="single" w:sz="8" w:space="0" w:color="auto"/>
            </w:tcBorders>
          </w:tcPr>
          <w:p w14:paraId="27C14159" w14:textId="77777777" w:rsidR="00D54A7C" w:rsidRPr="00C9168A" w:rsidRDefault="00D54A7C" w:rsidP="00D54A7C">
            <w:pPr>
              <w:jc w:val="center"/>
              <w:rPr>
                <w:b/>
                <w:sz w:val="20"/>
                <w:szCs w:val="20"/>
              </w:rPr>
            </w:pPr>
          </w:p>
        </w:tc>
        <w:tc>
          <w:tcPr>
            <w:tcW w:w="5379" w:type="dxa"/>
            <w:tcBorders>
              <w:top w:val="single" w:sz="4" w:space="0" w:color="auto"/>
              <w:left w:val="single" w:sz="8" w:space="0" w:color="auto"/>
              <w:bottom w:val="single" w:sz="4" w:space="0" w:color="auto"/>
              <w:right w:val="single" w:sz="8" w:space="0" w:color="auto"/>
            </w:tcBorders>
          </w:tcPr>
          <w:p w14:paraId="3BF4CDC5" w14:textId="21D4CB8B" w:rsidR="00D54A7C" w:rsidRPr="00C9168A" w:rsidRDefault="00D54A7C" w:rsidP="00D54A7C">
            <w:pPr>
              <w:rPr>
                <w:sz w:val="20"/>
                <w:szCs w:val="20"/>
              </w:rPr>
            </w:pPr>
            <w:r>
              <w:rPr>
                <w:sz w:val="20"/>
                <w:szCs w:val="20"/>
              </w:rPr>
              <w:t>PVN direktīvas 346., 347.panta obligāta norma</w:t>
            </w:r>
            <w:r w:rsidR="00D542F0">
              <w:rPr>
                <w:sz w:val="20"/>
                <w:szCs w:val="20"/>
              </w:rPr>
              <w:t>.</w:t>
            </w:r>
          </w:p>
        </w:tc>
      </w:tr>
    </w:tbl>
    <w:p w14:paraId="3B20EC5F" w14:textId="77777777" w:rsidR="00C9168A" w:rsidRPr="00C9168A" w:rsidRDefault="00C9168A" w:rsidP="00C9168A">
      <w:pPr>
        <w:spacing w:after="160" w:line="259" w:lineRule="auto"/>
        <w:rPr>
          <w:b/>
          <w:sz w:val="20"/>
          <w:szCs w:val="20"/>
        </w:rPr>
      </w:pPr>
      <w:r w:rsidRPr="00C9168A">
        <w:rPr>
          <w:b/>
          <w:i/>
          <w:sz w:val="20"/>
          <w:szCs w:val="20"/>
        </w:rPr>
        <w:t>Avots:</w:t>
      </w:r>
      <w:r w:rsidRPr="00C9168A">
        <w:rPr>
          <w:i/>
          <w:sz w:val="20"/>
          <w:szCs w:val="20"/>
        </w:rPr>
        <w:t xml:space="preserve"> Pievienotās vērtības nodokļa likums</w:t>
      </w:r>
      <w:r w:rsidRPr="00C9168A">
        <w:rPr>
          <w:sz w:val="20"/>
          <w:szCs w:val="20"/>
        </w:rPr>
        <w:t xml:space="preserve"> </w:t>
      </w:r>
      <w:r w:rsidRPr="00C9168A">
        <w:rPr>
          <w:b/>
          <w:sz w:val="20"/>
          <w:szCs w:val="20"/>
        </w:rPr>
        <w:br w:type="page"/>
      </w:r>
    </w:p>
    <w:p w14:paraId="7918D1E6" w14:textId="77777777" w:rsidR="00C9168A" w:rsidRPr="00C9168A" w:rsidRDefault="00C9168A" w:rsidP="00C9168A">
      <w:pPr>
        <w:spacing w:after="120"/>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5.Akcīzes nodokļa atbrīvojumi un atvieglojumi</w:t>
      </w:r>
    </w:p>
    <w:tbl>
      <w:tblPr>
        <w:tblStyle w:val="TableGrid"/>
        <w:tblW w:w="15021" w:type="dxa"/>
        <w:tblInd w:w="-572" w:type="dxa"/>
        <w:tblLook w:val="04A0" w:firstRow="1" w:lastRow="0" w:firstColumn="1" w:lastColumn="0" w:noHBand="0" w:noVBand="1"/>
      </w:tblPr>
      <w:tblGrid>
        <w:gridCol w:w="785"/>
        <w:gridCol w:w="6723"/>
        <w:gridCol w:w="1612"/>
        <w:gridCol w:w="1476"/>
        <w:gridCol w:w="4425"/>
      </w:tblGrid>
      <w:tr w:rsidR="00FD6A36" w:rsidRPr="00C9168A" w14:paraId="549738E3" w14:textId="77777777" w:rsidTr="00FD6A36">
        <w:trPr>
          <w:trHeight w:val="138"/>
          <w:tblHeader/>
        </w:trPr>
        <w:tc>
          <w:tcPr>
            <w:tcW w:w="785"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7A103E3A" w14:textId="5EADB7B3" w:rsidR="00FD6A36" w:rsidRPr="00C9168A" w:rsidRDefault="00FD6A36" w:rsidP="00FD6A36">
            <w:pPr>
              <w:jc w:val="center"/>
            </w:pPr>
            <w:r>
              <w:rPr>
                <w:rFonts w:eastAsia="Times New Roman"/>
                <w:b/>
                <w:bCs/>
                <w:sz w:val="22"/>
                <w:lang w:eastAsia="lv-LV"/>
              </w:rPr>
              <w:t>N.p.k.</w:t>
            </w:r>
          </w:p>
        </w:tc>
        <w:tc>
          <w:tcPr>
            <w:tcW w:w="6723"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48395925" w14:textId="60EA0D93" w:rsidR="00FD6A36" w:rsidRPr="00C9168A" w:rsidRDefault="00FD6A36" w:rsidP="00FD6A36">
            <w:pPr>
              <w:jc w:val="center"/>
            </w:pPr>
            <w:r w:rsidRPr="00C9168A">
              <w:rPr>
                <w:rFonts w:eastAsia="Times New Roman"/>
                <w:b/>
                <w:bCs/>
                <w:sz w:val="22"/>
                <w:lang w:eastAsia="lv-LV"/>
              </w:rPr>
              <w:t>Nodokļa atvieglojumi</w:t>
            </w:r>
          </w:p>
        </w:tc>
        <w:tc>
          <w:tcPr>
            <w:tcW w:w="1612"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B1DAC31" w14:textId="0900F744"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1C63C625" w14:textId="7EB29EEF"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Līdzatbildīgā institūcija</w:t>
            </w:r>
          </w:p>
        </w:tc>
        <w:tc>
          <w:tcPr>
            <w:tcW w:w="4425"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3AB533F6" w14:textId="7B8953E2" w:rsidR="00FD6A36" w:rsidRPr="00C9168A" w:rsidRDefault="00FD6A36" w:rsidP="00FD6A36">
            <w:pPr>
              <w:jc w:val="center"/>
              <w:rPr>
                <w:rFonts w:eastAsia="Times New Roman"/>
                <w:b/>
                <w:bCs/>
                <w:sz w:val="22"/>
                <w:lang w:eastAsia="lv-LV"/>
              </w:rPr>
            </w:pPr>
            <w:r w:rsidRPr="00C9168A">
              <w:rPr>
                <w:rFonts w:eastAsia="Times New Roman"/>
                <w:b/>
                <w:bCs/>
                <w:sz w:val="22"/>
                <w:lang w:eastAsia="lv-LV"/>
              </w:rPr>
              <w:t xml:space="preserve">Pamatojums </w:t>
            </w:r>
          </w:p>
        </w:tc>
      </w:tr>
      <w:tr w:rsidR="00C9168A" w:rsidRPr="00C9168A" w14:paraId="4AD26AB7" w14:textId="77777777" w:rsidTr="00FD6A36">
        <w:trPr>
          <w:trHeight w:val="138"/>
        </w:trPr>
        <w:tc>
          <w:tcPr>
            <w:tcW w:w="785" w:type="dxa"/>
            <w:tcBorders>
              <w:top w:val="single" w:sz="8" w:space="0" w:color="auto"/>
            </w:tcBorders>
          </w:tcPr>
          <w:p w14:paraId="486E321C"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w:t>
            </w:r>
          </w:p>
        </w:tc>
        <w:tc>
          <w:tcPr>
            <w:tcW w:w="6723" w:type="dxa"/>
            <w:tcBorders>
              <w:top w:val="single" w:sz="8" w:space="0" w:color="auto"/>
              <w:left w:val="nil"/>
              <w:bottom w:val="single" w:sz="4" w:space="0" w:color="auto"/>
              <w:right w:val="single" w:sz="4" w:space="0" w:color="auto"/>
            </w:tcBorders>
            <w:shd w:val="clear" w:color="auto" w:fill="auto"/>
            <w:vAlign w:val="center"/>
          </w:tcPr>
          <w:p w14:paraId="46852740" w14:textId="77777777" w:rsidR="00C9168A" w:rsidRPr="00C9168A" w:rsidRDefault="00C9168A" w:rsidP="00C9168A">
            <w:pPr>
              <w:jc w:val="both"/>
              <w:rPr>
                <w:sz w:val="20"/>
                <w:szCs w:val="20"/>
              </w:rPr>
            </w:pPr>
            <w:r w:rsidRPr="00C9168A">
              <w:rPr>
                <w:sz w:val="20"/>
                <w:szCs w:val="20"/>
              </w:rPr>
              <w:t>Iezīmētai (marķēti) petrolejai, dīzeļdegvielai (gāzeļļai), degvieleļļai (kuras kolorimetriskais indekss ir mazāks par 2,0 un kinemātiskā viskozitāte 50°C ir mazāka par 25 mm</w:t>
            </w:r>
            <w:r w:rsidRPr="00C9168A">
              <w:rPr>
                <w:sz w:val="20"/>
                <w:szCs w:val="20"/>
                <w:vertAlign w:val="superscript"/>
              </w:rPr>
              <w:t>2</w:t>
            </w:r>
            <w:r w:rsidRPr="00C9168A">
              <w:rPr>
                <w:sz w:val="20"/>
                <w:szCs w:val="20"/>
              </w:rPr>
              <w:t>/s), tās aizstājējproduktiem un komponentiem, ja attiecīgie naftas produkti:</w:t>
            </w:r>
          </w:p>
          <w:p w14:paraId="7D3F9C3C" w14:textId="77777777" w:rsidR="00C9168A" w:rsidRPr="00C9168A" w:rsidRDefault="00C9168A" w:rsidP="00C9168A">
            <w:pPr>
              <w:numPr>
                <w:ilvl w:val="0"/>
                <w:numId w:val="35"/>
              </w:numPr>
              <w:jc w:val="both"/>
              <w:rPr>
                <w:rFonts w:eastAsia="Times New Roman"/>
                <w:color w:val="000000"/>
                <w:sz w:val="20"/>
                <w:szCs w:val="20"/>
                <w:lang w:eastAsia="lv-LV"/>
              </w:rPr>
            </w:pPr>
            <w:r w:rsidRPr="00C9168A">
              <w:rPr>
                <w:rFonts w:eastAsia="Times New Roman"/>
                <w:color w:val="000000"/>
                <w:sz w:val="20"/>
                <w:szCs w:val="20"/>
                <w:lang w:eastAsia="lv-LV"/>
              </w:rPr>
              <w:t xml:space="preserve">tiek izmantoti par kurināmo siltuma ieguvei apkurē, sadedzināšanas iekārtās vai siltuma enerģijas ieguvei produkcijas ražošanas (pārstrādes) tehnoloģiskajā procesā, nodokļa likme ir 56,91 </w:t>
            </w:r>
            <w:r w:rsidRPr="00C9168A">
              <w:rPr>
                <w:rFonts w:eastAsia="Times New Roman"/>
                <w:i/>
                <w:color w:val="000000"/>
                <w:sz w:val="20"/>
                <w:szCs w:val="20"/>
                <w:lang w:eastAsia="lv-LV"/>
              </w:rPr>
              <w:t>euro</w:t>
            </w:r>
            <w:r w:rsidRPr="00C9168A">
              <w:rPr>
                <w:rFonts w:eastAsia="Times New Roman"/>
                <w:color w:val="000000"/>
                <w:sz w:val="20"/>
                <w:szCs w:val="20"/>
                <w:lang w:eastAsia="lv-LV"/>
              </w:rPr>
              <w:t xml:space="preserve"> par 1000 litriem. (21,34 </w:t>
            </w:r>
            <w:r w:rsidRPr="00C9168A">
              <w:rPr>
                <w:rFonts w:eastAsia="Times New Roman"/>
                <w:i/>
                <w:color w:val="000000"/>
                <w:sz w:val="20"/>
                <w:szCs w:val="20"/>
                <w:lang w:eastAsia="lv-LV"/>
              </w:rPr>
              <w:t>euro</w:t>
            </w:r>
            <w:r w:rsidRPr="00C9168A">
              <w:rPr>
                <w:rFonts w:eastAsia="Times New Roman"/>
                <w:color w:val="000000"/>
                <w:sz w:val="20"/>
                <w:szCs w:val="20"/>
                <w:lang w:eastAsia="lv-LV"/>
              </w:rPr>
              <w:t xml:space="preserve"> par 1000 litriem, ja ir vismaz 5% no kopējā produktu daudzuma veido rapšu sēklu eļļa vai no rapšu sēklu eļļas iegūta biodīzeļdegviela </w:t>
            </w:r>
            <w:r w:rsidRPr="00C9168A">
              <w:rPr>
                <w:rFonts w:eastAsia="Times New Roman"/>
                <w:i/>
                <w:color w:val="000000"/>
                <w:sz w:val="20"/>
                <w:szCs w:val="20"/>
                <w:lang w:eastAsia="lv-LV"/>
              </w:rPr>
              <w:t>(likuma 14.panta otrā daļa)</w:t>
            </w:r>
          </w:p>
          <w:p w14:paraId="0C59AFC6" w14:textId="77777777" w:rsidR="00C9168A" w:rsidRPr="00C9168A" w:rsidRDefault="00C9168A" w:rsidP="00C9168A">
            <w:pPr>
              <w:numPr>
                <w:ilvl w:val="0"/>
                <w:numId w:val="35"/>
              </w:numPr>
              <w:jc w:val="both"/>
              <w:rPr>
                <w:rFonts w:eastAsia="Times New Roman"/>
                <w:color w:val="000000"/>
                <w:sz w:val="20"/>
                <w:szCs w:val="20"/>
                <w:lang w:eastAsia="lv-LV"/>
              </w:rPr>
            </w:pPr>
            <w:r w:rsidRPr="00C9168A">
              <w:rPr>
                <w:rFonts w:eastAsia="Times New Roman"/>
                <w:color w:val="000000"/>
                <w:sz w:val="20"/>
                <w:szCs w:val="20"/>
                <w:lang w:eastAsia="lv-LV"/>
              </w:rPr>
              <w:t>kurus licencēta kapitālsabiedrība, zonas kapitālsabiedrība, zonas pārvalde vai brīvostas pārvalde brīvās zonas teritorijā izmanto:</w:t>
            </w:r>
          </w:p>
          <w:p w14:paraId="67B8E9B6" w14:textId="28CE547A" w:rsidR="00C9168A" w:rsidRPr="00C9168A" w:rsidRDefault="00C9168A" w:rsidP="00C9168A">
            <w:pPr>
              <w:numPr>
                <w:ilvl w:val="0"/>
                <w:numId w:val="36"/>
              </w:numPr>
              <w:ind w:left="739" w:hanging="284"/>
              <w:jc w:val="both"/>
              <w:rPr>
                <w:rFonts w:eastAsia="Times New Roman"/>
                <w:color w:val="000000"/>
                <w:sz w:val="20"/>
                <w:szCs w:val="20"/>
                <w:lang w:eastAsia="lv-LV"/>
              </w:rPr>
            </w:pPr>
            <w:r w:rsidRPr="00C9168A">
              <w:rPr>
                <w:rFonts w:eastAsia="Times New Roman"/>
                <w:color w:val="000000"/>
                <w:sz w:val="20"/>
                <w:szCs w:val="20"/>
                <w:lang w:eastAsia="lv-LV"/>
              </w:rPr>
              <w:t>stacionārās iekārtās</w:t>
            </w:r>
            <w:r w:rsidR="001C2110">
              <w:rPr>
                <w:rFonts w:eastAsia="Times New Roman"/>
                <w:color w:val="000000"/>
                <w:sz w:val="20"/>
                <w:szCs w:val="20"/>
                <w:lang w:eastAsia="lv-LV"/>
              </w:rPr>
              <w:t>;</w:t>
            </w:r>
          </w:p>
          <w:p w14:paraId="3BEAE075" w14:textId="7C617697" w:rsidR="00C9168A" w:rsidRPr="00C9168A" w:rsidRDefault="00C9168A" w:rsidP="00C9168A">
            <w:pPr>
              <w:numPr>
                <w:ilvl w:val="0"/>
                <w:numId w:val="36"/>
              </w:numPr>
              <w:ind w:left="739" w:hanging="284"/>
              <w:jc w:val="both"/>
              <w:rPr>
                <w:rFonts w:eastAsia="Times New Roman"/>
                <w:color w:val="000000"/>
                <w:sz w:val="20"/>
                <w:szCs w:val="20"/>
                <w:lang w:eastAsia="lv-LV"/>
              </w:rPr>
            </w:pPr>
            <w:r w:rsidRPr="00C9168A">
              <w:rPr>
                <w:rFonts w:eastAsia="Times New Roman"/>
                <w:color w:val="000000"/>
                <w:sz w:val="20"/>
                <w:szCs w:val="20"/>
                <w:lang w:eastAsia="lv-LV"/>
              </w:rPr>
              <w:t>celtņos un citos tamlīdzīgos objektos</w:t>
            </w:r>
            <w:r w:rsidR="001C2110">
              <w:rPr>
                <w:rFonts w:eastAsia="Times New Roman"/>
                <w:color w:val="000000"/>
                <w:sz w:val="20"/>
                <w:szCs w:val="20"/>
                <w:lang w:eastAsia="lv-LV"/>
              </w:rPr>
              <w:t>;</w:t>
            </w:r>
          </w:p>
          <w:p w14:paraId="3CB1AD37" w14:textId="26E158FF" w:rsidR="00C9168A" w:rsidRPr="00C9168A" w:rsidRDefault="00C9168A" w:rsidP="00C9168A">
            <w:pPr>
              <w:numPr>
                <w:ilvl w:val="0"/>
                <w:numId w:val="36"/>
              </w:numPr>
              <w:ind w:left="739" w:hanging="284"/>
              <w:jc w:val="both"/>
              <w:rPr>
                <w:rFonts w:eastAsia="Times New Roman"/>
                <w:color w:val="000000"/>
                <w:sz w:val="20"/>
                <w:szCs w:val="20"/>
                <w:lang w:eastAsia="lv-LV"/>
              </w:rPr>
            </w:pPr>
            <w:r w:rsidRPr="00C9168A">
              <w:rPr>
                <w:rFonts w:eastAsia="Times New Roman"/>
                <w:color w:val="000000"/>
                <w:sz w:val="20"/>
                <w:szCs w:val="20"/>
                <w:lang w:eastAsia="lv-LV"/>
              </w:rPr>
              <w:t>iekārtās, kuras tiek izmantotas celtniecības darbos tikai brīvās zonas teritorijā</w:t>
            </w:r>
            <w:r w:rsidR="001C2110">
              <w:rPr>
                <w:rFonts w:eastAsia="Times New Roman"/>
                <w:color w:val="000000"/>
                <w:sz w:val="20"/>
                <w:szCs w:val="20"/>
                <w:lang w:eastAsia="lv-LV"/>
              </w:rPr>
              <w:t>;</w:t>
            </w:r>
          </w:p>
          <w:p w14:paraId="074EE01D" w14:textId="5EF47223" w:rsidR="00C9168A" w:rsidRPr="00C9168A" w:rsidRDefault="00C9168A" w:rsidP="00C9168A">
            <w:pPr>
              <w:numPr>
                <w:ilvl w:val="0"/>
                <w:numId w:val="36"/>
              </w:numPr>
              <w:ind w:left="739" w:hanging="284"/>
              <w:jc w:val="both"/>
              <w:rPr>
                <w:rFonts w:eastAsia="Times New Roman"/>
                <w:color w:val="000000"/>
                <w:sz w:val="20"/>
                <w:szCs w:val="20"/>
                <w:lang w:eastAsia="lv-LV"/>
              </w:rPr>
            </w:pPr>
            <w:r w:rsidRPr="00C9168A">
              <w:rPr>
                <w:rFonts w:eastAsia="Times New Roman"/>
                <w:color w:val="000000"/>
                <w:sz w:val="20"/>
                <w:szCs w:val="20"/>
                <w:lang w:eastAsia="lv-LV"/>
              </w:rPr>
              <w:t xml:space="preserve"> tehnikā, kas pēc savas konstrukcijas nav paredzēta satiksmei pa koplietošanas ceļiem (</w:t>
            </w:r>
            <w:r w:rsidRPr="00C9168A">
              <w:rPr>
                <w:rFonts w:eastAsia="Times New Roman"/>
                <w:bCs/>
                <w:i/>
                <w:color w:val="000000"/>
                <w:sz w:val="20"/>
                <w:szCs w:val="20"/>
                <w:lang w:eastAsia="lv-LV"/>
              </w:rPr>
              <w:t>likuma</w:t>
            </w:r>
            <w:r w:rsidRPr="00C9168A">
              <w:rPr>
                <w:rFonts w:eastAsia="Times New Roman"/>
                <w:i/>
                <w:color w:val="000000"/>
                <w:sz w:val="20"/>
                <w:szCs w:val="20"/>
                <w:lang w:eastAsia="lv-LV"/>
              </w:rPr>
              <w:t xml:space="preserve"> “</w:t>
            </w:r>
            <w:r w:rsidRPr="00C9168A">
              <w:rPr>
                <w:rFonts w:eastAsia="Times New Roman"/>
                <w:bCs/>
                <w:i/>
                <w:color w:val="000000"/>
                <w:sz w:val="20"/>
                <w:szCs w:val="20"/>
                <w:lang w:eastAsia="lv-LV"/>
              </w:rPr>
              <w:t xml:space="preserve">Par nodokļu piemērošanu brīvostās un speciālajās ekonomiskajās zonās” </w:t>
            </w:r>
            <w:r w:rsidRPr="00C9168A">
              <w:rPr>
                <w:rFonts w:eastAsia="Times New Roman"/>
                <w:i/>
                <w:color w:val="000000"/>
                <w:sz w:val="20"/>
                <w:szCs w:val="20"/>
                <w:lang w:eastAsia="lv-LV"/>
              </w:rPr>
              <w:t>3.panta devītā daļa)</w:t>
            </w:r>
          </w:p>
        </w:tc>
        <w:tc>
          <w:tcPr>
            <w:tcW w:w="1612" w:type="dxa"/>
            <w:tcBorders>
              <w:top w:val="single" w:sz="8" w:space="0" w:color="auto"/>
              <w:left w:val="single" w:sz="4" w:space="0" w:color="auto"/>
              <w:bottom w:val="single" w:sz="4" w:space="0" w:color="auto"/>
              <w:right w:val="single" w:sz="4" w:space="0" w:color="A6A6A6"/>
            </w:tcBorders>
          </w:tcPr>
          <w:p w14:paraId="77F876CC" w14:textId="77777777" w:rsidR="00C9168A" w:rsidRPr="00C9168A" w:rsidRDefault="00C9168A" w:rsidP="00C9168A">
            <w:pPr>
              <w:jc w:val="center"/>
              <w:rPr>
                <w:b/>
                <w:sz w:val="20"/>
                <w:szCs w:val="20"/>
              </w:rPr>
            </w:pPr>
            <w:r w:rsidRPr="00C9168A">
              <w:rPr>
                <w:b/>
                <w:sz w:val="20"/>
                <w:szCs w:val="20"/>
              </w:rPr>
              <w:t xml:space="preserve">FM </w:t>
            </w:r>
          </w:p>
        </w:tc>
        <w:tc>
          <w:tcPr>
            <w:tcW w:w="1476" w:type="dxa"/>
            <w:tcBorders>
              <w:top w:val="single" w:sz="8" w:space="0" w:color="auto"/>
            </w:tcBorders>
          </w:tcPr>
          <w:p w14:paraId="11F26E24" w14:textId="77777777" w:rsidR="00C9168A" w:rsidRPr="00C9168A" w:rsidRDefault="00C9168A" w:rsidP="00C9168A">
            <w:pPr>
              <w:jc w:val="center"/>
              <w:rPr>
                <w:sz w:val="20"/>
                <w:szCs w:val="20"/>
              </w:rPr>
            </w:pPr>
            <w:r w:rsidRPr="00C9168A">
              <w:rPr>
                <w:b/>
                <w:sz w:val="20"/>
                <w:szCs w:val="20"/>
              </w:rPr>
              <w:t>SM</w:t>
            </w:r>
          </w:p>
        </w:tc>
        <w:tc>
          <w:tcPr>
            <w:tcW w:w="4425" w:type="dxa"/>
            <w:tcBorders>
              <w:top w:val="single" w:sz="8" w:space="0" w:color="auto"/>
            </w:tcBorders>
          </w:tcPr>
          <w:p w14:paraId="1C7822A3" w14:textId="2547BEB6" w:rsidR="00C9168A" w:rsidRPr="00C9168A" w:rsidRDefault="00C9168A" w:rsidP="00C9168A">
            <w:pPr>
              <w:jc w:val="both"/>
              <w:rPr>
                <w:sz w:val="20"/>
                <w:szCs w:val="20"/>
              </w:rPr>
            </w:pPr>
            <w:r w:rsidRPr="00C9168A">
              <w:rPr>
                <w:sz w:val="20"/>
                <w:szCs w:val="20"/>
              </w:rPr>
              <w:t>Obligāti ieviešams Direktīvas 2003/96/EK 9.panta un 1.pielikuma c) tabulā noteiktais nodokļa minimālais līmenis</w:t>
            </w:r>
            <w:r w:rsidR="00D542F0">
              <w:rPr>
                <w:sz w:val="20"/>
                <w:szCs w:val="20"/>
              </w:rPr>
              <w:t>.</w:t>
            </w:r>
          </w:p>
          <w:p w14:paraId="47D58C99" w14:textId="77777777" w:rsidR="00C9168A" w:rsidRPr="00C9168A" w:rsidRDefault="00C9168A" w:rsidP="00C9168A">
            <w:pPr>
              <w:jc w:val="both"/>
              <w:rPr>
                <w:sz w:val="20"/>
                <w:szCs w:val="20"/>
              </w:rPr>
            </w:pPr>
          </w:p>
          <w:p w14:paraId="667FAB10" w14:textId="5E4D7675" w:rsidR="00C9168A" w:rsidRPr="00C9168A" w:rsidRDefault="00C9168A" w:rsidP="00C9168A">
            <w:pPr>
              <w:jc w:val="both"/>
              <w:rPr>
                <w:rFonts w:eastAsia="Times New Roman"/>
                <w:bCs/>
                <w:color w:val="000000"/>
                <w:sz w:val="20"/>
                <w:szCs w:val="20"/>
                <w:lang w:eastAsia="lv-LV"/>
              </w:rPr>
            </w:pPr>
            <w:r w:rsidRPr="00C9168A">
              <w:rPr>
                <w:rFonts w:eastAsia="Times New Roman"/>
                <w:bCs/>
                <w:color w:val="000000"/>
                <w:sz w:val="20"/>
                <w:szCs w:val="20"/>
                <w:lang w:eastAsia="lv-LV"/>
              </w:rPr>
              <w:t xml:space="preserve">Saeimā </w:t>
            </w:r>
            <w:r w:rsidR="0091247C">
              <w:rPr>
                <w:rFonts w:eastAsia="Times New Roman"/>
                <w:bCs/>
                <w:color w:val="000000"/>
                <w:sz w:val="20"/>
                <w:szCs w:val="20"/>
                <w:lang w:eastAsia="lv-LV"/>
              </w:rPr>
              <w:t>22.10.2020. 2</w:t>
            </w:r>
            <w:r w:rsidR="0091247C" w:rsidRPr="00C9168A">
              <w:rPr>
                <w:rFonts w:eastAsia="Times New Roman"/>
                <w:bCs/>
                <w:color w:val="000000"/>
                <w:sz w:val="20"/>
                <w:szCs w:val="20"/>
                <w:lang w:eastAsia="lv-LV"/>
              </w:rPr>
              <w:t>.</w:t>
            </w:r>
            <w:r w:rsidRPr="00C9168A">
              <w:rPr>
                <w:rFonts w:eastAsia="Times New Roman"/>
                <w:bCs/>
                <w:color w:val="000000"/>
                <w:sz w:val="20"/>
                <w:szCs w:val="20"/>
                <w:lang w:eastAsia="lv-LV"/>
              </w:rPr>
              <w:t xml:space="preserve">lasījumā ir atbalstīts likumprojekts “Grozījumi likumā “Par akcīzes nodokli” (Nr.383/Lp13), kas paredz precizēt minēto normu, tajā skaitā </w:t>
            </w:r>
            <w:r w:rsidR="0091247C">
              <w:rPr>
                <w:rFonts w:eastAsia="Times New Roman"/>
                <w:bCs/>
                <w:color w:val="000000"/>
                <w:sz w:val="20"/>
                <w:szCs w:val="20"/>
                <w:lang w:eastAsia="lv-LV"/>
              </w:rPr>
              <w:t>noteikt vienu nodokļa likmi kurināmajai degvielai neatkarīgi no pievienotā biodegvielas daudzuma</w:t>
            </w:r>
            <w:r w:rsidR="0091247C" w:rsidRPr="00C9168A">
              <w:rPr>
                <w:rFonts w:eastAsia="Times New Roman"/>
                <w:bCs/>
                <w:color w:val="000000"/>
                <w:sz w:val="20"/>
                <w:szCs w:val="20"/>
                <w:lang w:eastAsia="lv-LV"/>
              </w:rPr>
              <w:t>.</w:t>
            </w:r>
          </w:p>
        </w:tc>
      </w:tr>
      <w:tr w:rsidR="00C9168A" w:rsidRPr="00C9168A" w14:paraId="1015CF6D" w14:textId="77777777" w:rsidTr="00FD6A36">
        <w:trPr>
          <w:trHeight w:val="138"/>
        </w:trPr>
        <w:tc>
          <w:tcPr>
            <w:tcW w:w="785" w:type="dxa"/>
          </w:tcPr>
          <w:p w14:paraId="0554C98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w:t>
            </w:r>
          </w:p>
        </w:tc>
        <w:tc>
          <w:tcPr>
            <w:tcW w:w="6723" w:type="dxa"/>
            <w:tcBorders>
              <w:top w:val="single" w:sz="4" w:space="0" w:color="auto"/>
              <w:left w:val="nil"/>
              <w:bottom w:val="single" w:sz="4" w:space="0" w:color="auto"/>
              <w:right w:val="single" w:sz="4" w:space="0" w:color="auto"/>
            </w:tcBorders>
            <w:shd w:val="clear" w:color="auto" w:fill="FFFFFF" w:themeFill="background1"/>
            <w:vAlign w:val="center"/>
          </w:tcPr>
          <w:p w14:paraId="20C3C165" w14:textId="77777777" w:rsidR="00C9168A" w:rsidRPr="00C9168A" w:rsidRDefault="00C9168A" w:rsidP="00C9168A">
            <w:pPr>
              <w:jc w:val="both"/>
              <w:rPr>
                <w:sz w:val="20"/>
                <w:szCs w:val="20"/>
              </w:rPr>
            </w:pPr>
            <w:r w:rsidRPr="00C9168A">
              <w:rPr>
                <w:sz w:val="20"/>
                <w:szCs w:val="20"/>
              </w:rPr>
              <w:t>No nodokļa ir atbrīvots d</w:t>
            </w:r>
            <w:r w:rsidRPr="00C9168A">
              <w:rPr>
                <w:rFonts w:eastAsia="Times New Roman"/>
                <w:color w:val="000000"/>
                <w:sz w:val="20"/>
                <w:szCs w:val="20"/>
                <w:lang w:eastAsia="lv-LV"/>
              </w:rPr>
              <w:t xml:space="preserve">enaturēts spirts </w:t>
            </w:r>
            <w:r w:rsidRPr="00C9168A">
              <w:rPr>
                <w:rFonts w:eastAsia="Times New Roman"/>
                <w:bCs/>
                <w:i/>
                <w:color w:val="000000"/>
                <w:sz w:val="20"/>
                <w:szCs w:val="20"/>
                <w:lang w:eastAsia="lv-LV"/>
              </w:rPr>
              <w:t>(likuma 16.panta pirmās daļas 1.punkts)</w:t>
            </w:r>
          </w:p>
        </w:tc>
        <w:tc>
          <w:tcPr>
            <w:tcW w:w="16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10DEFD8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55B03872" w14:textId="77777777" w:rsidR="00C9168A" w:rsidRPr="00C9168A" w:rsidRDefault="00C9168A" w:rsidP="00C9168A">
            <w:pPr>
              <w:tabs>
                <w:tab w:val="left" w:pos="555"/>
              </w:tabs>
              <w:jc w:val="center"/>
              <w:rPr>
                <w:rFonts w:eastAsia="Times New Roman"/>
                <w:color w:val="000000"/>
                <w:sz w:val="20"/>
                <w:szCs w:val="20"/>
                <w:lang w:eastAsia="lv-LV"/>
              </w:rPr>
            </w:pPr>
          </w:p>
        </w:tc>
        <w:tc>
          <w:tcPr>
            <w:tcW w:w="4425" w:type="dxa"/>
          </w:tcPr>
          <w:p w14:paraId="64724D8C" w14:textId="19A1A8F6" w:rsidR="00C9168A" w:rsidRPr="00C9168A" w:rsidRDefault="00C9168A" w:rsidP="00C9168A">
            <w:pPr>
              <w:tabs>
                <w:tab w:val="left" w:pos="555"/>
              </w:tabs>
              <w:jc w:val="both"/>
              <w:rPr>
                <w:rFonts w:eastAsia="Times New Roman"/>
                <w:bCs/>
                <w:color w:val="000000"/>
                <w:sz w:val="20"/>
                <w:szCs w:val="20"/>
                <w:lang w:eastAsia="lv-LV"/>
              </w:rPr>
            </w:pPr>
            <w:r w:rsidRPr="00C9168A">
              <w:rPr>
                <w:rFonts w:eastAsia="Times New Roman"/>
                <w:color w:val="000000"/>
                <w:sz w:val="20"/>
                <w:szCs w:val="20"/>
                <w:lang w:eastAsia="lv-LV"/>
              </w:rPr>
              <w:t>Obligāti ieviešams Direktīvas 92/83/EEC 27.panta 1.punkta “a” apakšpunktā noteiktais</w:t>
            </w:r>
            <w:r w:rsidR="00D542F0">
              <w:rPr>
                <w:rFonts w:eastAsia="Times New Roman"/>
                <w:color w:val="000000"/>
                <w:sz w:val="20"/>
                <w:szCs w:val="20"/>
                <w:lang w:eastAsia="lv-LV"/>
              </w:rPr>
              <w:t>.</w:t>
            </w:r>
          </w:p>
        </w:tc>
      </w:tr>
      <w:tr w:rsidR="00C9168A" w:rsidRPr="00C9168A" w14:paraId="74383C51" w14:textId="77777777" w:rsidTr="00FD6A36">
        <w:trPr>
          <w:trHeight w:val="138"/>
        </w:trPr>
        <w:tc>
          <w:tcPr>
            <w:tcW w:w="785" w:type="dxa"/>
          </w:tcPr>
          <w:p w14:paraId="2FC33ABA"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w:t>
            </w:r>
          </w:p>
        </w:tc>
        <w:tc>
          <w:tcPr>
            <w:tcW w:w="6723" w:type="dxa"/>
            <w:tcBorders>
              <w:top w:val="single" w:sz="4" w:space="0" w:color="auto"/>
              <w:left w:val="nil"/>
              <w:bottom w:val="single" w:sz="4" w:space="0" w:color="auto"/>
              <w:right w:val="single" w:sz="4" w:space="0" w:color="auto"/>
            </w:tcBorders>
            <w:shd w:val="clear" w:color="auto" w:fill="FFFFFF" w:themeFill="background1"/>
            <w:vAlign w:val="center"/>
          </w:tcPr>
          <w:p w14:paraId="6FB0B8E6" w14:textId="77777777" w:rsidR="00C9168A" w:rsidRPr="00C9168A" w:rsidRDefault="00C9168A" w:rsidP="00C9168A">
            <w:pPr>
              <w:jc w:val="both"/>
              <w:rPr>
                <w:rFonts w:eastAsia="Times New Roman"/>
                <w:sz w:val="20"/>
                <w:szCs w:val="20"/>
                <w:u w:val="single"/>
                <w:lang w:eastAsia="lv-LV"/>
              </w:rPr>
            </w:pPr>
            <w:r w:rsidRPr="00C9168A">
              <w:rPr>
                <w:sz w:val="20"/>
                <w:szCs w:val="20"/>
              </w:rPr>
              <w:t>No nodokļa ir atbrīvots s</w:t>
            </w:r>
            <w:r w:rsidRPr="00C9168A">
              <w:rPr>
                <w:rFonts w:eastAsia="Times New Roman"/>
                <w:color w:val="000000"/>
                <w:sz w:val="20"/>
                <w:szCs w:val="20"/>
                <w:lang w:eastAsia="lv-LV"/>
              </w:rPr>
              <w:t xml:space="preserve">pirts zāļu un veterināro zāļu ražošanai saskaņā ar normatīvo aktu prasībām par zāļu un veterināro zāļu apriti </w:t>
            </w:r>
            <w:r w:rsidRPr="00C9168A">
              <w:rPr>
                <w:rFonts w:eastAsia="Times New Roman"/>
                <w:bCs/>
                <w:i/>
                <w:color w:val="000000"/>
                <w:sz w:val="20"/>
                <w:szCs w:val="20"/>
                <w:lang w:eastAsia="lv-LV"/>
              </w:rPr>
              <w:t>(likuma 16.panta pirmās daļas 4.punkts)</w:t>
            </w:r>
          </w:p>
        </w:tc>
        <w:tc>
          <w:tcPr>
            <w:tcW w:w="16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69B24CC2" w14:textId="3A5F2281" w:rsidR="00C9168A" w:rsidRPr="00C9168A" w:rsidRDefault="00571342" w:rsidP="00C9168A">
            <w:pPr>
              <w:jc w:val="center"/>
              <w:rPr>
                <w:rFonts w:eastAsia="Times New Roman"/>
                <w:b/>
                <w:sz w:val="20"/>
                <w:szCs w:val="20"/>
                <w:lang w:eastAsia="lv-LV"/>
              </w:rPr>
            </w:pPr>
            <w:r>
              <w:rPr>
                <w:rFonts w:eastAsia="Times New Roman"/>
                <w:b/>
                <w:sz w:val="20"/>
                <w:szCs w:val="20"/>
                <w:lang w:eastAsia="lv-LV"/>
              </w:rPr>
              <w:t>FM</w:t>
            </w:r>
          </w:p>
        </w:tc>
        <w:tc>
          <w:tcPr>
            <w:tcW w:w="1476" w:type="dxa"/>
          </w:tcPr>
          <w:p w14:paraId="78379C65" w14:textId="1ADD467C"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VM</w:t>
            </w:r>
            <w:r w:rsidR="00B33DFA">
              <w:rPr>
                <w:rFonts w:eastAsia="Times New Roman"/>
                <w:b/>
                <w:sz w:val="20"/>
                <w:szCs w:val="20"/>
                <w:lang w:eastAsia="lv-LV"/>
              </w:rPr>
              <w:t>, ZM</w:t>
            </w:r>
          </w:p>
        </w:tc>
        <w:tc>
          <w:tcPr>
            <w:tcW w:w="4425" w:type="dxa"/>
          </w:tcPr>
          <w:p w14:paraId="0877BA71" w14:textId="42473D68" w:rsidR="00C9168A" w:rsidRPr="00C9168A" w:rsidRDefault="00C9168A" w:rsidP="00C9168A">
            <w:pPr>
              <w:jc w:val="both"/>
              <w:rPr>
                <w:rFonts w:eastAsia="Times New Roman"/>
                <w:bCs/>
                <w:color w:val="000000"/>
                <w:sz w:val="20"/>
                <w:szCs w:val="20"/>
                <w:lang w:eastAsia="lv-LV"/>
              </w:rPr>
            </w:pPr>
            <w:r w:rsidRPr="00C9168A">
              <w:rPr>
                <w:rFonts w:eastAsia="Times New Roman"/>
                <w:color w:val="000000"/>
                <w:sz w:val="20"/>
                <w:szCs w:val="20"/>
                <w:lang w:eastAsia="lv-LV"/>
              </w:rPr>
              <w:t>Obligāti ieviešams Direktīvas 92/83/EEC 27.panta 1.punkta “d” apakšpunktā noteiktais</w:t>
            </w:r>
            <w:r w:rsidR="00D542F0">
              <w:rPr>
                <w:rFonts w:eastAsia="Times New Roman"/>
                <w:color w:val="000000"/>
                <w:sz w:val="20"/>
                <w:szCs w:val="20"/>
                <w:lang w:eastAsia="lv-LV"/>
              </w:rPr>
              <w:t>.</w:t>
            </w:r>
          </w:p>
        </w:tc>
      </w:tr>
      <w:tr w:rsidR="00D542F0" w:rsidRPr="00C9168A" w14:paraId="1BD3781B" w14:textId="77777777" w:rsidTr="00E20539">
        <w:trPr>
          <w:trHeight w:val="1870"/>
        </w:trPr>
        <w:tc>
          <w:tcPr>
            <w:tcW w:w="785" w:type="dxa"/>
          </w:tcPr>
          <w:p w14:paraId="2C6EE344" w14:textId="77777777" w:rsidR="00D542F0" w:rsidRPr="00C9168A" w:rsidRDefault="00D542F0"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2.5.4.</w:t>
            </w:r>
          </w:p>
        </w:tc>
        <w:tc>
          <w:tcPr>
            <w:tcW w:w="6723" w:type="dxa"/>
            <w:tcBorders>
              <w:top w:val="single" w:sz="4" w:space="0" w:color="auto"/>
              <w:left w:val="nil"/>
              <w:right w:val="single" w:sz="4" w:space="0" w:color="auto"/>
            </w:tcBorders>
            <w:shd w:val="clear" w:color="auto" w:fill="FFFFFF" w:themeFill="background1"/>
          </w:tcPr>
          <w:p w14:paraId="507514B2" w14:textId="77777777" w:rsidR="00D542F0" w:rsidRPr="00C9168A" w:rsidRDefault="00D542F0" w:rsidP="00C9168A">
            <w:pPr>
              <w:jc w:val="both"/>
              <w:rPr>
                <w:rFonts w:eastAsia="Times New Roman"/>
                <w:sz w:val="20"/>
                <w:szCs w:val="20"/>
                <w:lang w:eastAsia="lv-LV"/>
              </w:rPr>
            </w:pPr>
            <w:r w:rsidRPr="00C9168A">
              <w:rPr>
                <w:sz w:val="20"/>
                <w:szCs w:val="20"/>
              </w:rPr>
              <w:t>No nodokļa ir atbrīvots s</w:t>
            </w:r>
            <w:r w:rsidRPr="00C9168A">
              <w:rPr>
                <w:rFonts w:eastAsia="Times New Roman"/>
                <w:sz w:val="20"/>
                <w:szCs w:val="20"/>
                <w:lang w:eastAsia="lv-LV"/>
              </w:rPr>
              <w:t xml:space="preserve">pirts (ja minētajos gadījumos nevar izmantot denaturētu spirtu) </w:t>
            </w:r>
            <w:r w:rsidRPr="00C9168A">
              <w:rPr>
                <w:rFonts w:eastAsia="Times New Roman"/>
                <w:bCs/>
                <w:i/>
                <w:color w:val="000000"/>
                <w:sz w:val="20"/>
                <w:szCs w:val="20"/>
                <w:lang w:eastAsia="lv-LV"/>
              </w:rPr>
              <w:t>(likuma 16.panta pirmās daļas 5.punkts)</w:t>
            </w:r>
            <w:r w:rsidRPr="00C9168A">
              <w:rPr>
                <w:rFonts w:eastAsia="Times New Roman"/>
                <w:sz w:val="20"/>
                <w:szCs w:val="20"/>
                <w:lang w:eastAsia="lv-LV"/>
              </w:rPr>
              <w:t>:</w:t>
            </w:r>
          </w:p>
          <w:p w14:paraId="36A7BDEB" w14:textId="4D4F4CC1" w:rsidR="00D542F0" w:rsidRPr="00C9168A" w:rsidRDefault="00D542F0" w:rsidP="00C9168A">
            <w:pPr>
              <w:numPr>
                <w:ilvl w:val="0"/>
                <w:numId w:val="34"/>
              </w:numPr>
              <w:tabs>
                <w:tab w:val="left" w:pos="202"/>
              </w:tabs>
              <w:jc w:val="both"/>
              <w:rPr>
                <w:rFonts w:eastAsia="Times New Roman"/>
                <w:color w:val="000000"/>
                <w:sz w:val="20"/>
                <w:szCs w:val="20"/>
                <w:lang w:eastAsia="lv-LV"/>
              </w:rPr>
            </w:pPr>
            <w:r w:rsidRPr="00C9168A">
              <w:rPr>
                <w:rFonts w:eastAsia="Times New Roman"/>
                <w:color w:val="000000"/>
                <w:sz w:val="20"/>
                <w:szCs w:val="20"/>
                <w:lang w:eastAsia="lv-LV"/>
              </w:rPr>
              <w:t>kuru izmanto kosmētikas līdzekļu ražošanā</w:t>
            </w:r>
            <w:r w:rsidR="001C2110">
              <w:rPr>
                <w:rFonts w:eastAsia="Times New Roman"/>
                <w:color w:val="000000"/>
                <w:sz w:val="20"/>
                <w:szCs w:val="20"/>
                <w:lang w:eastAsia="lv-LV"/>
              </w:rPr>
              <w:t>;</w:t>
            </w:r>
          </w:p>
          <w:p w14:paraId="5C2D9E43" w14:textId="784CCA35" w:rsidR="00D542F0" w:rsidRPr="00C9168A" w:rsidRDefault="00D542F0" w:rsidP="00C9168A">
            <w:pPr>
              <w:numPr>
                <w:ilvl w:val="0"/>
                <w:numId w:val="34"/>
              </w:numPr>
              <w:tabs>
                <w:tab w:val="left" w:pos="202"/>
              </w:tabs>
              <w:jc w:val="both"/>
              <w:rPr>
                <w:rFonts w:eastAsia="Times New Roman"/>
                <w:color w:val="000000"/>
                <w:sz w:val="20"/>
                <w:szCs w:val="20"/>
                <w:lang w:eastAsia="lv-LV"/>
              </w:rPr>
            </w:pPr>
            <w:r w:rsidRPr="00C9168A">
              <w:rPr>
                <w:rFonts w:eastAsia="Times New Roman"/>
                <w:color w:val="000000"/>
                <w:sz w:val="20"/>
                <w:szCs w:val="20"/>
                <w:lang w:eastAsia="lv-LV"/>
              </w:rPr>
              <w:t>kuru izmanto pārtikas rūpniecībā (izņemot izmantošanu par izejvielu alkoholisko dzērienu ražošanā un tādu spirtu saturošu produktu ražošanā, kuri ietilpst Kombinētās nomenklatūras 2106. un 3302.preču pozīcijā)</w:t>
            </w:r>
            <w:r w:rsidR="00EB5D95">
              <w:rPr>
                <w:rFonts w:eastAsia="Times New Roman"/>
                <w:color w:val="000000"/>
                <w:sz w:val="20"/>
                <w:szCs w:val="20"/>
                <w:lang w:eastAsia="lv-LV"/>
              </w:rPr>
              <w:t>;</w:t>
            </w:r>
          </w:p>
          <w:p w14:paraId="35117AA6" w14:textId="22BEDD4F" w:rsidR="00D542F0" w:rsidRPr="00C9168A" w:rsidRDefault="00D542F0" w:rsidP="00C9168A">
            <w:pPr>
              <w:numPr>
                <w:ilvl w:val="0"/>
                <w:numId w:val="34"/>
              </w:numPr>
              <w:ind w:left="714" w:hanging="357"/>
              <w:jc w:val="both"/>
              <w:rPr>
                <w:rFonts w:eastAsia="Times New Roman"/>
                <w:sz w:val="20"/>
                <w:szCs w:val="20"/>
                <w:lang w:eastAsia="lv-LV"/>
              </w:rPr>
            </w:pPr>
            <w:r w:rsidRPr="00C9168A">
              <w:rPr>
                <w:rFonts w:eastAsia="Times New Roman"/>
                <w:color w:val="000000"/>
                <w:sz w:val="20"/>
                <w:szCs w:val="20"/>
                <w:lang w:eastAsia="lv-LV"/>
              </w:rPr>
              <w:t>kuru izmanto tādu vielu ražošanā, ko lieto zāļu un veterināro zāļu ražošanā</w:t>
            </w:r>
          </w:p>
        </w:tc>
        <w:tc>
          <w:tcPr>
            <w:tcW w:w="1612" w:type="dxa"/>
            <w:tcBorders>
              <w:top w:val="single" w:sz="4" w:space="0" w:color="auto"/>
              <w:left w:val="single" w:sz="4" w:space="0" w:color="auto"/>
              <w:right w:val="single" w:sz="4" w:space="0" w:color="A6A6A6"/>
            </w:tcBorders>
            <w:shd w:val="clear" w:color="auto" w:fill="FFFFFF" w:themeFill="background1"/>
          </w:tcPr>
          <w:p w14:paraId="7A9B0F10" w14:textId="77777777" w:rsidR="00D542F0" w:rsidRPr="00C9168A" w:rsidRDefault="00D542F0"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299DD412" w14:textId="77777777" w:rsidR="00D542F0" w:rsidRPr="00C9168A" w:rsidRDefault="00D542F0" w:rsidP="00C9168A">
            <w:pPr>
              <w:jc w:val="center"/>
              <w:rPr>
                <w:rFonts w:eastAsia="Times New Roman"/>
                <w:color w:val="000000"/>
                <w:sz w:val="20"/>
                <w:szCs w:val="20"/>
                <w:lang w:eastAsia="lv-LV"/>
              </w:rPr>
            </w:pPr>
          </w:p>
        </w:tc>
        <w:tc>
          <w:tcPr>
            <w:tcW w:w="4425" w:type="dxa"/>
          </w:tcPr>
          <w:p w14:paraId="26DD88BD" w14:textId="77777777" w:rsidR="00D542F0" w:rsidRPr="00C9168A" w:rsidRDefault="00D542F0" w:rsidP="00C9168A">
            <w:pPr>
              <w:jc w:val="both"/>
              <w:rPr>
                <w:rFonts w:eastAsia="Times New Roman"/>
                <w:sz w:val="20"/>
                <w:szCs w:val="20"/>
                <w:lang w:eastAsia="lv-LV"/>
              </w:rPr>
            </w:pPr>
            <w:r w:rsidRPr="00C9168A">
              <w:rPr>
                <w:rFonts w:eastAsia="Times New Roman"/>
                <w:color w:val="000000"/>
                <w:sz w:val="20"/>
                <w:szCs w:val="20"/>
                <w:lang w:eastAsia="lv-LV"/>
              </w:rPr>
              <w:t>Obligāti ieviešams Direktīvas 92/83/EEC 27.panta 1.punkta “b” apakšpunktā noteiktais.</w:t>
            </w:r>
          </w:p>
        </w:tc>
      </w:tr>
      <w:tr w:rsidR="00C9168A" w:rsidRPr="00C9168A" w14:paraId="5ADEF98D" w14:textId="77777777" w:rsidTr="00FD6A36">
        <w:trPr>
          <w:trHeight w:val="1163"/>
        </w:trPr>
        <w:tc>
          <w:tcPr>
            <w:tcW w:w="785" w:type="dxa"/>
          </w:tcPr>
          <w:p w14:paraId="39EF28B8" w14:textId="77777777" w:rsidR="00C9168A" w:rsidRPr="00C9168A" w:rsidRDefault="00C9168A" w:rsidP="00C9168A">
            <w:pPr>
              <w:spacing w:line="20" w:lineRule="atLeast"/>
              <w:jc w:val="center"/>
              <w:rPr>
                <w:rFonts w:eastAsia="Times New Roman"/>
                <w:bCs/>
                <w:sz w:val="20"/>
                <w:szCs w:val="20"/>
                <w:lang w:eastAsia="lv-LV"/>
              </w:rPr>
            </w:pPr>
            <w:r w:rsidRPr="00C9168A">
              <w:rPr>
                <w:rFonts w:eastAsia="Times New Roman"/>
                <w:bCs/>
                <w:sz w:val="20"/>
                <w:szCs w:val="20"/>
                <w:lang w:eastAsia="lv-LV"/>
              </w:rPr>
              <w:t>2.5.5.</w:t>
            </w:r>
          </w:p>
        </w:tc>
        <w:tc>
          <w:tcPr>
            <w:tcW w:w="6723" w:type="dxa"/>
            <w:tcBorders>
              <w:top w:val="single" w:sz="4" w:space="0" w:color="auto"/>
              <w:left w:val="nil"/>
              <w:bottom w:val="single" w:sz="4" w:space="0" w:color="auto"/>
              <w:right w:val="single" w:sz="4" w:space="0" w:color="auto"/>
            </w:tcBorders>
            <w:shd w:val="clear" w:color="auto" w:fill="FFFFFF" w:themeFill="background1"/>
          </w:tcPr>
          <w:p w14:paraId="26F9EAA5" w14:textId="77777777" w:rsidR="00C9168A" w:rsidRPr="00C9168A" w:rsidRDefault="00C9168A" w:rsidP="00C9168A">
            <w:pPr>
              <w:jc w:val="both"/>
              <w:rPr>
                <w:rFonts w:eastAsia="Times New Roman"/>
                <w:sz w:val="20"/>
                <w:szCs w:val="20"/>
                <w:lang w:eastAsia="lv-LV"/>
              </w:rPr>
            </w:pPr>
            <w:r w:rsidRPr="00C9168A">
              <w:rPr>
                <w:sz w:val="20"/>
                <w:szCs w:val="20"/>
              </w:rPr>
              <w:t>No nodokļa ir atbrīvoti a</w:t>
            </w:r>
            <w:r w:rsidRPr="00C9168A">
              <w:rPr>
                <w:rFonts w:eastAsia="Times New Roman"/>
                <w:sz w:val="20"/>
                <w:szCs w:val="20"/>
                <w:lang w:eastAsia="lv-LV"/>
              </w:rPr>
              <w:t xml:space="preserve">lkoholiskie dzērieni, kurus satur šokolādes produkti vai citi pārtikas produkti </w:t>
            </w:r>
            <w:r w:rsidRPr="00C9168A">
              <w:rPr>
                <w:rFonts w:eastAsia="Times New Roman"/>
                <w:i/>
                <w:sz w:val="20"/>
                <w:szCs w:val="20"/>
                <w:lang w:eastAsia="lv-LV"/>
              </w:rPr>
              <w:t>(likuma 16.panta pirmās daļas 7.punkts)</w:t>
            </w:r>
          </w:p>
        </w:tc>
        <w:tc>
          <w:tcPr>
            <w:tcW w:w="16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5CAB8093" w14:textId="77777777" w:rsidR="00C9168A" w:rsidRPr="00C9168A" w:rsidRDefault="00C9168A" w:rsidP="00C9168A">
            <w:pPr>
              <w:jc w:val="center"/>
              <w:rPr>
                <w:rFonts w:eastAsia="Calibri"/>
                <w:b/>
                <w:sz w:val="20"/>
                <w:szCs w:val="20"/>
              </w:rPr>
            </w:pPr>
            <w:r w:rsidRPr="00C9168A">
              <w:rPr>
                <w:rFonts w:eastAsia="Calibri"/>
                <w:b/>
                <w:sz w:val="20"/>
                <w:szCs w:val="20"/>
              </w:rPr>
              <w:t>FM</w:t>
            </w:r>
          </w:p>
        </w:tc>
        <w:tc>
          <w:tcPr>
            <w:tcW w:w="1476" w:type="dxa"/>
          </w:tcPr>
          <w:p w14:paraId="3A706FEE" w14:textId="7DFA4F65"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VM</w:t>
            </w:r>
            <w:r w:rsidR="00B33DFA">
              <w:rPr>
                <w:rFonts w:eastAsia="Times New Roman"/>
                <w:b/>
                <w:sz w:val="20"/>
                <w:szCs w:val="20"/>
                <w:lang w:eastAsia="lv-LV"/>
              </w:rPr>
              <w:t>, ZM</w:t>
            </w:r>
          </w:p>
        </w:tc>
        <w:tc>
          <w:tcPr>
            <w:tcW w:w="4425" w:type="dxa"/>
          </w:tcPr>
          <w:p w14:paraId="0682BFDA" w14:textId="099C4FAD" w:rsidR="00C9168A" w:rsidRPr="00C9168A" w:rsidRDefault="00C9168A" w:rsidP="00C9168A">
            <w:pPr>
              <w:jc w:val="both"/>
              <w:rPr>
                <w:rFonts w:eastAsia="Times New Roman"/>
                <w:sz w:val="20"/>
                <w:szCs w:val="20"/>
                <w:lang w:eastAsia="lv-LV"/>
              </w:rPr>
            </w:pPr>
            <w:r w:rsidRPr="00C9168A">
              <w:rPr>
                <w:rFonts w:eastAsia="Times New Roman"/>
                <w:sz w:val="20"/>
                <w:szCs w:val="20"/>
                <w:lang w:eastAsia="lv-LV"/>
              </w:rPr>
              <w:t>Obligāti ieviešams Direktīvas 92/83/EEC 27.panta 1.punkta “f” apakšpunktā noteiktais</w:t>
            </w:r>
            <w:r w:rsidR="001C73AD">
              <w:rPr>
                <w:rFonts w:eastAsia="Times New Roman"/>
                <w:sz w:val="20"/>
                <w:szCs w:val="20"/>
                <w:lang w:eastAsia="lv-LV"/>
              </w:rPr>
              <w:t>.</w:t>
            </w:r>
          </w:p>
          <w:p w14:paraId="6106BF1F" w14:textId="77777777" w:rsidR="00C9168A" w:rsidRPr="00C9168A" w:rsidRDefault="00C9168A" w:rsidP="00C9168A">
            <w:pPr>
              <w:jc w:val="both"/>
              <w:rPr>
                <w:rFonts w:eastAsia="Times New Roman"/>
                <w:bCs/>
                <w:sz w:val="20"/>
                <w:szCs w:val="20"/>
                <w:lang w:eastAsia="lv-LV"/>
              </w:rPr>
            </w:pPr>
          </w:p>
        </w:tc>
      </w:tr>
      <w:tr w:rsidR="00C9168A" w:rsidRPr="00C9168A" w14:paraId="4F2D2D21" w14:textId="77777777" w:rsidTr="00FD6A36">
        <w:trPr>
          <w:trHeight w:val="926"/>
        </w:trPr>
        <w:tc>
          <w:tcPr>
            <w:tcW w:w="785" w:type="dxa"/>
          </w:tcPr>
          <w:p w14:paraId="371888A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2.5.6.</w:t>
            </w:r>
          </w:p>
        </w:tc>
        <w:tc>
          <w:tcPr>
            <w:tcW w:w="6723" w:type="dxa"/>
            <w:tcBorders>
              <w:top w:val="single" w:sz="4" w:space="0" w:color="auto"/>
              <w:left w:val="nil"/>
              <w:bottom w:val="single" w:sz="4" w:space="0" w:color="auto"/>
              <w:right w:val="single" w:sz="4" w:space="0" w:color="auto"/>
            </w:tcBorders>
            <w:shd w:val="clear" w:color="auto" w:fill="FFFFFF" w:themeFill="background1"/>
          </w:tcPr>
          <w:p w14:paraId="433EBD11" w14:textId="77777777" w:rsidR="00C9168A" w:rsidRPr="00C9168A" w:rsidRDefault="00C9168A" w:rsidP="00C9168A">
            <w:pPr>
              <w:jc w:val="both"/>
              <w:rPr>
                <w:rFonts w:eastAsia="Times New Roman"/>
                <w:sz w:val="20"/>
                <w:szCs w:val="20"/>
                <w:lang w:eastAsia="lv-LV"/>
              </w:rPr>
            </w:pPr>
            <w:r w:rsidRPr="00C9168A">
              <w:rPr>
                <w:sz w:val="20"/>
                <w:szCs w:val="20"/>
              </w:rPr>
              <w:t>No nodokļa ir atbrīvots s</w:t>
            </w:r>
            <w:r w:rsidRPr="00C9168A">
              <w:rPr>
                <w:rFonts w:eastAsia="Times New Roman"/>
                <w:sz w:val="20"/>
                <w:szCs w:val="20"/>
                <w:lang w:eastAsia="lv-LV"/>
              </w:rPr>
              <w:t xml:space="preserve">pirts, kuru satur etiķis vai citi produkti, kas ietilpst Kombinētās nomenklatūras 2209.preču pozīcijā </w:t>
            </w:r>
            <w:r w:rsidRPr="00C9168A">
              <w:rPr>
                <w:rFonts w:eastAsia="Times New Roman"/>
                <w:bCs/>
                <w:i/>
                <w:color w:val="000000"/>
                <w:sz w:val="20"/>
                <w:szCs w:val="20"/>
                <w:lang w:eastAsia="lv-LV"/>
              </w:rPr>
              <w:t>(likuma 16.panta pirmās daļas 8.punkts)</w:t>
            </w:r>
          </w:p>
        </w:tc>
        <w:tc>
          <w:tcPr>
            <w:tcW w:w="16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58E8059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582AAE6B" w14:textId="77777777" w:rsidR="00C9168A" w:rsidRPr="00C9168A" w:rsidRDefault="00C9168A" w:rsidP="00C9168A">
            <w:pPr>
              <w:jc w:val="center"/>
              <w:rPr>
                <w:rFonts w:eastAsia="Times New Roman"/>
                <w:color w:val="000000"/>
                <w:sz w:val="20"/>
                <w:szCs w:val="20"/>
                <w:lang w:eastAsia="lv-LV"/>
              </w:rPr>
            </w:pPr>
          </w:p>
        </w:tc>
        <w:tc>
          <w:tcPr>
            <w:tcW w:w="4425" w:type="dxa"/>
          </w:tcPr>
          <w:p w14:paraId="78722CCA" w14:textId="5CA7C89C" w:rsidR="00C9168A" w:rsidRPr="00C9168A" w:rsidRDefault="00C9168A" w:rsidP="00C9168A">
            <w:pPr>
              <w:jc w:val="both"/>
              <w:rPr>
                <w:rFonts w:eastAsia="Times New Roman"/>
                <w:sz w:val="20"/>
                <w:szCs w:val="20"/>
                <w:lang w:eastAsia="lv-LV"/>
              </w:rPr>
            </w:pPr>
            <w:r w:rsidRPr="00C9168A">
              <w:rPr>
                <w:rFonts w:eastAsia="Times New Roman"/>
                <w:color w:val="000000"/>
                <w:sz w:val="20"/>
                <w:szCs w:val="20"/>
                <w:lang w:eastAsia="lv-LV"/>
              </w:rPr>
              <w:t>Obligāti ieviešams Direktīvas 92/83/EEC 27.panta 1.punkta “c” apakšpunktā noteiktais</w:t>
            </w:r>
            <w:r w:rsidR="001C73AD">
              <w:rPr>
                <w:rFonts w:eastAsia="Times New Roman"/>
                <w:color w:val="000000"/>
                <w:sz w:val="20"/>
                <w:szCs w:val="20"/>
                <w:lang w:eastAsia="lv-LV"/>
              </w:rPr>
              <w:t>.</w:t>
            </w:r>
          </w:p>
        </w:tc>
      </w:tr>
      <w:tr w:rsidR="00C9168A" w:rsidRPr="00C9168A" w14:paraId="1721EB9E" w14:textId="77777777" w:rsidTr="00FD6A36">
        <w:trPr>
          <w:trHeight w:val="138"/>
        </w:trPr>
        <w:tc>
          <w:tcPr>
            <w:tcW w:w="785" w:type="dxa"/>
          </w:tcPr>
          <w:p w14:paraId="13292C9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2.5.7.</w:t>
            </w:r>
          </w:p>
        </w:tc>
        <w:tc>
          <w:tcPr>
            <w:tcW w:w="6723" w:type="dxa"/>
            <w:tcBorders>
              <w:top w:val="single" w:sz="4" w:space="0" w:color="auto"/>
              <w:left w:val="nil"/>
              <w:bottom w:val="single" w:sz="4" w:space="0" w:color="auto"/>
              <w:right w:val="single" w:sz="4" w:space="0" w:color="auto"/>
            </w:tcBorders>
            <w:shd w:val="clear" w:color="auto" w:fill="auto"/>
          </w:tcPr>
          <w:p w14:paraId="2DA19D3D" w14:textId="77777777" w:rsidR="00C9168A" w:rsidRPr="00C9168A" w:rsidRDefault="00C9168A" w:rsidP="00C9168A">
            <w:pPr>
              <w:jc w:val="both"/>
              <w:rPr>
                <w:rFonts w:eastAsia="Times New Roman"/>
                <w:sz w:val="20"/>
                <w:szCs w:val="20"/>
                <w:lang w:eastAsia="lv-LV"/>
              </w:rPr>
            </w:pPr>
            <w:r w:rsidRPr="00C9168A">
              <w:rPr>
                <w:sz w:val="20"/>
                <w:szCs w:val="20"/>
              </w:rPr>
              <w:t>No nodokļa ir atbrīvots s</w:t>
            </w:r>
            <w:r w:rsidRPr="00C9168A">
              <w:rPr>
                <w:rFonts w:eastAsia="Times New Roman"/>
                <w:sz w:val="20"/>
                <w:szCs w:val="20"/>
                <w:lang w:eastAsia="lv-LV"/>
              </w:rPr>
              <w:t xml:space="preserve">pirts, kuru satur produkti, kas ietilpst Kombinētās nomenklatūras 2106. un 3302.preču pozīcijā vai kas paredzēti tādu pārtikas produktu vai bezalkoholisko dzērienu izgatavošanai, kuros faktiskais spirta daudzums nepārsniedz 1,2 tilpumprocentus </w:t>
            </w:r>
            <w:r w:rsidRPr="00C9168A">
              <w:rPr>
                <w:rFonts w:eastAsia="Times New Roman"/>
                <w:bCs/>
                <w:i/>
                <w:color w:val="000000"/>
                <w:sz w:val="20"/>
                <w:szCs w:val="20"/>
                <w:lang w:eastAsia="lv-LV"/>
              </w:rPr>
              <w:t>(likuma 16.panta pirmās daļas 9.punkts)</w:t>
            </w:r>
          </w:p>
        </w:tc>
        <w:tc>
          <w:tcPr>
            <w:tcW w:w="1612" w:type="dxa"/>
            <w:tcBorders>
              <w:top w:val="single" w:sz="4" w:space="0" w:color="auto"/>
              <w:left w:val="single" w:sz="4" w:space="0" w:color="auto"/>
              <w:bottom w:val="single" w:sz="4" w:space="0" w:color="auto"/>
              <w:right w:val="single" w:sz="4" w:space="0" w:color="A6A6A6"/>
            </w:tcBorders>
          </w:tcPr>
          <w:p w14:paraId="2C19FFF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7C7D28D3" w14:textId="77777777" w:rsidR="00C9168A" w:rsidRPr="00C9168A" w:rsidRDefault="00C9168A" w:rsidP="00C9168A">
            <w:pPr>
              <w:jc w:val="center"/>
              <w:rPr>
                <w:rFonts w:eastAsia="Times New Roman"/>
                <w:color w:val="000000"/>
                <w:sz w:val="20"/>
                <w:szCs w:val="20"/>
                <w:lang w:eastAsia="lv-LV"/>
              </w:rPr>
            </w:pPr>
          </w:p>
        </w:tc>
        <w:tc>
          <w:tcPr>
            <w:tcW w:w="4425" w:type="dxa"/>
          </w:tcPr>
          <w:p w14:paraId="68942A26" w14:textId="0E837CD8" w:rsidR="00C9168A" w:rsidRPr="00C9168A" w:rsidRDefault="00C9168A" w:rsidP="00C9168A">
            <w:pPr>
              <w:jc w:val="both"/>
              <w:rPr>
                <w:rFonts w:eastAsia="Times New Roman"/>
                <w:sz w:val="20"/>
                <w:szCs w:val="20"/>
                <w:lang w:eastAsia="lv-LV"/>
              </w:rPr>
            </w:pPr>
            <w:r w:rsidRPr="00C9168A">
              <w:rPr>
                <w:rFonts w:eastAsia="Times New Roman"/>
                <w:color w:val="000000"/>
                <w:sz w:val="20"/>
                <w:szCs w:val="20"/>
                <w:lang w:eastAsia="lv-LV"/>
              </w:rPr>
              <w:t>Obligāti ieviešams Direktīvas 92/83/EEC 27.panta 1.punkta “e” apakšpunktā un ES vadlīnijā noteiktais</w:t>
            </w:r>
            <w:r w:rsidR="001C73AD">
              <w:rPr>
                <w:rFonts w:eastAsia="Times New Roman"/>
                <w:color w:val="000000"/>
                <w:sz w:val="20"/>
                <w:szCs w:val="20"/>
                <w:lang w:eastAsia="lv-LV"/>
              </w:rPr>
              <w:t>.</w:t>
            </w:r>
          </w:p>
        </w:tc>
      </w:tr>
      <w:tr w:rsidR="00C9168A" w:rsidRPr="00C9168A" w14:paraId="085B6B4C" w14:textId="77777777" w:rsidTr="00FD6A36">
        <w:trPr>
          <w:trHeight w:val="138"/>
        </w:trPr>
        <w:tc>
          <w:tcPr>
            <w:tcW w:w="785" w:type="dxa"/>
          </w:tcPr>
          <w:p w14:paraId="0B58D0E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2.5.8.</w:t>
            </w:r>
          </w:p>
        </w:tc>
        <w:tc>
          <w:tcPr>
            <w:tcW w:w="6723" w:type="dxa"/>
            <w:tcBorders>
              <w:top w:val="single" w:sz="4" w:space="0" w:color="auto"/>
              <w:left w:val="nil"/>
              <w:bottom w:val="single" w:sz="4" w:space="0" w:color="auto"/>
              <w:right w:val="single" w:sz="4" w:space="0" w:color="auto"/>
            </w:tcBorders>
            <w:shd w:val="clear" w:color="auto" w:fill="auto"/>
          </w:tcPr>
          <w:p w14:paraId="695248B0" w14:textId="77777777" w:rsidR="00C9168A" w:rsidRPr="00C9168A" w:rsidRDefault="00C9168A" w:rsidP="00C9168A">
            <w:pPr>
              <w:jc w:val="both"/>
              <w:rPr>
                <w:rFonts w:eastAsia="Times New Roman"/>
                <w:sz w:val="20"/>
                <w:szCs w:val="20"/>
                <w:lang w:eastAsia="lv-LV"/>
              </w:rPr>
            </w:pPr>
            <w:r w:rsidRPr="00C9168A">
              <w:rPr>
                <w:sz w:val="20"/>
                <w:szCs w:val="20"/>
              </w:rPr>
              <w:t>No nodokļa ir atbrīvoti p</w:t>
            </w:r>
            <w:r w:rsidRPr="00C9168A">
              <w:rPr>
                <w:rFonts w:eastAsia="Times New Roman"/>
                <w:sz w:val="20"/>
                <w:szCs w:val="20"/>
                <w:lang w:eastAsia="lv-LV"/>
              </w:rPr>
              <w:t xml:space="preserve">rodukti, kuri atbilst alkoholisko dzērienu definīcijai un kurus iznīcina vai kā citādi nodrošina, lai tie nebūtu lietojami uzturā vai izmantojami alkoholisko dzērienu vai citu uzturā lietojamu produktu ražošanā </w:t>
            </w:r>
            <w:r w:rsidRPr="00C9168A">
              <w:rPr>
                <w:rFonts w:eastAsia="Times New Roman"/>
                <w:bCs/>
                <w:i/>
                <w:color w:val="000000"/>
                <w:sz w:val="20"/>
                <w:szCs w:val="20"/>
                <w:lang w:eastAsia="lv-LV"/>
              </w:rPr>
              <w:t>(likuma 16.panta pirmās daļas 10.punkts)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14BB78E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bottom w:val="single" w:sz="4" w:space="0" w:color="auto"/>
            </w:tcBorders>
          </w:tcPr>
          <w:p w14:paraId="771B1900" w14:textId="77777777" w:rsidR="00C9168A" w:rsidRPr="00C9168A" w:rsidRDefault="00C9168A" w:rsidP="00C9168A">
            <w:pPr>
              <w:jc w:val="center"/>
              <w:rPr>
                <w:rFonts w:eastAsia="Times New Roman"/>
                <w:color w:val="000000"/>
                <w:sz w:val="20"/>
                <w:szCs w:val="20"/>
                <w:lang w:eastAsia="lv-LV"/>
              </w:rPr>
            </w:pPr>
          </w:p>
        </w:tc>
        <w:tc>
          <w:tcPr>
            <w:tcW w:w="4425" w:type="dxa"/>
          </w:tcPr>
          <w:p w14:paraId="659B0D55" w14:textId="58FE3D86" w:rsidR="00C9168A" w:rsidRPr="00C9168A" w:rsidRDefault="00C9168A" w:rsidP="00C9168A">
            <w:pPr>
              <w:jc w:val="both"/>
              <w:rPr>
                <w:rFonts w:eastAsia="Times New Roman"/>
                <w:sz w:val="20"/>
                <w:szCs w:val="20"/>
                <w:lang w:eastAsia="lv-LV"/>
              </w:rPr>
            </w:pPr>
            <w:r w:rsidRPr="00C9168A">
              <w:rPr>
                <w:rFonts w:eastAsia="Times New Roman"/>
                <w:color w:val="000000"/>
                <w:sz w:val="20"/>
                <w:szCs w:val="20"/>
                <w:lang w:eastAsia="lv-LV"/>
              </w:rPr>
              <w:t>Obligāti ieviešams Direktīvas 2008/118/EK 7.panta 4.punktā noteiktais</w:t>
            </w:r>
            <w:r w:rsidR="001C73AD">
              <w:rPr>
                <w:rFonts w:eastAsia="Times New Roman"/>
                <w:color w:val="000000"/>
                <w:sz w:val="20"/>
                <w:szCs w:val="20"/>
                <w:lang w:eastAsia="lv-LV"/>
              </w:rPr>
              <w:t>.</w:t>
            </w:r>
          </w:p>
        </w:tc>
      </w:tr>
      <w:tr w:rsidR="00C9168A" w:rsidRPr="00C9168A" w14:paraId="71901333" w14:textId="77777777" w:rsidTr="00FD6A36">
        <w:trPr>
          <w:trHeight w:val="138"/>
        </w:trPr>
        <w:tc>
          <w:tcPr>
            <w:tcW w:w="785" w:type="dxa"/>
          </w:tcPr>
          <w:p w14:paraId="362FE7ED" w14:textId="77777777" w:rsidR="00C9168A" w:rsidRPr="00C9168A" w:rsidRDefault="00C9168A" w:rsidP="00C9168A">
            <w:pPr>
              <w:spacing w:line="20" w:lineRule="atLeast"/>
              <w:jc w:val="center"/>
              <w:rPr>
                <w:sz w:val="20"/>
                <w:szCs w:val="20"/>
              </w:rPr>
            </w:pPr>
            <w:r w:rsidRPr="00C9168A">
              <w:rPr>
                <w:sz w:val="20"/>
                <w:szCs w:val="20"/>
              </w:rPr>
              <w:t>2.5.9.</w:t>
            </w:r>
          </w:p>
        </w:tc>
        <w:tc>
          <w:tcPr>
            <w:tcW w:w="6723" w:type="dxa"/>
            <w:tcBorders>
              <w:top w:val="single" w:sz="4" w:space="0" w:color="auto"/>
              <w:left w:val="nil"/>
              <w:bottom w:val="single" w:sz="4" w:space="0" w:color="auto"/>
              <w:right w:val="single" w:sz="4" w:space="0" w:color="auto"/>
            </w:tcBorders>
            <w:shd w:val="clear" w:color="auto" w:fill="auto"/>
          </w:tcPr>
          <w:p w14:paraId="6898D4CF" w14:textId="692F3EE6" w:rsidR="00C9168A" w:rsidRPr="00C9168A" w:rsidRDefault="00C9168A" w:rsidP="00C9168A">
            <w:pPr>
              <w:jc w:val="both"/>
            </w:pPr>
            <w:r w:rsidRPr="00C9168A">
              <w:rPr>
                <w:sz w:val="20"/>
                <w:szCs w:val="20"/>
              </w:rPr>
              <w:t>Nav aizliegta likuma "</w:t>
            </w:r>
            <w:hyperlink r:id="rId13" w:tgtFrame="_blank" w:history="1">
              <w:r w:rsidRPr="00C9168A">
                <w:rPr>
                  <w:sz w:val="20"/>
                  <w:szCs w:val="20"/>
                </w:rPr>
                <w:t>Par akcīzes nodokli</w:t>
              </w:r>
            </w:hyperlink>
            <w:r w:rsidRPr="00C9168A">
              <w:rPr>
                <w:sz w:val="20"/>
                <w:szCs w:val="20"/>
              </w:rPr>
              <w:t xml:space="preserve">" </w:t>
            </w:r>
            <w:hyperlink r:id="rId14" w:anchor="p3" w:tgtFrame="_blank" w:history="1">
              <w:r w:rsidRPr="00C9168A">
                <w:rPr>
                  <w:sz w:val="20"/>
                  <w:szCs w:val="20"/>
                </w:rPr>
                <w:t>3.panta</w:t>
              </w:r>
            </w:hyperlink>
            <w:r w:rsidRPr="00C9168A">
              <w:rPr>
                <w:sz w:val="20"/>
                <w:szCs w:val="20"/>
              </w:rPr>
              <w:t xml:space="preserve"> ceturtās daļas 1.punktā minēto raudzēto dzērienu izgatavošana personiskajam patēriņam.</w:t>
            </w:r>
            <w:r w:rsidRPr="00C9168A">
              <w:rPr>
                <w:rFonts w:eastAsia="Times New Roman"/>
                <w:sz w:val="20"/>
                <w:szCs w:val="20"/>
                <w:lang w:eastAsia="lv-LV"/>
              </w:rPr>
              <w:t xml:space="preserve"> (</w:t>
            </w:r>
            <w:r w:rsidRPr="00C9168A">
              <w:rPr>
                <w:rFonts w:eastAsia="Times New Roman"/>
                <w:i/>
                <w:sz w:val="20"/>
                <w:szCs w:val="20"/>
                <w:lang w:eastAsia="lv-LV"/>
              </w:rPr>
              <w:t>Alkoholisko dzērienu aprites likuma 9.panta otrā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A2903B5" w14:textId="77777777" w:rsidR="00C9168A" w:rsidRPr="00013805" w:rsidRDefault="00C9168A" w:rsidP="00C9168A">
            <w:pPr>
              <w:jc w:val="center"/>
              <w:rPr>
                <w:b/>
                <w:sz w:val="20"/>
                <w:szCs w:val="20"/>
              </w:rPr>
            </w:pPr>
            <w:r w:rsidRPr="00013805">
              <w:rPr>
                <w:b/>
                <w:sz w:val="20"/>
                <w:szCs w:val="20"/>
              </w:rPr>
              <w:t>FM</w:t>
            </w:r>
          </w:p>
        </w:tc>
        <w:tc>
          <w:tcPr>
            <w:tcW w:w="1476" w:type="dxa"/>
            <w:tcBorders>
              <w:bottom w:val="single" w:sz="4" w:space="0" w:color="auto"/>
            </w:tcBorders>
          </w:tcPr>
          <w:p w14:paraId="22800FEC" w14:textId="77777777" w:rsidR="00C9168A" w:rsidRPr="00C9168A" w:rsidRDefault="00C9168A" w:rsidP="00C9168A">
            <w:pPr>
              <w:jc w:val="center"/>
              <w:rPr>
                <w:rFonts w:eastAsia="Times New Roman"/>
                <w:sz w:val="20"/>
                <w:szCs w:val="20"/>
                <w:lang w:eastAsia="lv-LV"/>
              </w:rPr>
            </w:pPr>
          </w:p>
        </w:tc>
        <w:tc>
          <w:tcPr>
            <w:tcW w:w="4425" w:type="dxa"/>
          </w:tcPr>
          <w:p w14:paraId="25EF8A0E" w14:textId="087D5C9E" w:rsidR="00C9168A" w:rsidRPr="00C9168A" w:rsidRDefault="00C9168A" w:rsidP="00C9168A">
            <w:pPr>
              <w:jc w:val="both"/>
            </w:pPr>
            <w:r w:rsidRPr="00C9168A">
              <w:rPr>
                <w:rFonts w:eastAsia="Times New Roman"/>
                <w:sz w:val="20"/>
                <w:szCs w:val="20"/>
                <w:lang w:eastAsia="lv-LV"/>
              </w:rPr>
              <w:t>Obligāti ieviešams pēc vienota principa, kā pašpatēriņš Direktīvas 2008/118/EK 32.pants</w:t>
            </w:r>
            <w:r w:rsidR="001C73AD">
              <w:rPr>
                <w:rFonts w:eastAsia="Times New Roman"/>
                <w:sz w:val="20"/>
                <w:szCs w:val="20"/>
                <w:lang w:eastAsia="lv-LV"/>
              </w:rPr>
              <w:t>.</w:t>
            </w:r>
          </w:p>
        </w:tc>
      </w:tr>
      <w:tr w:rsidR="00C9168A" w:rsidRPr="00C9168A" w14:paraId="06CA3736" w14:textId="77777777" w:rsidTr="00FD6A36">
        <w:trPr>
          <w:trHeight w:val="138"/>
        </w:trPr>
        <w:tc>
          <w:tcPr>
            <w:tcW w:w="785" w:type="dxa"/>
          </w:tcPr>
          <w:p w14:paraId="3F3D7CB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sz w:val="20"/>
                <w:szCs w:val="20"/>
              </w:rPr>
              <w:t>2.5.10.</w:t>
            </w:r>
          </w:p>
        </w:tc>
        <w:tc>
          <w:tcPr>
            <w:tcW w:w="6723" w:type="dxa"/>
            <w:tcBorders>
              <w:top w:val="single" w:sz="4" w:space="0" w:color="auto"/>
              <w:left w:val="nil"/>
              <w:bottom w:val="single" w:sz="4" w:space="0" w:color="auto"/>
              <w:right w:val="single" w:sz="4" w:space="0" w:color="auto"/>
            </w:tcBorders>
            <w:shd w:val="clear" w:color="auto" w:fill="auto"/>
          </w:tcPr>
          <w:p w14:paraId="34E7708C" w14:textId="77777777" w:rsidR="00C9168A" w:rsidRPr="00C9168A" w:rsidRDefault="00C9168A" w:rsidP="00C9168A">
            <w:pPr>
              <w:jc w:val="both"/>
              <w:rPr>
                <w:sz w:val="20"/>
                <w:szCs w:val="20"/>
              </w:rPr>
            </w:pPr>
            <w:r w:rsidRPr="00C9168A">
              <w:rPr>
                <w:sz w:val="20"/>
                <w:szCs w:val="20"/>
              </w:rPr>
              <w:t>No nodokļa ir atbrīvoti denaturēti tabakas izstrādājumi un tabakas izstrādājumi, kurus iznīcina (likuma 17.panta pirmās daļas 1.punkts)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2DD57770" w14:textId="77777777" w:rsidR="00C9168A" w:rsidRPr="00C9168A" w:rsidRDefault="00C9168A" w:rsidP="00C9168A">
            <w:pPr>
              <w:jc w:val="center"/>
              <w:rPr>
                <w:rFonts w:eastAsia="Times New Roman"/>
                <w:b/>
                <w:sz w:val="20"/>
                <w:szCs w:val="20"/>
                <w:lang w:eastAsia="lv-LV"/>
              </w:rPr>
            </w:pPr>
            <w:r w:rsidRPr="00C9168A">
              <w:rPr>
                <w:b/>
                <w:sz w:val="20"/>
                <w:szCs w:val="20"/>
              </w:rPr>
              <w:t>FM</w:t>
            </w:r>
          </w:p>
        </w:tc>
        <w:tc>
          <w:tcPr>
            <w:tcW w:w="1476" w:type="dxa"/>
            <w:tcBorders>
              <w:bottom w:val="single" w:sz="4" w:space="0" w:color="auto"/>
            </w:tcBorders>
          </w:tcPr>
          <w:p w14:paraId="7153CF96" w14:textId="77777777" w:rsidR="00C9168A" w:rsidRPr="00C9168A" w:rsidRDefault="00C9168A" w:rsidP="00C9168A">
            <w:pPr>
              <w:jc w:val="center"/>
              <w:rPr>
                <w:rFonts w:eastAsia="Times New Roman"/>
                <w:color w:val="000000"/>
                <w:sz w:val="20"/>
                <w:szCs w:val="20"/>
                <w:lang w:eastAsia="lv-LV"/>
              </w:rPr>
            </w:pPr>
          </w:p>
        </w:tc>
        <w:tc>
          <w:tcPr>
            <w:tcW w:w="4425" w:type="dxa"/>
            <w:tcBorders>
              <w:bottom w:val="single" w:sz="4" w:space="0" w:color="auto"/>
            </w:tcBorders>
          </w:tcPr>
          <w:p w14:paraId="374FADC5" w14:textId="29AC02A1" w:rsidR="00C9168A" w:rsidRPr="00C9168A" w:rsidRDefault="00C9168A" w:rsidP="00C9168A">
            <w:pPr>
              <w:jc w:val="both"/>
              <w:rPr>
                <w:rFonts w:eastAsia="Times New Roman"/>
                <w:color w:val="000000"/>
                <w:sz w:val="20"/>
                <w:szCs w:val="20"/>
                <w:lang w:eastAsia="lv-LV"/>
              </w:rPr>
            </w:pPr>
            <w:r w:rsidRPr="00C9168A">
              <w:rPr>
                <w:sz w:val="20"/>
                <w:szCs w:val="20"/>
              </w:rPr>
              <w:t>Obligāti ieviešams Direktīvas 2008/118/EK 7.panta 4.punktā noteiktais</w:t>
            </w:r>
            <w:r w:rsidR="001C73AD">
              <w:rPr>
                <w:sz w:val="20"/>
                <w:szCs w:val="20"/>
              </w:rPr>
              <w:t>.</w:t>
            </w:r>
          </w:p>
        </w:tc>
      </w:tr>
      <w:tr w:rsidR="00C9168A" w:rsidRPr="00C9168A" w14:paraId="202307EF" w14:textId="77777777" w:rsidTr="00FD6A36">
        <w:trPr>
          <w:trHeight w:val="138"/>
        </w:trPr>
        <w:tc>
          <w:tcPr>
            <w:tcW w:w="785" w:type="dxa"/>
          </w:tcPr>
          <w:p w14:paraId="16B4C18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2.5.11.</w:t>
            </w:r>
          </w:p>
        </w:tc>
        <w:tc>
          <w:tcPr>
            <w:tcW w:w="6723" w:type="dxa"/>
            <w:tcBorders>
              <w:top w:val="single" w:sz="4" w:space="0" w:color="auto"/>
              <w:left w:val="nil"/>
              <w:bottom w:val="single" w:sz="4" w:space="0" w:color="auto"/>
              <w:right w:val="single" w:sz="4" w:space="0" w:color="auto"/>
            </w:tcBorders>
            <w:shd w:val="clear" w:color="auto" w:fill="auto"/>
          </w:tcPr>
          <w:p w14:paraId="2F710048" w14:textId="77777777" w:rsidR="00C9168A" w:rsidRPr="00C9168A" w:rsidRDefault="00C9168A" w:rsidP="00C9168A">
            <w:pPr>
              <w:jc w:val="both"/>
              <w:rPr>
                <w:rFonts w:eastAsia="Times New Roman"/>
                <w:bCs/>
                <w:i/>
                <w:sz w:val="20"/>
                <w:szCs w:val="20"/>
                <w:lang w:eastAsia="lv-LV"/>
              </w:rPr>
            </w:pPr>
            <w:r w:rsidRPr="00C9168A">
              <w:rPr>
                <w:sz w:val="20"/>
                <w:szCs w:val="20"/>
              </w:rPr>
              <w:t>No nodokļa ir atbrīvotas</w:t>
            </w:r>
            <w:r w:rsidRPr="00C9168A">
              <w:rPr>
                <w:rFonts w:ascii="Arial" w:hAnsi="Arial" w:cs="Arial"/>
              </w:rPr>
              <w:t xml:space="preserve"> </w:t>
            </w:r>
            <w:r w:rsidRPr="00C9168A">
              <w:rPr>
                <w:rFonts w:eastAsia="Calibri"/>
                <w:sz w:val="20"/>
                <w:szCs w:val="20"/>
              </w:rPr>
              <w:t xml:space="preserve">tabakas lapas, kuras fiziskā persona audzē personiskām vajadzībām ar nosacījumu, ka tās netiek realizētas </w:t>
            </w:r>
            <w:r w:rsidRPr="00C9168A">
              <w:rPr>
                <w:rFonts w:eastAsia="Times New Roman"/>
                <w:bCs/>
                <w:i/>
                <w:sz w:val="20"/>
                <w:szCs w:val="20"/>
                <w:lang w:eastAsia="lv-LV"/>
              </w:rPr>
              <w:t>(likuma 17.panta trešā daļa)</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1D24926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tcPr>
          <w:p w14:paraId="1F10BDB4" w14:textId="77777777" w:rsidR="00C9168A" w:rsidRPr="00C9168A" w:rsidRDefault="00C9168A" w:rsidP="00C9168A">
            <w:pPr>
              <w:jc w:val="center"/>
              <w:rPr>
                <w:rFonts w:eastAsia="Times New Roman"/>
                <w:color w:val="000000"/>
                <w:sz w:val="20"/>
                <w:szCs w:val="20"/>
                <w:lang w:eastAsia="lv-LV"/>
              </w:rPr>
            </w:pPr>
          </w:p>
        </w:tc>
        <w:tc>
          <w:tcPr>
            <w:tcW w:w="4425" w:type="dxa"/>
            <w:tcBorders>
              <w:top w:val="single" w:sz="4" w:space="0" w:color="auto"/>
              <w:left w:val="single" w:sz="4" w:space="0" w:color="auto"/>
              <w:bottom w:val="single" w:sz="4" w:space="0" w:color="auto"/>
              <w:right w:val="single" w:sz="4" w:space="0" w:color="auto"/>
            </w:tcBorders>
          </w:tcPr>
          <w:p w14:paraId="604A5EC8" w14:textId="3056F928" w:rsidR="00C9168A" w:rsidRPr="00C9168A" w:rsidRDefault="00C9168A" w:rsidP="000564A5">
            <w:pPr>
              <w:jc w:val="both"/>
              <w:rPr>
                <w:rFonts w:eastAsia="Times New Roman"/>
                <w:color w:val="000000"/>
                <w:sz w:val="20"/>
                <w:szCs w:val="20"/>
                <w:lang w:eastAsia="lv-LV"/>
              </w:rPr>
            </w:pPr>
            <w:r w:rsidRPr="00C9168A">
              <w:rPr>
                <w:rFonts w:eastAsia="Times New Roman"/>
                <w:color w:val="000000"/>
                <w:sz w:val="20"/>
                <w:szCs w:val="20"/>
                <w:lang w:eastAsia="lv-LV"/>
              </w:rPr>
              <w:t xml:space="preserve">Obligāti ieviešams </w:t>
            </w:r>
            <w:r w:rsidR="001C73AD" w:rsidRPr="00C9168A">
              <w:rPr>
                <w:rFonts w:eastAsia="Times New Roman"/>
                <w:color w:val="000000"/>
                <w:sz w:val="20"/>
                <w:szCs w:val="20"/>
                <w:lang w:eastAsia="lv-LV"/>
              </w:rPr>
              <w:t xml:space="preserve">Direktīvas 2008/118/EK 32.pants </w:t>
            </w:r>
            <w:r w:rsidRPr="00C9168A">
              <w:rPr>
                <w:rFonts w:eastAsia="Times New Roman"/>
                <w:color w:val="000000"/>
                <w:sz w:val="20"/>
                <w:szCs w:val="20"/>
                <w:lang w:eastAsia="lv-LV"/>
              </w:rPr>
              <w:t>pēc vienota principa kā pašpatēriņš</w:t>
            </w:r>
            <w:r w:rsidR="001C73AD">
              <w:rPr>
                <w:rFonts w:eastAsia="Times New Roman"/>
                <w:color w:val="000000"/>
                <w:sz w:val="20"/>
                <w:szCs w:val="20"/>
                <w:lang w:eastAsia="lv-LV"/>
              </w:rPr>
              <w:t>.</w:t>
            </w:r>
          </w:p>
        </w:tc>
      </w:tr>
      <w:tr w:rsidR="00C9168A" w:rsidRPr="00C9168A" w14:paraId="16D7A8EF" w14:textId="77777777" w:rsidTr="00FD6A36">
        <w:trPr>
          <w:trHeight w:val="138"/>
        </w:trPr>
        <w:tc>
          <w:tcPr>
            <w:tcW w:w="785" w:type="dxa"/>
          </w:tcPr>
          <w:p w14:paraId="7AF4172A"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2.5.12.</w:t>
            </w:r>
          </w:p>
        </w:tc>
        <w:tc>
          <w:tcPr>
            <w:tcW w:w="6723" w:type="dxa"/>
            <w:tcBorders>
              <w:top w:val="single" w:sz="4" w:space="0" w:color="auto"/>
              <w:left w:val="nil"/>
              <w:bottom w:val="single" w:sz="4" w:space="0" w:color="auto"/>
              <w:right w:val="single" w:sz="4" w:space="0" w:color="A6A6A6"/>
            </w:tcBorders>
            <w:shd w:val="clear" w:color="auto" w:fill="auto"/>
          </w:tcPr>
          <w:p w14:paraId="0129A112" w14:textId="77777777" w:rsidR="00C9168A" w:rsidRPr="00C9168A" w:rsidRDefault="00C9168A" w:rsidP="00C9168A">
            <w:pPr>
              <w:jc w:val="both"/>
              <w:rPr>
                <w:rFonts w:eastAsia="Times New Roman"/>
                <w:color w:val="000000"/>
                <w:sz w:val="20"/>
                <w:szCs w:val="20"/>
                <w:lang w:eastAsia="lv-LV"/>
              </w:rPr>
            </w:pPr>
            <w:r w:rsidRPr="00C9168A">
              <w:rPr>
                <w:sz w:val="20"/>
                <w:szCs w:val="20"/>
              </w:rPr>
              <w:t xml:space="preserve">No nodokļa ir atbrīvoti naftas produkti citiem mērķiem, nevis par degvielu vai kurināmo </w:t>
            </w:r>
            <w:r w:rsidRPr="00C9168A">
              <w:rPr>
                <w:rFonts w:eastAsia="Times New Roman"/>
                <w:bCs/>
                <w:i/>
                <w:color w:val="000000"/>
                <w:sz w:val="20"/>
                <w:szCs w:val="20"/>
                <w:lang w:eastAsia="lv-LV"/>
              </w:rPr>
              <w:t>(likuma 18.panta pirmās daļas 1.punkts)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3514D7ED"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tcBorders>
          </w:tcPr>
          <w:p w14:paraId="7BAC7543" w14:textId="77777777" w:rsidR="00C9168A" w:rsidRPr="00C9168A" w:rsidRDefault="00C9168A" w:rsidP="00C9168A">
            <w:pPr>
              <w:jc w:val="center"/>
              <w:rPr>
                <w:rFonts w:eastAsia="Times New Roman"/>
                <w:color w:val="000000"/>
                <w:sz w:val="20"/>
                <w:szCs w:val="20"/>
                <w:lang w:eastAsia="lv-LV"/>
              </w:rPr>
            </w:pPr>
          </w:p>
        </w:tc>
        <w:tc>
          <w:tcPr>
            <w:tcW w:w="4425" w:type="dxa"/>
            <w:tcBorders>
              <w:top w:val="single" w:sz="4" w:space="0" w:color="auto"/>
            </w:tcBorders>
          </w:tcPr>
          <w:p w14:paraId="221B92B3" w14:textId="1E4D6391"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2003/96/EK 2.panta 4.punkta “b” apakšpunktā noteiktais</w:t>
            </w:r>
            <w:r w:rsidR="001C73AD">
              <w:rPr>
                <w:rFonts w:eastAsia="Times New Roman"/>
                <w:color w:val="000000"/>
                <w:sz w:val="20"/>
                <w:szCs w:val="20"/>
                <w:lang w:eastAsia="lv-LV"/>
              </w:rPr>
              <w:t>.</w:t>
            </w:r>
          </w:p>
        </w:tc>
      </w:tr>
      <w:tr w:rsidR="00C9168A" w:rsidRPr="00C9168A" w14:paraId="27BAA733" w14:textId="77777777" w:rsidTr="00FD6A36">
        <w:trPr>
          <w:trHeight w:val="138"/>
        </w:trPr>
        <w:tc>
          <w:tcPr>
            <w:tcW w:w="785" w:type="dxa"/>
          </w:tcPr>
          <w:p w14:paraId="6A788C5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2.5.13.</w:t>
            </w:r>
          </w:p>
        </w:tc>
        <w:tc>
          <w:tcPr>
            <w:tcW w:w="6723" w:type="dxa"/>
            <w:tcBorders>
              <w:top w:val="single" w:sz="4" w:space="0" w:color="auto"/>
              <w:left w:val="nil"/>
              <w:bottom w:val="single" w:sz="4" w:space="0" w:color="auto"/>
              <w:right w:val="single" w:sz="4" w:space="0" w:color="A6A6A6"/>
            </w:tcBorders>
            <w:shd w:val="clear" w:color="auto" w:fill="auto"/>
          </w:tcPr>
          <w:p w14:paraId="2DAE1784" w14:textId="77777777" w:rsidR="00C9168A" w:rsidRPr="00C9168A" w:rsidRDefault="00C9168A" w:rsidP="00C9168A">
            <w:pPr>
              <w:jc w:val="both"/>
              <w:rPr>
                <w:sz w:val="20"/>
                <w:szCs w:val="20"/>
              </w:rPr>
            </w:pPr>
            <w:r w:rsidRPr="00C9168A">
              <w:rPr>
                <w:sz w:val="20"/>
                <w:szCs w:val="20"/>
              </w:rPr>
              <w:t>No nodokļa ir atbrīvoti n</w:t>
            </w:r>
            <w:r w:rsidRPr="00C9168A">
              <w:rPr>
                <w:rFonts w:eastAsia="Times New Roman"/>
                <w:color w:val="000000"/>
                <w:sz w:val="20"/>
                <w:szCs w:val="20"/>
                <w:lang w:eastAsia="lv-LV"/>
              </w:rPr>
              <w:t xml:space="preserve">aftas produkti, kurus piegādā un izmanto gaisakuģiem, kuri netiek izmantoti privātai atpūtai un izklaidei </w:t>
            </w:r>
            <w:r w:rsidRPr="00C9168A">
              <w:rPr>
                <w:rFonts w:eastAsia="Times New Roman"/>
                <w:bCs/>
                <w:i/>
                <w:color w:val="000000"/>
                <w:sz w:val="20"/>
                <w:szCs w:val="20"/>
                <w:lang w:eastAsia="lv-LV"/>
              </w:rPr>
              <w:t>(likuma 18.panta pirmās daļas 2.punkts)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0AC8F83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5AE7714E"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SM</w:t>
            </w:r>
          </w:p>
        </w:tc>
        <w:tc>
          <w:tcPr>
            <w:tcW w:w="4425" w:type="dxa"/>
          </w:tcPr>
          <w:p w14:paraId="7BF2ABED" w14:textId="7A407B4B"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2003/96/EK 14.panta 1.punkta  “b” apakšpunktā noteiktais</w:t>
            </w:r>
            <w:r w:rsidR="001C73AD">
              <w:rPr>
                <w:rFonts w:eastAsia="Times New Roman"/>
                <w:color w:val="000000"/>
                <w:sz w:val="20"/>
                <w:szCs w:val="20"/>
                <w:lang w:eastAsia="lv-LV"/>
              </w:rPr>
              <w:t>.</w:t>
            </w:r>
          </w:p>
        </w:tc>
      </w:tr>
      <w:tr w:rsidR="00C9168A" w:rsidRPr="00C9168A" w14:paraId="2D59D5B4" w14:textId="77777777" w:rsidTr="00FD6A36">
        <w:trPr>
          <w:trHeight w:val="138"/>
        </w:trPr>
        <w:tc>
          <w:tcPr>
            <w:tcW w:w="785" w:type="dxa"/>
          </w:tcPr>
          <w:p w14:paraId="3EAD0BF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2.5.14.</w:t>
            </w:r>
          </w:p>
        </w:tc>
        <w:tc>
          <w:tcPr>
            <w:tcW w:w="6723" w:type="dxa"/>
            <w:tcBorders>
              <w:top w:val="single" w:sz="4" w:space="0" w:color="auto"/>
              <w:left w:val="nil"/>
              <w:bottom w:val="single" w:sz="4" w:space="0" w:color="auto"/>
              <w:right w:val="single" w:sz="4" w:space="0" w:color="A6A6A6"/>
            </w:tcBorders>
            <w:shd w:val="clear" w:color="auto" w:fill="auto"/>
          </w:tcPr>
          <w:p w14:paraId="0FB1FF85"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atbrīvoti n</w:t>
            </w:r>
            <w:r w:rsidRPr="00C9168A">
              <w:rPr>
                <w:rFonts w:eastAsia="Times New Roman"/>
                <w:color w:val="000000"/>
                <w:sz w:val="20"/>
                <w:szCs w:val="20"/>
                <w:lang w:eastAsia="lv-LV"/>
              </w:rPr>
              <w:t xml:space="preserve">aftas produkti, kurus piegādā un izmanto kuģiem, kuri netiek izmantoti privātai atpūtai un izklaidei </w:t>
            </w:r>
            <w:r w:rsidRPr="00C9168A">
              <w:rPr>
                <w:rFonts w:eastAsia="Times New Roman"/>
                <w:bCs/>
                <w:i/>
                <w:color w:val="000000"/>
                <w:sz w:val="20"/>
                <w:szCs w:val="20"/>
                <w:lang w:eastAsia="lv-LV"/>
              </w:rPr>
              <w:t>(likuma 18.panta pirmās daļas 3.punkts)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3AA4488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4B7FAAF4"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SM</w:t>
            </w:r>
          </w:p>
        </w:tc>
        <w:tc>
          <w:tcPr>
            <w:tcW w:w="4425" w:type="dxa"/>
          </w:tcPr>
          <w:p w14:paraId="7BCE1DCA" w14:textId="558E7DF1"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2003/96/EK 14.panta 1.punkta  “c” apakšpunktā noteiktais</w:t>
            </w:r>
            <w:r w:rsidR="001C73AD">
              <w:rPr>
                <w:rFonts w:eastAsia="Times New Roman"/>
                <w:color w:val="000000"/>
                <w:sz w:val="20"/>
                <w:szCs w:val="20"/>
                <w:lang w:eastAsia="lv-LV"/>
              </w:rPr>
              <w:t>.</w:t>
            </w:r>
          </w:p>
        </w:tc>
      </w:tr>
      <w:tr w:rsidR="00C9168A" w:rsidRPr="00C9168A" w14:paraId="2ADFE975" w14:textId="77777777" w:rsidTr="00FD6A36">
        <w:trPr>
          <w:trHeight w:val="138"/>
        </w:trPr>
        <w:tc>
          <w:tcPr>
            <w:tcW w:w="785" w:type="dxa"/>
          </w:tcPr>
          <w:p w14:paraId="6A68360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2.5.15.</w:t>
            </w:r>
          </w:p>
        </w:tc>
        <w:tc>
          <w:tcPr>
            <w:tcW w:w="6723" w:type="dxa"/>
            <w:tcBorders>
              <w:top w:val="single" w:sz="4" w:space="0" w:color="auto"/>
              <w:left w:val="nil"/>
              <w:bottom w:val="single" w:sz="4" w:space="0" w:color="auto"/>
              <w:right w:val="single" w:sz="4" w:space="0" w:color="A6A6A6"/>
            </w:tcBorders>
            <w:shd w:val="clear" w:color="auto" w:fill="auto"/>
          </w:tcPr>
          <w:p w14:paraId="3AED8A01"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atbrīvoti n</w:t>
            </w:r>
            <w:r w:rsidRPr="00C9168A">
              <w:rPr>
                <w:rFonts w:eastAsia="Times New Roman"/>
                <w:color w:val="000000"/>
                <w:sz w:val="20"/>
                <w:szCs w:val="20"/>
                <w:lang w:eastAsia="lv-LV"/>
              </w:rPr>
              <w:t xml:space="preserve">aftas produkti, kurus piegādā un izmanto ķīmiskās apstrādes procesā, pievienojot koksam, ko izmanto par kurināmo </w:t>
            </w:r>
            <w:r w:rsidRPr="00C9168A">
              <w:rPr>
                <w:rFonts w:eastAsia="Times New Roman"/>
                <w:bCs/>
                <w:i/>
                <w:color w:val="000000"/>
                <w:sz w:val="20"/>
                <w:szCs w:val="20"/>
                <w:lang w:eastAsia="lv-LV"/>
              </w:rPr>
              <w:t>(likuma 18.panta pirmās daļas 5.punkts)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5D40B9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72CCDD9E" w14:textId="77777777" w:rsidR="00C9168A" w:rsidRPr="00C9168A" w:rsidRDefault="00C9168A" w:rsidP="00C9168A">
            <w:pPr>
              <w:jc w:val="center"/>
              <w:rPr>
                <w:rFonts w:eastAsia="Times New Roman"/>
                <w:color w:val="000000"/>
                <w:sz w:val="20"/>
                <w:szCs w:val="20"/>
                <w:lang w:eastAsia="lv-LV"/>
              </w:rPr>
            </w:pPr>
          </w:p>
        </w:tc>
        <w:tc>
          <w:tcPr>
            <w:tcW w:w="4425" w:type="dxa"/>
          </w:tcPr>
          <w:p w14:paraId="385EE0B9" w14:textId="449C2AD3"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2003/96/EK 2.panta 4.punkta  “b” apakšpunktā noteiktais</w:t>
            </w:r>
            <w:r w:rsidR="001C73AD">
              <w:rPr>
                <w:rFonts w:eastAsia="Times New Roman"/>
                <w:color w:val="000000"/>
                <w:sz w:val="20"/>
                <w:szCs w:val="20"/>
                <w:lang w:eastAsia="lv-LV"/>
              </w:rPr>
              <w:t>.</w:t>
            </w:r>
          </w:p>
        </w:tc>
      </w:tr>
      <w:tr w:rsidR="00C9168A" w:rsidRPr="00C9168A" w14:paraId="1F53C0ED" w14:textId="77777777" w:rsidTr="00FD6A36">
        <w:trPr>
          <w:trHeight w:val="138"/>
        </w:trPr>
        <w:tc>
          <w:tcPr>
            <w:tcW w:w="785" w:type="dxa"/>
          </w:tcPr>
          <w:p w14:paraId="6B0BF595"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2.5.16.</w:t>
            </w:r>
          </w:p>
        </w:tc>
        <w:tc>
          <w:tcPr>
            <w:tcW w:w="6723" w:type="dxa"/>
            <w:tcBorders>
              <w:top w:val="single" w:sz="4" w:space="0" w:color="auto"/>
              <w:left w:val="nil"/>
              <w:bottom w:val="single" w:sz="4" w:space="0" w:color="auto"/>
              <w:right w:val="single" w:sz="4" w:space="0" w:color="A6A6A6"/>
            </w:tcBorders>
            <w:shd w:val="clear" w:color="auto" w:fill="auto"/>
          </w:tcPr>
          <w:p w14:paraId="44D94B4A"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atbrīvoti n</w:t>
            </w:r>
            <w:r w:rsidRPr="00C9168A">
              <w:rPr>
                <w:rFonts w:eastAsia="Calibri"/>
                <w:sz w:val="20"/>
                <w:szCs w:val="20"/>
              </w:rPr>
              <w:t xml:space="preserve">aftas produkti, kurus piegādā un izmanto divējādi (naftas produktu izmantošanu ķīmiskai reducēšanai, elektrolītiskos un metalurģijas procesos uzskata par divējādu izmantošanu) </w:t>
            </w:r>
            <w:r w:rsidRPr="00C9168A">
              <w:rPr>
                <w:rFonts w:eastAsia="Times New Roman"/>
                <w:bCs/>
                <w:i/>
                <w:color w:val="000000"/>
                <w:sz w:val="20"/>
                <w:szCs w:val="20"/>
                <w:lang w:eastAsia="lv-LV"/>
              </w:rPr>
              <w:t>(likuma 18.panta pirmās daļas 6.punkts)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5F2A40F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730AC022" w14:textId="77777777" w:rsidR="00C9168A" w:rsidRPr="00C9168A" w:rsidRDefault="00C9168A" w:rsidP="00C9168A">
            <w:pPr>
              <w:jc w:val="center"/>
              <w:rPr>
                <w:rFonts w:eastAsia="Times New Roman"/>
                <w:color w:val="000000"/>
                <w:sz w:val="20"/>
                <w:szCs w:val="20"/>
                <w:lang w:eastAsia="lv-LV"/>
              </w:rPr>
            </w:pPr>
          </w:p>
        </w:tc>
        <w:tc>
          <w:tcPr>
            <w:tcW w:w="4425" w:type="dxa"/>
          </w:tcPr>
          <w:p w14:paraId="7E79BCFA" w14:textId="2EB903E4" w:rsidR="00C9168A" w:rsidRPr="00C9168A" w:rsidRDefault="00C9168A" w:rsidP="00C9168A">
            <w:pPr>
              <w:jc w:val="both"/>
              <w:rPr>
                <w:rFonts w:eastAsia="Calibri"/>
                <w:sz w:val="20"/>
                <w:szCs w:val="20"/>
              </w:rPr>
            </w:pPr>
            <w:r w:rsidRPr="00C9168A">
              <w:rPr>
                <w:rFonts w:eastAsia="Times New Roman"/>
                <w:color w:val="000000"/>
                <w:sz w:val="20"/>
                <w:szCs w:val="20"/>
                <w:lang w:eastAsia="lv-LV"/>
              </w:rPr>
              <w:t>Obligāti ieviešams Direktīvas 2003/96/EK 2.panta 4.punkta  “b” apakšpunktā noteiktais</w:t>
            </w:r>
            <w:r w:rsidR="001C73AD">
              <w:rPr>
                <w:rFonts w:eastAsia="Times New Roman"/>
                <w:color w:val="000000"/>
                <w:sz w:val="20"/>
                <w:szCs w:val="20"/>
                <w:lang w:eastAsia="lv-LV"/>
              </w:rPr>
              <w:t>.</w:t>
            </w:r>
          </w:p>
        </w:tc>
      </w:tr>
      <w:tr w:rsidR="00C9168A" w:rsidRPr="00C9168A" w14:paraId="3C539290" w14:textId="77777777" w:rsidTr="00FD6A36">
        <w:trPr>
          <w:trHeight w:val="138"/>
        </w:trPr>
        <w:tc>
          <w:tcPr>
            <w:tcW w:w="785" w:type="dxa"/>
          </w:tcPr>
          <w:p w14:paraId="6B1D128C"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2.5.17.</w:t>
            </w:r>
          </w:p>
        </w:tc>
        <w:tc>
          <w:tcPr>
            <w:tcW w:w="6723" w:type="dxa"/>
            <w:tcBorders>
              <w:top w:val="single" w:sz="4" w:space="0" w:color="auto"/>
              <w:left w:val="nil"/>
              <w:bottom w:val="single" w:sz="4" w:space="0" w:color="auto"/>
              <w:right w:val="single" w:sz="4" w:space="0" w:color="A6A6A6"/>
            </w:tcBorders>
            <w:shd w:val="clear" w:color="auto" w:fill="auto"/>
          </w:tcPr>
          <w:p w14:paraId="555D6584" w14:textId="13A14428" w:rsidR="00C9168A" w:rsidRPr="00C9168A" w:rsidRDefault="00C9168A" w:rsidP="000564A5">
            <w:pPr>
              <w:jc w:val="both"/>
              <w:rPr>
                <w:rFonts w:eastAsia="Times New Roman"/>
                <w:color w:val="000000"/>
                <w:sz w:val="20"/>
                <w:szCs w:val="20"/>
                <w:lang w:eastAsia="lv-LV"/>
              </w:rPr>
            </w:pPr>
            <w:r w:rsidRPr="00C9168A">
              <w:rPr>
                <w:sz w:val="20"/>
                <w:szCs w:val="20"/>
              </w:rPr>
              <w:t>No nodokļa ir atbrīvoti n</w:t>
            </w:r>
            <w:r w:rsidRPr="00C9168A">
              <w:rPr>
                <w:rFonts w:eastAsia="Times New Roman"/>
                <w:color w:val="000000"/>
                <w:sz w:val="20"/>
                <w:szCs w:val="20"/>
                <w:lang w:eastAsia="lv-LV"/>
              </w:rPr>
              <w:t>aftas produkti (degviel</w:t>
            </w:r>
            <w:r w:rsidR="0085514B">
              <w:rPr>
                <w:rFonts w:eastAsia="Times New Roman"/>
                <w:color w:val="000000"/>
                <w:sz w:val="20"/>
                <w:szCs w:val="20"/>
                <w:lang w:eastAsia="lv-LV"/>
              </w:rPr>
              <w:t>a</w:t>
            </w:r>
            <w:r w:rsidRPr="00C9168A">
              <w:rPr>
                <w:rFonts w:eastAsia="Times New Roman"/>
                <w:color w:val="000000"/>
                <w:sz w:val="20"/>
                <w:szCs w:val="20"/>
                <w:lang w:eastAsia="lv-LV"/>
              </w:rPr>
              <w:t>), kas nodrošina LR no citas dalībvalsts iebraucoša trans</w:t>
            </w:r>
            <w:r w:rsidRPr="00C9168A">
              <w:rPr>
                <w:rFonts w:eastAsia="Times New Roman"/>
                <w:color w:val="000000"/>
                <w:sz w:val="20"/>
                <w:szCs w:val="20"/>
                <w:lang w:eastAsia="lv-LV"/>
              </w:rPr>
              <w:softHyphen/>
              <w:t>port</w:t>
            </w:r>
            <w:r w:rsidRPr="00C9168A">
              <w:rPr>
                <w:rFonts w:eastAsia="Times New Roman"/>
                <w:color w:val="000000"/>
                <w:sz w:val="20"/>
                <w:szCs w:val="20"/>
                <w:lang w:eastAsia="lv-LV"/>
              </w:rPr>
              <w:softHyphen/>
              <w:t xml:space="preserve">līdzekļa un tajā uzstādīto iekārtu darbību un uzturēšanu </w:t>
            </w:r>
            <w:r w:rsidRPr="00C9168A">
              <w:rPr>
                <w:rFonts w:eastAsia="Times New Roman"/>
                <w:bCs/>
                <w:i/>
                <w:color w:val="000000"/>
                <w:sz w:val="20"/>
                <w:szCs w:val="20"/>
                <w:lang w:eastAsia="lv-LV"/>
              </w:rPr>
              <w:t>(likuma 18.panta ceturtā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7B0C5F14"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24A87236" w14:textId="77777777" w:rsidR="00C9168A" w:rsidRPr="00C9168A" w:rsidRDefault="00C9168A" w:rsidP="00C9168A">
            <w:pPr>
              <w:jc w:val="center"/>
              <w:rPr>
                <w:rFonts w:eastAsia="Times New Roman"/>
                <w:color w:val="000000"/>
                <w:sz w:val="20"/>
                <w:szCs w:val="20"/>
                <w:lang w:eastAsia="lv-LV"/>
              </w:rPr>
            </w:pPr>
          </w:p>
        </w:tc>
        <w:tc>
          <w:tcPr>
            <w:tcW w:w="4425" w:type="dxa"/>
          </w:tcPr>
          <w:p w14:paraId="6D32437A" w14:textId="5FF7E38A"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2003/96/EK 24.pantā noteiktais</w:t>
            </w:r>
            <w:r w:rsidR="001C73AD">
              <w:rPr>
                <w:rFonts w:eastAsia="Times New Roman"/>
                <w:color w:val="000000"/>
                <w:sz w:val="20"/>
                <w:szCs w:val="20"/>
                <w:lang w:eastAsia="lv-LV"/>
              </w:rPr>
              <w:t>.</w:t>
            </w:r>
          </w:p>
        </w:tc>
      </w:tr>
      <w:tr w:rsidR="00C9168A" w:rsidRPr="00C9168A" w14:paraId="1497C7D5" w14:textId="77777777" w:rsidTr="00FD6A36">
        <w:trPr>
          <w:trHeight w:val="138"/>
        </w:trPr>
        <w:tc>
          <w:tcPr>
            <w:tcW w:w="785" w:type="dxa"/>
          </w:tcPr>
          <w:p w14:paraId="6D2A5FD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2.5.18.</w:t>
            </w:r>
          </w:p>
        </w:tc>
        <w:tc>
          <w:tcPr>
            <w:tcW w:w="6723" w:type="dxa"/>
            <w:tcBorders>
              <w:top w:val="single" w:sz="4" w:space="0" w:color="auto"/>
              <w:left w:val="nil"/>
              <w:bottom w:val="single" w:sz="4" w:space="0" w:color="auto"/>
              <w:right w:val="single" w:sz="4" w:space="0" w:color="auto"/>
            </w:tcBorders>
            <w:shd w:val="clear" w:color="auto" w:fill="auto"/>
          </w:tcPr>
          <w:p w14:paraId="0DACEBBF"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atbrīvoti n</w:t>
            </w:r>
            <w:r w:rsidRPr="00C9168A">
              <w:rPr>
                <w:rFonts w:eastAsia="Times New Roman"/>
                <w:color w:val="000000"/>
                <w:sz w:val="20"/>
                <w:szCs w:val="20"/>
                <w:lang w:eastAsia="lv-LV"/>
              </w:rPr>
              <w:t xml:space="preserve">aftas produkti (degviela), kas nodrošina tāda konkrēta komerciāla mehāniskā transportlīdzekļa darbību, kurš iebrauc LR teritorijā no ārvalsts, kas nav dalībvalsts </w:t>
            </w:r>
            <w:r w:rsidRPr="00C9168A">
              <w:rPr>
                <w:rFonts w:eastAsia="Times New Roman"/>
                <w:bCs/>
                <w:i/>
                <w:color w:val="000000"/>
                <w:sz w:val="20"/>
                <w:szCs w:val="20"/>
                <w:lang w:eastAsia="lv-LV"/>
              </w:rPr>
              <w:t>(likuma 18.panta devītā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3DDCAA12"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55754A68"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SM</w:t>
            </w:r>
          </w:p>
        </w:tc>
        <w:tc>
          <w:tcPr>
            <w:tcW w:w="4425" w:type="dxa"/>
          </w:tcPr>
          <w:p w14:paraId="0FB457C5" w14:textId="37ED645A"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Regulas Nr.1186/2009 107.pantā noteiktais</w:t>
            </w:r>
            <w:r w:rsidR="001C73AD">
              <w:rPr>
                <w:rFonts w:eastAsia="Times New Roman"/>
                <w:color w:val="000000"/>
                <w:sz w:val="20"/>
                <w:szCs w:val="20"/>
                <w:lang w:eastAsia="lv-LV"/>
              </w:rPr>
              <w:t>.</w:t>
            </w:r>
          </w:p>
        </w:tc>
      </w:tr>
      <w:tr w:rsidR="00C9168A" w:rsidRPr="00C9168A" w14:paraId="1A705425" w14:textId="77777777" w:rsidTr="00FD6A36">
        <w:trPr>
          <w:trHeight w:val="138"/>
        </w:trPr>
        <w:tc>
          <w:tcPr>
            <w:tcW w:w="785" w:type="dxa"/>
          </w:tcPr>
          <w:p w14:paraId="1DD9F0C0"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2.5.19.</w:t>
            </w:r>
          </w:p>
        </w:tc>
        <w:tc>
          <w:tcPr>
            <w:tcW w:w="6723" w:type="dxa"/>
            <w:tcBorders>
              <w:top w:val="single" w:sz="4" w:space="0" w:color="auto"/>
              <w:left w:val="nil"/>
              <w:bottom w:val="single" w:sz="4" w:space="0" w:color="auto"/>
              <w:right w:val="single" w:sz="4" w:space="0" w:color="auto"/>
            </w:tcBorders>
            <w:shd w:val="clear" w:color="auto" w:fill="auto"/>
          </w:tcPr>
          <w:p w14:paraId="4CF5BC55" w14:textId="77777777" w:rsidR="00C9168A" w:rsidRPr="00C9168A" w:rsidRDefault="00C9168A" w:rsidP="00C9168A">
            <w:pPr>
              <w:jc w:val="both"/>
              <w:rPr>
                <w:rFonts w:eastAsia="Times New Roman"/>
                <w:bCs/>
                <w:i/>
                <w:sz w:val="20"/>
                <w:szCs w:val="20"/>
                <w:lang w:eastAsia="lv-LV"/>
              </w:rPr>
            </w:pPr>
            <w:r w:rsidRPr="00C9168A">
              <w:rPr>
                <w:sz w:val="20"/>
                <w:szCs w:val="20"/>
              </w:rPr>
              <w:t>No nodokļa ir atbrīvoti b</w:t>
            </w:r>
            <w:r w:rsidRPr="00C9168A">
              <w:rPr>
                <w:rFonts w:eastAsia="Times New Roman"/>
                <w:sz w:val="20"/>
                <w:szCs w:val="20"/>
                <w:lang w:eastAsia="lv-LV"/>
              </w:rPr>
              <w:t xml:space="preserve">ezalkoholiskie dzērieni, kurus izgatavojusi fiziskā persona savam patēriņam ar nosacījumu, ka tie netiek realizēti </w:t>
            </w:r>
            <w:r w:rsidRPr="00C9168A">
              <w:rPr>
                <w:rFonts w:eastAsia="Times New Roman"/>
                <w:bCs/>
                <w:i/>
                <w:sz w:val="20"/>
                <w:szCs w:val="20"/>
                <w:lang w:eastAsia="lv-LV"/>
              </w:rPr>
              <w:t>(likuma 19.panta pirmās daļas 2.punkts)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0A46E6C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5D0FB788" w14:textId="77777777" w:rsidR="00C9168A" w:rsidRPr="00C9168A" w:rsidRDefault="00C9168A" w:rsidP="00C9168A">
            <w:pPr>
              <w:jc w:val="center"/>
              <w:rPr>
                <w:rFonts w:eastAsia="Times New Roman"/>
                <w:b/>
                <w:sz w:val="20"/>
                <w:szCs w:val="20"/>
                <w:lang w:eastAsia="lv-LV"/>
              </w:rPr>
            </w:pPr>
            <w:r w:rsidRPr="00C9168A">
              <w:rPr>
                <w:rFonts w:eastAsia="Times New Roman"/>
                <w:b/>
                <w:bCs/>
                <w:sz w:val="20"/>
                <w:szCs w:val="20"/>
                <w:lang w:eastAsia="lv-LV"/>
              </w:rPr>
              <w:t>ZM</w:t>
            </w:r>
          </w:p>
        </w:tc>
        <w:tc>
          <w:tcPr>
            <w:tcW w:w="4425" w:type="dxa"/>
          </w:tcPr>
          <w:p w14:paraId="3F00BD70" w14:textId="3058FBCB" w:rsidR="00C9168A" w:rsidRPr="00C9168A" w:rsidRDefault="00C30526" w:rsidP="00C9168A">
            <w:pPr>
              <w:jc w:val="both"/>
              <w:rPr>
                <w:rFonts w:eastAsia="Times New Roman"/>
                <w:color w:val="000000"/>
                <w:sz w:val="20"/>
                <w:szCs w:val="20"/>
                <w:lang w:eastAsia="lv-LV"/>
              </w:rPr>
            </w:pPr>
            <w:r w:rsidRPr="00726155">
              <w:rPr>
                <w:rFonts w:eastAsia="Times New Roman"/>
                <w:b/>
                <w:color w:val="000000"/>
                <w:sz w:val="20"/>
                <w:szCs w:val="20"/>
                <w:lang w:eastAsia="lv-LV"/>
              </w:rPr>
              <w:t>Nav vērtējams.</w:t>
            </w:r>
            <w:r w:rsidRPr="00C9168A">
              <w:rPr>
                <w:rFonts w:eastAsia="Times New Roman"/>
                <w:sz w:val="20"/>
                <w:szCs w:val="20"/>
                <w:lang w:eastAsia="lv-LV"/>
              </w:rPr>
              <w:t xml:space="preserve"> Izriet no taisnīgas nodokļu sistēmas veidošanas principiem.</w:t>
            </w:r>
            <w:r>
              <w:rPr>
                <w:rFonts w:eastAsia="Times New Roman"/>
                <w:color w:val="000000"/>
                <w:sz w:val="20"/>
                <w:szCs w:val="20"/>
                <w:lang w:eastAsia="lv-LV"/>
              </w:rPr>
              <w:t xml:space="preserve"> </w:t>
            </w:r>
            <w:r w:rsidRPr="00C9168A">
              <w:rPr>
                <w:rFonts w:eastAsia="Times New Roman"/>
                <w:color w:val="000000"/>
                <w:sz w:val="20"/>
                <w:szCs w:val="20"/>
                <w:lang w:eastAsia="lv-LV"/>
              </w:rPr>
              <w:t xml:space="preserve">Pēc analoģijas </w:t>
            </w:r>
            <w:r>
              <w:rPr>
                <w:rFonts w:eastAsia="Times New Roman"/>
                <w:color w:val="000000"/>
                <w:sz w:val="20"/>
                <w:szCs w:val="20"/>
                <w:lang w:eastAsia="lv-LV"/>
              </w:rPr>
              <w:t>Direktīvas 92/83/EEC 10.pants.</w:t>
            </w:r>
            <w:r w:rsidRPr="00C9168A" w:rsidDel="008A3745">
              <w:rPr>
                <w:rFonts w:eastAsia="Times New Roman"/>
                <w:color w:val="000000"/>
                <w:sz w:val="20"/>
                <w:szCs w:val="20"/>
                <w:lang w:eastAsia="lv-LV"/>
              </w:rPr>
              <w:t xml:space="preserve"> </w:t>
            </w:r>
            <w:r>
              <w:rPr>
                <w:rFonts w:eastAsia="Times New Roman"/>
                <w:sz w:val="20"/>
                <w:szCs w:val="20"/>
                <w:lang w:eastAsia="lv-LV"/>
              </w:rPr>
              <w:t xml:space="preserve">Dzērieni tiek saražoti privātpersonas un viņas ģimenes locekļu vajadzībām un netiek nodoti realizācijai. </w:t>
            </w:r>
          </w:p>
        </w:tc>
      </w:tr>
      <w:tr w:rsidR="00C9168A" w:rsidRPr="00C9168A" w14:paraId="46FFB6A3" w14:textId="77777777" w:rsidTr="00FD6A36">
        <w:trPr>
          <w:trHeight w:val="138"/>
        </w:trPr>
        <w:tc>
          <w:tcPr>
            <w:tcW w:w="785" w:type="dxa"/>
          </w:tcPr>
          <w:p w14:paraId="6258DCD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2.5.20.</w:t>
            </w:r>
          </w:p>
        </w:tc>
        <w:tc>
          <w:tcPr>
            <w:tcW w:w="6723" w:type="dxa"/>
            <w:tcBorders>
              <w:top w:val="single" w:sz="4" w:space="0" w:color="auto"/>
              <w:left w:val="nil"/>
              <w:bottom w:val="single" w:sz="4" w:space="0" w:color="auto"/>
              <w:right w:val="single" w:sz="4" w:space="0" w:color="auto"/>
            </w:tcBorders>
            <w:shd w:val="clear" w:color="auto" w:fill="auto"/>
          </w:tcPr>
          <w:p w14:paraId="061D164D" w14:textId="77777777" w:rsidR="00C9168A" w:rsidRPr="00C9168A" w:rsidRDefault="00C9168A" w:rsidP="00C9168A">
            <w:pPr>
              <w:jc w:val="both"/>
              <w:rPr>
                <w:rFonts w:eastAsia="Times New Roman"/>
                <w:sz w:val="20"/>
                <w:szCs w:val="20"/>
                <w:lang w:eastAsia="lv-LV"/>
              </w:rPr>
            </w:pPr>
            <w:r w:rsidRPr="00C9168A">
              <w:rPr>
                <w:sz w:val="20"/>
                <w:szCs w:val="20"/>
              </w:rPr>
              <w:t>No nodokļa ir atbrīvoti n</w:t>
            </w:r>
            <w:r w:rsidRPr="00C9168A">
              <w:rPr>
                <w:rFonts w:eastAsia="Times New Roman"/>
                <w:color w:val="000000"/>
                <w:sz w:val="20"/>
                <w:szCs w:val="20"/>
                <w:lang w:eastAsia="lv-LV"/>
              </w:rPr>
              <w:t>aftas produkti, kurus licencēta kapitālsabiedrība, zonas kapitālsabiedrība, zonas pārvalde vai brīvostas pārvalde izmanto kuģos un citos peldlīdzekļos, kuri netiek izmantoti atpūtas un izklaides vajadzībām un citiem noteiktiem mērķiem, un elektroenerģijas ražošanai vai kombinētās iekārtās, kas ražo elektroenerģiju un siltumenerģiju</w:t>
            </w:r>
            <w:r w:rsidRPr="00C9168A">
              <w:rPr>
                <w:rFonts w:eastAsia="Times New Roman"/>
                <w:bCs/>
                <w:i/>
                <w:color w:val="000000"/>
                <w:sz w:val="20"/>
                <w:szCs w:val="20"/>
                <w:lang w:eastAsia="lv-LV"/>
              </w:rPr>
              <w:t xml:space="preserve"> (likuma</w:t>
            </w:r>
            <w:r w:rsidRPr="00C9168A">
              <w:rPr>
                <w:i/>
                <w:sz w:val="20"/>
                <w:szCs w:val="20"/>
              </w:rPr>
              <w:t xml:space="preserve"> “</w:t>
            </w:r>
            <w:r w:rsidRPr="00C9168A">
              <w:rPr>
                <w:bCs/>
                <w:i/>
                <w:sz w:val="20"/>
                <w:szCs w:val="20"/>
              </w:rPr>
              <w:t xml:space="preserve">Par nodokļu piemērošanu brīvostās un speciālajās ekonomiskajās zonās” </w:t>
            </w:r>
            <w:r w:rsidRPr="00C9168A">
              <w:rPr>
                <w:i/>
                <w:sz w:val="20"/>
                <w:szCs w:val="20"/>
              </w:rPr>
              <w:t>3.panta astotā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24ED348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 xml:space="preserve">FM </w:t>
            </w:r>
          </w:p>
        </w:tc>
        <w:tc>
          <w:tcPr>
            <w:tcW w:w="1476" w:type="dxa"/>
          </w:tcPr>
          <w:p w14:paraId="3B060859" w14:textId="77777777" w:rsidR="00C9168A" w:rsidRPr="00C9168A" w:rsidRDefault="00C9168A" w:rsidP="00C9168A">
            <w:pPr>
              <w:jc w:val="center"/>
              <w:rPr>
                <w:sz w:val="20"/>
                <w:szCs w:val="20"/>
              </w:rPr>
            </w:pPr>
            <w:r w:rsidRPr="00C9168A">
              <w:rPr>
                <w:rFonts w:eastAsia="Times New Roman"/>
                <w:b/>
                <w:sz w:val="20"/>
                <w:szCs w:val="20"/>
                <w:lang w:eastAsia="lv-LV"/>
              </w:rPr>
              <w:t>SM</w:t>
            </w:r>
          </w:p>
        </w:tc>
        <w:tc>
          <w:tcPr>
            <w:tcW w:w="4425" w:type="dxa"/>
          </w:tcPr>
          <w:p w14:paraId="717B1339" w14:textId="77777777" w:rsidR="00C9168A" w:rsidRPr="00C9168A" w:rsidRDefault="00C9168A" w:rsidP="00C9168A">
            <w:pPr>
              <w:jc w:val="both"/>
              <w:rPr>
                <w:sz w:val="20"/>
                <w:szCs w:val="20"/>
              </w:rPr>
            </w:pPr>
            <w:r w:rsidRPr="00C9168A">
              <w:rPr>
                <w:sz w:val="20"/>
                <w:szCs w:val="20"/>
              </w:rPr>
              <w:t>Obligāti ieviešams Direktīvas 2003/96/EK 14.panta “c” apakšpunktā noteiktais.</w:t>
            </w:r>
          </w:p>
          <w:p w14:paraId="199D6A32" w14:textId="77777777"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Attiecībā uz naftas produktiem, kurus izmanto elektroenerģijas ražošanai vai kombinētās iekārtās, kas ražo elektroenerģiju un siltumenerģiju, atbrīvojums ir izvēles.</w:t>
            </w:r>
          </w:p>
        </w:tc>
      </w:tr>
      <w:tr w:rsidR="00C9168A" w:rsidRPr="00C9168A" w14:paraId="1C32D971" w14:textId="77777777" w:rsidTr="00FD6A36">
        <w:trPr>
          <w:trHeight w:val="138"/>
        </w:trPr>
        <w:tc>
          <w:tcPr>
            <w:tcW w:w="785" w:type="dxa"/>
          </w:tcPr>
          <w:p w14:paraId="5B0E671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2.5.21.</w:t>
            </w:r>
          </w:p>
        </w:tc>
        <w:tc>
          <w:tcPr>
            <w:tcW w:w="6723" w:type="dxa"/>
            <w:tcBorders>
              <w:top w:val="single" w:sz="4" w:space="0" w:color="auto"/>
              <w:left w:val="nil"/>
              <w:bottom w:val="single" w:sz="4" w:space="0" w:color="auto"/>
              <w:right w:val="single" w:sz="4" w:space="0" w:color="auto"/>
            </w:tcBorders>
            <w:shd w:val="clear" w:color="auto" w:fill="auto"/>
          </w:tcPr>
          <w:p w14:paraId="52953844" w14:textId="2CC07718" w:rsidR="00C9168A" w:rsidRPr="00C9168A" w:rsidRDefault="00C9168A" w:rsidP="000564A5">
            <w:pPr>
              <w:jc w:val="both"/>
              <w:rPr>
                <w:rFonts w:eastAsia="Times New Roman"/>
                <w:sz w:val="20"/>
                <w:szCs w:val="20"/>
                <w:lang w:eastAsia="lv-LV"/>
              </w:rPr>
            </w:pPr>
            <w:r w:rsidRPr="00C9168A">
              <w:rPr>
                <w:sz w:val="20"/>
                <w:szCs w:val="20"/>
              </w:rPr>
              <w:t>No nodokļa ir atbrīvota d</w:t>
            </w:r>
            <w:r w:rsidRPr="00C9168A">
              <w:rPr>
                <w:rFonts w:eastAsia="Times New Roman"/>
                <w:color w:val="000000"/>
                <w:sz w:val="20"/>
                <w:szCs w:val="20"/>
                <w:lang w:eastAsia="lv-LV"/>
              </w:rPr>
              <w:t xml:space="preserve">abasgāze, kuru izmanto citiem mērķiem, nevis par degvielu vai kurināmo (attiecas </w:t>
            </w:r>
            <w:r w:rsidR="0085514B">
              <w:rPr>
                <w:rFonts w:eastAsia="Times New Roman"/>
                <w:color w:val="000000"/>
                <w:sz w:val="20"/>
                <w:szCs w:val="20"/>
                <w:lang w:eastAsia="lv-LV"/>
              </w:rPr>
              <w:t xml:space="preserve">uz </w:t>
            </w:r>
            <w:r w:rsidRPr="00C9168A">
              <w:rPr>
                <w:rFonts w:eastAsia="Times New Roman"/>
                <w:color w:val="000000"/>
                <w:sz w:val="20"/>
                <w:szCs w:val="20"/>
                <w:lang w:eastAsia="lv-LV"/>
              </w:rPr>
              <w:t xml:space="preserve">dabasgāzi, kuru vienotais dabasgāzes pārvades un uzglabāšanas sistēmas operators un dabasgāzes sadales sistēmas operators izlieto dabasgāzes pārvades, uzglabāšanas vai sadales sistēmas tehnoloģiskajām vajadzībām) </w:t>
            </w:r>
            <w:r w:rsidRPr="00C9168A">
              <w:rPr>
                <w:rFonts w:eastAsia="Times New Roman"/>
                <w:bCs/>
                <w:i/>
                <w:color w:val="000000"/>
                <w:sz w:val="20"/>
                <w:szCs w:val="20"/>
                <w:lang w:eastAsia="lv-LV"/>
              </w:rPr>
              <w:t>(likuma 6.</w:t>
            </w:r>
            <w:r w:rsidRPr="00C9168A">
              <w:rPr>
                <w:rFonts w:eastAsia="Times New Roman"/>
                <w:bCs/>
                <w:i/>
                <w:color w:val="000000"/>
                <w:sz w:val="20"/>
                <w:szCs w:val="20"/>
                <w:vertAlign w:val="superscript"/>
                <w:lang w:eastAsia="lv-LV"/>
              </w:rPr>
              <w:t>1</w:t>
            </w:r>
            <w:r w:rsidRPr="00C9168A">
              <w:rPr>
                <w:rFonts w:eastAsia="Times New Roman"/>
                <w:bCs/>
                <w:i/>
                <w:color w:val="000000"/>
                <w:sz w:val="20"/>
                <w:szCs w:val="20"/>
                <w:lang w:eastAsia="lv-LV"/>
              </w:rPr>
              <w:t>panta otrās daļas 1.punkts)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19C65EA" w14:textId="6327EE41" w:rsidR="00C9168A" w:rsidRPr="00C9168A" w:rsidRDefault="007B1C10" w:rsidP="00C9168A">
            <w:pPr>
              <w:jc w:val="center"/>
              <w:rPr>
                <w:rFonts w:eastAsia="Times New Roman"/>
                <w:b/>
                <w:sz w:val="20"/>
                <w:szCs w:val="20"/>
                <w:lang w:eastAsia="lv-LV"/>
              </w:rPr>
            </w:pPr>
            <w:r>
              <w:rPr>
                <w:rFonts w:eastAsia="Times New Roman"/>
                <w:b/>
                <w:sz w:val="20"/>
                <w:szCs w:val="20"/>
                <w:lang w:eastAsia="lv-LV"/>
              </w:rPr>
              <w:t>FM</w:t>
            </w:r>
          </w:p>
        </w:tc>
        <w:tc>
          <w:tcPr>
            <w:tcW w:w="1476" w:type="dxa"/>
          </w:tcPr>
          <w:p w14:paraId="27FE9A5A" w14:textId="77777777" w:rsidR="00C9168A" w:rsidRPr="00C9168A" w:rsidRDefault="00C9168A" w:rsidP="00C9168A">
            <w:pPr>
              <w:jc w:val="center"/>
              <w:rPr>
                <w:sz w:val="20"/>
                <w:szCs w:val="20"/>
              </w:rPr>
            </w:pPr>
            <w:r w:rsidRPr="00C9168A">
              <w:rPr>
                <w:rFonts w:eastAsia="Times New Roman"/>
                <w:b/>
                <w:sz w:val="20"/>
                <w:szCs w:val="20"/>
                <w:lang w:eastAsia="lv-LV"/>
              </w:rPr>
              <w:t>EM</w:t>
            </w:r>
          </w:p>
        </w:tc>
        <w:tc>
          <w:tcPr>
            <w:tcW w:w="4425" w:type="dxa"/>
          </w:tcPr>
          <w:p w14:paraId="6D742817" w14:textId="0AA8C5FC" w:rsidR="00C9168A" w:rsidRPr="00C9168A" w:rsidRDefault="00C9168A" w:rsidP="00C9168A">
            <w:pPr>
              <w:jc w:val="both"/>
              <w:rPr>
                <w:rFonts w:eastAsia="Times New Roman"/>
                <w:color w:val="000000"/>
                <w:sz w:val="20"/>
                <w:szCs w:val="20"/>
                <w:lang w:eastAsia="lv-LV"/>
              </w:rPr>
            </w:pPr>
            <w:r w:rsidRPr="00C9168A">
              <w:rPr>
                <w:sz w:val="20"/>
                <w:szCs w:val="20"/>
              </w:rPr>
              <w:t>Obligāti ieviešams Direktīvas 2003/96/EK 2.panta 4.punktā “b” apakšpunktā noteiktais</w:t>
            </w:r>
            <w:r w:rsidR="001C73AD">
              <w:rPr>
                <w:sz w:val="20"/>
                <w:szCs w:val="20"/>
              </w:rPr>
              <w:t>.</w:t>
            </w:r>
          </w:p>
        </w:tc>
      </w:tr>
      <w:tr w:rsidR="00C9168A" w:rsidRPr="00C9168A" w14:paraId="2D8598BD" w14:textId="77777777" w:rsidTr="00FD6A36">
        <w:trPr>
          <w:trHeight w:val="138"/>
        </w:trPr>
        <w:tc>
          <w:tcPr>
            <w:tcW w:w="785" w:type="dxa"/>
          </w:tcPr>
          <w:p w14:paraId="65CC8ADB"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2.5.22.</w:t>
            </w:r>
          </w:p>
        </w:tc>
        <w:tc>
          <w:tcPr>
            <w:tcW w:w="6723" w:type="dxa"/>
            <w:tcBorders>
              <w:top w:val="single" w:sz="4" w:space="0" w:color="auto"/>
              <w:left w:val="nil"/>
              <w:bottom w:val="single" w:sz="4" w:space="0" w:color="auto"/>
              <w:right w:val="single" w:sz="4" w:space="0" w:color="auto"/>
            </w:tcBorders>
            <w:shd w:val="clear" w:color="auto" w:fill="auto"/>
          </w:tcPr>
          <w:p w14:paraId="72F7E659" w14:textId="77777777" w:rsidR="00C9168A" w:rsidRPr="00C9168A" w:rsidRDefault="00C9168A" w:rsidP="00C9168A">
            <w:pPr>
              <w:jc w:val="both"/>
              <w:rPr>
                <w:rFonts w:eastAsia="Times New Roman"/>
                <w:sz w:val="20"/>
                <w:szCs w:val="20"/>
                <w:lang w:eastAsia="lv-LV"/>
              </w:rPr>
            </w:pPr>
            <w:r w:rsidRPr="00C9168A">
              <w:rPr>
                <w:sz w:val="20"/>
                <w:szCs w:val="20"/>
              </w:rPr>
              <w:t>No nodokļa ir atbrīvota d</w:t>
            </w:r>
            <w:r w:rsidRPr="00C9168A">
              <w:rPr>
                <w:rFonts w:eastAsia="Times New Roman"/>
                <w:color w:val="000000"/>
                <w:sz w:val="20"/>
                <w:szCs w:val="20"/>
                <w:lang w:eastAsia="lv-LV"/>
              </w:rPr>
              <w:t xml:space="preserve">abasgāze, kuru izmanto divējādi, gan par kurināmo, gan citiem mērķiem, kas nav izmantošana par degvielu vai kurināmo. Produktu izmantošanu ķīmiskai reducēšanai, elektrolītiskos vai metalurģijas procesos uzskata par divējādu izmantošanu </w:t>
            </w:r>
            <w:r w:rsidRPr="00C9168A">
              <w:rPr>
                <w:rFonts w:eastAsia="Times New Roman"/>
                <w:bCs/>
                <w:i/>
                <w:color w:val="000000"/>
                <w:sz w:val="20"/>
                <w:szCs w:val="20"/>
                <w:lang w:eastAsia="lv-LV"/>
              </w:rPr>
              <w:t>(likuma 6.</w:t>
            </w:r>
            <w:r w:rsidRPr="00C9168A">
              <w:rPr>
                <w:rFonts w:eastAsia="Times New Roman"/>
                <w:bCs/>
                <w:i/>
                <w:color w:val="000000"/>
                <w:sz w:val="20"/>
                <w:szCs w:val="20"/>
                <w:vertAlign w:val="superscript"/>
                <w:lang w:eastAsia="lv-LV"/>
              </w:rPr>
              <w:t>1</w:t>
            </w:r>
            <w:r w:rsidRPr="00C9168A">
              <w:rPr>
                <w:rFonts w:eastAsia="Times New Roman"/>
                <w:bCs/>
                <w:i/>
                <w:color w:val="000000"/>
                <w:sz w:val="20"/>
                <w:szCs w:val="20"/>
                <w:lang w:eastAsia="lv-LV"/>
              </w:rPr>
              <w:t>panta otrās daļas 2.punkts)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2B4CC8A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3BBADDA0" w14:textId="77777777" w:rsidR="00C9168A" w:rsidRPr="00C9168A" w:rsidRDefault="00C9168A" w:rsidP="00C9168A">
            <w:pPr>
              <w:jc w:val="center"/>
              <w:rPr>
                <w:sz w:val="20"/>
                <w:szCs w:val="20"/>
              </w:rPr>
            </w:pPr>
          </w:p>
        </w:tc>
        <w:tc>
          <w:tcPr>
            <w:tcW w:w="4425" w:type="dxa"/>
          </w:tcPr>
          <w:p w14:paraId="0AD521FD" w14:textId="23AED53E" w:rsidR="00C9168A" w:rsidRPr="00C9168A" w:rsidRDefault="00C9168A" w:rsidP="00C9168A">
            <w:pPr>
              <w:jc w:val="both"/>
              <w:rPr>
                <w:rFonts w:eastAsia="Times New Roman"/>
                <w:color w:val="000000"/>
                <w:sz w:val="20"/>
                <w:szCs w:val="20"/>
                <w:lang w:eastAsia="lv-LV"/>
              </w:rPr>
            </w:pPr>
            <w:r w:rsidRPr="00C9168A">
              <w:rPr>
                <w:sz w:val="20"/>
                <w:szCs w:val="20"/>
              </w:rPr>
              <w:t>Obligāti ieviešams Direktīvas 2003/96/EK 2.panta 4.punktā “b” apakšpunktā noteiktais</w:t>
            </w:r>
            <w:r w:rsidR="001C73AD">
              <w:rPr>
                <w:sz w:val="20"/>
                <w:szCs w:val="20"/>
              </w:rPr>
              <w:t>.</w:t>
            </w:r>
          </w:p>
        </w:tc>
      </w:tr>
      <w:tr w:rsidR="00C9168A" w:rsidRPr="00C9168A" w14:paraId="344258B8" w14:textId="77777777" w:rsidTr="00FD6A36">
        <w:trPr>
          <w:trHeight w:val="138"/>
        </w:trPr>
        <w:tc>
          <w:tcPr>
            <w:tcW w:w="785" w:type="dxa"/>
          </w:tcPr>
          <w:p w14:paraId="79415C7B"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2.5.23.</w:t>
            </w:r>
          </w:p>
        </w:tc>
        <w:tc>
          <w:tcPr>
            <w:tcW w:w="6723" w:type="dxa"/>
            <w:tcBorders>
              <w:top w:val="single" w:sz="4" w:space="0" w:color="auto"/>
              <w:left w:val="nil"/>
              <w:bottom w:val="single" w:sz="4" w:space="0" w:color="auto"/>
              <w:right w:val="single" w:sz="4" w:space="0" w:color="auto"/>
            </w:tcBorders>
            <w:shd w:val="clear" w:color="auto" w:fill="auto"/>
          </w:tcPr>
          <w:p w14:paraId="5B85C202" w14:textId="77777777" w:rsidR="00C9168A" w:rsidRPr="00C9168A" w:rsidRDefault="00C9168A" w:rsidP="00C9168A">
            <w:pPr>
              <w:jc w:val="both"/>
              <w:rPr>
                <w:rFonts w:eastAsia="Times New Roman"/>
                <w:sz w:val="20"/>
                <w:szCs w:val="20"/>
                <w:lang w:eastAsia="lv-LV"/>
              </w:rPr>
            </w:pPr>
            <w:r w:rsidRPr="00C9168A">
              <w:rPr>
                <w:sz w:val="20"/>
                <w:szCs w:val="20"/>
              </w:rPr>
              <w:t>No nodokļa ir atbrīvota d</w:t>
            </w:r>
            <w:r w:rsidRPr="00C9168A">
              <w:rPr>
                <w:rFonts w:eastAsia="Times New Roman"/>
                <w:color w:val="000000"/>
                <w:sz w:val="20"/>
                <w:szCs w:val="20"/>
                <w:lang w:eastAsia="lv-LV"/>
              </w:rPr>
              <w:t xml:space="preserve">abasgāze, kuru izmanto mineraloģiskiem procesiem, kas atbilst Eiropas Parlamenta un Padomes 2006.gada 20.decembra regulas (EK) Nr.1893/2006 minētajām saimnieciskajām darbībām </w:t>
            </w:r>
            <w:r w:rsidRPr="00C9168A">
              <w:rPr>
                <w:rFonts w:eastAsia="Times New Roman"/>
                <w:bCs/>
                <w:i/>
                <w:color w:val="000000"/>
                <w:sz w:val="20"/>
                <w:szCs w:val="20"/>
                <w:lang w:eastAsia="lv-LV"/>
              </w:rPr>
              <w:t>(likuma 6.</w:t>
            </w:r>
            <w:r w:rsidRPr="00C9168A">
              <w:rPr>
                <w:rFonts w:eastAsia="Times New Roman"/>
                <w:bCs/>
                <w:i/>
                <w:color w:val="000000"/>
                <w:sz w:val="20"/>
                <w:szCs w:val="20"/>
                <w:vertAlign w:val="superscript"/>
                <w:lang w:eastAsia="lv-LV"/>
              </w:rPr>
              <w:t>1</w:t>
            </w:r>
            <w:r w:rsidRPr="00C9168A">
              <w:rPr>
                <w:rFonts w:eastAsia="Times New Roman"/>
                <w:bCs/>
                <w:i/>
                <w:color w:val="000000"/>
                <w:sz w:val="20"/>
                <w:szCs w:val="20"/>
                <w:lang w:eastAsia="lv-LV"/>
              </w:rPr>
              <w:t>panta otrās daļas 3.punkts)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3570B326"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3F958C46" w14:textId="77777777" w:rsidR="00C9168A" w:rsidRPr="00C9168A" w:rsidRDefault="00C9168A" w:rsidP="00C9168A">
            <w:pPr>
              <w:jc w:val="center"/>
              <w:rPr>
                <w:rFonts w:eastAsia="Times New Roman"/>
                <w:color w:val="000000"/>
                <w:sz w:val="20"/>
                <w:szCs w:val="20"/>
                <w:lang w:eastAsia="lv-LV"/>
              </w:rPr>
            </w:pPr>
          </w:p>
        </w:tc>
        <w:tc>
          <w:tcPr>
            <w:tcW w:w="4425" w:type="dxa"/>
          </w:tcPr>
          <w:p w14:paraId="6733409B" w14:textId="63C123EE"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2003/96/EK 2.panta 4.punkta  “b” apakšpunktā noteiktais</w:t>
            </w:r>
            <w:r w:rsidR="001C73AD">
              <w:rPr>
                <w:rFonts w:eastAsia="Times New Roman"/>
                <w:color w:val="000000"/>
                <w:sz w:val="20"/>
                <w:szCs w:val="20"/>
                <w:lang w:eastAsia="lv-LV"/>
              </w:rPr>
              <w:t>.</w:t>
            </w:r>
          </w:p>
        </w:tc>
      </w:tr>
      <w:tr w:rsidR="00C9168A" w:rsidRPr="00C9168A" w14:paraId="04F489CA" w14:textId="77777777" w:rsidTr="00FD6A36">
        <w:trPr>
          <w:trHeight w:val="729"/>
        </w:trPr>
        <w:tc>
          <w:tcPr>
            <w:tcW w:w="785" w:type="dxa"/>
          </w:tcPr>
          <w:p w14:paraId="70525F96"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2.5.24.</w:t>
            </w:r>
          </w:p>
        </w:tc>
        <w:tc>
          <w:tcPr>
            <w:tcW w:w="6723" w:type="dxa"/>
            <w:tcBorders>
              <w:top w:val="single" w:sz="4" w:space="0" w:color="auto"/>
              <w:left w:val="nil"/>
              <w:bottom w:val="single" w:sz="4" w:space="0" w:color="auto"/>
              <w:right w:val="single" w:sz="4" w:space="0" w:color="auto"/>
            </w:tcBorders>
            <w:shd w:val="clear" w:color="auto" w:fill="auto"/>
          </w:tcPr>
          <w:p w14:paraId="2329E80B" w14:textId="77777777" w:rsidR="00C9168A" w:rsidRPr="00C9168A" w:rsidRDefault="00C9168A" w:rsidP="00C9168A">
            <w:pPr>
              <w:jc w:val="both"/>
              <w:rPr>
                <w:rFonts w:eastAsia="Times New Roman"/>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diplomātiskajām un konsulārajām pārstāvniecībām </w:t>
            </w:r>
            <w:r w:rsidRPr="00C9168A">
              <w:rPr>
                <w:rFonts w:eastAsia="Times New Roman"/>
                <w:i/>
                <w:color w:val="000000"/>
                <w:sz w:val="20"/>
                <w:szCs w:val="20"/>
                <w:lang w:eastAsia="lv-LV"/>
              </w:rPr>
              <w:t>(likuma 20.panta pirmās daļas 1.punkts)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19B7ACDD" w14:textId="1FE34D7E" w:rsidR="00C9168A" w:rsidRPr="00C9168A" w:rsidRDefault="007B1C10" w:rsidP="00C9168A">
            <w:pPr>
              <w:jc w:val="center"/>
              <w:rPr>
                <w:rFonts w:eastAsia="Times New Roman"/>
                <w:b/>
                <w:sz w:val="20"/>
                <w:szCs w:val="20"/>
                <w:lang w:eastAsia="lv-LV"/>
              </w:rPr>
            </w:pPr>
            <w:r>
              <w:rPr>
                <w:rFonts w:eastAsia="Times New Roman"/>
                <w:b/>
                <w:sz w:val="20"/>
                <w:szCs w:val="20"/>
                <w:lang w:eastAsia="lv-LV"/>
              </w:rPr>
              <w:t>FM</w:t>
            </w:r>
          </w:p>
        </w:tc>
        <w:tc>
          <w:tcPr>
            <w:tcW w:w="1476" w:type="dxa"/>
          </w:tcPr>
          <w:p w14:paraId="366F5CF9"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w:t>
            </w:r>
          </w:p>
        </w:tc>
        <w:tc>
          <w:tcPr>
            <w:tcW w:w="4425" w:type="dxa"/>
          </w:tcPr>
          <w:p w14:paraId="694E8942" w14:textId="3255E6C2"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12.panta 1.punkta  “a”  un “b” apakšpunktā un Vīnes konvencijā noteiktais</w:t>
            </w:r>
            <w:r w:rsidR="001C73AD">
              <w:rPr>
                <w:rFonts w:eastAsia="Times New Roman"/>
                <w:color w:val="000000"/>
                <w:sz w:val="20"/>
                <w:szCs w:val="20"/>
                <w:lang w:eastAsia="lv-LV"/>
              </w:rPr>
              <w:t>.</w:t>
            </w:r>
          </w:p>
        </w:tc>
      </w:tr>
      <w:tr w:rsidR="00C9168A" w:rsidRPr="00C9168A" w14:paraId="7962D6E8" w14:textId="77777777" w:rsidTr="00FD6A36">
        <w:trPr>
          <w:trHeight w:val="1175"/>
        </w:trPr>
        <w:tc>
          <w:tcPr>
            <w:tcW w:w="785" w:type="dxa"/>
          </w:tcPr>
          <w:p w14:paraId="3456B192"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2.5.25.</w:t>
            </w:r>
          </w:p>
        </w:tc>
        <w:tc>
          <w:tcPr>
            <w:tcW w:w="6723" w:type="dxa"/>
            <w:tcBorders>
              <w:top w:val="single" w:sz="4" w:space="0" w:color="auto"/>
              <w:left w:val="nil"/>
              <w:bottom w:val="single" w:sz="4" w:space="0" w:color="auto"/>
              <w:right w:val="single" w:sz="4" w:space="0" w:color="A6A6A6"/>
            </w:tcBorders>
            <w:shd w:val="clear" w:color="auto" w:fill="auto"/>
          </w:tcPr>
          <w:p w14:paraId="7CE707CD"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diplomātisko un konsulāro pārstāvniecību diplomātiskajiem un konsulārajiem aģentiem, administratīvi tehniskajam personālam un šajā punktā minēto personu ģimenes locekļiem, ja šīs personas nav Latvijas pilsoņi vai pastāvīgie iedzīvotāji </w:t>
            </w:r>
            <w:r w:rsidRPr="00C9168A">
              <w:rPr>
                <w:rFonts w:eastAsia="Times New Roman"/>
                <w:i/>
                <w:color w:val="000000"/>
                <w:sz w:val="20"/>
                <w:szCs w:val="20"/>
                <w:lang w:eastAsia="lv-LV"/>
              </w:rPr>
              <w:t>(likuma 20.panta pirmās daļas 2.punkts)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623348A" w14:textId="2DF3B9A8" w:rsidR="00C9168A" w:rsidRPr="00C9168A" w:rsidRDefault="007B1C10" w:rsidP="00C9168A">
            <w:pPr>
              <w:jc w:val="center"/>
              <w:rPr>
                <w:rFonts w:eastAsia="Times New Roman"/>
                <w:b/>
                <w:sz w:val="20"/>
                <w:szCs w:val="20"/>
                <w:lang w:eastAsia="lv-LV"/>
              </w:rPr>
            </w:pPr>
            <w:r>
              <w:rPr>
                <w:rFonts w:eastAsia="Times New Roman"/>
                <w:b/>
                <w:sz w:val="20"/>
                <w:szCs w:val="20"/>
                <w:lang w:eastAsia="lv-LV"/>
              </w:rPr>
              <w:t>FM</w:t>
            </w:r>
          </w:p>
        </w:tc>
        <w:tc>
          <w:tcPr>
            <w:tcW w:w="1476" w:type="dxa"/>
          </w:tcPr>
          <w:p w14:paraId="4FA36FB8"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w:t>
            </w:r>
          </w:p>
        </w:tc>
        <w:tc>
          <w:tcPr>
            <w:tcW w:w="4425" w:type="dxa"/>
          </w:tcPr>
          <w:p w14:paraId="4C01BAAA" w14:textId="16717CEB"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12.panta 1.punkta “a” apakšpunktā noteiktais</w:t>
            </w:r>
            <w:r w:rsidR="001C73AD">
              <w:rPr>
                <w:rFonts w:eastAsia="Times New Roman"/>
                <w:color w:val="000000"/>
                <w:sz w:val="20"/>
                <w:szCs w:val="20"/>
                <w:lang w:eastAsia="lv-LV"/>
              </w:rPr>
              <w:t>.</w:t>
            </w:r>
          </w:p>
        </w:tc>
      </w:tr>
      <w:tr w:rsidR="00C9168A" w:rsidRPr="00C9168A" w14:paraId="66E354A6" w14:textId="77777777" w:rsidTr="00FD6A36">
        <w:trPr>
          <w:trHeight w:val="654"/>
        </w:trPr>
        <w:tc>
          <w:tcPr>
            <w:tcW w:w="785" w:type="dxa"/>
          </w:tcPr>
          <w:p w14:paraId="5FDB899A"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2.5.26.</w:t>
            </w:r>
          </w:p>
        </w:tc>
        <w:tc>
          <w:tcPr>
            <w:tcW w:w="6723" w:type="dxa"/>
            <w:tcBorders>
              <w:top w:val="single" w:sz="4" w:space="0" w:color="auto"/>
              <w:left w:val="nil"/>
              <w:bottom w:val="single" w:sz="4" w:space="0" w:color="auto"/>
              <w:right w:val="single" w:sz="4" w:space="0" w:color="A6A6A6"/>
            </w:tcBorders>
            <w:shd w:val="clear" w:color="auto" w:fill="auto"/>
          </w:tcPr>
          <w:p w14:paraId="043AB496"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starptautiskajām organizācijām vai to pārstāvniecībām, ko par tādām atzinusi Latvijas Republika, ievērojot ierobežojumus un nosacījumus, kādi noteikti attiecīgo organizāciju starptautiskajās dibināšanas konvencijās vai mītnes nolīgumos  </w:t>
            </w:r>
            <w:r w:rsidRPr="00C9168A">
              <w:rPr>
                <w:rFonts w:eastAsia="Times New Roman"/>
                <w:i/>
                <w:color w:val="000000"/>
                <w:sz w:val="20"/>
                <w:szCs w:val="20"/>
                <w:lang w:eastAsia="lv-LV"/>
              </w:rPr>
              <w:t>(likuma 20.panta pirmās daļas 3.punkts)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5B2E9796" w14:textId="33154E03"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257A3F11"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w:t>
            </w:r>
          </w:p>
        </w:tc>
        <w:tc>
          <w:tcPr>
            <w:tcW w:w="4425" w:type="dxa"/>
          </w:tcPr>
          <w:p w14:paraId="5DD24664" w14:textId="11BFCCAF"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12.panta 1.punkta “b” apakšpunktā noteiktais</w:t>
            </w:r>
            <w:r w:rsidR="001C73AD">
              <w:rPr>
                <w:rFonts w:eastAsia="Times New Roman"/>
                <w:color w:val="000000"/>
                <w:sz w:val="20"/>
                <w:szCs w:val="20"/>
                <w:lang w:eastAsia="lv-LV"/>
              </w:rPr>
              <w:t>.</w:t>
            </w:r>
          </w:p>
        </w:tc>
      </w:tr>
      <w:tr w:rsidR="00C9168A" w:rsidRPr="00C9168A" w14:paraId="5396A24C" w14:textId="77777777" w:rsidTr="00FD6A36">
        <w:trPr>
          <w:trHeight w:val="952"/>
        </w:trPr>
        <w:tc>
          <w:tcPr>
            <w:tcW w:w="785" w:type="dxa"/>
          </w:tcPr>
          <w:p w14:paraId="3A335AD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2.5.27.</w:t>
            </w:r>
          </w:p>
        </w:tc>
        <w:tc>
          <w:tcPr>
            <w:tcW w:w="6723" w:type="dxa"/>
            <w:tcBorders>
              <w:top w:val="single" w:sz="4" w:space="0" w:color="auto"/>
              <w:left w:val="nil"/>
              <w:bottom w:val="single" w:sz="4" w:space="0" w:color="auto"/>
              <w:right w:val="single" w:sz="4" w:space="0" w:color="A6A6A6"/>
            </w:tcBorders>
            <w:shd w:val="clear" w:color="auto" w:fill="auto"/>
          </w:tcPr>
          <w:p w14:paraId="5F30D194"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w:t>
            </w:r>
            <w:r w:rsidRPr="00C9168A">
              <w:rPr>
                <w:rFonts w:ascii="Arial" w:hAnsi="Arial" w:cs="Arial"/>
              </w:rPr>
              <w:t xml:space="preserve"> </w:t>
            </w:r>
            <w:r w:rsidRPr="00C9168A">
              <w:rPr>
                <w:rFonts w:eastAsia="Times New Roman"/>
                <w:color w:val="000000"/>
                <w:sz w:val="20"/>
                <w:szCs w:val="20"/>
                <w:lang w:eastAsia="lv-LV"/>
              </w:rPr>
              <w:t xml:space="preserve">akcīzes preces, kas tiek piegādātas starptautisko organizāciju pārstāvniecību darbiniekiem, kuriem LR teritorijā ir diplomātiskais statuss, ja šīs personas nav Latvijas pilsoņi vai pastāvīgie iedzīvotāji </w:t>
            </w:r>
            <w:r w:rsidRPr="00C9168A">
              <w:rPr>
                <w:rFonts w:eastAsia="Times New Roman"/>
                <w:bCs/>
                <w:i/>
                <w:color w:val="000000"/>
                <w:sz w:val="20"/>
                <w:szCs w:val="20"/>
                <w:lang w:eastAsia="lv-LV"/>
              </w:rPr>
              <w:t>(likuma 20.panta pirmās daļas 4.punkts)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6EE5150C" w14:textId="1DC65FB8"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656557FB"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w:t>
            </w:r>
          </w:p>
        </w:tc>
        <w:tc>
          <w:tcPr>
            <w:tcW w:w="4425" w:type="dxa"/>
          </w:tcPr>
          <w:p w14:paraId="7BED244D" w14:textId="55C75770"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12.panta 1.punkta “b” apakšpunktā noteiktais</w:t>
            </w:r>
            <w:r w:rsidR="001C73AD">
              <w:rPr>
                <w:rFonts w:eastAsia="Times New Roman"/>
                <w:color w:val="000000"/>
                <w:sz w:val="20"/>
                <w:szCs w:val="20"/>
                <w:lang w:eastAsia="lv-LV"/>
              </w:rPr>
              <w:t>.</w:t>
            </w:r>
          </w:p>
        </w:tc>
      </w:tr>
      <w:tr w:rsidR="00C9168A" w:rsidRPr="00C9168A" w14:paraId="41AFD906" w14:textId="77777777" w:rsidTr="00FD6A36">
        <w:trPr>
          <w:trHeight w:val="952"/>
        </w:trPr>
        <w:tc>
          <w:tcPr>
            <w:tcW w:w="785" w:type="dxa"/>
          </w:tcPr>
          <w:p w14:paraId="54DD0F0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2.5.28.</w:t>
            </w:r>
          </w:p>
        </w:tc>
        <w:tc>
          <w:tcPr>
            <w:tcW w:w="6723" w:type="dxa"/>
            <w:tcBorders>
              <w:top w:val="single" w:sz="4" w:space="0" w:color="auto"/>
              <w:left w:val="nil"/>
              <w:bottom w:val="single" w:sz="4" w:space="0" w:color="auto"/>
              <w:right w:val="single" w:sz="4" w:space="0" w:color="A6A6A6"/>
            </w:tcBorders>
            <w:shd w:val="clear" w:color="auto" w:fill="auto"/>
          </w:tcPr>
          <w:p w14:paraId="3F9776EF"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ES institūcijām saskaņā ar 1965.gada 8.aprīļa Protokolu par EK privilēģijām un imunitātēm (Kopienas dibināšanas līguma E protokols) </w:t>
            </w:r>
            <w:r w:rsidRPr="00C9168A">
              <w:rPr>
                <w:rFonts w:eastAsia="Times New Roman"/>
                <w:bCs/>
                <w:i/>
                <w:color w:val="000000"/>
                <w:sz w:val="20"/>
                <w:szCs w:val="20"/>
                <w:lang w:eastAsia="lv-LV"/>
              </w:rPr>
              <w:t>(likuma 20.panta pirmās daļas 5.punkts)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30BA896A" w14:textId="6B21DB3C"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7F367222"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w:t>
            </w:r>
          </w:p>
        </w:tc>
        <w:tc>
          <w:tcPr>
            <w:tcW w:w="4425" w:type="dxa"/>
          </w:tcPr>
          <w:p w14:paraId="66C57F41" w14:textId="571D7E56"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1965.gada 8.aprīļa Protokols par Eiropas Kopienas privilēģijām un imunitātēm</w:t>
            </w:r>
            <w:r w:rsidR="001C73AD">
              <w:rPr>
                <w:rFonts w:eastAsia="Times New Roman"/>
                <w:color w:val="000000"/>
                <w:sz w:val="20"/>
                <w:szCs w:val="20"/>
                <w:lang w:eastAsia="lv-LV"/>
              </w:rPr>
              <w:t>.</w:t>
            </w:r>
          </w:p>
        </w:tc>
      </w:tr>
      <w:tr w:rsidR="00C9168A" w:rsidRPr="00C9168A" w14:paraId="54D0BCBE" w14:textId="77777777" w:rsidTr="00FD6A36">
        <w:trPr>
          <w:trHeight w:val="1175"/>
        </w:trPr>
        <w:tc>
          <w:tcPr>
            <w:tcW w:w="785" w:type="dxa"/>
          </w:tcPr>
          <w:p w14:paraId="1225910D"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2.5.29.</w:t>
            </w:r>
          </w:p>
        </w:tc>
        <w:tc>
          <w:tcPr>
            <w:tcW w:w="6723" w:type="dxa"/>
            <w:tcBorders>
              <w:top w:val="single" w:sz="4" w:space="0" w:color="auto"/>
              <w:left w:val="nil"/>
              <w:bottom w:val="single" w:sz="4" w:space="0" w:color="auto"/>
              <w:right w:val="single" w:sz="4" w:space="0" w:color="A6A6A6"/>
            </w:tcBorders>
            <w:shd w:val="clear" w:color="auto" w:fill="auto"/>
          </w:tcPr>
          <w:p w14:paraId="463A5958"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tās valsts bruņotajiem spēkiem, kas ir Ziemeļatlantijas līguma puse, izņemot dalībvalsti, kurā iekasē nodokli, — šo bruņoto spēku patēriņam, kā arī civilpersonālam, kas šos bruņotos spēkus pavada, vai šo bruņoto spēku virtuves vai ēdnīcu vajadzībām </w:t>
            </w:r>
            <w:r w:rsidRPr="00C9168A">
              <w:rPr>
                <w:rFonts w:eastAsia="Times New Roman"/>
                <w:bCs/>
                <w:i/>
                <w:color w:val="000000"/>
                <w:sz w:val="20"/>
                <w:szCs w:val="20"/>
                <w:lang w:eastAsia="lv-LV"/>
              </w:rPr>
              <w:t>(likuma 20.panta pirmās daļas 6.punkts)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7825298" w14:textId="16F2F985"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6DA771F3"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AM, ĀM</w:t>
            </w:r>
          </w:p>
        </w:tc>
        <w:tc>
          <w:tcPr>
            <w:tcW w:w="4425" w:type="dxa"/>
          </w:tcPr>
          <w:p w14:paraId="4BCB6439" w14:textId="14F486B4" w:rsidR="00C9168A" w:rsidRPr="00BB30C0" w:rsidRDefault="00C9168A" w:rsidP="00C9168A">
            <w:pPr>
              <w:jc w:val="both"/>
              <w:rPr>
                <w:rFonts w:eastAsia="Times New Roman"/>
                <w:sz w:val="20"/>
                <w:szCs w:val="20"/>
                <w:lang w:eastAsia="lv-LV"/>
              </w:rPr>
            </w:pPr>
            <w:r w:rsidRPr="00BB30C0">
              <w:rPr>
                <w:rFonts w:eastAsia="Times New Roman"/>
                <w:sz w:val="20"/>
                <w:szCs w:val="20"/>
                <w:lang w:eastAsia="lv-LV"/>
              </w:rPr>
              <w:t>Obligāti ieviešams Direktīvas 2008/118/EK 12.panta 1.punkta “c” apakšpunktā noteiktais</w:t>
            </w:r>
            <w:r w:rsidR="001C73AD">
              <w:rPr>
                <w:rFonts w:eastAsia="Times New Roman"/>
                <w:sz w:val="20"/>
                <w:szCs w:val="20"/>
                <w:lang w:eastAsia="lv-LV"/>
              </w:rPr>
              <w:t>.</w:t>
            </w:r>
          </w:p>
        </w:tc>
      </w:tr>
      <w:tr w:rsidR="00C9168A" w:rsidRPr="00C9168A" w14:paraId="676FB670" w14:textId="77777777" w:rsidTr="00FD6A36">
        <w:trPr>
          <w:trHeight w:val="952"/>
        </w:trPr>
        <w:tc>
          <w:tcPr>
            <w:tcW w:w="785" w:type="dxa"/>
          </w:tcPr>
          <w:p w14:paraId="66E59D49"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2.5.30.</w:t>
            </w:r>
          </w:p>
        </w:tc>
        <w:tc>
          <w:tcPr>
            <w:tcW w:w="6723" w:type="dxa"/>
            <w:tcBorders>
              <w:top w:val="single" w:sz="4" w:space="0" w:color="auto"/>
              <w:left w:val="nil"/>
              <w:bottom w:val="single" w:sz="4" w:space="0" w:color="auto"/>
              <w:right w:val="single" w:sz="4" w:space="0" w:color="A6A6A6"/>
            </w:tcBorders>
            <w:shd w:val="clear" w:color="auto" w:fill="auto"/>
          </w:tcPr>
          <w:p w14:paraId="11CFF8AD"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kcīzes preces, kas tiek piegādātas patēriņam saskaņā ar līgumiem, kas noslēgti ar ārvalstīm, kuras nav dalībvalstis, vai starptautiskām organizācijām, ja vien attiecībā uz atbrī</w:t>
            </w:r>
            <w:r w:rsidRPr="00C9168A">
              <w:rPr>
                <w:rFonts w:eastAsia="Times New Roman"/>
                <w:color w:val="000000"/>
                <w:sz w:val="20"/>
                <w:szCs w:val="20"/>
                <w:lang w:eastAsia="lv-LV"/>
              </w:rPr>
              <w:softHyphen/>
              <w:t>vo</w:t>
            </w:r>
            <w:r w:rsidRPr="00C9168A">
              <w:rPr>
                <w:rFonts w:eastAsia="Times New Roman"/>
                <w:color w:val="000000"/>
                <w:sz w:val="20"/>
                <w:szCs w:val="20"/>
                <w:lang w:eastAsia="lv-LV"/>
              </w:rPr>
              <w:softHyphen/>
              <w:t xml:space="preserve">jumu no PVN šāds līgums ir atļauts vai apstiprināts </w:t>
            </w:r>
            <w:r w:rsidRPr="00C9168A">
              <w:rPr>
                <w:rFonts w:eastAsia="Times New Roman"/>
                <w:bCs/>
                <w:i/>
                <w:color w:val="000000"/>
                <w:sz w:val="20"/>
                <w:szCs w:val="20"/>
                <w:lang w:eastAsia="lv-LV"/>
              </w:rPr>
              <w:t>(likuma 20.panta pirmās daļas 7.punkts)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7283C1B0" w14:textId="1233F531"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43AA69A9"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w:t>
            </w:r>
          </w:p>
        </w:tc>
        <w:tc>
          <w:tcPr>
            <w:tcW w:w="4425" w:type="dxa"/>
          </w:tcPr>
          <w:p w14:paraId="7BA44172" w14:textId="2023F64E" w:rsidR="00C9168A" w:rsidRPr="00BB30C0" w:rsidRDefault="00C9168A" w:rsidP="00C9168A">
            <w:pPr>
              <w:jc w:val="both"/>
              <w:rPr>
                <w:rFonts w:eastAsia="Times New Roman"/>
                <w:sz w:val="20"/>
                <w:szCs w:val="20"/>
                <w:lang w:eastAsia="lv-LV"/>
              </w:rPr>
            </w:pPr>
            <w:r w:rsidRPr="00BB30C0">
              <w:rPr>
                <w:rFonts w:eastAsia="Times New Roman"/>
                <w:sz w:val="20"/>
                <w:szCs w:val="20"/>
                <w:lang w:eastAsia="lv-LV"/>
              </w:rPr>
              <w:t>Obligāti ieviešams Direktīvas 2008/118/EK 12.panta 1.punkta “e” apakšpunktā noteiktais</w:t>
            </w:r>
            <w:r w:rsidR="001C73AD">
              <w:rPr>
                <w:rFonts w:eastAsia="Times New Roman"/>
                <w:sz w:val="20"/>
                <w:szCs w:val="20"/>
                <w:lang w:eastAsia="lv-LV"/>
              </w:rPr>
              <w:t>.</w:t>
            </w:r>
          </w:p>
        </w:tc>
      </w:tr>
      <w:tr w:rsidR="00C9168A" w:rsidRPr="00C9168A" w14:paraId="50E0A75D" w14:textId="77777777" w:rsidTr="00FD6A36">
        <w:trPr>
          <w:trHeight w:val="1398"/>
        </w:trPr>
        <w:tc>
          <w:tcPr>
            <w:tcW w:w="785" w:type="dxa"/>
          </w:tcPr>
          <w:p w14:paraId="43B6C2A0"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2.5.31.</w:t>
            </w:r>
          </w:p>
        </w:tc>
        <w:tc>
          <w:tcPr>
            <w:tcW w:w="6723" w:type="dxa"/>
            <w:tcBorders>
              <w:top w:val="single" w:sz="4" w:space="0" w:color="auto"/>
              <w:left w:val="nil"/>
              <w:bottom w:val="single" w:sz="4" w:space="0" w:color="auto"/>
              <w:right w:val="single" w:sz="4" w:space="0" w:color="A6A6A6"/>
            </w:tcBorders>
            <w:shd w:val="clear" w:color="auto" w:fill="auto"/>
          </w:tcPr>
          <w:p w14:paraId="55554918"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Apvienotās Karalistes bruņotajiem spēkiem, kas izvietoti Kiprā saskaņā ar Kipras Republikas izveides 1960.gada 16.augusta līgumu, — šo bruņoto spēku patēriņam, kā arī civilpersonālam, kas šos bruņotos spēkus pavada, vai šo bruņoto spēku virtuves vai ēdnīcu vajadzībām </w:t>
            </w:r>
            <w:r w:rsidRPr="00C9168A">
              <w:rPr>
                <w:rFonts w:eastAsia="Times New Roman"/>
                <w:bCs/>
                <w:i/>
                <w:color w:val="000000"/>
                <w:sz w:val="20"/>
                <w:szCs w:val="20"/>
                <w:lang w:eastAsia="lv-LV"/>
              </w:rPr>
              <w:t>(likuma 20.panta pirmās daļas 8.punkts)</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3E1F6CF" w14:textId="0DCE361C"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4EC63BEA"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AM</w:t>
            </w:r>
          </w:p>
        </w:tc>
        <w:tc>
          <w:tcPr>
            <w:tcW w:w="4425" w:type="dxa"/>
          </w:tcPr>
          <w:p w14:paraId="25F55C3F" w14:textId="2F6DD01F" w:rsidR="00C9168A" w:rsidRPr="00BB30C0" w:rsidRDefault="00C9168A" w:rsidP="00C9168A">
            <w:pPr>
              <w:jc w:val="both"/>
              <w:rPr>
                <w:rFonts w:eastAsia="Times New Roman"/>
                <w:sz w:val="20"/>
                <w:szCs w:val="20"/>
                <w:lang w:eastAsia="lv-LV"/>
              </w:rPr>
            </w:pPr>
            <w:r w:rsidRPr="00BB30C0">
              <w:rPr>
                <w:rFonts w:eastAsia="Times New Roman"/>
                <w:sz w:val="20"/>
                <w:szCs w:val="20"/>
                <w:lang w:eastAsia="lv-LV"/>
              </w:rPr>
              <w:t>Obligāti ieviešams Direktīvas 2008/118/EK 12.panta 1.punkta “d” apakšpunktā noteiktais</w:t>
            </w:r>
            <w:r w:rsidR="001C2110">
              <w:rPr>
                <w:rFonts w:eastAsia="Times New Roman"/>
                <w:sz w:val="20"/>
                <w:szCs w:val="20"/>
                <w:lang w:eastAsia="lv-LV"/>
              </w:rPr>
              <w:t>.</w:t>
            </w:r>
          </w:p>
        </w:tc>
      </w:tr>
      <w:tr w:rsidR="00C9168A" w:rsidRPr="00C9168A" w14:paraId="6035176D" w14:textId="77777777" w:rsidTr="00FD6A36">
        <w:trPr>
          <w:trHeight w:val="1845"/>
        </w:trPr>
        <w:tc>
          <w:tcPr>
            <w:tcW w:w="785" w:type="dxa"/>
          </w:tcPr>
          <w:p w14:paraId="558189C1"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2.5.32.</w:t>
            </w:r>
          </w:p>
        </w:tc>
        <w:tc>
          <w:tcPr>
            <w:tcW w:w="6723" w:type="dxa"/>
            <w:tcBorders>
              <w:top w:val="single" w:sz="4" w:space="0" w:color="auto"/>
              <w:left w:val="nil"/>
              <w:bottom w:val="single" w:sz="4" w:space="0" w:color="auto"/>
              <w:right w:val="single" w:sz="4" w:space="0" w:color="A6A6A6"/>
            </w:tcBorders>
            <w:shd w:val="clear" w:color="auto" w:fill="auto"/>
          </w:tcPr>
          <w:p w14:paraId="658E8B53"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tiek piegādātas saskaņā ar Latvijas Republikas, Ziemeļatlantijas līguma organizācijas Sabiedroto spēku Augstākās virspavēlniecības Eiropā un Sabiedroto spēku Augstākās virspavēlniecības Transformācijas komandiera štāba nolīgumu, ar kuru papildina Parīzes protokolu Latvijas Republikā atzītam Sabiedroto spēku štābam, Sabiedroto spēku štāba locekļiem un viņu apgādājamiem, ja šīs personas nav Latvijas pilsoņi vai pastāvīgie iedzīvotāji </w:t>
            </w:r>
            <w:r w:rsidRPr="00C9168A">
              <w:rPr>
                <w:rFonts w:eastAsia="Times New Roman"/>
                <w:bCs/>
                <w:i/>
                <w:color w:val="000000"/>
                <w:sz w:val="20"/>
                <w:szCs w:val="20"/>
                <w:lang w:eastAsia="lv-LV"/>
              </w:rPr>
              <w:t>(likuma 20.panta pirmās daļas 9.punkts</w:t>
            </w:r>
            <w:r w:rsidRPr="00C9168A">
              <w:rPr>
                <w:rFonts w:eastAsia="Times New Roman"/>
                <w:i/>
                <w:color w:val="000000"/>
                <w:sz w:val="20"/>
                <w:szCs w:val="20"/>
                <w:lang w:eastAsia="lv-LV"/>
              </w:rPr>
              <w:t>)</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2883E3AB" w14:textId="38F26E2F"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66C1DBE7" w14:textId="77777777" w:rsidR="00C9168A" w:rsidRPr="00BB30C0" w:rsidRDefault="00C9168A" w:rsidP="00C9168A">
            <w:pPr>
              <w:jc w:val="center"/>
              <w:rPr>
                <w:rFonts w:eastAsia="Times New Roman"/>
                <w:sz w:val="20"/>
                <w:szCs w:val="20"/>
                <w:lang w:eastAsia="lv-LV"/>
              </w:rPr>
            </w:pPr>
            <w:r w:rsidRPr="00BB30C0">
              <w:rPr>
                <w:rFonts w:eastAsia="Times New Roman"/>
                <w:b/>
                <w:sz w:val="20"/>
                <w:szCs w:val="20"/>
                <w:lang w:eastAsia="lv-LV"/>
              </w:rPr>
              <w:t>AM, ĀM</w:t>
            </w:r>
          </w:p>
        </w:tc>
        <w:tc>
          <w:tcPr>
            <w:tcW w:w="4425" w:type="dxa"/>
          </w:tcPr>
          <w:p w14:paraId="361E2361" w14:textId="378988D8" w:rsidR="00C9168A" w:rsidRPr="00BB30C0" w:rsidRDefault="00C9168A" w:rsidP="00C9168A">
            <w:pPr>
              <w:jc w:val="both"/>
              <w:rPr>
                <w:sz w:val="20"/>
                <w:szCs w:val="20"/>
              </w:rPr>
            </w:pPr>
            <w:r w:rsidRPr="00BB30C0">
              <w:rPr>
                <w:rFonts w:eastAsia="Times New Roman"/>
                <w:sz w:val="20"/>
                <w:szCs w:val="20"/>
                <w:lang w:eastAsia="lv-LV"/>
              </w:rPr>
              <w:t xml:space="preserve">Saskaņā ar </w:t>
            </w:r>
            <w:r w:rsidRPr="00BB30C0">
              <w:rPr>
                <w:sz w:val="20"/>
                <w:szCs w:val="20"/>
              </w:rPr>
              <w:t>Latvijas Republikas, Ziemeļatlantijas līguma organizācijas Sabiedroto spēku Augstākās virspavēlniecības Eiropā un Sabiedroto spēku Augstākās virspavēlniecības Transformācijas komandiera štāba nolīgumu, ar kuru papildina Parīzes protokolu (Parīzes protokola papildu nolīgums)</w:t>
            </w:r>
            <w:r w:rsidR="001C2110">
              <w:rPr>
                <w:sz w:val="20"/>
                <w:szCs w:val="20"/>
              </w:rPr>
              <w:t>.</w:t>
            </w:r>
          </w:p>
          <w:p w14:paraId="3D4020BF" w14:textId="77777777" w:rsidR="00C9168A" w:rsidRPr="00BB30C0" w:rsidRDefault="00C9168A" w:rsidP="00C9168A">
            <w:pPr>
              <w:jc w:val="both"/>
              <w:rPr>
                <w:rFonts w:eastAsia="Times New Roman"/>
                <w:sz w:val="20"/>
                <w:szCs w:val="20"/>
                <w:lang w:eastAsia="lv-LV"/>
              </w:rPr>
            </w:pPr>
            <w:r w:rsidRPr="00BB30C0">
              <w:rPr>
                <w:rFonts w:eastAsia="Times New Roman"/>
                <w:sz w:val="20"/>
                <w:szCs w:val="20"/>
                <w:lang w:eastAsia="lv-LV"/>
              </w:rPr>
              <w:t>Obligāti ieviešams Direktīvas 2008/118/EK 12.panta 1.punkta “b” apakšpunktā noteiktais.</w:t>
            </w:r>
          </w:p>
        </w:tc>
      </w:tr>
      <w:tr w:rsidR="00C9168A" w:rsidRPr="00C9168A" w14:paraId="053CC688" w14:textId="77777777" w:rsidTr="00FD6A36">
        <w:trPr>
          <w:trHeight w:val="878"/>
        </w:trPr>
        <w:tc>
          <w:tcPr>
            <w:tcW w:w="785" w:type="dxa"/>
          </w:tcPr>
          <w:p w14:paraId="6FD09AD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2.5.33.</w:t>
            </w:r>
          </w:p>
        </w:tc>
        <w:tc>
          <w:tcPr>
            <w:tcW w:w="6723" w:type="dxa"/>
            <w:tcBorders>
              <w:top w:val="single" w:sz="4" w:space="0" w:color="auto"/>
              <w:left w:val="nil"/>
              <w:bottom w:val="single" w:sz="4" w:space="0" w:color="auto"/>
              <w:right w:val="single" w:sz="4" w:space="0" w:color="A6A6A6"/>
            </w:tcBorders>
            <w:shd w:val="clear" w:color="auto" w:fill="auto"/>
          </w:tcPr>
          <w:p w14:paraId="30D1400A" w14:textId="77777777" w:rsidR="00C9168A" w:rsidRPr="00C9168A" w:rsidRDefault="00C9168A" w:rsidP="00C9168A">
            <w:pPr>
              <w:jc w:val="both"/>
              <w:rPr>
                <w:sz w:val="20"/>
                <w:szCs w:val="20"/>
              </w:rPr>
            </w:pPr>
            <w:r w:rsidRPr="00C9168A">
              <w:rPr>
                <w:rFonts w:eastAsia="Times New Roman"/>
                <w:color w:val="000000"/>
                <w:sz w:val="20"/>
                <w:szCs w:val="20"/>
                <w:lang w:eastAsia="lv-LV"/>
              </w:rPr>
              <w:t xml:space="preserve">No nodokļa ir atbrīvotas tās akcīzes preces, kuras tiek piegādātas Sabiedroto spēku štāba locekļiem un viņu apgādājamiem Sabiedroto spēku štāba veikalā, un degviela, kas tiek piegādāta Amerikas Savienoto Valstu vēstniecībai Latvijas Republikā un tās diplomātiskajiem un konsulārajiem aģentiem un administratīvi tehniskajam personālam </w:t>
            </w:r>
            <w:r w:rsidRPr="00C9168A">
              <w:rPr>
                <w:rFonts w:eastAsia="Times New Roman"/>
                <w:bCs/>
                <w:i/>
                <w:color w:val="000000"/>
                <w:sz w:val="20"/>
                <w:szCs w:val="20"/>
                <w:lang w:eastAsia="lv-LV"/>
              </w:rPr>
              <w:t>(likuma 20.panta vienpadsmitā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669284F1" w14:textId="61D0A549" w:rsidR="00C9168A" w:rsidRPr="00C9168A" w:rsidRDefault="00C9168A" w:rsidP="007B1C10">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1E02EC11" w14:textId="77777777" w:rsidR="00C9168A" w:rsidRPr="00C9168A" w:rsidRDefault="00C9168A" w:rsidP="00C9168A">
            <w:pPr>
              <w:jc w:val="center"/>
              <w:rPr>
                <w:rFonts w:eastAsia="Times New Roman"/>
                <w:color w:val="000000"/>
                <w:sz w:val="20"/>
                <w:szCs w:val="20"/>
                <w:lang w:eastAsia="lv-LV"/>
              </w:rPr>
            </w:pPr>
            <w:r w:rsidRPr="00C9168A">
              <w:rPr>
                <w:rFonts w:eastAsia="Times New Roman"/>
                <w:b/>
                <w:sz w:val="20"/>
                <w:szCs w:val="20"/>
                <w:lang w:eastAsia="lv-LV"/>
              </w:rPr>
              <w:t>ĀM, AM</w:t>
            </w:r>
          </w:p>
        </w:tc>
        <w:tc>
          <w:tcPr>
            <w:tcW w:w="4425" w:type="dxa"/>
          </w:tcPr>
          <w:p w14:paraId="71270BD5" w14:textId="77777777"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Saskaņā ar Latvijas Republikas, Ziemeļatlantijas līguma organizācijas Sabiedroto spēku Augstākās virspavēlniecības Eiropā un Sabiedroto spēku Augstākās virspavēlniecības Transformācijas komandiera štāba nolīgumu, ar kuru papildina Parīzes protokolu (Parīzes protokola papildu nolīgums) un saskaņā ar Draudzības, tirdzniecības un konsulāro tiesību līguma starp Latviju un Amerikas Savienotajām Valstīm XIX pantu.</w:t>
            </w:r>
          </w:p>
          <w:p w14:paraId="01FDEB69" w14:textId="77777777" w:rsidR="00C9168A" w:rsidRPr="00C9168A" w:rsidRDefault="00C9168A" w:rsidP="00C9168A">
            <w:pPr>
              <w:jc w:val="both"/>
              <w:rPr>
                <w:rFonts w:eastAsia="Times New Roman"/>
                <w:color w:val="000000"/>
                <w:sz w:val="20"/>
                <w:szCs w:val="20"/>
                <w:lang w:eastAsia="lv-LV"/>
              </w:rPr>
            </w:pPr>
            <w:r w:rsidRPr="00BB30C0">
              <w:rPr>
                <w:rFonts w:eastAsia="Times New Roman"/>
                <w:sz w:val="20"/>
                <w:szCs w:val="20"/>
                <w:lang w:eastAsia="lv-LV"/>
              </w:rPr>
              <w:t>Obligāti ieviešams Direktīvas 2008/118/EK 12.panta 1.punkta “b” apakšpunktā noteiktais.</w:t>
            </w:r>
          </w:p>
        </w:tc>
      </w:tr>
      <w:tr w:rsidR="00C9168A" w:rsidRPr="00C9168A" w14:paraId="56554DB0" w14:textId="77777777" w:rsidTr="00FD6A36">
        <w:trPr>
          <w:trHeight w:val="1137"/>
        </w:trPr>
        <w:tc>
          <w:tcPr>
            <w:tcW w:w="785" w:type="dxa"/>
          </w:tcPr>
          <w:p w14:paraId="07990968"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2.5.34.</w:t>
            </w:r>
          </w:p>
        </w:tc>
        <w:tc>
          <w:tcPr>
            <w:tcW w:w="6723" w:type="dxa"/>
            <w:tcBorders>
              <w:top w:val="single" w:sz="4" w:space="0" w:color="auto"/>
              <w:left w:val="nil"/>
              <w:bottom w:val="single" w:sz="4" w:space="0" w:color="auto"/>
              <w:right w:val="single" w:sz="4" w:space="0" w:color="A6A6A6"/>
            </w:tcBorders>
            <w:shd w:val="clear" w:color="auto" w:fill="auto"/>
          </w:tcPr>
          <w:p w14:paraId="150A9585"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kcīzes preces, kas zudušas nepārvaramas varas dēļ</w:t>
            </w:r>
            <w:r w:rsidRPr="00C9168A">
              <w:rPr>
                <w:sz w:val="20"/>
                <w:szCs w:val="20"/>
              </w:rPr>
              <w:t>, ja ir pierādījumi, kas apstiprināti ar atbil</w:t>
            </w:r>
            <w:r w:rsidRPr="00C9168A">
              <w:rPr>
                <w:sz w:val="20"/>
                <w:szCs w:val="20"/>
              </w:rPr>
              <w:softHyphen/>
            </w:r>
            <w:r w:rsidRPr="00C9168A">
              <w:rPr>
                <w:sz w:val="20"/>
                <w:szCs w:val="20"/>
              </w:rPr>
              <w:softHyphen/>
              <w:t xml:space="preserve">stošiem attiecīgo valsts uzraudzības un kontroles iestāžu izsniegtajiem dokumentiem par to, ka konkrētais iztrūkums nav radies nodokļa maksātāja vainas dēļ </w:t>
            </w:r>
            <w:r w:rsidRPr="00C9168A">
              <w:rPr>
                <w:rFonts w:eastAsia="Times New Roman"/>
                <w:bCs/>
                <w:i/>
                <w:color w:val="000000"/>
                <w:sz w:val="20"/>
                <w:szCs w:val="20"/>
                <w:lang w:eastAsia="lv-LV"/>
              </w:rPr>
              <w:t>(likuma 21.panta pirmās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5216C31F"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bottom w:val="single" w:sz="4" w:space="0" w:color="auto"/>
            </w:tcBorders>
          </w:tcPr>
          <w:p w14:paraId="4E484ADC" w14:textId="77777777" w:rsidR="00C9168A" w:rsidRPr="00C9168A" w:rsidRDefault="00C9168A" w:rsidP="00C9168A">
            <w:pPr>
              <w:jc w:val="center"/>
              <w:rPr>
                <w:rFonts w:eastAsia="Times New Roman"/>
                <w:color w:val="000000"/>
                <w:sz w:val="20"/>
                <w:szCs w:val="20"/>
                <w:lang w:eastAsia="lv-LV"/>
              </w:rPr>
            </w:pPr>
          </w:p>
        </w:tc>
        <w:tc>
          <w:tcPr>
            <w:tcW w:w="4425" w:type="dxa"/>
            <w:tcBorders>
              <w:bottom w:val="single" w:sz="4" w:space="0" w:color="auto"/>
            </w:tcBorders>
          </w:tcPr>
          <w:p w14:paraId="466CC884" w14:textId="639A4ADF"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7.panta 4.punktā noteiktais</w:t>
            </w:r>
            <w:r w:rsidR="001C2110">
              <w:rPr>
                <w:rFonts w:eastAsia="Times New Roman"/>
                <w:color w:val="000000"/>
                <w:sz w:val="20"/>
                <w:szCs w:val="20"/>
                <w:lang w:eastAsia="lv-LV"/>
              </w:rPr>
              <w:t>.</w:t>
            </w:r>
          </w:p>
        </w:tc>
      </w:tr>
      <w:tr w:rsidR="00C9168A" w:rsidRPr="00C9168A" w14:paraId="043CAD7A" w14:textId="77777777" w:rsidTr="00FD6A36">
        <w:trPr>
          <w:trHeight w:val="952"/>
        </w:trPr>
        <w:tc>
          <w:tcPr>
            <w:tcW w:w="785" w:type="dxa"/>
          </w:tcPr>
          <w:p w14:paraId="21923BB2"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2.5.35.</w:t>
            </w:r>
          </w:p>
        </w:tc>
        <w:tc>
          <w:tcPr>
            <w:tcW w:w="6723" w:type="dxa"/>
            <w:tcBorders>
              <w:top w:val="single" w:sz="4" w:space="0" w:color="auto"/>
              <w:left w:val="nil"/>
              <w:bottom w:val="single" w:sz="4" w:space="0" w:color="auto"/>
              <w:right w:val="single" w:sz="4" w:space="0" w:color="A6A6A6"/>
            </w:tcBorders>
            <w:shd w:val="clear" w:color="auto" w:fill="auto"/>
          </w:tcPr>
          <w:p w14:paraId="0208DE94"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zudušas ražošanas, apstrādes, pārstrādes, uzglabāšanas, fasēšanas, pārvietošanas vai naftas produktu sajaukšanas laikā, kad piemērota atliktā nodokļa maksāšana </w:t>
            </w:r>
            <w:r w:rsidRPr="00C9168A">
              <w:rPr>
                <w:rFonts w:eastAsia="Times New Roman"/>
                <w:bCs/>
                <w:i/>
                <w:color w:val="000000"/>
                <w:sz w:val="20"/>
                <w:szCs w:val="20"/>
                <w:lang w:eastAsia="lv-LV"/>
              </w:rPr>
              <w:t>(likuma 21.panta otrā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294F8F1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6C31F99E" w14:textId="77777777" w:rsidR="00C9168A" w:rsidRPr="00C9168A" w:rsidRDefault="00C9168A" w:rsidP="00C9168A">
            <w:pPr>
              <w:jc w:val="center"/>
              <w:rPr>
                <w:rFonts w:eastAsia="Times New Roman"/>
                <w:color w:val="000000"/>
                <w:sz w:val="20"/>
                <w:szCs w:val="20"/>
                <w:lang w:eastAsia="lv-LV"/>
              </w:rPr>
            </w:pPr>
          </w:p>
        </w:tc>
        <w:tc>
          <w:tcPr>
            <w:tcW w:w="4425" w:type="dxa"/>
          </w:tcPr>
          <w:p w14:paraId="54420813" w14:textId="4540D85E"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7.panta 4.punktā noteiktais</w:t>
            </w:r>
            <w:r w:rsidR="001C2110">
              <w:rPr>
                <w:rFonts w:eastAsia="Times New Roman"/>
                <w:color w:val="000000"/>
                <w:sz w:val="20"/>
                <w:szCs w:val="20"/>
                <w:lang w:eastAsia="lv-LV"/>
              </w:rPr>
              <w:t>.</w:t>
            </w:r>
          </w:p>
        </w:tc>
      </w:tr>
      <w:tr w:rsidR="00C9168A" w:rsidRPr="00C9168A" w14:paraId="52750B5C" w14:textId="77777777" w:rsidTr="00FD6A36">
        <w:trPr>
          <w:trHeight w:val="520"/>
        </w:trPr>
        <w:tc>
          <w:tcPr>
            <w:tcW w:w="785" w:type="dxa"/>
          </w:tcPr>
          <w:p w14:paraId="26D7DC5E"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2.5.36.</w:t>
            </w:r>
          </w:p>
        </w:tc>
        <w:tc>
          <w:tcPr>
            <w:tcW w:w="6723" w:type="dxa"/>
            <w:tcBorders>
              <w:top w:val="single" w:sz="4" w:space="0" w:color="auto"/>
              <w:left w:val="nil"/>
              <w:bottom w:val="single" w:sz="4" w:space="0" w:color="auto"/>
              <w:right w:val="single" w:sz="4" w:space="0" w:color="A6A6A6"/>
            </w:tcBorders>
            <w:shd w:val="clear" w:color="auto" w:fill="auto"/>
          </w:tcPr>
          <w:p w14:paraId="422DBAB8"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kas ir zudušas citās dalībvalstīs </w:t>
            </w:r>
            <w:r w:rsidRPr="00C9168A">
              <w:rPr>
                <w:rFonts w:eastAsia="Times New Roman"/>
                <w:bCs/>
                <w:i/>
                <w:color w:val="000000"/>
                <w:sz w:val="20"/>
                <w:szCs w:val="20"/>
                <w:lang w:eastAsia="lv-LV"/>
              </w:rPr>
              <w:t>(likuma 21.panta 2.</w:t>
            </w:r>
            <w:r w:rsidRPr="00C9168A">
              <w:rPr>
                <w:rFonts w:eastAsia="Times New Roman"/>
                <w:bCs/>
                <w:i/>
                <w:color w:val="000000"/>
                <w:sz w:val="20"/>
                <w:szCs w:val="20"/>
                <w:vertAlign w:val="superscript"/>
                <w:lang w:eastAsia="lv-LV"/>
              </w:rPr>
              <w:t>1</w:t>
            </w:r>
            <w:r w:rsidRPr="00C9168A">
              <w:rPr>
                <w:rFonts w:eastAsia="Times New Roman"/>
                <w:bCs/>
                <w:i/>
                <w:color w:val="000000"/>
                <w:sz w:val="20"/>
                <w:szCs w:val="20"/>
                <w:lang w:eastAsia="lv-LV"/>
              </w:rPr>
              <w:t>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6F61040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77E36810" w14:textId="77777777" w:rsidR="00C9168A" w:rsidRPr="00C9168A" w:rsidRDefault="00C9168A" w:rsidP="00C9168A">
            <w:pPr>
              <w:jc w:val="center"/>
              <w:rPr>
                <w:rFonts w:eastAsia="Times New Roman"/>
                <w:color w:val="000000"/>
                <w:sz w:val="20"/>
                <w:szCs w:val="20"/>
                <w:lang w:eastAsia="lv-LV"/>
              </w:rPr>
            </w:pPr>
          </w:p>
        </w:tc>
        <w:tc>
          <w:tcPr>
            <w:tcW w:w="4425" w:type="dxa"/>
          </w:tcPr>
          <w:p w14:paraId="6A1C1596" w14:textId="58C29F76"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7.panta 4.punktā noteiktais</w:t>
            </w:r>
            <w:r w:rsidR="001C2110">
              <w:rPr>
                <w:rFonts w:eastAsia="Times New Roman"/>
                <w:color w:val="000000"/>
                <w:sz w:val="20"/>
                <w:szCs w:val="20"/>
                <w:lang w:eastAsia="lv-LV"/>
              </w:rPr>
              <w:t>.</w:t>
            </w:r>
          </w:p>
        </w:tc>
      </w:tr>
      <w:tr w:rsidR="00C9168A" w:rsidRPr="00C9168A" w14:paraId="4EDE0B29" w14:textId="77777777" w:rsidTr="00FD6A36">
        <w:trPr>
          <w:trHeight w:val="520"/>
        </w:trPr>
        <w:tc>
          <w:tcPr>
            <w:tcW w:w="785" w:type="dxa"/>
          </w:tcPr>
          <w:p w14:paraId="6F41A987"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2.5.37.</w:t>
            </w:r>
          </w:p>
        </w:tc>
        <w:tc>
          <w:tcPr>
            <w:tcW w:w="6723" w:type="dxa"/>
            <w:tcBorders>
              <w:top w:val="single" w:sz="4" w:space="0" w:color="auto"/>
              <w:left w:val="nil"/>
              <w:bottom w:val="single" w:sz="4" w:space="0" w:color="auto"/>
              <w:right w:val="single" w:sz="4" w:space="0" w:color="A6A6A6"/>
            </w:tcBorders>
            <w:shd w:val="clear" w:color="auto" w:fill="auto"/>
          </w:tcPr>
          <w:p w14:paraId="45118978" w14:textId="77777777" w:rsidR="00C9168A" w:rsidRPr="00C9168A" w:rsidRDefault="00C9168A" w:rsidP="00C9168A">
            <w:pPr>
              <w:jc w:val="both"/>
              <w:rPr>
                <w:rFonts w:eastAsia="Times New Roman"/>
                <w:bCs/>
                <w:i/>
                <w:sz w:val="20"/>
                <w:szCs w:val="20"/>
                <w:lang w:eastAsia="lv-LV"/>
              </w:rPr>
            </w:pPr>
            <w:r w:rsidRPr="00C9168A">
              <w:rPr>
                <w:sz w:val="20"/>
                <w:szCs w:val="20"/>
              </w:rPr>
              <w:t>No nodokļa ir atbrīvotas</w:t>
            </w:r>
            <w:r w:rsidRPr="00C9168A">
              <w:rPr>
                <w:rFonts w:ascii="Arial" w:hAnsi="Arial" w:cs="Arial"/>
              </w:rPr>
              <w:t xml:space="preserve"> </w:t>
            </w:r>
            <w:r w:rsidRPr="00C9168A">
              <w:rPr>
                <w:rFonts w:eastAsia="Times New Roman"/>
                <w:sz w:val="20"/>
                <w:szCs w:val="20"/>
                <w:lang w:eastAsia="lv-LV"/>
              </w:rPr>
              <w:t xml:space="preserve">akcīzes preces, kuras MK noteiktajā kārtībā fiziskā persona ieved savam patēriņam LR no citām dalībvalstīm </w:t>
            </w:r>
            <w:r w:rsidRPr="00C9168A">
              <w:rPr>
                <w:rFonts w:eastAsia="Times New Roman"/>
                <w:bCs/>
                <w:i/>
                <w:sz w:val="20"/>
                <w:szCs w:val="20"/>
                <w:lang w:eastAsia="lv-LV"/>
              </w:rPr>
              <w:t>(likuma 21.panta trešā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4CD389F3"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6A600272" w14:textId="77777777" w:rsidR="00C9168A" w:rsidRPr="00C9168A" w:rsidRDefault="00C9168A" w:rsidP="00C9168A">
            <w:pPr>
              <w:jc w:val="center"/>
              <w:rPr>
                <w:rFonts w:eastAsia="Times New Roman"/>
                <w:color w:val="000000"/>
                <w:sz w:val="20"/>
                <w:szCs w:val="20"/>
                <w:lang w:eastAsia="lv-LV"/>
              </w:rPr>
            </w:pPr>
          </w:p>
        </w:tc>
        <w:tc>
          <w:tcPr>
            <w:tcW w:w="4425" w:type="dxa"/>
          </w:tcPr>
          <w:p w14:paraId="004AC116" w14:textId="7887ACF9"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32.panta 1. un 3.punktā noteiktais</w:t>
            </w:r>
            <w:r w:rsidR="001C2110">
              <w:rPr>
                <w:rFonts w:eastAsia="Times New Roman"/>
                <w:color w:val="000000"/>
                <w:sz w:val="20"/>
                <w:szCs w:val="20"/>
                <w:lang w:eastAsia="lv-LV"/>
              </w:rPr>
              <w:t>.</w:t>
            </w:r>
          </w:p>
        </w:tc>
      </w:tr>
      <w:tr w:rsidR="00C9168A" w:rsidRPr="00C9168A" w14:paraId="29E57322" w14:textId="77777777" w:rsidTr="00FD6A36">
        <w:trPr>
          <w:trHeight w:val="1175"/>
        </w:trPr>
        <w:tc>
          <w:tcPr>
            <w:tcW w:w="785" w:type="dxa"/>
          </w:tcPr>
          <w:p w14:paraId="375EF724"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2.5.38.</w:t>
            </w:r>
          </w:p>
        </w:tc>
        <w:tc>
          <w:tcPr>
            <w:tcW w:w="6723" w:type="dxa"/>
            <w:tcBorders>
              <w:top w:val="single" w:sz="4" w:space="0" w:color="auto"/>
              <w:left w:val="nil"/>
              <w:bottom w:val="single" w:sz="4" w:space="0" w:color="auto"/>
              <w:right w:val="single" w:sz="4" w:space="0" w:color="auto"/>
            </w:tcBorders>
            <w:shd w:val="clear" w:color="auto" w:fill="auto"/>
          </w:tcPr>
          <w:p w14:paraId="513C00BC"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 xml:space="preserve">kcīzes preces, kuras ir fiziskās personas personīgajā bagāžā, kas par tādu uzskatāma Pievienotās vērtības nodokļa likuma izpratnē, un kuras šī persona ieved no ārvalsts, kas nav dalībvalsts, no atsevišķām teritorijām, nepārsniedzot noteiktus daudzumus, ar nosacījumu, ka šāda preču ievešana nav komerciāla </w:t>
            </w:r>
            <w:r w:rsidRPr="00C9168A">
              <w:rPr>
                <w:rFonts w:eastAsia="Times New Roman"/>
                <w:i/>
                <w:color w:val="000000"/>
                <w:sz w:val="20"/>
                <w:szCs w:val="20"/>
                <w:lang w:eastAsia="lv-LV"/>
              </w:rPr>
              <w:t>(likuma 21.panta ceturtā daļa)</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05F5124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tcPr>
          <w:p w14:paraId="25CAE970" w14:textId="77777777" w:rsidR="00C9168A" w:rsidRPr="00C9168A" w:rsidRDefault="00C9168A" w:rsidP="00C9168A">
            <w:pPr>
              <w:jc w:val="center"/>
              <w:rPr>
                <w:rFonts w:eastAsia="Times New Roman"/>
                <w:color w:val="000000"/>
                <w:sz w:val="20"/>
                <w:szCs w:val="20"/>
                <w:lang w:eastAsia="lv-LV"/>
              </w:rPr>
            </w:pPr>
          </w:p>
        </w:tc>
        <w:tc>
          <w:tcPr>
            <w:tcW w:w="4425" w:type="dxa"/>
            <w:tcBorders>
              <w:top w:val="single" w:sz="4" w:space="0" w:color="auto"/>
              <w:left w:val="single" w:sz="4" w:space="0" w:color="auto"/>
              <w:bottom w:val="single" w:sz="4" w:space="0" w:color="auto"/>
              <w:right w:val="single" w:sz="4" w:space="0" w:color="auto"/>
            </w:tcBorders>
          </w:tcPr>
          <w:p w14:paraId="746A37A4" w14:textId="3C9CA899"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2007/74/EK 8.panta 1. un 9.punktā un 11.pantā noteiktais</w:t>
            </w:r>
            <w:r w:rsidR="001C2110">
              <w:rPr>
                <w:rFonts w:eastAsia="Times New Roman"/>
                <w:color w:val="000000"/>
                <w:sz w:val="20"/>
                <w:szCs w:val="20"/>
                <w:lang w:eastAsia="lv-LV"/>
              </w:rPr>
              <w:t>.</w:t>
            </w:r>
          </w:p>
        </w:tc>
      </w:tr>
      <w:tr w:rsidR="00C9168A" w:rsidRPr="00C9168A" w14:paraId="7D0C0697" w14:textId="77777777" w:rsidTr="00FD6A36">
        <w:trPr>
          <w:trHeight w:val="952"/>
        </w:trPr>
        <w:tc>
          <w:tcPr>
            <w:tcW w:w="785" w:type="dxa"/>
          </w:tcPr>
          <w:p w14:paraId="627EB033"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2.5.39.</w:t>
            </w:r>
          </w:p>
        </w:tc>
        <w:tc>
          <w:tcPr>
            <w:tcW w:w="6723" w:type="dxa"/>
            <w:tcBorders>
              <w:top w:val="single" w:sz="4" w:space="0" w:color="auto"/>
              <w:left w:val="nil"/>
              <w:bottom w:val="single" w:sz="4" w:space="0" w:color="auto"/>
              <w:right w:val="single" w:sz="4" w:space="0" w:color="A6A6A6"/>
            </w:tcBorders>
            <w:shd w:val="clear" w:color="auto" w:fill="auto"/>
          </w:tcPr>
          <w:p w14:paraId="313A6DFE"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kcīzes preces, kuras fiziskā persona no ārvalsts, kas nav dalībvalsts, nosūta pa pastu fizis</w:t>
            </w:r>
            <w:r w:rsidRPr="00C9168A">
              <w:rPr>
                <w:rFonts w:eastAsia="Times New Roman"/>
                <w:color w:val="000000"/>
                <w:sz w:val="20"/>
                <w:szCs w:val="20"/>
                <w:lang w:eastAsia="lv-LV"/>
              </w:rPr>
              <w:softHyphen/>
              <w:t xml:space="preserve">kajai personai LR un kuras ir atbrīvotas no muitas nodokļa saskaņā ar Regulu Nr.1186/2009. </w:t>
            </w:r>
            <w:r w:rsidRPr="00C9168A">
              <w:rPr>
                <w:rFonts w:eastAsia="Times New Roman"/>
                <w:i/>
                <w:color w:val="000000"/>
                <w:sz w:val="20"/>
                <w:szCs w:val="20"/>
                <w:lang w:eastAsia="lv-LV"/>
              </w:rPr>
              <w:t>(likuma 21.panta piektā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299A7E78"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26F2893A" w14:textId="77777777" w:rsidR="00C9168A" w:rsidRPr="00C9168A" w:rsidRDefault="00C9168A" w:rsidP="00C9168A">
            <w:pPr>
              <w:jc w:val="center"/>
              <w:rPr>
                <w:rFonts w:eastAsia="Times New Roman"/>
                <w:color w:val="000000"/>
                <w:sz w:val="20"/>
                <w:szCs w:val="20"/>
                <w:lang w:eastAsia="lv-LV"/>
              </w:rPr>
            </w:pPr>
          </w:p>
        </w:tc>
        <w:tc>
          <w:tcPr>
            <w:tcW w:w="4425" w:type="dxa"/>
          </w:tcPr>
          <w:p w14:paraId="4187426C" w14:textId="507253DB"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Regulas Nr.1186/2009 25.-27.pantā noteiktais</w:t>
            </w:r>
            <w:r w:rsidR="001C2110">
              <w:rPr>
                <w:rFonts w:eastAsia="Times New Roman"/>
                <w:color w:val="000000"/>
                <w:sz w:val="20"/>
                <w:szCs w:val="20"/>
                <w:lang w:eastAsia="lv-LV"/>
              </w:rPr>
              <w:t>.</w:t>
            </w:r>
          </w:p>
        </w:tc>
      </w:tr>
      <w:tr w:rsidR="00C9168A" w:rsidRPr="00C9168A" w14:paraId="00CDE3BC" w14:textId="77777777" w:rsidTr="00FD6A36">
        <w:trPr>
          <w:trHeight w:val="1175"/>
        </w:trPr>
        <w:tc>
          <w:tcPr>
            <w:tcW w:w="785" w:type="dxa"/>
          </w:tcPr>
          <w:p w14:paraId="5165DB7F"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2.5.40.</w:t>
            </w:r>
          </w:p>
        </w:tc>
        <w:tc>
          <w:tcPr>
            <w:tcW w:w="6723" w:type="dxa"/>
            <w:tcBorders>
              <w:top w:val="single" w:sz="4" w:space="0" w:color="auto"/>
              <w:left w:val="nil"/>
              <w:bottom w:val="single" w:sz="4" w:space="0" w:color="auto"/>
              <w:right w:val="single" w:sz="4" w:space="0" w:color="auto"/>
            </w:tcBorders>
            <w:shd w:val="clear" w:color="auto" w:fill="auto"/>
          </w:tcPr>
          <w:p w14:paraId="4BA26EBA"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kcīzes preces (izņemot naftas produktus), kuras piegādā kuģiem un gaisakuģiem, kas veic starp</w:t>
            </w:r>
            <w:r w:rsidRPr="00C9168A">
              <w:rPr>
                <w:rFonts w:eastAsia="Times New Roman"/>
                <w:color w:val="000000"/>
                <w:sz w:val="20"/>
                <w:szCs w:val="20"/>
                <w:lang w:eastAsia="lv-LV"/>
              </w:rPr>
              <w:softHyphen/>
              <w:t>tautiskus pārvadājumus (arī starp dalībvalstīm)</w:t>
            </w:r>
            <w:r w:rsidRPr="00C9168A">
              <w:rPr>
                <w:sz w:val="20"/>
                <w:szCs w:val="20"/>
              </w:rPr>
              <w:t xml:space="preserve"> </w:t>
            </w:r>
            <w:r w:rsidRPr="00C9168A">
              <w:rPr>
                <w:rFonts w:eastAsia="Times New Roman"/>
                <w:color w:val="000000"/>
                <w:sz w:val="20"/>
                <w:szCs w:val="20"/>
                <w:lang w:eastAsia="lv-LV"/>
              </w:rPr>
              <w:t xml:space="preserve">ar nosacījumu, ka šīs preces tiek realizētas uz attiecīgā kuģa vai gaisakuģa mazumtirdzniecībā patērēšanai uz vietas vai tiek izmantotas kuģa apkalpes apgādei </w:t>
            </w:r>
            <w:r w:rsidRPr="00C9168A">
              <w:rPr>
                <w:rFonts w:eastAsia="Times New Roman"/>
                <w:bCs/>
                <w:i/>
                <w:color w:val="000000"/>
                <w:sz w:val="20"/>
                <w:szCs w:val="20"/>
                <w:lang w:eastAsia="lv-LV"/>
              </w:rPr>
              <w:t>(likuma 21.panta sestā daļa)</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317EBC60"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tcPr>
          <w:p w14:paraId="660D6A71" w14:textId="77777777" w:rsidR="00C9168A" w:rsidRPr="00C9168A" w:rsidRDefault="00C9168A" w:rsidP="00C9168A">
            <w:pPr>
              <w:jc w:val="center"/>
              <w:rPr>
                <w:rFonts w:eastAsia="Times New Roman"/>
                <w:color w:val="000000"/>
                <w:sz w:val="20"/>
                <w:szCs w:val="20"/>
                <w:lang w:eastAsia="lv-LV"/>
              </w:rPr>
            </w:pPr>
          </w:p>
        </w:tc>
        <w:tc>
          <w:tcPr>
            <w:tcW w:w="4425" w:type="dxa"/>
            <w:tcBorders>
              <w:top w:val="single" w:sz="4" w:space="0" w:color="auto"/>
              <w:left w:val="single" w:sz="4" w:space="0" w:color="auto"/>
              <w:bottom w:val="single" w:sz="4" w:space="0" w:color="auto"/>
              <w:right w:val="single" w:sz="4" w:space="0" w:color="auto"/>
            </w:tcBorders>
          </w:tcPr>
          <w:p w14:paraId="2BB95A67" w14:textId="79106C4E" w:rsidR="00C9168A" w:rsidRPr="00C9168A" w:rsidRDefault="00380162" w:rsidP="00380162">
            <w:pPr>
              <w:jc w:val="both"/>
              <w:rPr>
                <w:rFonts w:eastAsia="Times New Roman"/>
                <w:color w:val="000000"/>
                <w:sz w:val="20"/>
                <w:szCs w:val="20"/>
                <w:lang w:eastAsia="lv-LV"/>
              </w:rPr>
            </w:pPr>
            <w:r w:rsidRPr="00380314">
              <w:rPr>
                <w:rFonts w:eastAsia="Times New Roman"/>
                <w:color w:val="000000"/>
                <w:sz w:val="20"/>
                <w:szCs w:val="20"/>
                <w:lang w:eastAsia="lv-LV"/>
              </w:rPr>
              <w:t>Nav vērtējams.</w:t>
            </w:r>
            <w:r>
              <w:rPr>
                <w:rFonts w:eastAsia="Times New Roman"/>
                <w:color w:val="000000"/>
                <w:sz w:val="20"/>
                <w:szCs w:val="20"/>
                <w:lang w:eastAsia="lv-LV"/>
              </w:rPr>
              <w:t xml:space="preserve"> </w:t>
            </w:r>
            <w:r w:rsidR="00C9168A" w:rsidRPr="00C9168A">
              <w:rPr>
                <w:rFonts w:eastAsia="Times New Roman"/>
                <w:color w:val="000000"/>
                <w:sz w:val="20"/>
                <w:szCs w:val="20"/>
                <w:lang w:eastAsia="lv-LV"/>
              </w:rPr>
              <w:t>Direktīvas 2008/118/EK  14.panta 1. un 2.punkt</w:t>
            </w:r>
            <w:r>
              <w:rPr>
                <w:rFonts w:eastAsia="Times New Roman"/>
                <w:color w:val="000000"/>
                <w:sz w:val="20"/>
                <w:szCs w:val="20"/>
                <w:lang w:eastAsia="lv-LV"/>
              </w:rPr>
              <w:t xml:space="preserve">s. </w:t>
            </w:r>
            <w:r w:rsidRPr="00380162">
              <w:rPr>
                <w:rFonts w:eastAsia="Times New Roman"/>
                <w:color w:val="000000"/>
                <w:sz w:val="20"/>
                <w:szCs w:val="20"/>
                <w:lang w:eastAsia="lv-LV"/>
              </w:rPr>
              <w:t>Izriet no taisnīgas nodokļu sistēmas veidošanas principiem. Akcīzes preces tiek patērētas uz kuģa vai gaisa kuģa (ierobežotos apstākļos), laika periodā, kad kuģi vai gaisa kuģi veic starptautiskus pārvadājumus ārpus LV teritorijas.</w:t>
            </w:r>
          </w:p>
        </w:tc>
      </w:tr>
      <w:tr w:rsidR="00C9168A" w:rsidRPr="00C9168A" w14:paraId="4521109F" w14:textId="77777777" w:rsidTr="00FD6A36">
        <w:trPr>
          <w:trHeight w:val="952"/>
        </w:trPr>
        <w:tc>
          <w:tcPr>
            <w:tcW w:w="785" w:type="dxa"/>
          </w:tcPr>
          <w:p w14:paraId="75A64D41" w14:textId="77777777" w:rsidR="00C9168A" w:rsidRPr="00C9168A" w:rsidRDefault="00C9168A" w:rsidP="00C9168A">
            <w:pPr>
              <w:spacing w:line="20" w:lineRule="atLeast"/>
              <w:jc w:val="center"/>
              <w:rPr>
                <w:rFonts w:eastAsia="Times New Roman"/>
                <w:bCs/>
                <w:color w:val="000000"/>
                <w:sz w:val="20"/>
                <w:szCs w:val="20"/>
                <w:lang w:eastAsia="lv-LV"/>
              </w:rPr>
            </w:pPr>
            <w:r w:rsidRPr="00C9168A">
              <w:rPr>
                <w:rFonts w:eastAsia="Times New Roman"/>
                <w:bCs/>
                <w:color w:val="000000"/>
                <w:sz w:val="20"/>
                <w:szCs w:val="20"/>
                <w:lang w:eastAsia="lv-LV"/>
              </w:rPr>
              <w:t>2.5.41.</w:t>
            </w:r>
          </w:p>
        </w:tc>
        <w:tc>
          <w:tcPr>
            <w:tcW w:w="6723" w:type="dxa"/>
            <w:tcBorders>
              <w:top w:val="single" w:sz="4" w:space="0" w:color="auto"/>
              <w:left w:val="nil"/>
              <w:bottom w:val="single" w:sz="4" w:space="0" w:color="auto"/>
              <w:right w:val="single" w:sz="4" w:space="0" w:color="A6A6A6"/>
            </w:tcBorders>
            <w:shd w:val="clear" w:color="auto" w:fill="auto"/>
          </w:tcPr>
          <w:p w14:paraId="07EEAC08" w14:textId="77777777" w:rsidR="00C9168A" w:rsidRPr="00C9168A" w:rsidRDefault="00C9168A" w:rsidP="00C9168A">
            <w:pPr>
              <w:jc w:val="both"/>
              <w:rPr>
                <w:rFonts w:eastAsia="Times New Roman"/>
                <w:color w:val="000000"/>
                <w:sz w:val="20"/>
                <w:szCs w:val="20"/>
                <w:lang w:eastAsia="lv-LV"/>
              </w:rPr>
            </w:pPr>
            <w:r w:rsidRPr="00C9168A">
              <w:rPr>
                <w:sz w:val="20"/>
                <w:szCs w:val="20"/>
              </w:rPr>
              <w:t>No nodokļa ir atbrīvotas a</w:t>
            </w:r>
            <w:r w:rsidRPr="00C9168A">
              <w:rPr>
                <w:rFonts w:eastAsia="Times New Roman"/>
                <w:color w:val="000000"/>
                <w:sz w:val="20"/>
                <w:szCs w:val="20"/>
                <w:lang w:eastAsia="lv-LV"/>
              </w:rPr>
              <w:t>kcīzes preces, kuras ir lietiskais pierādījums vai arestētā manta kriminālprocesā, izņemtā man</w:t>
            </w:r>
            <w:r w:rsidRPr="00C9168A">
              <w:rPr>
                <w:rFonts w:eastAsia="Times New Roman"/>
                <w:color w:val="000000"/>
                <w:sz w:val="20"/>
                <w:szCs w:val="20"/>
                <w:lang w:eastAsia="lv-LV"/>
              </w:rPr>
              <w:softHyphen/>
              <w:t xml:space="preserve">ta administratīvo pārkāpumu lietā vai valstij piekritīgā manta, ja minētās akcīzes preces iznīcina </w:t>
            </w:r>
            <w:r w:rsidRPr="00C9168A">
              <w:rPr>
                <w:rFonts w:eastAsia="Times New Roman"/>
                <w:bCs/>
                <w:i/>
                <w:color w:val="000000"/>
                <w:sz w:val="20"/>
                <w:szCs w:val="20"/>
                <w:lang w:eastAsia="lv-LV"/>
              </w:rPr>
              <w:t>(likuma 21.panta septītā daļa)</w:t>
            </w:r>
          </w:p>
        </w:tc>
        <w:tc>
          <w:tcPr>
            <w:tcW w:w="1612" w:type="dxa"/>
            <w:tcBorders>
              <w:top w:val="single" w:sz="4" w:space="0" w:color="auto"/>
              <w:left w:val="single" w:sz="4" w:space="0" w:color="auto"/>
              <w:bottom w:val="single" w:sz="4" w:space="0" w:color="auto"/>
              <w:right w:val="single" w:sz="4" w:space="0" w:color="A6A6A6"/>
            </w:tcBorders>
            <w:shd w:val="clear" w:color="auto" w:fill="auto"/>
          </w:tcPr>
          <w:p w14:paraId="6A4A5FD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Pr>
          <w:p w14:paraId="424B5FAC" w14:textId="77777777" w:rsidR="00C9168A" w:rsidRPr="00C9168A" w:rsidRDefault="00C9168A" w:rsidP="00C9168A">
            <w:pPr>
              <w:jc w:val="center"/>
              <w:rPr>
                <w:rFonts w:eastAsia="Times New Roman"/>
                <w:color w:val="000000"/>
                <w:sz w:val="20"/>
                <w:szCs w:val="20"/>
                <w:lang w:eastAsia="lv-LV"/>
              </w:rPr>
            </w:pPr>
          </w:p>
        </w:tc>
        <w:tc>
          <w:tcPr>
            <w:tcW w:w="4425" w:type="dxa"/>
          </w:tcPr>
          <w:p w14:paraId="60A21589" w14:textId="79FC3435" w:rsidR="00C9168A" w:rsidRPr="00C9168A" w:rsidRDefault="00C9168A" w:rsidP="00C9168A">
            <w:pPr>
              <w:jc w:val="both"/>
              <w:rPr>
                <w:rFonts w:eastAsia="Times New Roman"/>
                <w:color w:val="000000"/>
                <w:sz w:val="20"/>
                <w:szCs w:val="20"/>
                <w:lang w:eastAsia="lv-LV"/>
              </w:rPr>
            </w:pPr>
            <w:r w:rsidRPr="00C9168A">
              <w:rPr>
                <w:rFonts w:eastAsia="Times New Roman"/>
                <w:color w:val="000000"/>
                <w:sz w:val="20"/>
                <w:szCs w:val="20"/>
                <w:lang w:eastAsia="lv-LV"/>
              </w:rPr>
              <w:t>Obligāti ieviešams Direktīvas 2008/118/EK 7.panta 4.punktā un 37.panta 1.punktā noteiktais</w:t>
            </w:r>
            <w:r w:rsidR="001C2110">
              <w:rPr>
                <w:rFonts w:eastAsia="Times New Roman"/>
                <w:color w:val="000000"/>
                <w:sz w:val="20"/>
                <w:szCs w:val="20"/>
                <w:lang w:eastAsia="lv-LV"/>
              </w:rPr>
              <w:t>.</w:t>
            </w:r>
          </w:p>
        </w:tc>
      </w:tr>
      <w:tr w:rsidR="00AB2FE4" w:rsidRPr="00C9168A" w14:paraId="1F992CB7" w14:textId="77777777" w:rsidTr="00764727">
        <w:trPr>
          <w:trHeight w:val="952"/>
        </w:trPr>
        <w:tc>
          <w:tcPr>
            <w:tcW w:w="785" w:type="dxa"/>
          </w:tcPr>
          <w:p w14:paraId="75B596E3" w14:textId="67699043" w:rsidR="00AB2FE4" w:rsidRPr="00C9168A" w:rsidRDefault="00AB2FE4" w:rsidP="00AB2FE4">
            <w:pPr>
              <w:spacing w:line="20" w:lineRule="atLeast"/>
              <w:jc w:val="center"/>
              <w:rPr>
                <w:rFonts w:eastAsia="Times New Roman"/>
                <w:bCs/>
                <w:color w:val="000000"/>
                <w:sz w:val="20"/>
                <w:szCs w:val="20"/>
                <w:lang w:eastAsia="lv-LV"/>
              </w:rPr>
            </w:pPr>
            <w:r>
              <w:rPr>
                <w:rFonts w:eastAsia="Times New Roman"/>
                <w:bCs/>
                <w:color w:val="000000"/>
                <w:sz w:val="20"/>
                <w:szCs w:val="20"/>
                <w:lang w:eastAsia="lv-LV"/>
              </w:rPr>
              <w:t>2.5.42.</w:t>
            </w:r>
          </w:p>
        </w:tc>
        <w:tc>
          <w:tcPr>
            <w:tcW w:w="6723" w:type="dxa"/>
            <w:tcBorders>
              <w:top w:val="single" w:sz="4" w:space="0" w:color="auto"/>
              <w:left w:val="nil"/>
              <w:bottom w:val="single" w:sz="4" w:space="0" w:color="auto"/>
              <w:right w:val="single" w:sz="4" w:space="0" w:color="auto"/>
            </w:tcBorders>
            <w:shd w:val="clear" w:color="auto" w:fill="FFFFFF" w:themeFill="background1"/>
          </w:tcPr>
          <w:p w14:paraId="526A6D63" w14:textId="2A97EFC0" w:rsidR="00AB2FE4" w:rsidRPr="00C9168A" w:rsidRDefault="00AB2FE4" w:rsidP="00AB2FE4">
            <w:pPr>
              <w:jc w:val="both"/>
              <w:rPr>
                <w:sz w:val="20"/>
                <w:szCs w:val="20"/>
              </w:rPr>
            </w:pPr>
            <w:r w:rsidRPr="00C9168A">
              <w:rPr>
                <w:sz w:val="20"/>
                <w:szCs w:val="20"/>
              </w:rPr>
              <w:t>No nodokļa ir atbrīvots</w:t>
            </w:r>
            <w:r w:rsidRPr="00C9168A">
              <w:rPr>
                <w:rFonts w:ascii="Arial" w:hAnsi="Arial" w:cs="Arial"/>
              </w:rPr>
              <w:t xml:space="preserve"> </w:t>
            </w:r>
            <w:r w:rsidRPr="00C9168A">
              <w:rPr>
                <w:rFonts w:eastAsia="Times New Roman"/>
                <w:sz w:val="20"/>
                <w:szCs w:val="20"/>
                <w:lang w:eastAsia="lv-LV"/>
              </w:rPr>
              <w:t xml:space="preserve">vīns, raudzētie dzērieni vai alus, kurus izgatavojusi fiziskā persona savam patēriņam ar nosacījumu, ka tie netiek realizēti </w:t>
            </w:r>
            <w:r w:rsidRPr="00C9168A">
              <w:rPr>
                <w:rFonts w:eastAsia="Times New Roman"/>
                <w:i/>
                <w:sz w:val="20"/>
                <w:szCs w:val="20"/>
                <w:lang w:eastAsia="lv-LV"/>
              </w:rPr>
              <w:t>(likuma 16.panta pirmās daļas 6.punkts)</w:t>
            </w:r>
          </w:p>
        </w:tc>
        <w:tc>
          <w:tcPr>
            <w:tcW w:w="1612" w:type="dxa"/>
            <w:tcBorders>
              <w:top w:val="single" w:sz="4" w:space="0" w:color="auto"/>
              <w:left w:val="single" w:sz="4" w:space="0" w:color="auto"/>
              <w:bottom w:val="single" w:sz="4" w:space="0" w:color="auto"/>
              <w:right w:val="single" w:sz="4" w:space="0" w:color="A6A6A6"/>
            </w:tcBorders>
            <w:shd w:val="clear" w:color="auto" w:fill="FFFFFF" w:themeFill="background1"/>
          </w:tcPr>
          <w:p w14:paraId="57F35098" w14:textId="21D562EF" w:rsidR="00AB2FE4" w:rsidRPr="00C9168A" w:rsidRDefault="00AB2FE4" w:rsidP="00AB2FE4">
            <w:pPr>
              <w:jc w:val="center"/>
              <w:rPr>
                <w:rFonts w:eastAsia="Times New Roman"/>
                <w:b/>
                <w:sz w:val="20"/>
                <w:szCs w:val="20"/>
                <w:lang w:eastAsia="lv-LV"/>
              </w:rPr>
            </w:pPr>
            <w:r>
              <w:rPr>
                <w:rFonts w:eastAsia="Calibri"/>
                <w:b/>
                <w:sz w:val="20"/>
                <w:szCs w:val="20"/>
              </w:rPr>
              <w:t>FM</w:t>
            </w:r>
          </w:p>
        </w:tc>
        <w:tc>
          <w:tcPr>
            <w:tcW w:w="1476" w:type="dxa"/>
          </w:tcPr>
          <w:p w14:paraId="2C67CB0F" w14:textId="77777777" w:rsidR="00AB2FE4" w:rsidRPr="00C9168A" w:rsidRDefault="00AB2FE4" w:rsidP="00AB2FE4">
            <w:pPr>
              <w:jc w:val="center"/>
              <w:rPr>
                <w:rFonts w:eastAsia="Times New Roman"/>
                <w:color w:val="000000"/>
                <w:sz w:val="20"/>
                <w:szCs w:val="20"/>
                <w:lang w:eastAsia="lv-LV"/>
              </w:rPr>
            </w:pPr>
          </w:p>
        </w:tc>
        <w:tc>
          <w:tcPr>
            <w:tcW w:w="4425" w:type="dxa"/>
          </w:tcPr>
          <w:p w14:paraId="24E5D13F" w14:textId="12412E90" w:rsidR="00AB2FE4" w:rsidRPr="00C9168A" w:rsidRDefault="00AB2FE4" w:rsidP="00AB2FE4">
            <w:pPr>
              <w:jc w:val="both"/>
              <w:rPr>
                <w:rFonts w:eastAsia="Times New Roman"/>
                <w:color w:val="000000"/>
                <w:sz w:val="20"/>
                <w:szCs w:val="20"/>
                <w:lang w:eastAsia="lv-LV"/>
              </w:rPr>
            </w:pPr>
            <w:r w:rsidRPr="000F7A58">
              <w:rPr>
                <w:rFonts w:eastAsia="Times New Roman"/>
                <w:color w:val="000000"/>
                <w:sz w:val="20"/>
                <w:szCs w:val="20"/>
                <w:lang w:eastAsia="lv-LV"/>
              </w:rPr>
              <w:t>Nav vērtējams.</w:t>
            </w:r>
            <w:r>
              <w:rPr>
                <w:rFonts w:eastAsia="Times New Roman"/>
                <w:color w:val="000000"/>
                <w:sz w:val="20"/>
                <w:szCs w:val="20"/>
                <w:lang w:eastAsia="lv-LV"/>
              </w:rPr>
              <w:t xml:space="preserve"> Direktīvas 92/83/EEC 10.pants. </w:t>
            </w:r>
            <w:r w:rsidRPr="00C9168A">
              <w:rPr>
                <w:rFonts w:eastAsia="Times New Roman"/>
                <w:sz w:val="20"/>
                <w:szCs w:val="20"/>
                <w:lang w:eastAsia="lv-LV"/>
              </w:rPr>
              <w:t>Izriet no taisnīgas nodokļu sistēmas veidošanas principiem.</w:t>
            </w:r>
            <w:r>
              <w:rPr>
                <w:rFonts w:eastAsia="Times New Roman"/>
                <w:sz w:val="20"/>
                <w:szCs w:val="20"/>
                <w:lang w:eastAsia="lv-LV"/>
              </w:rPr>
              <w:t xml:space="preserve"> Dzērieni tiek saražoti privātpersonas un viņas ģimenes locekļu vajadzībām un netiek nodoti realizācijai.</w:t>
            </w:r>
          </w:p>
        </w:tc>
      </w:tr>
    </w:tbl>
    <w:p w14:paraId="07801EEA" w14:textId="77777777" w:rsidR="00C9168A" w:rsidRPr="00C9168A" w:rsidRDefault="00C9168A" w:rsidP="00C9168A">
      <w:pPr>
        <w:spacing w:before="80"/>
        <w:contextualSpacing/>
        <w:rPr>
          <w:sz w:val="20"/>
          <w:szCs w:val="20"/>
        </w:rPr>
      </w:pPr>
      <w:r w:rsidRPr="00C9168A">
        <w:rPr>
          <w:b/>
          <w:i/>
          <w:sz w:val="20"/>
          <w:szCs w:val="20"/>
        </w:rPr>
        <w:t>Avots:</w:t>
      </w:r>
      <w:r w:rsidRPr="00C9168A">
        <w:rPr>
          <w:i/>
          <w:sz w:val="20"/>
          <w:szCs w:val="20"/>
        </w:rPr>
        <w:t xml:space="preserve"> Likums “Par Akcīzes nodokli” un </w:t>
      </w:r>
      <w:r w:rsidRPr="00C9168A">
        <w:rPr>
          <w:rFonts w:eastAsia="Times New Roman" w:cs="Times New Roman"/>
          <w:bCs/>
          <w:i/>
          <w:color w:val="000000"/>
          <w:sz w:val="20"/>
          <w:szCs w:val="20"/>
          <w:lang w:eastAsia="lv-LV"/>
        </w:rPr>
        <w:t>likums</w:t>
      </w:r>
      <w:r w:rsidRPr="00C9168A">
        <w:rPr>
          <w:i/>
          <w:sz w:val="20"/>
          <w:szCs w:val="20"/>
        </w:rPr>
        <w:t xml:space="preserve"> “</w:t>
      </w:r>
      <w:r w:rsidRPr="00C9168A">
        <w:rPr>
          <w:bCs/>
          <w:i/>
          <w:sz w:val="20"/>
          <w:szCs w:val="20"/>
        </w:rPr>
        <w:t>Par nodokļu piemērošanu brīvostās un speciālajās ekonomiskajās zonās”</w:t>
      </w:r>
      <w:r w:rsidRPr="00C9168A">
        <w:rPr>
          <w:sz w:val="20"/>
          <w:szCs w:val="20"/>
        </w:rPr>
        <w:br w:type="page"/>
      </w:r>
    </w:p>
    <w:p w14:paraId="592EBE90" w14:textId="77777777" w:rsidR="00C9168A" w:rsidRPr="00BB30C0" w:rsidRDefault="00C9168A" w:rsidP="00C9168A">
      <w:pPr>
        <w:spacing w:after="160" w:line="259" w:lineRule="auto"/>
        <w:jc w:val="center"/>
        <w:rPr>
          <w:b/>
          <w:bCs/>
          <w:szCs w:val="24"/>
        </w:rPr>
      </w:pPr>
      <w:r w:rsidRPr="00BB30C0">
        <w:rPr>
          <w:b/>
          <w:bCs/>
          <w:szCs w:val="24"/>
        </w:rPr>
        <w:t>6.Dabas resursu nodokļa atvieglojumi un atbrīvojumi</w:t>
      </w:r>
    </w:p>
    <w:tbl>
      <w:tblPr>
        <w:tblStyle w:val="TableGrid"/>
        <w:tblW w:w="15021" w:type="dxa"/>
        <w:tblInd w:w="-572" w:type="dxa"/>
        <w:tblLook w:val="04A0" w:firstRow="1" w:lastRow="0" w:firstColumn="1" w:lastColumn="0" w:noHBand="0" w:noVBand="1"/>
      </w:tblPr>
      <w:tblGrid>
        <w:gridCol w:w="785"/>
        <w:gridCol w:w="7051"/>
        <w:gridCol w:w="1273"/>
        <w:gridCol w:w="1476"/>
        <w:gridCol w:w="4436"/>
      </w:tblGrid>
      <w:tr w:rsidR="00FD6A36" w:rsidRPr="009870D8" w14:paraId="485F4E9E" w14:textId="77777777" w:rsidTr="00FD6A36">
        <w:trPr>
          <w:tblHeader/>
        </w:trPr>
        <w:tc>
          <w:tcPr>
            <w:tcW w:w="766"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07E89D75" w14:textId="3FBF572E" w:rsidR="00FD6A36" w:rsidRPr="009870D8" w:rsidRDefault="00FD6A36" w:rsidP="009870D8">
            <w:pPr>
              <w:jc w:val="center"/>
              <w:rPr>
                <w:b/>
                <w:sz w:val="22"/>
              </w:rPr>
            </w:pPr>
            <w:r w:rsidRPr="009870D8">
              <w:rPr>
                <w:b/>
                <w:sz w:val="22"/>
                <w:lang w:eastAsia="lv-LV"/>
              </w:rPr>
              <w:t>N.p.k.</w:t>
            </w:r>
          </w:p>
        </w:tc>
        <w:tc>
          <w:tcPr>
            <w:tcW w:w="706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7151860F" w14:textId="24F2F840" w:rsidR="00FD6A36" w:rsidRPr="009870D8" w:rsidRDefault="00FD6A36" w:rsidP="009870D8">
            <w:pPr>
              <w:jc w:val="center"/>
              <w:rPr>
                <w:b/>
                <w:sz w:val="22"/>
              </w:rPr>
            </w:pPr>
            <w:r w:rsidRPr="009870D8">
              <w:rPr>
                <w:b/>
                <w:sz w:val="22"/>
                <w:lang w:eastAsia="lv-LV"/>
              </w:rPr>
              <w:t>Nodokļa atvieglojumi</w:t>
            </w:r>
          </w:p>
        </w:tc>
        <w:tc>
          <w:tcPr>
            <w:tcW w:w="1273"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F90CEEE" w14:textId="3A6B1084" w:rsidR="00FD6A36" w:rsidRPr="009870D8" w:rsidRDefault="00FD6A36" w:rsidP="009870D8">
            <w:pPr>
              <w:jc w:val="center"/>
              <w:rPr>
                <w:b/>
                <w:sz w:val="22"/>
                <w:lang w:eastAsia="lv-LV"/>
              </w:rPr>
            </w:pPr>
            <w:r w:rsidRPr="009870D8">
              <w:rPr>
                <w:b/>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515F6670" w14:textId="361B6568" w:rsidR="00FD6A36" w:rsidRPr="009870D8" w:rsidRDefault="00FD6A36" w:rsidP="009870D8">
            <w:pPr>
              <w:jc w:val="center"/>
              <w:rPr>
                <w:b/>
                <w:sz w:val="22"/>
                <w:lang w:eastAsia="lv-LV"/>
              </w:rPr>
            </w:pPr>
            <w:r w:rsidRPr="009870D8">
              <w:rPr>
                <w:b/>
                <w:sz w:val="22"/>
                <w:lang w:eastAsia="lv-LV"/>
              </w:rPr>
              <w:t>Līdzatbildīgā institūcija</w:t>
            </w:r>
          </w:p>
        </w:tc>
        <w:tc>
          <w:tcPr>
            <w:tcW w:w="4445"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53E9B8B1" w14:textId="6DFE590A" w:rsidR="00FD6A36" w:rsidRPr="009870D8" w:rsidRDefault="00FD6A36" w:rsidP="009870D8">
            <w:pPr>
              <w:jc w:val="center"/>
              <w:rPr>
                <w:b/>
                <w:sz w:val="22"/>
                <w:lang w:eastAsia="lv-LV"/>
              </w:rPr>
            </w:pPr>
            <w:r w:rsidRPr="009870D8">
              <w:rPr>
                <w:b/>
                <w:sz w:val="22"/>
                <w:lang w:eastAsia="lv-LV"/>
              </w:rPr>
              <w:t>Pamatojums</w:t>
            </w:r>
          </w:p>
        </w:tc>
      </w:tr>
      <w:tr w:rsidR="00C9168A" w:rsidRPr="00C9168A" w14:paraId="31C4D1F8" w14:textId="77777777" w:rsidTr="00BB30C0">
        <w:trPr>
          <w:trHeight w:val="148"/>
        </w:trPr>
        <w:tc>
          <w:tcPr>
            <w:tcW w:w="766" w:type="dxa"/>
            <w:tcBorders>
              <w:top w:val="single" w:sz="8" w:space="0" w:color="auto"/>
            </w:tcBorders>
          </w:tcPr>
          <w:p w14:paraId="0B57E7F5" w14:textId="77777777" w:rsidR="00C9168A" w:rsidRPr="00BB30C0" w:rsidRDefault="00C9168A" w:rsidP="00BC6B16">
            <w:pPr>
              <w:rPr>
                <w:sz w:val="20"/>
                <w:szCs w:val="20"/>
                <w:lang w:eastAsia="lv-LV"/>
              </w:rPr>
            </w:pPr>
            <w:r w:rsidRPr="00BB30C0">
              <w:rPr>
                <w:sz w:val="20"/>
                <w:szCs w:val="20"/>
                <w:lang w:eastAsia="lv-LV"/>
              </w:rPr>
              <w:t>2.6.1.</w:t>
            </w:r>
          </w:p>
        </w:tc>
        <w:tc>
          <w:tcPr>
            <w:tcW w:w="7061" w:type="dxa"/>
            <w:tcBorders>
              <w:top w:val="single" w:sz="8" w:space="0" w:color="auto"/>
              <w:left w:val="nil"/>
              <w:bottom w:val="single" w:sz="4" w:space="0" w:color="auto"/>
              <w:right w:val="single" w:sz="4" w:space="0" w:color="auto"/>
            </w:tcBorders>
            <w:shd w:val="clear" w:color="auto" w:fill="FFFFFF" w:themeFill="background1"/>
          </w:tcPr>
          <w:p w14:paraId="466A4C57" w14:textId="77777777" w:rsidR="00C9168A" w:rsidRPr="00BB30C0" w:rsidRDefault="00C9168A" w:rsidP="002556E5">
            <w:pPr>
              <w:jc w:val="both"/>
              <w:rPr>
                <w:sz w:val="20"/>
                <w:szCs w:val="20"/>
                <w:lang w:eastAsia="lv-LV"/>
              </w:rPr>
            </w:pPr>
            <w:r w:rsidRPr="00BB30C0">
              <w:rPr>
                <w:sz w:val="20"/>
                <w:szCs w:val="20"/>
              </w:rPr>
              <w:t xml:space="preserve">Nodokli nemaksā par fona piesārņojumu, ja nodokļa maksātājs attiecīgo piesārņojuma līmeni ir pierādījis ar monitoringa datiem, kurš veikts atbilstoši normatīvajos aktos noteiktajām prasībām </w:t>
            </w:r>
            <w:r w:rsidRPr="00BB30C0">
              <w:rPr>
                <w:i/>
                <w:sz w:val="20"/>
                <w:szCs w:val="20"/>
              </w:rPr>
              <w:t>(</w:t>
            </w:r>
            <w:r w:rsidRPr="00BB30C0">
              <w:rPr>
                <w:i/>
                <w:sz w:val="20"/>
                <w:szCs w:val="20"/>
                <w:lang w:eastAsia="lv-LV"/>
              </w:rPr>
              <w:t>likuma 5.panta 1.punkts)</w:t>
            </w:r>
          </w:p>
        </w:tc>
        <w:tc>
          <w:tcPr>
            <w:tcW w:w="1273" w:type="dxa"/>
            <w:tcBorders>
              <w:top w:val="single" w:sz="8" w:space="0" w:color="auto"/>
              <w:left w:val="single" w:sz="4" w:space="0" w:color="auto"/>
              <w:bottom w:val="single" w:sz="4" w:space="0" w:color="auto"/>
              <w:right w:val="single" w:sz="4" w:space="0" w:color="A6A6A6"/>
            </w:tcBorders>
            <w:shd w:val="clear" w:color="auto" w:fill="FFFFFF" w:themeFill="background1"/>
          </w:tcPr>
          <w:p w14:paraId="76FF7121" w14:textId="77777777" w:rsidR="00C9168A" w:rsidRPr="00BC6B16" w:rsidRDefault="00C9168A" w:rsidP="00DD7AB5">
            <w:pPr>
              <w:jc w:val="center"/>
              <w:rPr>
                <w:b/>
                <w:sz w:val="20"/>
                <w:szCs w:val="20"/>
              </w:rPr>
            </w:pPr>
            <w:r w:rsidRPr="00BC6B16">
              <w:rPr>
                <w:b/>
                <w:sz w:val="20"/>
                <w:szCs w:val="20"/>
              </w:rPr>
              <w:t>VARAM</w:t>
            </w:r>
          </w:p>
        </w:tc>
        <w:tc>
          <w:tcPr>
            <w:tcW w:w="1476" w:type="dxa"/>
            <w:tcBorders>
              <w:top w:val="single" w:sz="8" w:space="0" w:color="auto"/>
            </w:tcBorders>
          </w:tcPr>
          <w:p w14:paraId="40A402CA"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Borders>
              <w:top w:val="single" w:sz="8" w:space="0" w:color="auto"/>
            </w:tcBorders>
          </w:tcPr>
          <w:p w14:paraId="6F0BC656" w14:textId="2DCE3975"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08CFE347" w14:textId="77777777" w:rsidTr="00BB30C0">
        <w:tc>
          <w:tcPr>
            <w:tcW w:w="766" w:type="dxa"/>
          </w:tcPr>
          <w:p w14:paraId="66B7F354" w14:textId="77777777" w:rsidR="00C9168A" w:rsidRPr="00BB30C0" w:rsidRDefault="00C9168A" w:rsidP="00BC6B16">
            <w:pPr>
              <w:rPr>
                <w:sz w:val="20"/>
                <w:szCs w:val="20"/>
                <w:lang w:eastAsia="lv-LV"/>
              </w:rPr>
            </w:pPr>
            <w:r w:rsidRPr="00BB30C0">
              <w:rPr>
                <w:sz w:val="20"/>
                <w:szCs w:val="20"/>
                <w:lang w:eastAsia="lv-LV"/>
              </w:rPr>
              <w:t>2.6.2.</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39FECE5C" w14:textId="77777777" w:rsidR="00C9168A" w:rsidRPr="00BB30C0" w:rsidRDefault="00C9168A" w:rsidP="002556E5">
            <w:pPr>
              <w:jc w:val="both"/>
              <w:rPr>
                <w:sz w:val="20"/>
                <w:szCs w:val="20"/>
                <w:lang w:eastAsia="lv-LV"/>
              </w:rPr>
            </w:pPr>
            <w:r w:rsidRPr="00BB30C0">
              <w:rPr>
                <w:sz w:val="20"/>
                <w:szCs w:val="20"/>
              </w:rPr>
              <w:t xml:space="preserve">Nodokli nemaksā par ūdeņu lietošanu (caurplūdi) zivsaimniecības objektos, zivju audzētavās un dīķsaimniecībās </w:t>
            </w:r>
            <w:r w:rsidRPr="00BB30C0">
              <w:rPr>
                <w:i/>
                <w:sz w:val="20"/>
                <w:szCs w:val="20"/>
              </w:rPr>
              <w:t>(</w:t>
            </w:r>
            <w:r w:rsidRPr="00BB30C0">
              <w:rPr>
                <w:i/>
                <w:sz w:val="20"/>
                <w:szCs w:val="20"/>
                <w:lang w:eastAsia="lv-LV"/>
              </w:rPr>
              <w:t>likuma 5.panta 2.punkts;</w:t>
            </w:r>
            <w:r w:rsidRPr="00BB30C0">
              <w:rPr>
                <w:sz w:val="20"/>
                <w:szCs w:val="20"/>
              </w:rPr>
              <w:t xml:space="preserve"> </w:t>
            </w:r>
            <w:r w:rsidRPr="00BB30C0">
              <w:rPr>
                <w:i/>
                <w:sz w:val="20"/>
                <w:szCs w:val="20"/>
              </w:rPr>
              <w:t>n</w:t>
            </w:r>
            <w:r w:rsidRPr="00BB30C0">
              <w:rPr>
                <w:i/>
                <w:sz w:val="20"/>
                <w:szCs w:val="20"/>
                <w:lang w:eastAsia="lv-LV"/>
              </w:rPr>
              <w:t>o 01.01.2017. izslēgta daļa attiecībā uz ūdeņu lietošanu hidrotehniskajās ūdenskrātuvēs, arī hidroelektrostacijās, kuru hidromezgla kopējā uzstādītā jauda ir lielāka par diviem megavatiem)</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7F3F6806" w14:textId="77777777" w:rsidR="00C9168A" w:rsidRPr="00BC6B16" w:rsidRDefault="00C9168A" w:rsidP="00DD7AB5">
            <w:pPr>
              <w:jc w:val="center"/>
              <w:rPr>
                <w:b/>
                <w:sz w:val="20"/>
                <w:szCs w:val="20"/>
              </w:rPr>
            </w:pPr>
            <w:r w:rsidRPr="00BC6B16">
              <w:rPr>
                <w:b/>
                <w:sz w:val="20"/>
                <w:szCs w:val="20"/>
              </w:rPr>
              <w:t>VARAM</w:t>
            </w:r>
          </w:p>
        </w:tc>
        <w:tc>
          <w:tcPr>
            <w:tcW w:w="1476" w:type="dxa"/>
          </w:tcPr>
          <w:p w14:paraId="3E86AEC2" w14:textId="77777777" w:rsidR="00C9168A" w:rsidRPr="00BC6B16" w:rsidRDefault="00C9168A" w:rsidP="00DD7AB5">
            <w:pPr>
              <w:jc w:val="center"/>
              <w:rPr>
                <w:b/>
                <w:sz w:val="20"/>
                <w:szCs w:val="20"/>
                <w:lang w:eastAsia="lv-LV"/>
              </w:rPr>
            </w:pPr>
            <w:r w:rsidRPr="00BC6B16">
              <w:rPr>
                <w:b/>
                <w:sz w:val="20"/>
                <w:szCs w:val="20"/>
                <w:lang w:eastAsia="lv-LV"/>
              </w:rPr>
              <w:t>FM, ZM</w:t>
            </w:r>
          </w:p>
        </w:tc>
        <w:tc>
          <w:tcPr>
            <w:tcW w:w="4445" w:type="dxa"/>
          </w:tcPr>
          <w:p w14:paraId="4FEB16A0" w14:textId="77777777"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p>
        </w:tc>
      </w:tr>
      <w:tr w:rsidR="00C9168A" w:rsidRPr="00C9168A" w14:paraId="5BC95CC9" w14:textId="77777777" w:rsidTr="00BB30C0">
        <w:tc>
          <w:tcPr>
            <w:tcW w:w="766" w:type="dxa"/>
          </w:tcPr>
          <w:p w14:paraId="2A4EC488" w14:textId="77777777" w:rsidR="00C9168A" w:rsidRPr="00BB30C0" w:rsidRDefault="00C9168A" w:rsidP="00BC6B16">
            <w:pPr>
              <w:rPr>
                <w:sz w:val="20"/>
                <w:szCs w:val="20"/>
                <w:lang w:eastAsia="lv-LV"/>
              </w:rPr>
            </w:pPr>
            <w:r w:rsidRPr="00BB30C0">
              <w:rPr>
                <w:sz w:val="20"/>
                <w:szCs w:val="20"/>
                <w:lang w:eastAsia="lv-LV"/>
              </w:rPr>
              <w:t>2.6.3.</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2AD64F8D" w14:textId="77777777" w:rsidR="00C9168A" w:rsidRPr="00BB30C0" w:rsidRDefault="00C9168A" w:rsidP="002556E5">
            <w:pPr>
              <w:jc w:val="both"/>
              <w:rPr>
                <w:sz w:val="20"/>
                <w:szCs w:val="20"/>
                <w:lang w:eastAsia="lv-LV"/>
              </w:rPr>
            </w:pPr>
            <w:r w:rsidRPr="00BB30C0">
              <w:rPr>
                <w:sz w:val="20"/>
                <w:szCs w:val="20"/>
              </w:rPr>
              <w:t xml:space="preserve">Nodokli nemaksā par termālo un tehnisko ūdeņu izmantošanu, kas pēc izmantošanas iesūknēti atpakaļ ūdeņu ieguves horizontā, nemainot ūdeņu ķīmisko sastāvu (izņemot atsāļošanu) </w:t>
            </w:r>
            <w:r w:rsidRPr="00BB30C0">
              <w:rPr>
                <w:i/>
                <w:sz w:val="20"/>
                <w:szCs w:val="20"/>
              </w:rPr>
              <w:t>(</w:t>
            </w:r>
            <w:r w:rsidRPr="00BB30C0">
              <w:rPr>
                <w:i/>
                <w:sz w:val="20"/>
                <w:szCs w:val="20"/>
                <w:lang w:eastAsia="lv-LV"/>
              </w:rPr>
              <w:t>likuma 5.panta 3.punkts)</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7AB6AC43" w14:textId="77777777" w:rsidR="00C9168A" w:rsidRPr="00BC6B16" w:rsidRDefault="00C9168A" w:rsidP="00DD7AB5">
            <w:pPr>
              <w:jc w:val="center"/>
              <w:rPr>
                <w:b/>
                <w:sz w:val="20"/>
                <w:szCs w:val="20"/>
              </w:rPr>
            </w:pPr>
            <w:r w:rsidRPr="00BC6B16">
              <w:rPr>
                <w:b/>
                <w:sz w:val="20"/>
                <w:szCs w:val="20"/>
              </w:rPr>
              <w:t>VARAM</w:t>
            </w:r>
          </w:p>
        </w:tc>
        <w:tc>
          <w:tcPr>
            <w:tcW w:w="1476" w:type="dxa"/>
          </w:tcPr>
          <w:p w14:paraId="4CFB7096"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651B1A35" w14:textId="5513933A"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60DF00EC" w14:textId="77777777" w:rsidTr="00BB30C0">
        <w:tc>
          <w:tcPr>
            <w:tcW w:w="766" w:type="dxa"/>
          </w:tcPr>
          <w:p w14:paraId="56F97CAF" w14:textId="77777777" w:rsidR="00C9168A" w:rsidRPr="00BB30C0" w:rsidRDefault="00C9168A" w:rsidP="00BC6B16">
            <w:pPr>
              <w:rPr>
                <w:sz w:val="20"/>
                <w:szCs w:val="20"/>
                <w:lang w:eastAsia="lv-LV"/>
              </w:rPr>
            </w:pPr>
            <w:r w:rsidRPr="00BB30C0">
              <w:rPr>
                <w:sz w:val="20"/>
                <w:szCs w:val="20"/>
                <w:lang w:eastAsia="lv-LV"/>
              </w:rPr>
              <w:t>2.6.4.</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3C313478" w14:textId="77777777" w:rsidR="00C9168A" w:rsidRPr="00BB30C0" w:rsidRDefault="00C9168A" w:rsidP="002556E5">
            <w:pPr>
              <w:jc w:val="both"/>
              <w:rPr>
                <w:sz w:val="20"/>
                <w:szCs w:val="20"/>
                <w:lang w:eastAsia="lv-LV"/>
              </w:rPr>
            </w:pPr>
            <w:r w:rsidRPr="00BB30C0">
              <w:rPr>
                <w:sz w:val="20"/>
                <w:szCs w:val="20"/>
              </w:rPr>
              <w:t xml:space="preserve">Nodokli nemaksā par balasta smilšu novietošanu vietējās pašvaldības noteiktajās vietās </w:t>
            </w:r>
            <w:r w:rsidRPr="00BB30C0">
              <w:rPr>
                <w:i/>
                <w:sz w:val="20"/>
                <w:szCs w:val="20"/>
              </w:rPr>
              <w:t>(</w:t>
            </w:r>
            <w:r w:rsidRPr="00BB30C0">
              <w:rPr>
                <w:i/>
                <w:sz w:val="20"/>
                <w:szCs w:val="20"/>
                <w:lang w:eastAsia="lv-LV"/>
              </w:rPr>
              <w:t>likuma 5.panta 4.punkts)</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46B6B2D7" w14:textId="77777777" w:rsidR="00C9168A" w:rsidRPr="00BC6B16" w:rsidRDefault="00C9168A" w:rsidP="00DD7AB5">
            <w:pPr>
              <w:jc w:val="center"/>
              <w:rPr>
                <w:b/>
                <w:sz w:val="20"/>
                <w:szCs w:val="20"/>
              </w:rPr>
            </w:pPr>
            <w:r w:rsidRPr="00BC6B16">
              <w:rPr>
                <w:b/>
                <w:sz w:val="20"/>
                <w:szCs w:val="20"/>
              </w:rPr>
              <w:t>VARAM</w:t>
            </w:r>
          </w:p>
        </w:tc>
        <w:tc>
          <w:tcPr>
            <w:tcW w:w="1476" w:type="dxa"/>
          </w:tcPr>
          <w:p w14:paraId="69F7B460"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5ECFB1A5" w14:textId="2C63135E"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21E77E0B" w14:textId="77777777" w:rsidTr="00BB30C0">
        <w:tc>
          <w:tcPr>
            <w:tcW w:w="766" w:type="dxa"/>
          </w:tcPr>
          <w:p w14:paraId="663352D8" w14:textId="77777777" w:rsidR="00C9168A" w:rsidRPr="00BB30C0" w:rsidRDefault="00C9168A" w:rsidP="00BC6B16">
            <w:pPr>
              <w:rPr>
                <w:sz w:val="20"/>
                <w:szCs w:val="20"/>
                <w:lang w:eastAsia="lv-LV"/>
              </w:rPr>
            </w:pPr>
            <w:r w:rsidRPr="00BB30C0">
              <w:rPr>
                <w:sz w:val="20"/>
                <w:szCs w:val="20"/>
                <w:lang w:eastAsia="lv-LV"/>
              </w:rPr>
              <w:t>2.6.5.</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59FE2500" w14:textId="77777777" w:rsidR="00C9168A" w:rsidRPr="00BB30C0" w:rsidRDefault="00C9168A" w:rsidP="002556E5">
            <w:pPr>
              <w:jc w:val="both"/>
              <w:rPr>
                <w:sz w:val="20"/>
                <w:szCs w:val="20"/>
                <w:lang w:eastAsia="lv-LV"/>
              </w:rPr>
            </w:pPr>
            <w:r w:rsidRPr="00BB30C0">
              <w:rPr>
                <w:sz w:val="20"/>
                <w:szCs w:val="20"/>
              </w:rPr>
              <w:t xml:space="preserve">Nodokli nemaksā par piesārņojuma ievadīšanu augsnes vai grunts filtrācijas slānī (absorbentā), ja attīrīšanas iekārtas projektā tā paredzēta kā piesārņojuma attīrīšanas metode </w:t>
            </w:r>
            <w:r w:rsidRPr="00BB30C0">
              <w:rPr>
                <w:i/>
                <w:sz w:val="20"/>
                <w:szCs w:val="20"/>
              </w:rPr>
              <w:t>(</w:t>
            </w:r>
            <w:r w:rsidRPr="00BB30C0">
              <w:rPr>
                <w:i/>
                <w:sz w:val="20"/>
                <w:szCs w:val="20"/>
                <w:lang w:eastAsia="lv-LV"/>
              </w:rPr>
              <w:t>likuma 5.panta 5.punkts)</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05DE467F" w14:textId="77777777" w:rsidR="00C9168A" w:rsidRPr="00BC6B16" w:rsidRDefault="00C9168A" w:rsidP="00DD7AB5">
            <w:pPr>
              <w:jc w:val="center"/>
              <w:rPr>
                <w:b/>
                <w:sz w:val="20"/>
                <w:szCs w:val="20"/>
              </w:rPr>
            </w:pPr>
            <w:r w:rsidRPr="00BC6B16">
              <w:rPr>
                <w:b/>
                <w:sz w:val="20"/>
                <w:szCs w:val="20"/>
              </w:rPr>
              <w:t>VARAM</w:t>
            </w:r>
          </w:p>
        </w:tc>
        <w:tc>
          <w:tcPr>
            <w:tcW w:w="1476" w:type="dxa"/>
          </w:tcPr>
          <w:p w14:paraId="3B433347"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1C130D07" w14:textId="69F049A5"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1FC93416" w14:textId="77777777" w:rsidTr="00BB30C0">
        <w:tc>
          <w:tcPr>
            <w:tcW w:w="766" w:type="dxa"/>
          </w:tcPr>
          <w:p w14:paraId="48DB1DD3" w14:textId="77777777" w:rsidR="00C9168A" w:rsidRPr="00BB30C0" w:rsidRDefault="00C9168A" w:rsidP="00BC6B16">
            <w:pPr>
              <w:rPr>
                <w:sz w:val="20"/>
                <w:szCs w:val="20"/>
                <w:lang w:eastAsia="lv-LV"/>
              </w:rPr>
            </w:pPr>
            <w:r w:rsidRPr="00BB30C0">
              <w:rPr>
                <w:sz w:val="20"/>
                <w:szCs w:val="20"/>
                <w:lang w:eastAsia="lv-LV"/>
              </w:rPr>
              <w:t>2.6.6.</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1913F97A" w14:textId="77777777" w:rsidR="00C9168A" w:rsidRPr="00BB30C0" w:rsidRDefault="00C9168A" w:rsidP="002556E5">
            <w:pPr>
              <w:jc w:val="both"/>
              <w:rPr>
                <w:sz w:val="20"/>
                <w:szCs w:val="20"/>
                <w:lang w:eastAsia="lv-LV"/>
              </w:rPr>
            </w:pPr>
            <w:r w:rsidRPr="00BB30C0">
              <w:rPr>
                <w:sz w:val="20"/>
                <w:szCs w:val="20"/>
              </w:rPr>
              <w:t xml:space="preserve">Nodokli nemaksā par avārijas noplūdes dēļ nelikumīgi vidē nonākušo tā piesārņojuma apjomu, kuru atbildīgā persona savākusi vai neitralizējusi saskaņā ar Valsts vides dienesta noteiktajiem termiņiem un prasībām </w:t>
            </w:r>
            <w:r w:rsidRPr="00BB30C0">
              <w:rPr>
                <w:i/>
                <w:sz w:val="20"/>
                <w:szCs w:val="20"/>
              </w:rPr>
              <w:t>(</w:t>
            </w:r>
            <w:r w:rsidRPr="00BB30C0">
              <w:rPr>
                <w:i/>
                <w:sz w:val="20"/>
                <w:szCs w:val="20"/>
                <w:lang w:eastAsia="lv-LV"/>
              </w:rPr>
              <w:t>likuma 5.panta 6.punkts)</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2E567E49" w14:textId="77777777" w:rsidR="00C9168A" w:rsidRPr="00BC6B16" w:rsidRDefault="00C9168A" w:rsidP="00DD7AB5">
            <w:pPr>
              <w:jc w:val="center"/>
              <w:rPr>
                <w:b/>
                <w:sz w:val="20"/>
                <w:szCs w:val="20"/>
              </w:rPr>
            </w:pPr>
            <w:r w:rsidRPr="00BC6B16">
              <w:rPr>
                <w:b/>
                <w:sz w:val="20"/>
                <w:szCs w:val="20"/>
              </w:rPr>
              <w:t>VARAM</w:t>
            </w:r>
          </w:p>
        </w:tc>
        <w:tc>
          <w:tcPr>
            <w:tcW w:w="1476" w:type="dxa"/>
          </w:tcPr>
          <w:p w14:paraId="47377C81"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36B02D5E" w14:textId="32743EFE"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359C4DDC" w14:textId="77777777" w:rsidTr="00BB30C0">
        <w:tc>
          <w:tcPr>
            <w:tcW w:w="766" w:type="dxa"/>
          </w:tcPr>
          <w:p w14:paraId="04DFE7AB" w14:textId="77777777" w:rsidR="00C9168A" w:rsidRPr="00BB30C0" w:rsidRDefault="00C9168A" w:rsidP="00BC6B16">
            <w:pPr>
              <w:rPr>
                <w:sz w:val="20"/>
                <w:szCs w:val="20"/>
                <w:lang w:eastAsia="lv-LV"/>
              </w:rPr>
            </w:pPr>
            <w:r w:rsidRPr="00BB30C0">
              <w:rPr>
                <w:sz w:val="20"/>
                <w:szCs w:val="20"/>
                <w:lang w:eastAsia="lv-LV"/>
              </w:rPr>
              <w:t>2.6.7.</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1CC73D07" w14:textId="77777777" w:rsidR="00C9168A" w:rsidRPr="00BB30C0" w:rsidRDefault="00C9168A" w:rsidP="002556E5">
            <w:pPr>
              <w:jc w:val="both"/>
              <w:rPr>
                <w:sz w:val="20"/>
                <w:szCs w:val="20"/>
                <w:lang w:eastAsia="lv-LV"/>
              </w:rPr>
            </w:pPr>
            <w:r w:rsidRPr="00BB30C0">
              <w:rPr>
                <w:sz w:val="20"/>
                <w:szCs w:val="20"/>
              </w:rPr>
              <w:t xml:space="preserve">Nodokli nemaksā par gruntsūdeņu līmeņa pazemināšanas procesā atsūknētajiem ūdeņiem, ja to atsūknēšana saistīta ar derīgo izrakteņu ieguvi </w:t>
            </w:r>
            <w:r w:rsidRPr="00BB30C0">
              <w:rPr>
                <w:i/>
                <w:sz w:val="20"/>
                <w:szCs w:val="20"/>
              </w:rPr>
              <w:t>(</w:t>
            </w:r>
            <w:r w:rsidRPr="00BB30C0">
              <w:rPr>
                <w:i/>
                <w:sz w:val="20"/>
                <w:szCs w:val="20"/>
                <w:lang w:eastAsia="lv-LV"/>
              </w:rPr>
              <w:t>likuma 5.panta 7.punkts)</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227CE7F9" w14:textId="77777777" w:rsidR="00C9168A" w:rsidRPr="00BC6B16" w:rsidRDefault="00C9168A" w:rsidP="00DD7AB5">
            <w:pPr>
              <w:jc w:val="center"/>
              <w:rPr>
                <w:b/>
                <w:sz w:val="20"/>
                <w:szCs w:val="20"/>
              </w:rPr>
            </w:pPr>
            <w:r w:rsidRPr="00BC6B16">
              <w:rPr>
                <w:b/>
                <w:sz w:val="20"/>
                <w:szCs w:val="20"/>
              </w:rPr>
              <w:t>VARAM</w:t>
            </w:r>
          </w:p>
        </w:tc>
        <w:tc>
          <w:tcPr>
            <w:tcW w:w="1476" w:type="dxa"/>
          </w:tcPr>
          <w:p w14:paraId="2CDBF84D"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0DD16855" w14:textId="71B17A66"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1D68E58A" w14:textId="77777777" w:rsidTr="00BB30C0">
        <w:tc>
          <w:tcPr>
            <w:tcW w:w="766" w:type="dxa"/>
          </w:tcPr>
          <w:p w14:paraId="4863C79D" w14:textId="77777777" w:rsidR="00C9168A" w:rsidRPr="00BB30C0" w:rsidRDefault="00C9168A" w:rsidP="00BC6B16">
            <w:pPr>
              <w:rPr>
                <w:sz w:val="20"/>
                <w:szCs w:val="20"/>
                <w:lang w:eastAsia="lv-LV"/>
              </w:rPr>
            </w:pPr>
            <w:r w:rsidRPr="00BB30C0">
              <w:rPr>
                <w:sz w:val="20"/>
                <w:szCs w:val="20"/>
                <w:lang w:eastAsia="lv-LV"/>
              </w:rPr>
              <w:t>2.6.8.</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36EDB1F2" w14:textId="77777777" w:rsidR="00C9168A" w:rsidRPr="00BB30C0" w:rsidRDefault="00C9168A" w:rsidP="002556E5">
            <w:pPr>
              <w:jc w:val="both"/>
              <w:rPr>
                <w:sz w:val="20"/>
                <w:szCs w:val="20"/>
                <w:lang w:eastAsia="lv-LV"/>
              </w:rPr>
            </w:pPr>
            <w:r w:rsidRPr="00BB30C0">
              <w:rPr>
                <w:sz w:val="20"/>
                <w:szCs w:val="20"/>
              </w:rPr>
              <w:t xml:space="preserve">Nodokli nemaksā par ražošanas vajadzībām izlietotajiem ūdeņiem, ja tie pēc attīrīšanas izmantoti atkārtoti </w:t>
            </w:r>
            <w:r w:rsidRPr="00BB30C0">
              <w:rPr>
                <w:i/>
                <w:sz w:val="20"/>
                <w:szCs w:val="20"/>
              </w:rPr>
              <w:t>(</w:t>
            </w:r>
            <w:r w:rsidRPr="00BB30C0">
              <w:rPr>
                <w:i/>
                <w:sz w:val="20"/>
                <w:szCs w:val="20"/>
                <w:lang w:eastAsia="lv-LV"/>
              </w:rPr>
              <w:t>likuma 5.panta 8.punkts)</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57D05792" w14:textId="77777777" w:rsidR="00C9168A" w:rsidRPr="00BC6B16" w:rsidRDefault="00C9168A" w:rsidP="00DD7AB5">
            <w:pPr>
              <w:jc w:val="center"/>
              <w:rPr>
                <w:b/>
                <w:sz w:val="20"/>
                <w:szCs w:val="20"/>
              </w:rPr>
            </w:pPr>
            <w:r w:rsidRPr="00BC6B16">
              <w:rPr>
                <w:b/>
                <w:sz w:val="20"/>
                <w:szCs w:val="20"/>
              </w:rPr>
              <w:t>VARAM</w:t>
            </w:r>
          </w:p>
        </w:tc>
        <w:tc>
          <w:tcPr>
            <w:tcW w:w="1476" w:type="dxa"/>
          </w:tcPr>
          <w:p w14:paraId="6EBC60E4"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4BDDF766" w14:textId="0A5592FF" w:rsidR="00C9168A" w:rsidRPr="00BB30C0" w:rsidRDefault="00C9168A" w:rsidP="002556E5">
            <w:pPr>
              <w:jc w:val="both"/>
              <w:rPr>
                <w:sz w:val="20"/>
                <w:szCs w:val="20"/>
                <w:lang w:eastAsia="lv-LV"/>
              </w:rPr>
            </w:pPr>
            <w:r w:rsidRPr="00BB30C0">
              <w:rPr>
                <w:sz w:val="20"/>
                <w:szCs w:val="20"/>
                <w:lang w:eastAsia="lv-LV"/>
              </w:rPr>
              <w:t>Nav vērtējams. Darbības, kuras veicot dabas resursu nodoklis nav jāmaksā, jo vide praktiski netiek piesārņota, kā arī par kādu vielu izmantošanu nav jāmaksā nodoklis</w:t>
            </w:r>
            <w:r w:rsidR="001C2110">
              <w:rPr>
                <w:sz w:val="20"/>
                <w:szCs w:val="20"/>
                <w:lang w:eastAsia="lv-LV"/>
              </w:rPr>
              <w:t>.</w:t>
            </w:r>
          </w:p>
        </w:tc>
      </w:tr>
      <w:tr w:rsidR="00C9168A" w:rsidRPr="00C9168A" w14:paraId="037A3BFB" w14:textId="77777777" w:rsidTr="002556E5">
        <w:trPr>
          <w:trHeight w:val="2869"/>
        </w:trPr>
        <w:tc>
          <w:tcPr>
            <w:tcW w:w="766" w:type="dxa"/>
          </w:tcPr>
          <w:p w14:paraId="5C3A9EAC" w14:textId="77777777" w:rsidR="00C9168A" w:rsidRPr="00BB30C0" w:rsidRDefault="00C9168A" w:rsidP="00BC6B16">
            <w:pPr>
              <w:rPr>
                <w:sz w:val="20"/>
                <w:szCs w:val="20"/>
                <w:lang w:eastAsia="lv-LV"/>
              </w:rPr>
            </w:pPr>
            <w:r w:rsidRPr="00BB30C0">
              <w:rPr>
                <w:sz w:val="20"/>
                <w:szCs w:val="20"/>
                <w:lang w:eastAsia="lv-LV"/>
              </w:rPr>
              <w:t>2.6.9.</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4FE60786" w14:textId="77777777" w:rsidR="00C9168A" w:rsidRPr="00BB30C0" w:rsidRDefault="00C9168A" w:rsidP="002556E5">
            <w:pPr>
              <w:jc w:val="both"/>
              <w:rPr>
                <w:i/>
                <w:sz w:val="20"/>
                <w:szCs w:val="20"/>
              </w:rPr>
            </w:pPr>
            <w:r w:rsidRPr="00BB30C0">
              <w:rPr>
                <w:sz w:val="20"/>
                <w:szCs w:val="20"/>
              </w:rPr>
              <w:t xml:space="preserve">Nodokli nemaksā par radioaktīvo vielu izmantošanu, kuras izmanto </w:t>
            </w:r>
            <w:r w:rsidRPr="00BB30C0">
              <w:rPr>
                <w:i/>
                <w:sz w:val="20"/>
                <w:szCs w:val="20"/>
              </w:rPr>
              <w:t>(likuma 6.pants):</w:t>
            </w:r>
          </w:p>
          <w:p w14:paraId="46BB6DC1" w14:textId="1B289315" w:rsidR="00C9168A" w:rsidRPr="002556E5" w:rsidRDefault="00C9168A" w:rsidP="002556E5">
            <w:pPr>
              <w:pStyle w:val="ListParagraph"/>
              <w:numPr>
                <w:ilvl w:val="0"/>
                <w:numId w:val="42"/>
              </w:numPr>
              <w:spacing w:before="0" w:beforeAutospacing="0" w:after="0" w:afterAutospacing="0"/>
              <w:ind w:left="373" w:hanging="373"/>
              <w:jc w:val="both"/>
              <w:rPr>
                <w:sz w:val="20"/>
                <w:szCs w:val="20"/>
              </w:rPr>
            </w:pPr>
            <w:r w:rsidRPr="002556E5">
              <w:rPr>
                <w:sz w:val="20"/>
                <w:szCs w:val="20"/>
              </w:rPr>
              <w:t>valsts iestādes, kuras atbilstoši savām funk</w:t>
            </w:r>
            <w:r w:rsidRPr="002556E5">
              <w:rPr>
                <w:sz w:val="20"/>
                <w:szCs w:val="20"/>
              </w:rPr>
              <w:softHyphen/>
              <w:t xml:space="preserve">cijām nodrošina </w:t>
            </w:r>
            <w:r w:rsidRPr="002556E5">
              <w:rPr>
                <w:i/>
                <w:sz w:val="20"/>
                <w:szCs w:val="20"/>
              </w:rPr>
              <w:t>(likuma 6.panta pirmā daļa)</w:t>
            </w:r>
            <w:r w:rsidRPr="002556E5">
              <w:rPr>
                <w:sz w:val="20"/>
                <w:szCs w:val="20"/>
              </w:rPr>
              <w:t>:</w:t>
            </w:r>
          </w:p>
          <w:p w14:paraId="1F6E694B" w14:textId="7689427E" w:rsidR="00C9168A" w:rsidRPr="002556E5" w:rsidRDefault="00C9168A" w:rsidP="002556E5">
            <w:pPr>
              <w:pStyle w:val="ListParagraph"/>
              <w:numPr>
                <w:ilvl w:val="0"/>
                <w:numId w:val="41"/>
              </w:numPr>
              <w:spacing w:before="0" w:beforeAutospacing="0" w:after="0" w:afterAutospacing="0"/>
              <w:ind w:left="515" w:hanging="284"/>
              <w:jc w:val="both"/>
              <w:rPr>
                <w:sz w:val="20"/>
                <w:szCs w:val="20"/>
              </w:rPr>
            </w:pPr>
            <w:r w:rsidRPr="002556E5">
              <w:rPr>
                <w:sz w:val="20"/>
                <w:szCs w:val="20"/>
              </w:rPr>
              <w:t>radiācijas drošības un kodoldrošības uzraudzību un kontroli</w:t>
            </w:r>
            <w:r w:rsidR="001C2110">
              <w:rPr>
                <w:sz w:val="20"/>
                <w:szCs w:val="20"/>
              </w:rPr>
              <w:t>;</w:t>
            </w:r>
          </w:p>
          <w:p w14:paraId="69CA3677" w14:textId="1BE8FE7A" w:rsidR="00C9168A" w:rsidRPr="002556E5" w:rsidRDefault="00C9168A" w:rsidP="002556E5">
            <w:pPr>
              <w:pStyle w:val="ListParagraph"/>
              <w:numPr>
                <w:ilvl w:val="0"/>
                <w:numId w:val="41"/>
              </w:numPr>
              <w:ind w:left="515" w:hanging="284"/>
              <w:jc w:val="both"/>
              <w:rPr>
                <w:sz w:val="20"/>
                <w:szCs w:val="20"/>
              </w:rPr>
            </w:pPr>
            <w:r w:rsidRPr="002556E5">
              <w:rPr>
                <w:sz w:val="20"/>
                <w:szCs w:val="20"/>
              </w:rPr>
              <w:t>metroloģiju</w:t>
            </w:r>
            <w:r w:rsidR="001C2110">
              <w:rPr>
                <w:sz w:val="20"/>
                <w:szCs w:val="20"/>
              </w:rPr>
              <w:t>;</w:t>
            </w:r>
          </w:p>
          <w:p w14:paraId="0D98535E" w14:textId="77777777" w:rsidR="00C9168A" w:rsidRPr="002556E5" w:rsidRDefault="00C9168A" w:rsidP="002556E5">
            <w:pPr>
              <w:pStyle w:val="ListParagraph"/>
              <w:numPr>
                <w:ilvl w:val="0"/>
                <w:numId w:val="41"/>
              </w:numPr>
              <w:ind w:left="515" w:hanging="284"/>
              <w:jc w:val="both"/>
              <w:rPr>
                <w:sz w:val="20"/>
                <w:szCs w:val="20"/>
              </w:rPr>
            </w:pPr>
            <w:r w:rsidRPr="002556E5">
              <w:rPr>
                <w:sz w:val="20"/>
                <w:szCs w:val="20"/>
              </w:rPr>
              <w:t>gatavību radiācijas avārijām;</w:t>
            </w:r>
          </w:p>
          <w:p w14:paraId="27C2F259" w14:textId="14780DBB" w:rsidR="00C9168A" w:rsidRPr="002556E5" w:rsidRDefault="00C9168A" w:rsidP="002556E5">
            <w:pPr>
              <w:pStyle w:val="ListParagraph"/>
              <w:numPr>
                <w:ilvl w:val="0"/>
                <w:numId w:val="41"/>
              </w:numPr>
              <w:ind w:left="515" w:hanging="284"/>
              <w:jc w:val="both"/>
              <w:rPr>
                <w:sz w:val="20"/>
                <w:szCs w:val="20"/>
              </w:rPr>
            </w:pPr>
            <w:r w:rsidRPr="002556E5">
              <w:rPr>
                <w:sz w:val="20"/>
                <w:szCs w:val="20"/>
              </w:rPr>
              <w:t>radiometrisko kontroli uz valsts robežas</w:t>
            </w:r>
            <w:r w:rsidR="001C2110">
              <w:rPr>
                <w:sz w:val="20"/>
                <w:szCs w:val="20"/>
              </w:rPr>
              <w:t>;</w:t>
            </w:r>
          </w:p>
          <w:p w14:paraId="7CD818D2" w14:textId="7DAE6538" w:rsidR="00C9168A" w:rsidRPr="002556E5" w:rsidRDefault="00C9168A" w:rsidP="002556E5">
            <w:pPr>
              <w:pStyle w:val="ListParagraph"/>
              <w:numPr>
                <w:ilvl w:val="0"/>
                <w:numId w:val="41"/>
              </w:numPr>
              <w:spacing w:before="0" w:beforeAutospacing="0" w:after="0" w:afterAutospacing="0"/>
              <w:ind w:left="516" w:hanging="284"/>
              <w:jc w:val="both"/>
              <w:rPr>
                <w:sz w:val="20"/>
                <w:szCs w:val="20"/>
              </w:rPr>
            </w:pPr>
            <w:r w:rsidRPr="002556E5">
              <w:rPr>
                <w:sz w:val="20"/>
                <w:szCs w:val="20"/>
              </w:rPr>
              <w:t>ārstniecības iestā</w:t>
            </w:r>
            <w:r w:rsidRPr="002556E5">
              <w:rPr>
                <w:sz w:val="20"/>
                <w:szCs w:val="20"/>
              </w:rPr>
              <w:softHyphen/>
              <w:t xml:space="preserve">des, kurām šīs vielas nepieciešamas onkoloģisko, kardioloģisko un kardioķirurģisko slimību ārstēšanā un diagnostikā, mātes un bērna veselības aprūpes nodrošināšanā, nieru transplantācijā un ar HIV inficēto pacientu aprūpes nodrošināšanā atbilstoši valsts programmām, kā arī citu slimību ārstēšanā un diagnostikā </w:t>
            </w:r>
            <w:r w:rsidRPr="002556E5">
              <w:rPr>
                <w:i/>
                <w:sz w:val="20"/>
                <w:szCs w:val="20"/>
              </w:rPr>
              <w:t>(likuma 6.panta otrā daļa)</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093D1DFD" w14:textId="77777777" w:rsidR="00C9168A" w:rsidRPr="00BC6B16" w:rsidRDefault="00C9168A" w:rsidP="00DD7AB5">
            <w:pPr>
              <w:jc w:val="center"/>
              <w:rPr>
                <w:b/>
                <w:sz w:val="20"/>
                <w:szCs w:val="20"/>
              </w:rPr>
            </w:pPr>
            <w:r w:rsidRPr="00BC6B16">
              <w:rPr>
                <w:b/>
                <w:sz w:val="20"/>
                <w:szCs w:val="20"/>
              </w:rPr>
              <w:t>VARAM</w:t>
            </w:r>
          </w:p>
        </w:tc>
        <w:tc>
          <w:tcPr>
            <w:tcW w:w="1476" w:type="dxa"/>
          </w:tcPr>
          <w:p w14:paraId="08B42364"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01BE7AD0" w14:textId="1DAB9305" w:rsidR="00C9168A" w:rsidRPr="00BB30C0" w:rsidRDefault="00C9168A" w:rsidP="002556E5">
            <w:pPr>
              <w:jc w:val="both"/>
              <w:rPr>
                <w:sz w:val="20"/>
                <w:szCs w:val="20"/>
                <w:lang w:eastAsia="lv-LV"/>
              </w:rPr>
            </w:pPr>
            <w:r w:rsidRPr="00BB30C0">
              <w:rPr>
                <w:sz w:val="20"/>
                <w:szCs w:val="20"/>
                <w:lang w:eastAsia="lv-LV"/>
              </w:rPr>
              <w:t>Nav vērtējams. Izņēmums ir pamatots ar radioaktīvo vielu pielietojumu noteiktajās sfērās (radiācijas drošība, uzraudzība un kontrole, ārstniecības iestādes)</w:t>
            </w:r>
            <w:r w:rsidR="001C2110">
              <w:rPr>
                <w:sz w:val="20"/>
                <w:szCs w:val="20"/>
                <w:lang w:eastAsia="lv-LV"/>
              </w:rPr>
              <w:t>.</w:t>
            </w:r>
          </w:p>
        </w:tc>
      </w:tr>
      <w:tr w:rsidR="00C9168A" w:rsidRPr="00C9168A" w14:paraId="0A0D0C85" w14:textId="77777777" w:rsidTr="002556E5">
        <w:trPr>
          <w:trHeight w:val="1553"/>
        </w:trPr>
        <w:tc>
          <w:tcPr>
            <w:tcW w:w="766" w:type="dxa"/>
          </w:tcPr>
          <w:p w14:paraId="035BCB6E" w14:textId="77777777" w:rsidR="00C9168A" w:rsidRPr="00BB30C0" w:rsidRDefault="00C9168A" w:rsidP="00BC6B16">
            <w:pPr>
              <w:rPr>
                <w:sz w:val="20"/>
                <w:szCs w:val="20"/>
                <w:lang w:eastAsia="lv-LV"/>
              </w:rPr>
            </w:pPr>
          </w:p>
        </w:tc>
        <w:tc>
          <w:tcPr>
            <w:tcW w:w="7061" w:type="dxa"/>
            <w:tcBorders>
              <w:top w:val="single" w:sz="4" w:space="0" w:color="auto"/>
              <w:left w:val="nil"/>
              <w:bottom w:val="single" w:sz="4" w:space="0" w:color="auto"/>
              <w:right w:val="single" w:sz="4" w:space="0" w:color="auto"/>
            </w:tcBorders>
            <w:shd w:val="clear" w:color="auto" w:fill="FFFFFF" w:themeFill="background1"/>
          </w:tcPr>
          <w:p w14:paraId="7397EAC1" w14:textId="19576A44" w:rsidR="00C9168A" w:rsidRPr="002556E5" w:rsidRDefault="00C9168A" w:rsidP="002556E5">
            <w:pPr>
              <w:pStyle w:val="ListParagraph"/>
              <w:numPr>
                <w:ilvl w:val="0"/>
                <w:numId w:val="42"/>
              </w:numPr>
              <w:ind w:left="373" w:hanging="373"/>
              <w:jc w:val="both"/>
              <w:rPr>
                <w:sz w:val="20"/>
                <w:szCs w:val="20"/>
              </w:rPr>
            </w:pPr>
            <w:r w:rsidRPr="002556E5">
              <w:rPr>
                <w:sz w:val="20"/>
                <w:szCs w:val="20"/>
              </w:rPr>
              <w:t xml:space="preserve">radioaktīvo atkritumu apglabāšanas un pārvaldības komercsabiedrības </w:t>
            </w:r>
            <w:r w:rsidRPr="002556E5">
              <w:rPr>
                <w:i/>
                <w:sz w:val="20"/>
                <w:szCs w:val="20"/>
              </w:rPr>
              <w:t>(likuma 6.panta trešā daļa)</w:t>
            </w:r>
            <w:r w:rsidR="001C2110">
              <w:rPr>
                <w:sz w:val="20"/>
                <w:szCs w:val="20"/>
              </w:rPr>
              <w:t>;</w:t>
            </w:r>
          </w:p>
          <w:p w14:paraId="2615DAB7" w14:textId="1C29F4BA" w:rsidR="00C9168A" w:rsidRPr="002556E5" w:rsidRDefault="00C9168A" w:rsidP="002556E5">
            <w:pPr>
              <w:pStyle w:val="ListParagraph"/>
              <w:numPr>
                <w:ilvl w:val="0"/>
                <w:numId w:val="42"/>
              </w:numPr>
              <w:spacing w:before="0" w:beforeAutospacing="0" w:after="0" w:afterAutospacing="0"/>
              <w:ind w:left="373" w:hanging="373"/>
              <w:jc w:val="both"/>
              <w:rPr>
                <w:sz w:val="20"/>
                <w:szCs w:val="20"/>
              </w:rPr>
            </w:pPr>
            <w:r w:rsidRPr="002556E5">
              <w:rPr>
                <w:sz w:val="20"/>
                <w:szCs w:val="20"/>
              </w:rPr>
              <w:t xml:space="preserve">iekārtā, ja pirkuma līgumā ir ietvertas garantijas izlietoto jonizējošā starojuma avotu nosūtīšanai atpakaļ ražotājvalstij </w:t>
            </w:r>
            <w:r w:rsidRPr="002556E5">
              <w:rPr>
                <w:i/>
                <w:sz w:val="20"/>
                <w:szCs w:val="20"/>
              </w:rPr>
              <w:t>(likuma 6.panta ceturtā daļa)</w:t>
            </w:r>
            <w:r w:rsidR="001C2110">
              <w:rPr>
                <w:sz w:val="20"/>
                <w:szCs w:val="20"/>
              </w:rPr>
              <w:t>;</w:t>
            </w:r>
          </w:p>
          <w:p w14:paraId="2F7460F1" w14:textId="34533BC9" w:rsidR="00C9168A" w:rsidRPr="002556E5" w:rsidRDefault="00C9168A" w:rsidP="002556E5">
            <w:pPr>
              <w:pStyle w:val="ListParagraph"/>
              <w:numPr>
                <w:ilvl w:val="0"/>
                <w:numId w:val="42"/>
              </w:numPr>
              <w:spacing w:before="0" w:beforeAutospacing="0" w:after="0" w:afterAutospacing="0"/>
              <w:ind w:left="373" w:hanging="373"/>
              <w:jc w:val="both"/>
              <w:rPr>
                <w:sz w:val="20"/>
                <w:szCs w:val="20"/>
              </w:rPr>
            </w:pPr>
            <w:r w:rsidRPr="002556E5">
              <w:rPr>
                <w:sz w:val="20"/>
                <w:szCs w:val="20"/>
              </w:rPr>
              <w:t xml:space="preserve">demonstrēšanai izstādēs, gadatirgos vai līdzīgos pasākumos un tās ievestas Latvijā uz laikposmu, kas nepārsniedz 30 dienas </w:t>
            </w:r>
            <w:r w:rsidRPr="002556E5">
              <w:rPr>
                <w:i/>
                <w:sz w:val="20"/>
                <w:szCs w:val="20"/>
              </w:rPr>
              <w:t>(likuma 6.panta piektā daļa)</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1EB7DBD0" w14:textId="77777777" w:rsidR="00C9168A" w:rsidRPr="00BC6B16" w:rsidRDefault="00C9168A" w:rsidP="00DD7AB5">
            <w:pPr>
              <w:jc w:val="center"/>
              <w:rPr>
                <w:b/>
                <w:sz w:val="20"/>
                <w:szCs w:val="20"/>
              </w:rPr>
            </w:pPr>
            <w:r w:rsidRPr="00BC6B16">
              <w:rPr>
                <w:b/>
                <w:sz w:val="20"/>
                <w:szCs w:val="20"/>
              </w:rPr>
              <w:t>VARAM</w:t>
            </w:r>
          </w:p>
        </w:tc>
        <w:tc>
          <w:tcPr>
            <w:tcW w:w="1476" w:type="dxa"/>
          </w:tcPr>
          <w:p w14:paraId="0E788160" w14:textId="77777777" w:rsidR="00C9168A" w:rsidRPr="00BC6B16" w:rsidRDefault="00C9168A" w:rsidP="00DD7AB5">
            <w:pPr>
              <w:jc w:val="center"/>
              <w:rPr>
                <w:b/>
                <w:sz w:val="20"/>
                <w:szCs w:val="20"/>
                <w:lang w:eastAsia="lv-LV"/>
              </w:rPr>
            </w:pPr>
            <w:r w:rsidRPr="00BC6B16">
              <w:rPr>
                <w:b/>
                <w:sz w:val="20"/>
                <w:szCs w:val="20"/>
                <w:lang w:eastAsia="lv-LV"/>
              </w:rPr>
              <w:t>FM</w:t>
            </w:r>
          </w:p>
        </w:tc>
        <w:tc>
          <w:tcPr>
            <w:tcW w:w="4445" w:type="dxa"/>
          </w:tcPr>
          <w:p w14:paraId="4007E5F0" w14:textId="77777777" w:rsidR="00C9168A" w:rsidRPr="00BB30C0" w:rsidRDefault="00C9168A" w:rsidP="002556E5">
            <w:pPr>
              <w:jc w:val="both"/>
              <w:rPr>
                <w:sz w:val="20"/>
                <w:szCs w:val="20"/>
                <w:lang w:eastAsia="lv-LV"/>
              </w:rPr>
            </w:pPr>
          </w:p>
        </w:tc>
      </w:tr>
      <w:tr w:rsidR="00C9168A" w:rsidRPr="00C9168A" w14:paraId="1D7DAE78" w14:textId="77777777" w:rsidTr="002556E5">
        <w:trPr>
          <w:trHeight w:val="2099"/>
        </w:trPr>
        <w:tc>
          <w:tcPr>
            <w:tcW w:w="766" w:type="dxa"/>
          </w:tcPr>
          <w:p w14:paraId="31A6061C" w14:textId="77777777" w:rsidR="00C9168A" w:rsidRPr="00BB30C0" w:rsidRDefault="00C9168A" w:rsidP="00BC6B16">
            <w:pPr>
              <w:rPr>
                <w:sz w:val="20"/>
                <w:szCs w:val="20"/>
                <w:lang w:eastAsia="lv-LV"/>
              </w:rPr>
            </w:pPr>
            <w:r w:rsidRPr="00BB30C0">
              <w:rPr>
                <w:sz w:val="20"/>
                <w:szCs w:val="20"/>
                <w:lang w:eastAsia="lv-LV"/>
              </w:rPr>
              <w:t>2.6.10.</w:t>
            </w:r>
          </w:p>
        </w:tc>
        <w:tc>
          <w:tcPr>
            <w:tcW w:w="7061" w:type="dxa"/>
            <w:tcBorders>
              <w:top w:val="single" w:sz="4" w:space="0" w:color="auto"/>
              <w:left w:val="nil"/>
              <w:bottom w:val="single" w:sz="4" w:space="0" w:color="auto"/>
              <w:right w:val="single" w:sz="4" w:space="0" w:color="auto"/>
            </w:tcBorders>
            <w:shd w:val="clear" w:color="auto" w:fill="FFFFFF" w:themeFill="background1"/>
          </w:tcPr>
          <w:p w14:paraId="49453810" w14:textId="77777777" w:rsidR="00C9168A" w:rsidRPr="00BB30C0" w:rsidRDefault="00C9168A" w:rsidP="002556E5">
            <w:pPr>
              <w:jc w:val="both"/>
              <w:rPr>
                <w:i/>
                <w:sz w:val="20"/>
                <w:szCs w:val="20"/>
              </w:rPr>
            </w:pPr>
            <w:r w:rsidRPr="00BB30C0">
              <w:rPr>
                <w:sz w:val="20"/>
                <w:szCs w:val="20"/>
              </w:rPr>
              <w:t>Nodokli nemaksā par oglekļa dioksīda emisijām</w:t>
            </w:r>
            <w:r w:rsidRPr="00BB30C0">
              <w:rPr>
                <w:i/>
                <w:sz w:val="20"/>
                <w:szCs w:val="20"/>
              </w:rPr>
              <w:t>:</w:t>
            </w:r>
          </w:p>
          <w:p w14:paraId="7F849A1F" w14:textId="65EBA0BB" w:rsidR="00C9168A" w:rsidRPr="002556E5" w:rsidRDefault="00C9168A" w:rsidP="002556E5">
            <w:pPr>
              <w:pStyle w:val="ListParagraph"/>
              <w:numPr>
                <w:ilvl w:val="0"/>
                <w:numId w:val="45"/>
              </w:numPr>
              <w:spacing w:before="0" w:beforeAutospacing="0" w:after="0" w:afterAutospacing="0"/>
              <w:ind w:left="515" w:hanging="284"/>
              <w:jc w:val="both"/>
              <w:rPr>
                <w:sz w:val="20"/>
                <w:szCs w:val="20"/>
                <w:shd w:val="clear" w:color="auto" w:fill="FFFFFF"/>
              </w:rPr>
            </w:pPr>
            <w:r w:rsidRPr="002556E5">
              <w:rPr>
                <w:sz w:val="20"/>
                <w:szCs w:val="20"/>
                <w:shd w:val="clear" w:color="auto" w:fill="FFFFFF"/>
              </w:rPr>
              <w:t>stacionāri tehnoloģiskās iekārtas operatoriem un gaisa kuģu operatoriem, kuri ir iekļauti ES emisijas kvotu tirdzniecības sistēmā un izpilda likuma "</w:t>
            </w:r>
            <w:hyperlink r:id="rId15" w:tgtFrame="_blank" w:history="1">
              <w:r w:rsidRPr="002556E5">
                <w:rPr>
                  <w:sz w:val="20"/>
                  <w:szCs w:val="20"/>
                  <w:u w:val="single"/>
                  <w:shd w:val="clear" w:color="auto" w:fill="FFFFFF"/>
                </w:rPr>
                <w:t>Par piesār</w:t>
              </w:r>
              <w:r w:rsidRPr="002556E5">
                <w:rPr>
                  <w:sz w:val="20"/>
                  <w:szCs w:val="20"/>
                  <w:u w:val="single"/>
                  <w:shd w:val="clear" w:color="auto" w:fill="FFFFFF"/>
                </w:rPr>
                <w:softHyphen/>
                <w:t>ņojumu</w:t>
              </w:r>
            </w:hyperlink>
            <w:r w:rsidRPr="002556E5">
              <w:rPr>
                <w:sz w:val="20"/>
                <w:szCs w:val="20"/>
                <w:shd w:val="clear" w:color="auto" w:fill="FFFFFF"/>
              </w:rPr>
              <w:t xml:space="preserve">" prasības par emisijas kvotu nodošanu </w:t>
            </w:r>
            <w:r w:rsidRPr="002556E5">
              <w:rPr>
                <w:i/>
                <w:sz w:val="20"/>
                <w:szCs w:val="20"/>
              </w:rPr>
              <w:t>(likuma 10.panta pirmā daļa)</w:t>
            </w:r>
            <w:r w:rsidR="001C2110">
              <w:rPr>
                <w:sz w:val="20"/>
                <w:szCs w:val="20"/>
                <w:shd w:val="clear" w:color="auto" w:fill="FFFFFF"/>
              </w:rPr>
              <w:t>;</w:t>
            </w:r>
          </w:p>
          <w:p w14:paraId="1D198F13" w14:textId="32CF81E4" w:rsidR="00C9168A" w:rsidRPr="002556E5" w:rsidRDefault="00C9168A" w:rsidP="005B3310">
            <w:pPr>
              <w:pStyle w:val="ListParagraph"/>
              <w:numPr>
                <w:ilvl w:val="0"/>
                <w:numId w:val="45"/>
              </w:numPr>
              <w:spacing w:before="0" w:beforeAutospacing="0" w:after="0" w:afterAutospacing="0"/>
              <w:ind w:left="516" w:hanging="284"/>
              <w:jc w:val="both"/>
              <w:rPr>
                <w:sz w:val="20"/>
                <w:szCs w:val="20"/>
                <w:shd w:val="clear" w:color="auto" w:fill="FFFFFF"/>
              </w:rPr>
            </w:pPr>
            <w:r w:rsidRPr="000564A5">
              <w:rPr>
                <w:sz w:val="20"/>
                <w:szCs w:val="20"/>
                <w:shd w:val="clear" w:color="auto" w:fill="FFFFFF"/>
              </w:rPr>
              <w:t>kas rodas, izmantojot atjaunojamos energoresursus likuma "</w:t>
            </w:r>
            <w:hyperlink r:id="rId16" w:tgtFrame="_blank" w:history="1">
              <w:r w:rsidRPr="006C7404">
                <w:rPr>
                  <w:sz w:val="20"/>
                  <w:szCs w:val="20"/>
                  <w:shd w:val="clear" w:color="auto" w:fill="FFFFFF"/>
                </w:rPr>
                <w:t>Par piesārņojumu</w:t>
              </w:r>
            </w:hyperlink>
            <w:r w:rsidRPr="009676AF">
              <w:rPr>
                <w:sz w:val="20"/>
                <w:szCs w:val="20"/>
                <w:shd w:val="clear" w:color="auto" w:fill="FFFFFF"/>
              </w:rPr>
              <w:t>" </w:t>
            </w:r>
            <w:hyperlink r:id="rId17" w:anchor="piel2" w:tgtFrame="_blank" w:history="1">
              <w:r w:rsidRPr="002556E5">
                <w:rPr>
                  <w:sz w:val="20"/>
                  <w:szCs w:val="20"/>
                  <w:shd w:val="clear" w:color="auto" w:fill="FFFFFF"/>
                </w:rPr>
                <w:t>2.pielikumā</w:t>
              </w:r>
            </w:hyperlink>
            <w:r w:rsidRPr="002556E5">
              <w:rPr>
                <w:sz w:val="20"/>
                <w:szCs w:val="20"/>
                <w:shd w:val="clear" w:color="auto" w:fill="FFFFFF"/>
              </w:rPr>
              <w:t> minētajās stacionārajās tehnoloģiskajās iekārtās (arī tādās, kurās ražošanas jauda vai saražotās produkcijas apjoms nepārsniedz likuma "</w:t>
            </w:r>
            <w:hyperlink r:id="rId18" w:tgtFrame="_blank" w:history="1">
              <w:r w:rsidRPr="002556E5">
                <w:rPr>
                  <w:sz w:val="20"/>
                  <w:szCs w:val="20"/>
                  <w:shd w:val="clear" w:color="auto" w:fill="FFFFFF"/>
                </w:rPr>
                <w:t>Par piesārņojumu</w:t>
              </w:r>
            </w:hyperlink>
            <w:r w:rsidRPr="002556E5">
              <w:rPr>
                <w:sz w:val="20"/>
                <w:szCs w:val="20"/>
                <w:shd w:val="clear" w:color="auto" w:fill="FFFFFF"/>
              </w:rPr>
              <w:t>" </w:t>
            </w:r>
            <w:hyperlink r:id="rId19" w:anchor="piel2" w:tgtFrame="_blank" w:history="1">
              <w:r w:rsidRPr="002556E5">
                <w:rPr>
                  <w:sz w:val="20"/>
                  <w:szCs w:val="20"/>
                  <w:shd w:val="clear" w:color="auto" w:fill="FFFFFF"/>
                </w:rPr>
                <w:t>2.pielikumā</w:t>
              </w:r>
            </w:hyperlink>
            <w:r w:rsidRPr="002556E5">
              <w:rPr>
                <w:sz w:val="20"/>
                <w:szCs w:val="20"/>
                <w:shd w:val="clear" w:color="auto" w:fill="FFFFFF"/>
              </w:rPr>
              <w:t xml:space="preserve"> minētos rādītājus) </w:t>
            </w:r>
            <w:r w:rsidRPr="002556E5">
              <w:rPr>
                <w:i/>
                <w:sz w:val="20"/>
                <w:szCs w:val="20"/>
              </w:rPr>
              <w:t>(likuma 10.panta otrā daļa)</w:t>
            </w:r>
          </w:p>
        </w:tc>
        <w:tc>
          <w:tcPr>
            <w:tcW w:w="1273" w:type="dxa"/>
            <w:tcBorders>
              <w:top w:val="single" w:sz="4" w:space="0" w:color="auto"/>
              <w:left w:val="single" w:sz="4" w:space="0" w:color="auto"/>
              <w:bottom w:val="single" w:sz="4" w:space="0" w:color="auto"/>
              <w:right w:val="single" w:sz="4" w:space="0" w:color="A6A6A6"/>
            </w:tcBorders>
            <w:shd w:val="clear" w:color="auto" w:fill="FFFFFF" w:themeFill="background1"/>
          </w:tcPr>
          <w:p w14:paraId="78929075" w14:textId="77777777" w:rsidR="00C9168A" w:rsidRPr="00BC6B16" w:rsidRDefault="00C9168A" w:rsidP="00DD7AB5">
            <w:pPr>
              <w:jc w:val="center"/>
              <w:rPr>
                <w:b/>
                <w:sz w:val="20"/>
                <w:szCs w:val="20"/>
              </w:rPr>
            </w:pPr>
            <w:r w:rsidRPr="00BC6B16">
              <w:rPr>
                <w:b/>
                <w:sz w:val="20"/>
                <w:szCs w:val="20"/>
              </w:rPr>
              <w:t>VARAM</w:t>
            </w:r>
          </w:p>
        </w:tc>
        <w:tc>
          <w:tcPr>
            <w:tcW w:w="1476" w:type="dxa"/>
          </w:tcPr>
          <w:p w14:paraId="29BCE06D" w14:textId="77777777" w:rsidR="00C9168A" w:rsidRPr="00BC6B16" w:rsidRDefault="00C9168A" w:rsidP="00DD7AB5">
            <w:pPr>
              <w:jc w:val="center"/>
              <w:rPr>
                <w:b/>
                <w:sz w:val="20"/>
                <w:szCs w:val="20"/>
                <w:lang w:eastAsia="lv-LV"/>
              </w:rPr>
            </w:pPr>
            <w:r w:rsidRPr="00BC6B16">
              <w:rPr>
                <w:b/>
                <w:sz w:val="20"/>
                <w:szCs w:val="20"/>
                <w:lang w:eastAsia="lv-LV"/>
              </w:rPr>
              <w:t>FM, EM</w:t>
            </w:r>
          </w:p>
        </w:tc>
        <w:tc>
          <w:tcPr>
            <w:tcW w:w="4445" w:type="dxa"/>
          </w:tcPr>
          <w:p w14:paraId="4DFA7C41" w14:textId="77777777" w:rsidR="00C9168A" w:rsidRPr="00BB30C0" w:rsidRDefault="00C9168A" w:rsidP="002556E5">
            <w:pPr>
              <w:jc w:val="both"/>
              <w:rPr>
                <w:sz w:val="20"/>
                <w:szCs w:val="20"/>
                <w:lang w:eastAsia="lv-LV"/>
              </w:rPr>
            </w:pPr>
            <w:r w:rsidRPr="00BB30C0">
              <w:rPr>
                <w:sz w:val="20"/>
                <w:szCs w:val="20"/>
                <w:lang w:eastAsia="lv-LV"/>
              </w:rPr>
              <w:t>Nav vērtējams. Izņēmums pamatots ar Eiropas Savienības emisijas kvotu tirdzniecības sistēmu piemērošanu. Uzņēmumi, kam ir pienākums piedalīties Eiropas Savienības emisiju tirdzniecības sistēmā, sedz visus izdevumus, kas saistīti ar dalību šajā sistēmā, savukārt pārējiem uzņēmumiem, kuriem nav pienākums piedalīties šajā sistēmā, ir jāmaksā nodoklis.</w:t>
            </w:r>
          </w:p>
        </w:tc>
      </w:tr>
    </w:tbl>
    <w:p w14:paraId="799AF7CC" w14:textId="1914FD8E" w:rsidR="00C9168A" w:rsidRPr="00BC6B16" w:rsidRDefault="00BB30C0" w:rsidP="00BC6B16">
      <w:pPr>
        <w:rPr>
          <w:i/>
          <w:color w:val="000000"/>
          <w:sz w:val="20"/>
          <w:lang w:eastAsia="lv-LV"/>
        </w:rPr>
      </w:pPr>
      <w:r w:rsidRPr="00BC6B16">
        <w:rPr>
          <w:b/>
          <w:i/>
          <w:sz w:val="20"/>
          <w:lang w:eastAsia="lv-LV"/>
        </w:rPr>
        <w:t>Avots</w:t>
      </w:r>
      <w:r w:rsidRPr="00BC6B16">
        <w:rPr>
          <w:i/>
          <w:sz w:val="20"/>
          <w:lang w:eastAsia="lv-LV"/>
        </w:rPr>
        <w:t>: Dabas resursu nodokļa likums</w:t>
      </w:r>
      <w:r w:rsidR="00C9168A" w:rsidRPr="00BC6B16">
        <w:rPr>
          <w:i/>
          <w:color w:val="000000"/>
          <w:sz w:val="20"/>
          <w:lang w:eastAsia="lv-LV"/>
        </w:rPr>
        <w:br w:type="page"/>
      </w:r>
    </w:p>
    <w:p w14:paraId="492154E1" w14:textId="77777777" w:rsidR="00C9168A" w:rsidRPr="00C9168A" w:rsidRDefault="00C9168A" w:rsidP="00C9168A">
      <w:pPr>
        <w:spacing w:after="120"/>
        <w:jc w:val="center"/>
        <w:rPr>
          <w:rFonts w:eastAsia="Times New Roman" w:cs="Times New Roman"/>
          <w:b/>
          <w:bCs/>
          <w:color w:val="000000"/>
          <w:szCs w:val="24"/>
          <w:lang w:eastAsia="lv-LV"/>
        </w:rPr>
      </w:pPr>
      <w:r w:rsidRPr="00C9168A">
        <w:rPr>
          <w:rFonts w:eastAsia="Times New Roman" w:cs="Times New Roman"/>
          <w:b/>
          <w:bCs/>
          <w:color w:val="000000"/>
          <w:szCs w:val="24"/>
          <w:lang w:eastAsia="lv-LV"/>
        </w:rPr>
        <w:t>7.Transportlīdzekļa ekspluatācijas nodokļa atvieglojumi un atbrīvojumi</w:t>
      </w:r>
    </w:p>
    <w:tbl>
      <w:tblPr>
        <w:tblStyle w:val="TableGrid"/>
        <w:tblW w:w="15021" w:type="dxa"/>
        <w:tblInd w:w="-572" w:type="dxa"/>
        <w:tblLook w:val="04A0" w:firstRow="1" w:lastRow="0" w:firstColumn="1" w:lastColumn="0" w:noHBand="0" w:noVBand="1"/>
      </w:tblPr>
      <w:tblGrid>
        <w:gridCol w:w="785"/>
        <w:gridCol w:w="6489"/>
        <w:gridCol w:w="1158"/>
        <w:gridCol w:w="1476"/>
        <w:gridCol w:w="5113"/>
      </w:tblGrid>
      <w:tr w:rsidR="00F7184A" w:rsidRPr="009870D8" w14:paraId="72AFAD9D" w14:textId="77777777" w:rsidTr="00F7184A">
        <w:trPr>
          <w:tblHeader/>
        </w:trPr>
        <w:tc>
          <w:tcPr>
            <w:tcW w:w="667"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07A4BB80" w14:textId="2CAE8A5A" w:rsidR="00F7184A" w:rsidRPr="009870D8" w:rsidRDefault="00F7184A" w:rsidP="009870D8">
            <w:pPr>
              <w:jc w:val="center"/>
              <w:rPr>
                <w:b/>
                <w:sz w:val="22"/>
              </w:rPr>
            </w:pPr>
            <w:r w:rsidRPr="009870D8">
              <w:rPr>
                <w:b/>
                <w:sz w:val="22"/>
                <w:lang w:eastAsia="lv-LV"/>
              </w:rPr>
              <w:t>N.p.k.</w:t>
            </w:r>
          </w:p>
        </w:tc>
        <w:tc>
          <w:tcPr>
            <w:tcW w:w="6558"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1EC21AAD" w14:textId="487025FD" w:rsidR="00F7184A" w:rsidRPr="009870D8" w:rsidRDefault="00F7184A" w:rsidP="009870D8">
            <w:pPr>
              <w:jc w:val="center"/>
              <w:rPr>
                <w:b/>
                <w:sz w:val="22"/>
              </w:rPr>
            </w:pPr>
            <w:r w:rsidRPr="009870D8">
              <w:rPr>
                <w:b/>
                <w:sz w:val="22"/>
                <w:lang w:eastAsia="lv-LV"/>
              </w:rPr>
              <w:t>Nodokļa atvieglojumi</w:t>
            </w:r>
          </w:p>
        </w:tc>
        <w:tc>
          <w:tcPr>
            <w:tcW w:w="115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178617A5" w14:textId="5FA29E52" w:rsidR="00F7184A" w:rsidRPr="009870D8" w:rsidRDefault="00F7184A" w:rsidP="009870D8">
            <w:pPr>
              <w:jc w:val="center"/>
              <w:rPr>
                <w:b/>
                <w:sz w:val="22"/>
                <w:lang w:eastAsia="lv-LV"/>
              </w:rPr>
            </w:pPr>
            <w:r w:rsidRPr="009870D8">
              <w:rPr>
                <w:b/>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0E45E2A5" w14:textId="47400512" w:rsidR="00F7184A" w:rsidRPr="009870D8" w:rsidRDefault="00F7184A" w:rsidP="009870D8">
            <w:pPr>
              <w:jc w:val="center"/>
              <w:rPr>
                <w:b/>
                <w:sz w:val="22"/>
                <w:lang w:eastAsia="lv-LV"/>
              </w:rPr>
            </w:pPr>
            <w:r w:rsidRPr="009870D8">
              <w:rPr>
                <w:b/>
                <w:sz w:val="22"/>
                <w:lang w:eastAsia="lv-LV"/>
              </w:rPr>
              <w:t>Līdzatbildīgā institūcija</w:t>
            </w:r>
          </w:p>
        </w:tc>
        <w:tc>
          <w:tcPr>
            <w:tcW w:w="5162"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2A149548" w14:textId="4DCCCCC1" w:rsidR="00F7184A" w:rsidRPr="009870D8" w:rsidRDefault="00F7184A" w:rsidP="009870D8">
            <w:pPr>
              <w:jc w:val="center"/>
              <w:rPr>
                <w:b/>
                <w:sz w:val="22"/>
                <w:lang w:eastAsia="lv-LV"/>
              </w:rPr>
            </w:pPr>
            <w:r w:rsidRPr="009870D8">
              <w:rPr>
                <w:b/>
                <w:sz w:val="22"/>
                <w:lang w:eastAsia="lv-LV"/>
              </w:rPr>
              <w:t>Pamatojums</w:t>
            </w:r>
          </w:p>
        </w:tc>
      </w:tr>
      <w:tr w:rsidR="00C9168A" w:rsidRPr="00C9168A" w14:paraId="477EF3B2" w14:textId="77777777" w:rsidTr="0030005C">
        <w:tc>
          <w:tcPr>
            <w:tcW w:w="667" w:type="dxa"/>
            <w:tcBorders>
              <w:top w:val="single" w:sz="8" w:space="0" w:color="auto"/>
            </w:tcBorders>
          </w:tcPr>
          <w:p w14:paraId="58A464A8" w14:textId="77777777" w:rsidR="00C9168A" w:rsidRPr="00C9168A" w:rsidRDefault="00C9168A" w:rsidP="009870D8">
            <w:pPr>
              <w:rPr>
                <w:sz w:val="20"/>
                <w:szCs w:val="20"/>
                <w:lang w:eastAsia="lv-LV"/>
              </w:rPr>
            </w:pPr>
            <w:r w:rsidRPr="00C9168A">
              <w:rPr>
                <w:sz w:val="20"/>
                <w:szCs w:val="20"/>
                <w:lang w:eastAsia="lv-LV"/>
              </w:rPr>
              <w:t>2.7.1.</w:t>
            </w:r>
          </w:p>
        </w:tc>
        <w:tc>
          <w:tcPr>
            <w:tcW w:w="6558" w:type="dxa"/>
            <w:tcBorders>
              <w:top w:val="single" w:sz="8" w:space="0" w:color="auto"/>
              <w:left w:val="nil"/>
              <w:bottom w:val="single" w:sz="4" w:space="0" w:color="auto"/>
              <w:right w:val="single" w:sz="4" w:space="0" w:color="auto"/>
            </w:tcBorders>
            <w:shd w:val="clear" w:color="auto" w:fill="FFFFFF" w:themeFill="background1"/>
          </w:tcPr>
          <w:p w14:paraId="35B66E5A" w14:textId="77777777" w:rsidR="00C9168A" w:rsidRPr="00C9168A" w:rsidRDefault="00C9168A" w:rsidP="002556E5">
            <w:pPr>
              <w:jc w:val="both"/>
              <w:rPr>
                <w:sz w:val="20"/>
                <w:szCs w:val="20"/>
              </w:rPr>
            </w:pPr>
            <w:r w:rsidRPr="00C9168A">
              <w:rPr>
                <w:sz w:val="20"/>
                <w:szCs w:val="20"/>
              </w:rPr>
              <w:t xml:space="preserve">Transportlīdzekļa ekspluatācijas nodokli nemaksā par transportlīdzekli, kurš ir vai tiek reģistrēts diplomātiskās, konsulārās vai starptautiskās organizācijas pārstāvniecības vai tādas personas īpašumā, turējumā vai valdījumā, kurai ir diplomātiskās vai konsulārās privilēģijas un imunitātes </w:t>
            </w:r>
            <w:r w:rsidRPr="00C9168A">
              <w:rPr>
                <w:i/>
                <w:sz w:val="20"/>
                <w:szCs w:val="20"/>
              </w:rPr>
              <w:t>(likuma 6.panta pirmās daļas 3.punkts)</w:t>
            </w:r>
          </w:p>
        </w:tc>
        <w:tc>
          <w:tcPr>
            <w:tcW w:w="1158" w:type="dxa"/>
            <w:tcBorders>
              <w:top w:val="single" w:sz="8" w:space="0" w:color="auto"/>
              <w:left w:val="single" w:sz="4" w:space="0" w:color="auto"/>
              <w:bottom w:val="single" w:sz="4" w:space="0" w:color="auto"/>
              <w:right w:val="single" w:sz="4" w:space="0" w:color="A6A6A6"/>
            </w:tcBorders>
            <w:shd w:val="clear" w:color="auto" w:fill="FFFFFF" w:themeFill="background1"/>
          </w:tcPr>
          <w:p w14:paraId="32B44D0F" w14:textId="77777777" w:rsidR="00C9168A" w:rsidRPr="009870D8" w:rsidRDefault="00C9168A" w:rsidP="009870D8">
            <w:pPr>
              <w:rPr>
                <w:b/>
                <w:sz w:val="20"/>
                <w:szCs w:val="20"/>
              </w:rPr>
            </w:pPr>
            <w:r w:rsidRPr="009870D8">
              <w:rPr>
                <w:b/>
                <w:sz w:val="20"/>
                <w:szCs w:val="20"/>
              </w:rPr>
              <w:t>ĀM</w:t>
            </w:r>
          </w:p>
        </w:tc>
        <w:tc>
          <w:tcPr>
            <w:tcW w:w="1476" w:type="dxa"/>
            <w:tcBorders>
              <w:top w:val="single" w:sz="8" w:space="0" w:color="auto"/>
              <w:bottom w:val="single" w:sz="4" w:space="0" w:color="auto"/>
            </w:tcBorders>
          </w:tcPr>
          <w:p w14:paraId="49FD1489" w14:textId="77777777" w:rsidR="00C9168A" w:rsidRPr="009870D8" w:rsidRDefault="00C9168A" w:rsidP="009870D8">
            <w:pPr>
              <w:rPr>
                <w:b/>
                <w:sz w:val="20"/>
                <w:szCs w:val="20"/>
                <w:lang w:eastAsia="lv-LV"/>
              </w:rPr>
            </w:pPr>
            <w:r w:rsidRPr="009870D8">
              <w:rPr>
                <w:b/>
                <w:sz w:val="20"/>
                <w:szCs w:val="20"/>
                <w:lang w:eastAsia="lv-LV"/>
              </w:rPr>
              <w:t>FM</w:t>
            </w:r>
          </w:p>
        </w:tc>
        <w:tc>
          <w:tcPr>
            <w:tcW w:w="5162" w:type="dxa"/>
            <w:tcBorders>
              <w:top w:val="single" w:sz="8" w:space="0" w:color="auto"/>
              <w:bottom w:val="single" w:sz="4" w:space="0" w:color="auto"/>
            </w:tcBorders>
          </w:tcPr>
          <w:p w14:paraId="0D09AEAE" w14:textId="77777777" w:rsidR="00C9168A" w:rsidRPr="00C9168A" w:rsidRDefault="00C9168A" w:rsidP="002556E5">
            <w:pPr>
              <w:jc w:val="both"/>
              <w:rPr>
                <w:sz w:val="20"/>
                <w:szCs w:val="20"/>
                <w:lang w:eastAsia="lv-LV"/>
              </w:rPr>
            </w:pPr>
            <w:r w:rsidRPr="00C9168A">
              <w:rPr>
                <w:sz w:val="20"/>
                <w:szCs w:val="20"/>
                <w:lang w:eastAsia="lv-LV"/>
              </w:rPr>
              <w:t>Atvieglojums balstīts uz starptautiskajām saistībām. Pēc būtības nav vērtējams.</w:t>
            </w:r>
          </w:p>
        </w:tc>
      </w:tr>
      <w:tr w:rsidR="00C9168A" w:rsidRPr="00C9168A" w14:paraId="49E950A4" w14:textId="77777777" w:rsidTr="0030005C">
        <w:tc>
          <w:tcPr>
            <w:tcW w:w="667" w:type="dxa"/>
            <w:tcBorders>
              <w:top w:val="single" w:sz="8" w:space="0" w:color="auto"/>
            </w:tcBorders>
          </w:tcPr>
          <w:p w14:paraId="6C57CD20" w14:textId="77777777" w:rsidR="00C9168A" w:rsidRPr="00C9168A" w:rsidRDefault="00C9168A" w:rsidP="009870D8">
            <w:pPr>
              <w:rPr>
                <w:sz w:val="20"/>
                <w:szCs w:val="20"/>
                <w:lang w:eastAsia="lv-LV"/>
              </w:rPr>
            </w:pPr>
            <w:r w:rsidRPr="00C9168A">
              <w:rPr>
                <w:sz w:val="20"/>
                <w:szCs w:val="20"/>
                <w:lang w:eastAsia="lv-LV"/>
              </w:rPr>
              <w:t>2.7.2.</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7F65402E" w14:textId="77777777" w:rsidR="00C9168A" w:rsidRPr="00C9168A" w:rsidRDefault="00C9168A" w:rsidP="002556E5">
            <w:pPr>
              <w:jc w:val="both"/>
              <w:rPr>
                <w:i/>
                <w:sz w:val="20"/>
                <w:szCs w:val="20"/>
              </w:rPr>
            </w:pPr>
            <w:r w:rsidRPr="00C9168A">
              <w:rPr>
                <w:sz w:val="20"/>
                <w:szCs w:val="20"/>
              </w:rPr>
              <w:t xml:space="preserve">Transportlīdzekļa ekspluatācijas nodokli nemaksā par transportlīdzekli, kurš ir vai tiek reģistrēts kā operatīvais transportlīdzeklis </w:t>
            </w:r>
            <w:r w:rsidRPr="00C9168A">
              <w:rPr>
                <w:i/>
                <w:sz w:val="20"/>
                <w:szCs w:val="20"/>
              </w:rPr>
              <w:t>(likuma 6.panta pirmās daļas 5.punkts)</w:t>
            </w:r>
          </w:p>
        </w:tc>
        <w:tc>
          <w:tcPr>
            <w:tcW w:w="1158" w:type="dxa"/>
            <w:tcBorders>
              <w:top w:val="single" w:sz="4" w:space="0" w:color="auto"/>
              <w:left w:val="single" w:sz="4" w:space="0" w:color="auto"/>
              <w:bottom w:val="single" w:sz="4" w:space="0" w:color="auto"/>
              <w:right w:val="single" w:sz="4" w:space="0" w:color="A6A6A6"/>
            </w:tcBorders>
            <w:shd w:val="clear" w:color="auto" w:fill="FFFFFF" w:themeFill="background1"/>
          </w:tcPr>
          <w:p w14:paraId="6A5C12C7" w14:textId="77777777" w:rsidR="00C9168A" w:rsidRPr="009870D8" w:rsidRDefault="00C9168A" w:rsidP="009870D8">
            <w:pPr>
              <w:rPr>
                <w:b/>
                <w:sz w:val="20"/>
                <w:szCs w:val="20"/>
              </w:rPr>
            </w:pPr>
            <w:r w:rsidRPr="009870D8">
              <w:rPr>
                <w:b/>
                <w:sz w:val="20"/>
                <w:szCs w:val="20"/>
              </w:rPr>
              <w:t>FM</w:t>
            </w:r>
          </w:p>
          <w:p w14:paraId="6949560D" w14:textId="77777777" w:rsidR="00C9168A" w:rsidRPr="009870D8" w:rsidRDefault="00C9168A" w:rsidP="009870D8">
            <w:pPr>
              <w:rPr>
                <w:b/>
                <w:sz w:val="20"/>
                <w:szCs w:val="20"/>
              </w:rPr>
            </w:pPr>
            <w:r w:rsidRPr="009870D8">
              <w:rPr>
                <w:b/>
                <w:sz w:val="20"/>
                <w:szCs w:val="20"/>
              </w:rPr>
              <w:t>VM, IeM</w:t>
            </w:r>
          </w:p>
        </w:tc>
        <w:tc>
          <w:tcPr>
            <w:tcW w:w="1476" w:type="dxa"/>
          </w:tcPr>
          <w:p w14:paraId="3D7710EE" w14:textId="6B738AD1" w:rsidR="00C9168A" w:rsidRPr="009870D8" w:rsidRDefault="00C9168A" w:rsidP="009870D8">
            <w:pPr>
              <w:rPr>
                <w:b/>
                <w:sz w:val="20"/>
                <w:szCs w:val="20"/>
                <w:lang w:eastAsia="lv-LV"/>
              </w:rPr>
            </w:pPr>
            <w:r w:rsidRPr="009870D8">
              <w:rPr>
                <w:b/>
                <w:sz w:val="20"/>
                <w:szCs w:val="20"/>
                <w:lang w:eastAsia="lv-LV"/>
              </w:rPr>
              <w:t xml:space="preserve">AM, SM, VARAM, TM </w:t>
            </w:r>
          </w:p>
        </w:tc>
        <w:tc>
          <w:tcPr>
            <w:tcW w:w="5162" w:type="dxa"/>
            <w:tcBorders>
              <w:top w:val="single" w:sz="8" w:space="0" w:color="auto"/>
              <w:bottom w:val="single" w:sz="4" w:space="0" w:color="auto"/>
            </w:tcBorders>
          </w:tcPr>
          <w:p w14:paraId="1BD15CFF" w14:textId="378D24EF" w:rsidR="00C9168A" w:rsidRPr="00C9168A" w:rsidRDefault="00C9168A" w:rsidP="002556E5">
            <w:pPr>
              <w:jc w:val="both"/>
              <w:rPr>
                <w:sz w:val="20"/>
                <w:szCs w:val="20"/>
                <w:lang w:eastAsia="lv-LV"/>
              </w:rPr>
            </w:pPr>
            <w:r w:rsidRPr="00C9168A">
              <w:rPr>
                <w:sz w:val="20"/>
                <w:szCs w:val="20"/>
                <w:lang w:eastAsia="lv-LV"/>
              </w:rPr>
              <w:t>Operatīvie transportlīdzekļi tiek reģistrēti dažādu institūciju lietošanā/īpašumā neatliekamu un ar sabiedrisko drošību saistītu funkciju veikšanai (VM</w:t>
            </w:r>
            <w:r w:rsidR="00CB5699">
              <w:rPr>
                <w:sz w:val="20"/>
                <w:szCs w:val="20"/>
                <w:lang w:eastAsia="lv-LV"/>
              </w:rPr>
              <w:t>,</w:t>
            </w:r>
            <w:r w:rsidRPr="00C9168A">
              <w:rPr>
                <w:sz w:val="20"/>
                <w:szCs w:val="20"/>
                <w:lang w:eastAsia="lv-LV"/>
              </w:rPr>
              <w:t xml:space="preserve"> IeM</w:t>
            </w:r>
            <w:r w:rsidR="00CB5699">
              <w:rPr>
                <w:sz w:val="20"/>
                <w:szCs w:val="20"/>
                <w:lang w:eastAsia="lv-LV"/>
              </w:rPr>
              <w:t xml:space="preserve"> u.c.</w:t>
            </w:r>
            <w:r w:rsidRPr="00C9168A">
              <w:rPr>
                <w:sz w:val="20"/>
                <w:szCs w:val="20"/>
                <w:lang w:eastAsia="lv-LV"/>
              </w:rPr>
              <w:t>)</w:t>
            </w:r>
            <w:r w:rsidR="001C2110">
              <w:rPr>
                <w:sz w:val="20"/>
                <w:szCs w:val="20"/>
                <w:lang w:eastAsia="lv-LV"/>
              </w:rPr>
              <w:t>.</w:t>
            </w:r>
          </w:p>
        </w:tc>
      </w:tr>
      <w:tr w:rsidR="00C9168A" w:rsidRPr="00C9168A" w14:paraId="3B74E1F6" w14:textId="77777777" w:rsidTr="0030005C">
        <w:tc>
          <w:tcPr>
            <w:tcW w:w="667" w:type="dxa"/>
          </w:tcPr>
          <w:p w14:paraId="16C791A7" w14:textId="77777777" w:rsidR="00C9168A" w:rsidRPr="00C9168A" w:rsidRDefault="00C9168A" w:rsidP="009870D8">
            <w:pPr>
              <w:rPr>
                <w:sz w:val="20"/>
                <w:szCs w:val="20"/>
                <w:lang w:eastAsia="lv-LV"/>
              </w:rPr>
            </w:pPr>
            <w:r w:rsidRPr="00C9168A">
              <w:rPr>
                <w:sz w:val="20"/>
                <w:szCs w:val="20"/>
                <w:lang w:eastAsia="lv-LV"/>
              </w:rPr>
              <w:t>2.7.3.</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012B60A1" w14:textId="0E505751" w:rsidR="00C9168A" w:rsidRPr="00C9168A" w:rsidRDefault="00C9168A" w:rsidP="002556E5">
            <w:pPr>
              <w:jc w:val="both"/>
              <w:rPr>
                <w:sz w:val="20"/>
                <w:szCs w:val="20"/>
                <w:lang w:eastAsia="lv-LV"/>
              </w:rPr>
            </w:pPr>
            <w:r w:rsidRPr="00C9168A">
              <w:rPr>
                <w:sz w:val="20"/>
                <w:szCs w:val="20"/>
              </w:rPr>
              <w:t xml:space="preserve">Transportlīdzekļa ekspluatācijas nodokli nemaksā par laiku, kad transportlīdzeklis normatīvajos aktos paredzētajos gadījumos </w:t>
            </w:r>
            <w:r w:rsidR="001A73EF">
              <w:rPr>
                <w:sz w:val="20"/>
                <w:szCs w:val="20"/>
              </w:rPr>
              <w:t xml:space="preserve">tas </w:t>
            </w:r>
            <w:r w:rsidRPr="00C9168A">
              <w:rPr>
                <w:sz w:val="20"/>
                <w:szCs w:val="20"/>
              </w:rPr>
              <w:t xml:space="preserve">bijis apķīlāts un tā izmantošana ceļu satiksmē bijusi liegta </w:t>
            </w:r>
            <w:r w:rsidRPr="00C9168A">
              <w:rPr>
                <w:i/>
                <w:sz w:val="20"/>
                <w:szCs w:val="20"/>
              </w:rPr>
              <w:t>(likuma 6.panta pirmās daļas 6.punkts)</w:t>
            </w:r>
          </w:p>
        </w:tc>
        <w:tc>
          <w:tcPr>
            <w:tcW w:w="1158" w:type="dxa"/>
            <w:tcBorders>
              <w:top w:val="single" w:sz="4" w:space="0" w:color="auto"/>
              <w:left w:val="single" w:sz="4" w:space="0" w:color="auto"/>
              <w:bottom w:val="single" w:sz="4" w:space="0" w:color="auto"/>
              <w:right w:val="single" w:sz="4" w:space="0" w:color="A6A6A6"/>
            </w:tcBorders>
            <w:shd w:val="clear" w:color="auto" w:fill="FFFFFF" w:themeFill="background1"/>
          </w:tcPr>
          <w:p w14:paraId="7826B35D" w14:textId="0617DFCE" w:rsidR="00C9168A" w:rsidRPr="009870D8" w:rsidRDefault="00C9168A" w:rsidP="00651290">
            <w:pPr>
              <w:rPr>
                <w:b/>
                <w:sz w:val="20"/>
                <w:szCs w:val="20"/>
              </w:rPr>
            </w:pPr>
            <w:r w:rsidRPr="009870D8">
              <w:rPr>
                <w:b/>
                <w:sz w:val="20"/>
                <w:szCs w:val="20"/>
              </w:rPr>
              <w:t>SM</w:t>
            </w:r>
          </w:p>
        </w:tc>
        <w:tc>
          <w:tcPr>
            <w:tcW w:w="1476" w:type="dxa"/>
          </w:tcPr>
          <w:p w14:paraId="7FBBDD6F" w14:textId="2CD9CDB4" w:rsidR="00C9168A" w:rsidRPr="009870D8" w:rsidRDefault="00C9168A" w:rsidP="009870D8">
            <w:pPr>
              <w:rPr>
                <w:b/>
                <w:sz w:val="20"/>
                <w:szCs w:val="20"/>
                <w:lang w:eastAsia="lv-LV"/>
              </w:rPr>
            </w:pPr>
            <w:r w:rsidRPr="009870D8">
              <w:rPr>
                <w:b/>
                <w:sz w:val="20"/>
                <w:szCs w:val="20"/>
                <w:lang w:eastAsia="lv-LV"/>
              </w:rPr>
              <w:t>FM</w:t>
            </w:r>
            <w:r w:rsidR="00651290" w:rsidRPr="009870D8">
              <w:rPr>
                <w:b/>
                <w:sz w:val="20"/>
                <w:szCs w:val="20"/>
              </w:rPr>
              <w:t>, TM</w:t>
            </w:r>
          </w:p>
        </w:tc>
        <w:tc>
          <w:tcPr>
            <w:tcW w:w="5162" w:type="dxa"/>
          </w:tcPr>
          <w:p w14:paraId="652AF138" w14:textId="77777777" w:rsidR="00C9168A" w:rsidRPr="00C9168A" w:rsidRDefault="00C9168A" w:rsidP="002556E5">
            <w:pPr>
              <w:jc w:val="both"/>
              <w:rPr>
                <w:sz w:val="20"/>
                <w:szCs w:val="20"/>
                <w:lang w:eastAsia="lv-LV"/>
              </w:rPr>
            </w:pPr>
            <w:r w:rsidRPr="00C9168A">
              <w:rPr>
                <w:sz w:val="20"/>
                <w:szCs w:val="20"/>
                <w:lang w:eastAsia="lv-LV"/>
              </w:rPr>
              <w:t>Nav atvieglojums. Izriet no taisnīgas nodokļu sistēmas veidošanas principiem. Ar nodokli apliek transportlīdzekli, kas tiek izmantots  ceļu satiksmē Latvijā.</w:t>
            </w:r>
          </w:p>
        </w:tc>
      </w:tr>
      <w:tr w:rsidR="00C9168A" w:rsidRPr="00C9168A" w14:paraId="0B603EF2" w14:textId="77777777" w:rsidTr="0030005C">
        <w:tc>
          <w:tcPr>
            <w:tcW w:w="667" w:type="dxa"/>
          </w:tcPr>
          <w:p w14:paraId="0E0D746F" w14:textId="77777777" w:rsidR="00C9168A" w:rsidRPr="00C9168A" w:rsidRDefault="00C9168A" w:rsidP="009870D8">
            <w:pPr>
              <w:rPr>
                <w:sz w:val="20"/>
                <w:szCs w:val="20"/>
                <w:lang w:eastAsia="lv-LV"/>
              </w:rPr>
            </w:pPr>
            <w:r w:rsidRPr="00C9168A">
              <w:rPr>
                <w:sz w:val="20"/>
                <w:szCs w:val="20"/>
                <w:lang w:eastAsia="lv-LV"/>
              </w:rPr>
              <w:t>2.7.4.</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3538868A" w14:textId="77777777" w:rsidR="00C9168A" w:rsidRPr="00C9168A" w:rsidRDefault="00C9168A" w:rsidP="002556E5">
            <w:pPr>
              <w:jc w:val="both"/>
              <w:rPr>
                <w:sz w:val="20"/>
                <w:szCs w:val="20"/>
                <w:lang w:eastAsia="lv-LV"/>
              </w:rPr>
            </w:pPr>
            <w:r w:rsidRPr="00C9168A">
              <w:rPr>
                <w:sz w:val="20"/>
                <w:szCs w:val="20"/>
              </w:rPr>
              <w:t xml:space="preserve">Transportlīdzekļa ekspluatācijas nodokli nemaksā par iepriekšējo periodu, ja transportlīdzeklis normatīvajos aktos noteiktajā kārtībā bijis atzīts par bezīpašnieka mantu. Iegādājoties šādu transportlīdzekli, transportlīdzekļa ekspluatācijas nodokli par kārtējo gadu maksā jaunais īpašnieks </w:t>
            </w:r>
            <w:r w:rsidRPr="00C9168A">
              <w:rPr>
                <w:i/>
                <w:sz w:val="20"/>
                <w:szCs w:val="20"/>
              </w:rPr>
              <w:t>(likuma 6.panta pirmās daļas 7.punkts)</w:t>
            </w:r>
          </w:p>
        </w:tc>
        <w:tc>
          <w:tcPr>
            <w:tcW w:w="1158" w:type="dxa"/>
            <w:tcBorders>
              <w:top w:val="single" w:sz="4" w:space="0" w:color="auto"/>
              <w:left w:val="single" w:sz="4" w:space="0" w:color="auto"/>
              <w:bottom w:val="single" w:sz="4" w:space="0" w:color="auto"/>
              <w:right w:val="single" w:sz="4" w:space="0" w:color="A6A6A6"/>
            </w:tcBorders>
            <w:shd w:val="clear" w:color="auto" w:fill="FFFFFF" w:themeFill="background1"/>
          </w:tcPr>
          <w:p w14:paraId="548E2928" w14:textId="77777777" w:rsidR="00C9168A" w:rsidRPr="009870D8" w:rsidRDefault="00C9168A" w:rsidP="009870D8">
            <w:pPr>
              <w:rPr>
                <w:b/>
                <w:sz w:val="20"/>
                <w:szCs w:val="20"/>
              </w:rPr>
            </w:pPr>
            <w:r w:rsidRPr="009870D8">
              <w:rPr>
                <w:b/>
                <w:sz w:val="20"/>
                <w:szCs w:val="20"/>
              </w:rPr>
              <w:t>SM</w:t>
            </w:r>
          </w:p>
        </w:tc>
        <w:tc>
          <w:tcPr>
            <w:tcW w:w="1476" w:type="dxa"/>
          </w:tcPr>
          <w:p w14:paraId="6CCDD93E" w14:textId="77777777" w:rsidR="00C9168A" w:rsidRPr="009870D8" w:rsidRDefault="00C9168A" w:rsidP="009870D8">
            <w:pPr>
              <w:rPr>
                <w:b/>
                <w:sz w:val="20"/>
                <w:szCs w:val="20"/>
                <w:lang w:eastAsia="lv-LV"/>
              </w:rPr>
            </w:pPr>
            <w:r w:rsidRPr="009870D8">
              <w:rPr>
                <w:b/>
                <w:sz w:val="20"/>
                <w:szCs w:val="20"/>
                <w:lang w:eastAsia="lv-LV"/>
              </w:rPr>
              <w:t>FM</w:t>
            </w:r>
          </w:p>
        </w:tc>
        <w:tc>
          <w:tcPr>
            <w:tcW w:w="5162" w:type="dxa"/>
          </w:tcPr>
          <w:p w14:paraId="30140713" w14:textId="77777777" w:rsidR="00C9168A" w:rsidRPr="00C9168A" w:rsidRDefault="00C9168A" w:rsidP="002556E5">
            <w:pPr>
              <w:jc w:val="both"/>
              <w:rPr>
                <w:sz w:val="20"/>
                <w:szCs w:val="20"/>
                <w:lang w:eastAsia="lv-LV"/>
              </w:rPr>
            </w:pPr>
            <w:r w:rsidRPr="00C9168A">
              <w:rPr>
                <w:sz w:val="20"/>
                <w:szCs w:val="20"/>
                <w:lang w:eastAsia="lv-LV"/>
              </w:rPr>
              <w:t>Nav atvieglojums. Izriet no taisnīgas nodokļu sistēmas veidošanas principiem. Ar nodokli apliek transportlīdzekli, kas tiek izmantots  ceļu satiksmē Latvijā.</w:t>
            </w:r>
          </w:p>
        </w:tc>
      </w:tr>
      <w:tr w:rsidR="00C9168A" w:rsidRPr="00C9168A" w14:paraId="2765726C" w14:textId="77777777" w:rsidTr="0030005C">
        <w:tc>
          <w:tcPr>
            <w:tcW w:w="667" w:type="dxa"/>
          </w:tcPr>
          <w:p w14:paraId="065B71A1" w14:textId="77777777" w:rsidR="00C9168A" w:rsidRPr="00C9168A" w:rsidRDefault="00C9168A" w:rsidP="009870D8">
            <w:pPr>
              <w:rPr>
                <w:sz w:val="20"/>
                <w:szCs w:val="20"/>
                <w:lang w:eastAsia="lv-LV"/>
              </w:rPr>
            </w:pPr>
            <w:r w:rsidRPr="00C9168A">
              <w:rPr>
                <w:sz w:val="20"/>
                <w:szCs w:val="20"/>
                <w:lang w:eastAsia="lv-LV"/>
              </w:rPr>
              <w:t>2.7.5.</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7D22EB4D" w14:textId="77777777" w:rsidR="00C9168A" w:rsidRPr="00C9168A" w:rsidRDefault="00C9168A" w:rsidP="002556E5">
            <w:pPr>
              <w:jc w:val="both"/>
              <w:rPr>
                <w:sz w:val="20"/>
                <w:szCs w:val="20"/>
                <w:lang w:eastAsia="lv-LV"/>
              </w:rPr>
            </w:pPr>
            <w:r w:rsidRPr="00C9168A">
              <w:rPr>
                <w:sz w:val="20"/>
                <w:szCs w:val="20"/>
              </w:rPr>
              <w:t xml:space="preserve">Transportlīdzekļa ekspluatācijas nodokli nemaksā par laiku, kad transportlīdzeklis noziedzīga nodarījuma rezultātā, ko apliecina procesa virzītāja vai ārvalsts kompetentās iestādes izsniegti dokumenti vai informācija reģistrā par transportlīdzekli, nav bijis nodokļa maksātāja rīcībā </w:t>
            </w:r>
            <w:r w:rsidRPr="00C9168A">
              <w:rPr>
                <w:i/>
                <w:sz w:val="20"/>
                <w:szCs w:val="20"/>
              </w:rPr>
              <w:t>(likuma 6.panta pirmās daļas 8.punkts)</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14:paraId="3FA9E38E" w14:textId="77777777" w:rsidR="00C9168A" w:rsidRPr="009870D8" w:rsidRDefault="00C9168A" w:rsidP="009870D8">
            <w:pPr>
              <w:rPr>
                <w:b/>
                <w:sz w:val="20"/>
                <w:szCs w:val="20"/>
              </w:rPr>
            </w:pPr>
            <w:r w:rsidRPr="009870D8">
              <w:rPr>
                <w:b/>
                <w:sz w:val="20"/>
                <w:szCs w:val="20"/>
              </w:rPr>
              <w:t>SM, IeM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EB7" w14:textId="77777777" w:rsidR="00C9168A" w:rsidRPr="009870D8" w:rsidRDefault="00C9168A" w:rsidP="009870D8">
            <w:pPr>
              <w:rPr>
                <w:b/>
                <w:sz w:val="20"/>
                <w:szCs w:val="20"/>
              </w:rPr>
            </w:pPr>
            <w:r w:rsidRPr="009870D8">
              <w:rPr>
                <w:b/>
                <w:sz w:val="20"/>
                <w:szCs w:val="20"/>
                <w:lang w:eastAsia="lv-LV"/>
              </w:rPr>
              <w:t>FM</w:t>
            </w:r>
          </w:p>
        </w:tc>
        <w:tc>
          <w:tcPr>
            <w:tcW w:w="5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4D468" w14:textId="77777777" w:rsidR="00C9168A" w:rsidRPr="00C9168A" w:rsidRDefault="00C9168A" w:rsidP="002556E5">
            <w:pPr>
              <w:jc w:val="both"/>
              <w:rPr>
                <w:sz w:val="20"/>
                <w:szCs w:val="20"/>
              </w:rPr>
            </w:pPr>
            <w:r w:rsidRPr="00C9168A">
              <w:rPr>
                <w:sz w:val="20"/>
                <w:szCs w:val="20"/>
              </w:rPr>
              <w:t>Nav atvieglojums. Izriet no taisnīgas nodokļu sistēmas veidošanas principiem. Ar nodokli apliek transportlīdzekli, kas tiek izmantots ceļu satiksmē Latvijā.</w:t>
            </w:r>
          </w:p>
        </w:tc>
      </w:tr>
      <w:tr w:rsidR="00C9168A" w:rsidRPr="00C9168A" w14:paraId="0A47D082" w14:textId="77777777" w:rsidTr="0030005C">
        <w:tc>
          <w:tcPr>
            <w:tcW w:w="667" w:type="dxa"/>
          </w:tcPr>
          <w:p w14:paraId="79E36E80" w14:textId="77777777" w:rsidR="00C9168A" w:rsidRPr="00C9168A" w:rsidRDefault="00C9168A" w:rsidP="009870D8">
            <w:pPr>
              <w:rPr>
                <w:sz w:val="20"/>
                <w:szCs w:val="20"/>
                <w:lang w:eastAsia="lv-LV"/>
              </w:rPr>
            </w:pPr>
            <w:r w:rsidRPr="00C9168A">
              <w:rPr>
                <w:sz w:val="20"/>
                <w:szCs w:val="20"/>
                <w:lang w:eastAsia="lv-LV"/>
              </w:rPr>
              <w:t>2.7.6.</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25131977" w14:textId="77777777" w:rsidR="00C9168A" w:rsidRPr="00C9168A" w:rsidRDefault="00C9168A" w:rsidP="002556E5">
            <w:pPr>
              <w:jc w:val="both"/>
              <w:rPr>
                <w:sz w:val="20"/>
                <w:szCs w:val="20"/>
              </w:rPr>
            </w:pPr>
            <w:r w:rsidRPr="00C9168A">
              <w:rPr>
                <w:sz w:val="20"/>
                <w:szCs w:val="20"/>
              </w:rPr>
              <w:t xml:space="preserve">Transportlīdzekļa ekspluatācijas nodokli nemaksā par laiku, kad Latvijā reģistrēts transportlīdzeklis bijis izvests no Latvijas un bijis reģistrēts ārzemēs </w:t>
            </w:r>
            <w:r w:rsidRPr="00C9168A">
              <w:rPr>
                <w:i/>
                <w:sz w:val="20"/>
                <w:szCs w:val="20"/>
              </w:rPr>
              <w:t>(likuma 6.panta pirmās daļas 9.punkts)</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14:paraId="68C4B289" w14:textId="77777777" w:rsidR="00C9168A" w:rsidRPr="009870D8" w:rsidRDefault="00C9168A" w:rsidP="009870D8">
            <w:pPr>
              <w:rPr>
                <w:b/>
                <w:sz w:val="20"/>
                <w:szCs w:val="20"/>
              </w:rPr>
            </w:pPr>
            <w:r w:rsidRPr="009870D8">
              <w:rPr>
                <w:b/>
                <w:sz w:val="20"/>
                <w:szCs w:val="20"/>
              </w:rPr>
              <w:t>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021679" w14:textId="77777777" w:rsidR="00C9168A" w:rsidRPr="009870D8" w:rsidRDefault="00C9168A" w:rsidP="009870D8">
            <w:pPr>
              <w:rPr>
                <w:b/>
                <w:sz w:val="20"/>
                <w:szCs w:val="20"/>
              </w:rPr>
            </w:pPr>
            <w:r w:rsidRPr="009870D8">
              <w:rPr>
                <w:b/>
                <w:sz w:val="20"/>
                <w:szCs w:val="20"/>
                <w:lang w:eastAsia="lv-LV"/>
              </w:rPr>
              <w:t>FM</w:t>
            </w:r>
          </w:p>
        </w:tc>
        <w:tc>
          <w:tcPr>
            <w:tcW w:w="5162" w:type="dxa"/>
            <w:tcBorders>
              <w:top w:val="single" w:sz="4" w:space="0" w:color="auto"/>
              <w:left w:val="single" w:sz="4" w:space="0" w:color="auto"/>
              <w:bottom w:val="single" w:sz="4" w:space="0" w:color="auto"/>
              <w:right w:val="single" w:sz="4" w:space="0" w:color="auto"/>
            </w:tcBorders>
            <w:shd w:val="clear" w:color="auto" w:fill="FFFFFF" w:themeFill="background1"/>
          </w:tcPr>
          <w:p w14:paraId="3424FE98" w14:textId="77777777" w:rsidR="00C9168A" w:rsidRPr="00C9168A" w:rsidRDefault="00C9168A" w:rsidP="002556E5">
            <w:pPr>
              <w:jc w:val="both"/>
              <w:rPr>
                <w:sz w:val="20"/>
                <w:szCs w:val="20"/>
              </w:rPr>
            </w:pPr>
            <w:r w:rsidRPr="00C9168A">
              <w:rPr>
                <w:sz w:val="20"/>
                <w:szCs w:val="20"/>
              </w:rPr>
              <w:t>Nav atvieglojums. Izriet no taisnīgas nodokļu sistēmas veidošanas principiem. Ar nodokli apliek transportlīdzekli, kas tiek izmantots ceļu satiksmē Latvijā.</w:t>
            </w:r>
          </w:p>
        </w:tc>
      </w:tr>
      <w:tr w:rsidR="00C9168A" w:rsidRPr="00C9168A" w14:paraId="619CE4C5" w14:textId="77777777" w:rsidTr="0030005C">
        <w:tc>
          <w:tcPr>
            <w:tcW w:w="667" w:type="dxa"/>
          </w:tcPr>
          <w:p w14:paraId="0016C30D" w14:textId="77777777" w:rsidR="00C9168A" w:rsidRPr="00C9168A" w:rsidRDefault="00C9168A" w:rsidP="009870D8">
            <w:pPr>
              <w:rPr>
                <w:sz w:val="20"/>
                <w:szCs w:val="20"/>
                <w:lang w:eastAsia="lv-LV"/>
              </w:rPr>
            </w:pPr>
            <w:r w:rsidRPr="00C9168A">
              <w:rPr>
                <w:sz w:val="20"/>
                <w:szCs w:val="20"/>
                <w:lang w:eastAsia="lv-LV"/>
              </w:rPr>
              <w:t>2.7.7.</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04458991" w14:textId="77777777" w:rsidR="00C9168A" w:rsidRPr="00C9168A" w:rsidRDefault="00C9168A" w:rsidP="002556E5">
            <w:pPr>
              <w:jc w:val="both"/>
              <w:rPr>
                <w:sz w:val="20"/>
                <w:szCs w:val="20"/>
              </w:rPr>
            </w:pPr>
            <w:r w:rsidRPr="00C9168A">
              <w:rPr>
                <w:sz w:val="20"/>
                <w:szCs w:val="20"/>
              </w:rPr>
              <w:t xml:space="preserve">Transportlīdzekļa ekspluatācijas nodokli nemaksā par laiku, kad transportlīdzeklis noņemts no uzskaites atsavināšanai Latvijā vai izvešanai no Latvijas vai transportlīdzekļa reģistrācija pārtraukta uz laiku, nododot numura zīmes, vai arī transportlīdzeklis izslēgts no reģistra </w:t>
            </w:r>
            <w:r w:rsidRPr="00C9168A">
              <w:rPr>
                <w:i/>
                <w:sz w:val="20"/>
                <w:szCs w:val="20"/>
              </w:rPr>
              <w:t>(likuma 6.panta pirmās daļas 14.punkts)</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29DC" w14:textId="77777777" w:rsidR="00C9168A" w:rsidRPr="009870D8" w:rsidRDefault="00C9168A" w:rsidP="009870D8">
            <w:pPr>
              <w:rPr>
                <w:b/>
                <w:sz w:val="20"/>
                <w:szCs w:val="20"/>
              </w:rPr>
            </w:pPr>
            <w:r w:rsidRPr="009870D8">
              <w:rPr>
                <w:b/>
                <w:sz w:val="20"/>
                <w:szCs w:val="20"/>
              </w:rPr>
              <w:t>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41CE87" w14:textId="77777777" w:rsidR="00C9168A" w:rsidRPr="009870D8" w:rsidRDefault="00C9168A" w:rsidP="009870D8">
            <w:pPr>
              <w:rPr>
                <w:b/>
                <w:sz w:val="20"/>
                <w:szCs w:val="20"/>
              </w:rPr>
            </w:pPr>
            <w:r w:rsidRPr="009870D8">
              <w:rPr>
                <w:b/>
                <w:sz w:val="20"/>
                <w:szCs w:val="20"/>
                <w:lang w:eastAsia="lv-LV"/>
              </w:rPr>
              <w:t>FM</w:t>
            </w:r>
          </w:p>
        </w:tc>
        <w:tc>
          <w:tcPr>
            <w:tcW w:w="51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9D1789" w14:textId="77777777" w:rsidR="00C9168A" w:rsidRPr="00C9168A" w:rsidRDefault="00C9168A" w:rsidP="002556E5">
            <w:pPr>
              <w:jc w:val="both"/>
              <w:rPr>
                <w:sz w:val="20"/>
                <w:szCs w:val="20"/>
              </w:rPr>
            </w:pPr>
            <w:r w:rsidRPr="00C9168A">
              <w:rPr>
                <w:sz w:val="20"/>
                <w:szCs w:val="20"/>
              </w:rPr>
              <w:t>Nav atvieglojums. Izriet no taisnīgas nodokļu sistēmas veidošanas principiem. Ar nodokli apliek transportlīdzekli, kas tiek izmantots ceļu satiksmē Latvijā.</w:t>
            </w:r>
          </w:p>
        </w:tc>
      </w:tr>
      <w:tr w:rsidR="00C9168A" w:rsidRPr="00C9168A" w14:paraId="27E69924" w14:textId="77777777" w:rsidTr="0030005C">
        <w:tc>
          <w:tcPr>
            <w:tcW w:w="667" w:type="dxa"/>
          </w:tcPr>
          <w:p w14:paraId="5B013919" w14:textId="77777777" w:rsidR="00C9168A" w:rsidRPr="00C9168A" w:rsidRDefault="00C9168A" w:rsidP="009870D8">
            <w:pPr>
              <w:rPr>
                <w:sz w:val="20"/>
                <w:szCs w:val="20"/>
                <w:lang w:eastAsia="lv-LV"/>
              </w:rPr>
            </w:pPr>
            <w:r w:rsidRPr="00C9168A">
              <w:rPr>
                <w:sz w:val="20"/>
                <w:szCs w:val="20"/>
                <w:lang w:eastAsia="lv-LV"/>
              </w:rPr>
              <w:t>2.7.8.</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58F864A0" w14:textId="77777777" w:rsidR="00C9168A" w:rsidRPr="00C9168A" w:rsidRDefault="00C9168A" w:rsidP="002556E5">
            <w:pPr>
              <w:jc w:val="both"/>
              <w:rPr>
                <w:sz w:val="20"/>
                <w:szCs w:val="20"/>
              </w:rPr>
            </w:pPr>
            <w:r w:rsidRPr="00C9168A">
              <w:rPr>
                <w:sz w:val="20"/>
                <w:szCs w:val="20"/>
              </w:rPr>
              <w:t xml:space="preserve">Transportlīdzekļa ekspluatācijas nodokli nemaksā par transportlīdzekli, kuru transportlīdzekļa īpašnieka maksātnespējas administrators noņem no uzskaites atsavināšanai Latvijā vai izvešanai no Latvijas, vai transportlīdzekli, kura reģistrāciju pārtrauc uz laiku, nododot numura zīmes </w:t>
            </w:r>
            <w:r w:rsidRPr="00C9168A">
              <w:rPr>
                <w:i/>
                <w:sz w:val="20"/>
                <w:szCs w:val="20"/>
              </w:rPr>
              <w:t>(likuma 6.panta pirmās daļas 17.punkts)</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tcPr>
          <w:p w14:paraId="4C392138" w14:textId="77777777" w:rsidR="00C9168A" w:rsidRPr="009870D8" w:rsidRDefault="00C9168A" w:rsidP="009870D8">
            <w:pPr>
              <w:rPr>
                <w:b/>
                <w:sz w:val="20"/>
                <w:szCs w:val="20"/>
              </w:rPr>
            </w:pPr>
            <w:r w:rsidRPr="009870D8">
              <w:rPr>
                <w:b/>
                <w:sz w:val="20"/>
                <w:szCs w:val="20"/>
              </w:rPr>
              <w:t>TM, 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BC4C0B" w14:textId="77777777" w:rsidR="00C9168A" w:rsidRPr="009870D8" w:rsidRDefault="00C9168A" w:rsidP="009870D8">
            <w:pPr>
              <w:rPr>
                <w:b/>
                <w:sz w:val="20"/>
                <w:szCs w:val="20"/>
              </w:rPr>
            </w:pPr>
            <w:r w:rsidRPr="009870D8">
              <w:rPr>
                <w:b/>
                <w:sz w:val="20"/>
                <w:szCs w:val="20"/>
                <w:lang w:eastAsia="lv-LV"/>
              </w:rPr>
              <w:t>FM</w:t>
            </w:r>
          </w:p>
        </w:tc>
        <w:tc>
          <w:tcPr>
            <w:tcW w:w="51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BE0EA6" w14:textId="77777777" w:rsidR="00C9168A" w:rsidRPr="00C9168A" w:rsidRDefault="00C9168A" w:rsidP="002556E5">
            <w:pPr>
              <w:jc w:val="both"/>
              <w:rPr>
                <w:sz w:val="20"/>
                <w:szCs w:val="20"/>
              </w:rPr>
            </w:pPr>
            <w:r w:rsidRPr="00C9168A">
              <w:rPr>
                <w:sz w:val="20"/>
                <w:szCs w:val="20"/>
              </w:rPr>
              <w:t>Nav atvieglojums.</w:t>
            </w:r>
          </w:p>
          <w:p w14:paraId="5644C92D" w14:textId="1232524F" w:rsidR="00C9168A" w:rsidRPr="00C9168A" w:rsidRDefault="00C9168A" w:rsidP="002556E5">
            <w:pPr>
              <w:jc w:val="both"/>
              <w:rPr>
                <w:sz w:val="20"/>
                <w:szCs w:val="20"/>
              </w:rPr>
            </w:pPr>
            <w:r w:rsidRPr="00C9168A">
              <w:rPr>
                <w:sz w:val="20"/>
                <w:szCs w:val="20"/>
              </w:rPr>
              <w:t>Izriet no nodokļu sistēmas veidošanas principiem. Ar nodokli apliek transportlīdzekli, kas tiek izmantots Latvijā</w:t>
            </w:r>
            <w:r w:rsidR="00CB5699">
              <w:rPr>
                <w:sz w:val="20"/>
                <w:szCs w:val="20"/>
              </w:rPr>
              <w:t>.</w:t>
            </w:r>
          </w:p>
        </w:tc>
      </w:tr>
      <w:tr w:rsidR="00C9168A" w:rsidRPr="00C9168A" w14:paraId="649ED997" w14:textId="77777777" w:rsidTr="0030005C">
        <w:tc>
          <w:tcPr>
            <w:tcW w:w="667" w:type="dxa"/>
          </w:tcPr>
          <w:p w14:paraId="548DD318" w14:textId="77777777" w:rsidR="00C9168A" w:rsidRPr="00C9168A" w:rsidRDefault="00C9168A" w:rsidP="009870D8">
            <w:pPr>
              <w:rPr>
                <w:sz w:val="20"/>
                <w:szCs w:val="20"/>
                <w:lang w:eastAsia="lv-LV"/>
              </w:rPr>
            </w:pPr>
            <w:r w:rsidRPr="00C9168A">
              <w:rPr>
                <w:sz w:val="20"/>
                <w:szCs w:val="20"/>
                <w:lang w:eastAsia="lv-LV"/>
              </w:rPr>
              <w:t>2.7.9.</w:t>
            </w:r>
          </w:p>
        </w:tc>
        <w:tc>
          <w:tcPr>
            <w:tcW w:w="6558" w:type="dxa"/>
            <w:tcBorders>
              <w:top w:val="single" w:sz="4" w:space="0" w:color="auto"/>
              <w:left w:val="nil"/>
              <w:bottom w:val="single" w:sz="4" w:space="0" w:color="auto"/>
              <w:right w:val="single" w:sz="4" w:space="0" w:color="auto"/>
            </w:tcBorders>
            <w:shd w:val="clear" w:color="auto" w:fill="FFFFFF" w:themeFill="background1"/>
          </w:tcPr>
          <w:p w14:paraId="5FE81177" w14:textId="77777777" w:rsidR="00C9168A" w:rsidRPr="00C9168A" w:rsidRDefault="00C9168A" w:rsidP="002556E5">
            <w:pPr>
              <w:jc w:val="both"/>
              <w:rPr>
                <w:sz w:val="20"/>
                <w:szCs w:val="20"/>
                <w:highlight w:val="yellow"/>
              </w:rPr>
            </w:pPr>
            <w:r w:rsidRPr="00C9168A">
              <w:rPr>
                <w:sz w:val="20"/>
                <w:szCs w:val="20"/>
              </w:rPr>
              <w:t xml:space="preserve">Transportlīdzekļa ekspluatācijas nodokli nemaksā par vienu transportlīdzekli, kurš ir vai tiek reģistrēts īpašumā, turējumā vai valdījumā Sabiedroto spēku štāba loceklim vai viņa apgādājamam, ja šī persona nav Latvijas pilsonis vai pastāvīgais iedzīvotājs </w:t>
            </w:r>
            <w:r w:rsidRPr="00C9168A">
              <w:rPr>
                <w:i/>
                <w:sz w:val="20"/>
                <w:szCs w:val="20"/>
              </w:rPr>
              <w:t>(likuma 6.panta pirmās daļas 18.punkts)</w:t>
            </w:r>
          </w:p>
        </w:tc>
        <w:tc>
          <w:tcPr>
            <w:tcW w:w="1158" w:type="dxa"/>
            <w:tcBorders>
              <w:top w:val="single" w:sz="4" w:space="0" w:color="auto"/>
              <w:left w:val="single" w:sz="4" w:space="0" w:color="auto"/>
              <w:bottom w:val="single" w:sz="4" w:space="0" w:color="auto"/>
              <w:right w:val="single" w:sz="4" w:space="0" w:color="A6A6A6"/>
            </w:tcBorders>
            <w:shd w:val="clear" w:color="auto" w:fill="FFFFFF" w:themeFill="background1"/>
          </w:tcPr>
          <w:p w14:paraId="64F2E296" w14:textId="77777777" w:rsidR="00C9168A" w:rsidRPr="009870D8" w:rsidRDefault="00C9168A" w:rsidP="009870D8">
            <w:pPr>
              <w:rPr>
                <w:b/>
                <w:sz w:val="20"/>
                <w:szCs w:val="20"/>
                <w:lang w:eastAsia="lv-LV"/>
              </w:rPr>
            </w:pPr>
            <w:r w:rsidRPr="009870D8">
              <w:rPr>
                <w:b/>
                <w:sz w:val="20"/>
                <w:szCs w:val="20"/>
                <w:lang w:eastAsia="lv-LV"/>
              </w:rPr>
              <w:t>AM</w:t>
            </w:r>
          </w:p>
        </w:tc>
        <w:tc>
          <w:tcPr>
            <w:tcW w:w="1476" w:type="dxa"/>
            <w:tcBorders>
              <w:top w:val="single" w:sz="4" w:space="0" w:color="auto"/>
            </w:tcBorders>
          </w:tcPr>
          <w:p w14:paraId="54EB84F5" w14:textId="77777777" w:rsidR="00C9168A" w:rsidRPr="009870D8" w:rsidRDefault="00C9168A" w:rsidP="009870D8">
            <w:pPr>
              <w:rPr>
                <w:b/>
                <w:sz w:val="20"/>
                <w:szCs w:val="20"/>
                <w:lang w:eastAsia="lv-LV"/>
              </w:rPr>
            </w:pPr>
            <w:r w:rsidRPr="009870D8">
              <w:rPr>
                <w:b/>
                <w:sz w:val="20"/>
                <w:szCs w:val="20"/>
                <w:lang w:eastAsia="lv-LV"/>
              </w:rPr>
              <w:t>FM</w:t>
            </w:r>
          </w:p>
        </w:tc>
        <w:tc>
          <w:tcPr>
            <w:tcW w:w="5162" w:type="dxa"/>
            <w:tcBorders>
              <w:top w:val="single" w:sz="4" w:space="0" w:color="auto"/>
            </w:tcBorders>
          </w:tcPr>
          <w:p w14:paraId="6A589D7E" w14:textId="660D55FD" w:rsidR="00C9168A" w:rsidRPr="00C9168A" w:rsidRDefault="00C9168A" w:rsidP="002556E5">
            <w:pPr>
              <w:jc w:val="both"/>
              <w:rPr>
                <w:sz w:val="20"/>
                <w:szCs w:val="20"/>
                <w:lang w:eastAsia="lv-LV"/>
              </w:rPr>
            </w:pPr>
            <w:r w:rsidRPr="00C9168A">
              <w:rPr>
                <w:sz w:val="20"/>
                <w:szCs w:val="20"/>
                <w:lang w:eastAsia="lv-LV"/>
              </w:rPr>
              <w:t xml:space="preserve">Atvieglojums balstīts uz starptautiskajām saistībām (Parīzes protokola papildu nolīgums). Pēc būtības nav vērtējams. </w:t>
            </w:r>
          </w:p>
        </w:tc>
      </w:tr>
    </w:tbl>
    <w:p w14:paraId="3D0E687F" w14:textId="77777777" w:rsidR="00C9168A" w:rsidRPr="009870D8" w:rsidRDefault="00C9168A" w:rsidP="009870D8">
      <w:pPr>
        <w:rPr>
          <w:i/>
          <w:sz w:val="20"/>
        </w:rPr>
      </w:pPr>
      <w:r w:rsidRPr="009870D8">
        <w:rPr>
          <w:b/>
          <w:i/>
          <w:sz w:val="20"/>
        </w:rPr>
        <w:t>Avots</w:t>
      </w:r>
      <w:r w:rsidRPr="009870D8">
        <w:rPr>
          <w:i/>
          <w:sz w:val="20"/>
        </w:rPr>
        <w:t>: Transportlīdzekļa ekspluatācijas nodokļa un uzņēmumu vieglo transportlīdzekļu nodokļa likums</w:t>
      </w:r>
    </w:p>
    <w:p w14:paraId="6CCBA687" w14:textId="77777777" w:rsidR="00C9168A" w:rsidRPr="00C9168A" w:rsidRDefault="00C9168A" w:rsidP="00C9168A">
      <w:pPr>
        <w:spacing w:after="120"/>
        <w:jc w:val="center"/>
        <w:rPr>
          <w:rFonts w:eastAsia="Times New Roman" w:cs="Times New Roman"/>
          <w:b/>
          <w:bCs/>
          <w:color w:val="000000"/>
          <w:szCs w:val="24"/>
          <w:lang w:eastAsia="lv-LV"/>
        </w:rPr>
      </w:pPr>
      <w:r w:rsidRPr="00C9168A">
        <w:rPr>
          <w:b/>
          <w:bCs/>
          <w:szCs w:val="24"/>
        </w:rPr>
        <w:br w:type="page"/>
      </w:r>
      <w:r w:rsidRPr="00C9168A">
        <w:rPr>
          <w:rFonts w:eastAsia="Times New Roman" w:cs="Times New Roman"/>
          <w:b/>
          <w:szCs w:val="24"/>
          <w:lang w:eastAsia="lv-LV"/>
        </w:rPr>
        <w:t>8.</w:t>
      </w:r>
      <w:r w:rsidRPr="00C9168A">
        <w:rPr>
          <w:rFonts w:eastAsia="Times New Roman" w:cs="Times New Roman"/>
          <w:b/>
          <w:bCs/>
          <w:color w:val="000000"/>
          <w:szCs w:val="24"/>
          <w:lang w:eastAsia="lv-LV"/>
        </w:rPr>
        <w:t>Uzņēmumu vieglo transportlīdzekļu nodokļa atvieglojumi</w:t>
      </w:r>
    </w:p>
    <w:tbl>
      <w:tblPr>
        <w:tblStyle w:val="TableGrid"/>
        <w:tblW w:w="15163" w:type="dxa"/>
        <w:tblInd w:w="-572" w:type="dxa"/>
        <w:tblLook w:val="04A0" w:firstRow="1" w:lastRow="0" w:firstColumn="1" w:lastColumn="0" w:noHBand="0" w:noVBand="1"/>
      </w:tblPr>
      <w:tblGrid>
        <w:gridCol w:w="785"/>
        <w:gridCol w:w="6513"/>
        <w:gridCol w:w="1272"/>
        <w:gridCol w:w="1476"/>
        <w:gridCol w:w="5117"/>
      </w:tblGrid>
      <w:tr w:rsidR="00F7184A" w:rsidRPr="00C9168A" w14:paraId="2647EF38" w14:textId="77777777" w:rsidTr="00105B78">
        <w:trPr>
          <w:tblHeader/>
        </w:trPr>
        <w:tc>
          <w:tcPr>
            <w:tcW w:w="667" w:type="dxa"/>
            <w:tcBorders>
              <w:top w:val="nil"/>
              <w:left w:val="single" w:sz="4" w:space="0" w:color="auto"/>
              <w:bottom w:val="single" w:sz="8" w:space="0" w:color="auto"/>
              <w:right w:val="single" w:sz="8" w:space="0" w:color="FFFFFF" w:themeColor="background1"/>
            </w:tcBorders>
            <w:shd w:val="clear" w:color="auto" w:fill="002060"/>
            <w:vAlign w:val="center"/>
          </w:tcPr>
          <w:p w14:paraId="27C51072" w14:textId="56CC88B5" w:rsidR="00F7184A" w:rsidRPr="00C9168A" w:rsidRDefault="00F7184A" w:rsidP="00F7184A">
            <w:pPr>
              <w:jc w:val="center"/>
            </w:pPr>
            <w:r>
              <w:rPr>
                <w:rFonts w:eastAsia="Times New Roman"/>
                <w:b/>
                <w:bCs/>
                <w:sz w:val="22"/>
                <w:lang w:eastAsia="lv-LV"/>
              </w:rPr>
              <w:t>N.p.k.</w:t>
            </w:r>
          </w:p>
        </w:tc>
        <w:tc>
          <w:tcPr>
            <w:tcW w:w="6579"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5BC07371" w14:textId="2029C3D8" w:rsidR="00F7184A" w:rsidRPr="00C9168A" w:rsidRDefault="00F7184A" w:rsidP="00F7184A">
            <w:pPr>
              <w:jc w:val="center"/>
            </w:pPr>
            <w:r w:rsidRPr="00C9168A">
              <w:rPr>
                <w:rFonts w:eastAsia="Times New Roman"/>
                <w:b/>
                <w:bCs/>
                <w:sz w:val="22"/>
                <w:lang w:eastAsia="lv-LV"/>
              </w:rPr>
              <w:t>Nodokļa atvieglojumi</w:t>
            </w:r>
          </w:p>
        </w:tc>
        <w:tc>
          <w:tcPr>
            <w:tcW w:w="1274"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01198D32" w14:textId="336A0D41" w:rsidR="00F7184A" w:rsidRPr="00C9168A" w:rsidRDefault="00F7184A" w:rsidP="00F7184A">
            <w:pPr>
              <w:jc w:val="center"/>
              <w:rPr>
                <w:rFonts w:eastAsia="Times New Roman"/>
                <w:b/>
                <w:bCs/>
                <w:sz w:val="22"/>
                <w:lang w:eastAsia="lv-LV"/>
              </w:rPr>
            </w:pPr>
            <w:r w:rsidRPr="00C9168A">
              <w:rPr>
                <w:rFonts w:eastAsia="Times New Roman"/>
                <w:b/>
                <w:bCs/>
                <w:sz w:val="22"/>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4C4A7428" w14:textId="638FCEF7" w:rsidR="00F7184A" w:rsidRPr="00C9168A" w:rsidRDefault="00F7184A" w:rsidP="00F7184A">
            <w:pPr>
              <w:jc w:val="center"/>
              <w:rPr>
                <w:rFonts w:eastAsia="Times New Roman"/>
                <w:b/>
                <w:bCs/>
                <w:sz w:val="22"/>
                <w:lang w:eastAsia="lv-LV"/>
              </w:rPr>
            </w:pPr>
            <w:r w:rsidRPr="00C9168A">
              <w:rPr>
                <w:rFonts w:eastAsia="Times New Roman"/>
                <w:b/>
                <w:bCs/>
                <w:sz w:val="22"/>
                <w:lang w:eastAsia="lv-LV"/>
              </w:rPr>
              <w:t>Līdzatbildīgā institūcija</w:t>
            </w:r>
          </w:p>
        </w:tc>
        <w:tc>
          <w:tcPr>
            <w:tcW w:w="5167"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5F56F6D3" w14:textId="448EC88A" w:rsidR="00F7184A" w:rsidRPr="00C9168A" w:rsidRDefault="00F7184A" w:rsidP="00F7184A">
            <w:pPr>
              <w:jc w:val="center"/>
              <w:rPr>
                <w:rFonts w:eastAsia="Times New Roman"/>
                <w:b/>
                <w:bCs/>
                <w:sz w:val="22"/>
                <w:lang w:eastAsia="lv-LV"/>
              </w:rPr>
            </w:pPr>
            <w:r w:rsidRPr="00C9168A">
              <w:rPr>
                <w:rFonts w:eastAsia="Times New Roman"/>
                <w:b/>
                <w:bCs/>
                <w:sz w:val="22"/>
                <w:lang w:eastAsia="lv-LV"/>
              </w:rPr>
              <w:t xml:space="preserve">Pamatojums </w:t>
            </w:r>
          </w:p>
        </w:tc>
      </w:tr>
      <w:tr w:rsidR="00C9168A" w:rsidRPr="00C9168A" w14:paraId="47530D85" w14:textId="77777777" w:rsidTr="00105B78">
        <w:tc>
          <w:tcPr>
            <w:tcW w:w="667" w:type="dxa"/>
            <w:tcBorders>
              <w:top w:val="single" w:sz="8" w:space="0" w:color="auto"/>
              <w:left w:val="single" w:sz="4" w:space="0" w:color="auto"/>
              <w:bottom w:val="single" w:sz="4" w:space="0" w:color="auto"/>
            </w:tcBorders>
          </w:tcPr>
          <w:p w14:paraId="30B106C5"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2.8.1.</w:t>
            </w:r>
          </w:p>
        </w:tc>
        <w:tc>
          <w:tcPr>
            <w:tcW w:w="6579" w:type="dxa"/>
            <w:tcBorders>
              <w:top w:val="single" w:sz="8" w:space="0" w:color="auto"/>
              <w:left w:val="nil"/>
              <w:bottom w:val="single" w:sz="8" w:space="0" w:color="auto"/>
              <w:right w:val="single" w:sz="4" w:space="0" w:color="auto"/>
            </w:tcBorders>
            <w:shd w:val="clear" w:color="auto" w:fill="FFFFFF" w:themeFill="background1"/>
          </w:tcPr>
          <w:p w14:paraId="125D7BBA" w14:textId="77777777" w:rsidR="00C9168A" w:rsidRPr="00C9168A" w:rsidRDefault="00C9168A" w:rsidP="00C9168A">
            <w:pPr>
              <w:jc w:val="both"/>
              <w:rPr>
                <w:rFonts w:eastAsia="Times New Roman"/>
                <w:i/>
                <w:sz w:val="20"/>
                <w:szCs w:val="20"/>
                <w:lang w:eastAsia="lv-LV"/>
              </w:rPr>
            </w:pPr>
            <w:r w:rsidRPr="00C9168A">
              <w:rPr>
                <w:sz w:val="20"/>
                <w:szCs w:val="20"/>
              </w:rPr>
              <w:t>Nodokli nemaksā</w:t>
            </w:r>
            <w:r w:rsidRPr="00C9168A">
              <w:rPr>
                <w:rFonts w:eastAsia="Times New Roman"/>
                <w:sz w:val="20"/>
                <w:szCs w:val="20"/>
                <w:lang w:eastAsia="lv-LV"/>
              </w:rPr>
              <w:t xml:space="preserve"> par transportlīdzekli, kurš ir operatīvais transportlīdzeklis vai tiek reģistrēts par operatīvo transportlīdzekli </w:t>
            </w:r>
            <w:r w:rsidRPr="00C9168A">
              <w:rPr>
                <w:rFonts w:eastAsia="Times New Roman"/>
                <w:i/>
                <w:sz w:val="20"/>
                <w:szCs w:val="20"/>
                <w:lang w:eastAsia="lv-LV"/>
              </w:rPr>
              <w:t>(likuma 14.panta pirmās daļas 1.punkts)</w:t>
            </w:r>
          </w:p>
        </w:tc>
        <w:tc>
          <w:tcPr>
            <w:tcW w:w="1274" w:type="dxa"/>
            <w:tcBorders>
              <w:top w:val="single" w:sz="8" w:space="0" w:color="auto"/>
              <w:left w:val="single" w:sz="4" w:space="0" w:color="auto"/>
              <w:bottom w:val="single" w:sz="8" w:space="0" w:color="auto"/>
              <w:right w:val="single" w:sz="4" w:space="0" w:color="A6A6A6"/>
            </w:tcBorders>
            <w:shd w:val="clear" w:color="auto" w:fill="FFFFFF" w:themeFill="background1"/>
          </w:tcPr>
          <w:p w14:paraId="27603EFA" w14:textId="77777777" w:rsidR="00C9168A" w:rsidRPr="00C9168A" w:rsidRDefault="00C9168A" w:rsidP="00C9168A">
            <w:pPr>
              <w:spacing w:after="120"/>
              <w:jc w:val="center"/>
              <w:rPr>
                <w:rFonts w:eastAsia="Times New Roman"/>
                <w:b/>
                <w:sz w:val="20"/>
                <w:szCs w:val="20"/>
                <w:lang w:eastAsia="lv-LV"/>
              </w:rPr>
            </w:pPr>
            <w:r w:rsidRPr="00C9168A">
              <w:rPr>
                <w:rFonts w:eastAsia="Times New Roman"/>
                <w:b/>
                <w:sz w:val="20"/>
                <w:szCs w:val="20"/>
                <w:lang w:eastAsia="lv-LV"/>
              </w:rPr>
              <w:t>FM, IeM, VM</w:t>
            </w:r>
          </w:p>
        </w:tc>
        <w:tc>
          <w:tcPr>
            <w:tcW w:w="1476" w:type="dxa"/>
            <w:tcBorders>
              <w:top w:val="single" w:sz="8" w:space="0" w:color="auto"/>
              <w:bottom w:val="single" w:sz="8" w:space="0" w:color="auto"/>
            </w:tcBorders>
          </w:tcPr>
          <w:p w14:paraId="325CBD56" w14:textId="77777777" w:rsidR="00C9168A" w:rsidRPr="00C9168A" w:rsidRDefault="00C9168A" w:rsidP="00C9168A">
            <w:pPr>
              <w:jc w:val="center"/>
              <w:rPr>
                <w:sz w:val="20"/>
                <w:szCs w:val="20"/>
              </w:rPr>
            </w:pPr>
            <w:r w:rsidRPr="00C9168A">
              <w:rPr>
                <w:rFonts w:eastAsia="Times New Roman"/>
                <w:b/>
                <w:sz w:val="20"/>
                <w:szCs w:val="20"/>
                <w:lang w:eastAsia="lv-LV"/>
              </w:rPr>
              <w:t>AM, SM, VARAM, TM</w:t>
            </w:r>
          </w:p>
        </w:tc>
        <w:tc>
          <w:tcPr>
            <w:tcW w:w="5167" w:type="dxa"/>
            <w:tcBorders>
              <w:top w:val="single" w:sz="8" w:space="0" w:color="auto"/>
              <w:left w:val="single" w:sz="4" w:space="0" w:color="auto"/>
              <w:bottom w:val="single" w:sz="8" w:space="0" w:color="auto"/>
              <w:right w:val="single" w:sz="4" w:space="0" w:color="auto"/>
            </w:tcBorders>
            <w:shd w:val="clear" w:color="auto" w:fill="FFFFFF" w:themeFill="background1"/>
          </w:tcPr>
          <w:p w14:paraId="2AD84EC8" w14:textId="77777777" w:rsidR="00C9168A" w:rsidRPr="00C9168A" w:rsidRDefault="00C9168A" w:rsidP="00C9168A">
            <w:pPr>
              <w:jc w:val="both"/>
              <w:rPr>
                <w:b/>
                <w:sz w:val="20"/>
                <w:szCs w:val="20"/>
              </w:rPr>
            </w:pPr>
            <w:r w:rsidRPr="00C9168A">
              <w:rPr>
                <w:sz w:val="20"/>
                <w:szCs w:val="20"/>
              </w:rPr>
              <w:t>Operatīvie transportlīdzekļi nodrošina neatliekamu un ar sabiedrisko drošību saistītu funkciju veikšanu.</w:t>
            </w:r>
          </w:p>
        </w:tc>
      </w:tr>
      <w:tr w:rsidR="00C9168A" w:rsidRPr="00C9168A" w14:paraId="5CA5F50B" w14:textId="77777777" w:rsidTr="00105B78">
        <w:tc>
          <w:tcPr>
            <w:tcW w:w="667" w:type="dxa"/>
            <w:tcBorders>
              <w:top w:val="single" w:sz="4" w:space="0" w:color="auto"/>
            </w:tcBorders>
          </w:tcPr>
          <w:p w14:paraId="583A905D"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2.8.2.</w:t>
            </w:r>
          </w:p>
        </w:tc>
        <w:tc>
          <w:tcPr>
            <w:tcW w:w="6579" w:type="dxa"/>
            <w:tcBorders>
              <w:top w:val="single" w:sz="8" w:space="0" w:color="auto"/>
              <w:left w:val="nil"/>
              <w:bottom w:val="single" w:sz="4" w:space="0" w:color="auto"/>
              <w:right w:val="single" w:sz="4" w:space="0" w:color="auto"/>
            </w:tcBorders>
            <w:shd w:val="clear" w:color="auto" w:fill="FFFFFF" w:themeFill="background1"/>
          </w:tcPr>
          <w:p w14:paraId="59C132F3"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par transportlīdzekļiem, kurus nodokļa maksātājs izmanto tikai un vienīgi savas saimnieciskās darbības vajadzībām un deklarējis reģistrā </w:t>
            </w:r>
            <w:r w:rsidRPr="00C9168A">
              <w:rPr>
                <w:rFonts w:eastAsia="Times New Roman"/>
                <w:i/>
                <w:sz w:val="20"/>
                <w:szCs w:val="20"/>
                <w:lang w:eastAsia="lv-LV"/>
              </w:rPr>
              <w:t>(likuma 14.panta pirmās daļas 5.punkts)</w:t>
            </w:r>
          </w:p>
        </w:tc>
        <w:tc>
          <w:tcPr>
            <w:tcW w:w="1274" w:type="dxa"/>
            <w:tcBorders>
              <w:top w:val="single" w:sz="8" w:space="0" w:color="auto"/>
              <w:left w:val="single" w:sz="4" w:space="0" w:color="auto"/>
              <w:bottom w:val="single" w:sz="4" w:space="0" w:color="auto"/>
              <w:right w:val="single" w:sz="4" w:space="0" w:color="auto"/>
            </w:tcBorders>
            <w:shd w:val="clear" w:color="auto" w:fill="FFFFFF" w:themeFill="background1"/>
          </w:tcPr>
          <w:p w14:paraId="63CC7515"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8" w:space="0" w:color="auto"/>
              <w:left w:val="single" w:sz="4" w:space="0" w:color="auto"/>
              <w:bottom w:val="single" w:sz="4" w:space="0" w:color="auto"/>
              <w:right w:val="single" w:sz="4" w:space="0" w:color="auto"/>
            </w:tcBorders>
            <w:shd w:val="clear" w:color="auto" w:fill="FFFFFF" w:themeFill="background1"/>
          </w:tcPr>
          <w:p w14:paraId="35B49A8B" w14:textId="77777777" w:rsidR="00C9168A" w:rsidRPr="00C9168A" w:rsidRDefault="00C9168A" w:rsidP="00C9168A">
            <w:pPr>
              <w:jc w:val="center"/>
              <w:rPr>
                <w:sz w:val="20"/>
                <w:szCs w:val="20"/>
              </w:rPr>
            </w:pPr>
          </w:p>
        </w:tc>
        <w:tc>
          <w:tcPr>
            <w:tcW w:w="5167" w:type="dxa"/>
            <w:tcBorders>
              <w:top w:val="single" w:sz="8" w:space="0" w:color="auto"/>
              <w:left w:val="single" w:sz="4" w:space="0" w:color="auto"/>
              <w:bottom w:val="single" w:sz="4" w:space="0" w:color="auto"/>
              <w:right w:val="single" w:sz="4" w:space="0" w:color="auto"/>
            </w:tcBorders>
            <w:shd w:val="clear" w:color="auto" w:fill="FFFFFF" w:themeFill="background1"/>
          </w:tcPr>
          <w:p w14:paraId="6C99A042" w14:textId="77777777" w:rsidR="00C9168A" w:rsidRPr="00C9168A" w:rsidRDefault="00C9168A" w:rsidP="00C9168A">
            <w:pPr>
              <w:jc w:val="both"/>
              <w:rPr>
                <w:rFonts w:eastAsia="Times New Roman"/>
                <w:sz w:val="20"/>
                <w:szCs w:val="20"/>
                <w:lang w:eastAsia="lv-LV"/>
              </w:rPr>
            </w:pPr>
            <w:r w:rsidRPr="00C9168A">
              <w:rPr>
                <w:sz w:val="20"/>
                <w:szCs w:val="20"/>
              </w:rPr>
              <w:t>Nodokļa mērķis ir piemērot to komersantiem, kuri izmanto transportlīdzekli ne tikai saimnieciskās darbības veikšanai, bet arī darbinieku personīgajām vajadzībām, līdz ar to komersanti, kuri izmanto transportlīdzekli tikai saimnieciskajām vajadzībām nav ar nodokli apliekama mērķgrupa. Pēc būtības nav vērtējams.</w:t>
            </w:r>
          </w:p>
        </w:tc>
      </w:tr>
      <w:tr w:rsidR="00C9168A" w:rsidRPr="00C9168A" w14:paraId="195B7472" w14:textId="77777777" w:rsidTr="0030005C">
        <w:tc>
          <w:tcPr>
            <w:tcW w:w="667" w:type="dxa"/>
          </w:tcPr>
          <w:p w14:paraId="65B68494"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2.8.3.</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26091CF3"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par laiku, kad transportlīdzeklis noziedzīga nodarījuma rezultātā, ko apliecina procesa virzītāja vai ārvalsts kompetentās iestādes izsniegti dokumenti vai informācija reģistrā par transportlīdzekli, nav bijis nodokļa maksātāja rīcībā </w:t>
            </w:r>
            <w:r w:rsidRPr="00C9168A">
              <w:rPr>
                <w:rFonts w:eastAsia="Times New Roman"/>
                <w:i/>
                <w:sz w:val="20"/>
                <w:szCs w:val="20"/>
                <w:lang w:eastAsia="lv-LV"/>
              </w:rPr>
              <w:t>(likuma 14.panta pirmās daļas 7.punkts)</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A8616E" w14:textId="77777777" w:rsidR="00C9168A" w:rsidRPr="00C9168A" w:rsidRDefault="00C9168A" w:rsidP="00C9168A">
            <w:pPr>
              <w:jc w:val="center"/>
              <w:rPr>
                <w:rFonts w:eastAsia="Times New Roman"/>
                <w:b/>
                <w:sz w:val="20"/>
                <w:szCs w:val="20"/>
                <w:lang w:eastAsia="lv-LV"/>
              </w:rPr>
            </w:pPr>
            <w:r w:rsidRPr="00C9168A">
              <w:rPr>
                <w:b/>
                <w:sz w:val="20"/>
                <w:szCs w:val="20"/>
              </w:rPr>
              <w:t>SM, IeM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AE99EB"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3A7DB"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Ar nodokli apliek transportlīdzekli, kas tiek izmantots  Latvijā.</w:t>
            </w:r>
          </w:p>
        </w:tc>
      </w:tr>
      <w:tr w:rsidR="00C9168A" w:rsidRPr="00C9168A" w14:paraId="52705625" w14:textId="77777777" w:rsidTr="0030005C">
        <w:tc>
          <w:tcPr>
            <w:tcW w:w="667" w:type="dxa"/>
          </w:tcPr>
          <w:p w14:paraId="648F04DD"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2.8.4.</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5DBA8F1D"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par laiku, kad transportlīdzeklis normatīvajos aktos paredzētajos gadījumos bijis apķīlāts un tā izmantošana ceļu satiksmē bijusi liegta </w:t>
            </w:r>
            <w:r w:rsidRPr="00C9168A">
              <w:rPr>
                <w:rFonts w:eastAsia="Times New Roman"/>
                <w:i/>
                <w:sz w:val="20"/>
                <w:szCs w:val="20"/>
                <w:lang w:eastAsia="lv-LV"/>
              </w:rPr>
              <w:t>(likuma 14.panta pirmās daļas 8.punkts)</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3CE7" w14:textId="77777777" w:rsidR="00C9168A" w:rsidRPr="00C9168A" w:rsidRDefault="00C9168A" w:rsidP="00C9168A">
            <w:pPr>
              <w:jc w:val="center"/>
              <w:rPr>
                <w:rFonts w:eastAsia="Times New Roman"/>
                <w:b/>
                <w:sz w:val="20"/>
                <w:szCs w:val="20"/>
                <w:lang w:eastAsia="lv-LV"/>
              </w:rPr>
            </w:pPr>
            <w:r w:rsidRPr="00C9168A">
              <w:rPr>
                <w:b/>
                <w:sz w:val="20"/>
                <w:szCs w:val="20"/>
              </w:rPr>
              <w:t>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3CF1"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 TM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0A6EA"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Ar nodokli apliek transportlīdzekli, kas tiek izmantots  Latvijā.</w:t>
            </w:r>
          </w:p>
        </w:tc>
      </w:tr>
      <w:tr w:rsidR="00C9168A" w:rsidRPr="00C9168A" w14:paraId="577A5188" w14:textId="77777777" w:rsidTr="0030005C">
        <w:tc>
          <w:tcPr>
            <w:tcW w:w="667" w:type="dxa"/>
          </w:tcPr>
          <w:p w14:paraId="3AA59C17"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2.8.5.</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7E61DF3D"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par laiku, kad transportlīdzeklis noņemts no uzskaites atsavināšanai Latvijā vai izvešanai no Latvijas vai transportlīdzekļa reģistrācija pārtraukta uz laiku, nododot numura zīmes </w:t>
            </w:r>
            <w:r w:rsidRPr="00C9168A">
              <w:rPr>
                <w:rFonts w:eastAsia="Times New Roman"/>
                <w:i/>
                <w:sz w:val="20"/>
                <w:szCs w:val="20"/>
                <w:lang w:eastAsia="lv-LV"/>
              </w:rPr>
              <w:t>(likuma 14.panta pirmās daļas 9.punkts)</w:t>
            </w:r>
            <w:r w:rsidRPr="00C9168A">
              <w:rPr>
                <w:rFonts w:eastAsia="Times New Roman"/>
                <w:i/>
                <w:sz w:val="20"/>
                <w:szCs w:val="20"/>
                <w:lang w:eastAsia="lv-LV"/>
              </w:rPr>
              <w:tab/>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32E8" w14:textId="77777777" w:rsidR="00C9168A" w:rsidRPr="00C9168A" w:rsidRDefault="00C9168A" w:rsidP="00C9168A">
            <w:pPr>
              <w:jc w:val="center"/>
              <w:rPr>
                <w:rFonts w:eastAsia="Times New Roman"/>
                <w:b/>
                <w:sz w:val="20"/>
                <w:szCs w:val="20"/>
                <w:lang w:eastAsia="lv-LV"/>
              </w:rPr>
            </w:pPr>
            <w:r w:rsidRPr="00C9168A">
              <w:rPr>
                <w:b/>
                <w:sz w:val="20"/>
                <w:szCs w:val="20"/>
              </w:rPr>
              <w:t>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AB3989E"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B0EC"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Ar nodokli apliek transportlīdzekli, kas tiek izmantots  Latvijā.</w:t>
            </w:r>
          </w:p>
        </w:tc>
      </w:tr>
      <w:tr w:rsidR="00C9168A" w:rsidRPr="00C9168A" w14:paraId="3011EF01" w14:textId="77777777" w:rsidTr="0030005C">
        <w:tc>
          <w:tcPr>
            <w:tcW w:w="667" w:type="dxa"/>
          </w:tcPr>
          <w:p w14:paraId="0A96BBBB"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2.8.6.</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53ACA8EF"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par laiku, kad Latvijā reģistrēts transportlīdzeklis bijis izvests no Latvijas un bijis reģistrēts ārzemēs </w:t>
            </w:r>
            <w:r w:rsidRPr="00C9168A">
              <w:rPr>
                <w:rFonts w:eastAsia="Times New Roman"/>
                <w:i/>
                <w:sz w:val="20"/>
                <w:szCs w:val="20"/>
                <w:lang w:eastAsia="lv-LV"/>
              </w:rPr>
              <w:t>(likuma 14.panta pirmās daļas 12.punkts)</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21D9B4E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FE318D"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BFBF12"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xml:space="preserve"> Izriet no nodokļu sistēmas veidošanas principiem un novērš dubultu aplikšanu ar nodokļiem. Ar nodokli apliek transportlīdzekli, kas tiek izmantots  Latvijā. </w:t>
            </w:r>
          </w:p>
        </w:tc>
      </w:tr>
      <w:tr w:rsidR="00C9168A" w:rsidRPr="00C9168A" w14:paraId="320F77F2" w14:textId="77777777" w:rsidTr="0030005C">
        <w:tc>
          <w:tcPr>
            <w:tcW w:w="667" w:type="dxa"/>
          </w:tcPr>
          <w:p w14:paraId="3B0ACE8F"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2.8.7.</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28A30B95"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par transportlīdzekli, kuru transportlīdzekļa īpašnieka maksātnespējas administrators noņem no uzskaites atsavināšanai Latvijā vai izvešanai no Latvijas, vai transportlīdzekli, kura reģistrāciju pārtrauc uz laiku, nododot numura zīmes </w:t>
            </w:r>
            <w:r w:rsidRPr="00C9168A">
              <w:rPr>
                <w:rFonts w:eastAsia="Times New Roman"/>
                <w:i/>
                <w:sz w:val="20"/>
                <w:szCs w:val="20"/>
                <w:lang w:eastAsia="lv-LV"/>
              </w:rPr>
              <w:t>(likuma 14.panta pirmās daļas 13.punkts)</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01F7C"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TM</w:t>
            </w:r>
            <w:r w:rsidRPr="004E29CB">
              <w:rPr>
                <w:rFonts w:eastAsia="Times New Roman"/>
                <w:b/>
                <w:sz w:val="20"/>
                <w:szCs w:val="20"/>
                <w:lang w:eastAsia="lv-LV"/>
              </w:rPr>
              <w:t>, SM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C48F0C" w14:textId="77777777" w:rsidR="00C9168A" w:rsidRPr="00C9168A" w:rsidRDefault="00C9168A" w:rsidP="00C9168A">
            <w:pPr>
              <w:jc w:val="center"/>
              <w:rPr>
                <w:rFonts w:eastAsia="Times New Roman"/>
                <w:sz w:val="20"/>
                <w:szCs w:val="20"/>
                <w:lang w:eastAsia="lv-LV"/>
              </w:rPr>
            </w:pPr>
            <w:r w:rsidRPr="00C9168A">
              <w:rPr>
                <w:rFonts w:eastAsia="Times New Roman"/>
                <w:b/>
                <w:sz w:val="20"/>
                <w:szCs w:val="20"/>
                <w:lang w:eastAsia="lv-LV"/>
              </w:rPr>
              <w:t>FM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B07F45" w14:textId="719C7127" w:rsidR="00C9168A" w:rsidRPr="00C9168A" w:rsidRDefault="00C9168A" w:rsidP="005672AF">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Izriet no nodokļu sistēmas veidošanas principiem. Ar nodokli apliek transportlīdzekli, kas tiek izmantots Latvijā</w:t>
            </w:r>
            <w:r w:rsidR="005672AF">
              <w:rPr>
                <w:rFonts w:eastAsia="Times New Roman"/>
                <w:sz w:val="20"/>
                <w:szCs w:val="20"/>
                <w:lang w:eastAsia="lv-LV"/>
              </w:rPr>
              <w:t>.</w:t>
            </w:r>
          </w:p>
        </w:tc>
      </w:tr>
      <w:tr w:rsidR="00C9168A" w:rsidRPr="00C9168A" w14:paraId="3D03C432" w14:textId="77777777" w:rsidTr="0030005C">
        <w:tc>
          <w:tcPr>
            <w:tcW w:w="667" w:type="dxa"/>
          </w:tcPr>
          <w:p w14:paraId="16795EC0"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2.8.8.</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4934AB70"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komersants vai ārvalsts komersanta filiāle, vai zemnieku saimniecība par fiziskās personas transportlīdzekli, kurš tiek lietots uz nomas līguma pamata un par kuru šai personai, izmaksājot nomas maksu par transportlīdzekli, ietur iedzīvotāju ienākuma nodokli likumā "Par iedzīvotāju ienākuma nodokli" noteiktajā kārtībā </w:t>
            </w:r>
            <w:r w:rsidRPr="00C9168A">
              <w:rPr>
                <w:rFonts w:eastAsia="Times New Roman"/>
                <w:i/>
                <w:sz w:val="20"/>
                <w:szCs w:val="20"/>
                <w:lang w:eastAsia="lv-LV"/>
              </w:rPr>
              <w:t>(likuma 14.panta pirmās daļas 14.punkts)</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04A1D0A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ECF97"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FEB8C8"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Izriet no nodokļu sistēmas veidošanas principiem un novērš dubultu aplikšanu ar nodokļiem (nodokli nepiemēro, ja tiek maksāts iedzīvotāju ienākuma nodoklis).</w:t>
            </w:r>
          </w:p>
        </w:tc>
      </w:tr>
      <w:tr w:rsidR="00C9168A" w:rsidRPr="00C9168A" w14:paraId="5D4AD970" w14:textId="77777777" w:rsidTr="0030005C">
        <w:tc>
          <w:tcPr>
            <w:tcW w:w="667" w:type="dxa"/>
          </w:tcPr>
          <w:p w14:paraId="548A8F99" w14:textId="77777777" w:rsidR="00C9168A" w:rsidRPr="00C9168A" w:rsidRDefault="00C9168A" w:rsidP="00C9168A">
            <w:pPr>
              <w:jc w:val="center"/>
              <w:rPr>
                <w:rFonts w:eastAsia="Times New Roman"/>
                <w:sz w:val="20"/>
                <w:szCs w:val="20"/>
                <w:lang w:eastAsia="lv-LV"/>
              </w:rPr>
            </w:pPr>
            <w:r w:rsidRPr="00C9168A">
              <w:rPr>
                <w:rFonts w:eastAsia="Times New Roman"/>
                <w:sz w:val="20"/>
                <w:szCs w:val="20"/>
                <w:lang w:eastAsia="lv-LV"/>
              </w:rPr>
              <w:t>2.8.9.</w:t>
            </w:r>
          </w:p>
        </w:tc>
        <w:tc>
          <w:tcPr>
            <w:tcW w:w="6579" w:type="dxa"/>
            <w:tcBorders>
              <w:top w:val="single" w:sz="4" w:space="0" w:color="auto"/>
              <w:left w:val="nil"/>
              <w:bottom w:val="single" w:sz="4" w:space="0" w:color="auto"/>
              <w:right w:val="single" w:sz="4" w:space="0" w:color="auto"/>
            </w:tcBorders>
            <w:shd w:val="clear" w:color="auto" w:fill="FFFFFF" w:themeFill="background1"/>
          </w:tcPr>
          <w:p w14:paraId="62B3CDD3" w14:textId="77777777" w:rsidR="00C9168A" w:rsidRPr="00C9168A" w:rsidRDefault="00C9168A" w:rsidP="00C9168A">
            <w:pPr>
              <w:jc w:val="both"/>
              <w:rPr>
                <w:rFonts w:eastAsia="Times New Roman"/>
                <w:sz w:val="20"/>
                <w:szCs w:val="20"/>
                <w:lang w:eastAsia="lv-LV"/>
              </w:rPr>
            </w:pPr>
            <w:r w:rsidRPr="00C9168A">
              <w:rPr>
                <w:sz w:val="20"/>
                <w:szCs w:val="20"/>
              </w:rPr>
              <w:t>Nodokli nemaksā</w:t>
            </w:r>
            <w:r w:rsidRPr="00C9168A">
              <w:rPr>
                <w:rFonts w:eastAsia="Times New Roman"/>
                <w:sz w:val="20"/>
                <w:szCs w:val="20"/>
                <w:lang w:eastAsia="lv-LV"/>
              </w:rPr>
              <w:t xml:space="preserve"> komersants vai ārvalsts komersanta filiāle, vai zemnieku saimniecība par tādu transportlīdzekli, kas tiek lietots, pamatojoties uz nomas līgumu, kurš noslēgts ar fizisko personu, kas reģistrēta Valsts ieņēmumu dienestā kā saimnieciskās darbības veicēja un patstāvīgi rezumējošā kārtībā aprēķina un iemaksā iedzīvotāju ienākuma nodokli no nomas maksas par transportlīdzekli likumā "Par iedzīvotāju ienākuma nodokli" noteiktajā kārtībā." </w:t>
            </w:r>
            <w:r w:rsidRPr="00C9168A">
              <w:rPr>
                <w:rFonts w:eastAsia="Times New Roman"/>
                <w:i/>
                <w:sz w:val="20"/>
                <w:szCs w:val="20"/>
                <w:lang w:eastAsia="lv-LV"/>
              </w:rPr>
              <w:t>(likuma 14.panta pirmās daļas 15.punkts)</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26EC116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FM</w:t>
            </w: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64C95A" w14:textId="77777777" w:rsidR="00C9168A" w:rsidRPr="00C9168A" w:rsidRDefault="00C9168A" w:rsidP="00C9168A">
            <w:pPr>
              <w:jc w:val="center"/>
              <w:rPr>
                <w:rFonts w:eastAsia="Times New Roman"/>
                <w:b/>
                <w:sz w:val="20"/>
                <w:szCs w:val="20"/>
                <w:lang w:eastAsia="lv-LV"/>
              </w:rPr>
            </w:pPr>
            <w:r w:rsidRPr="00C9168A">
              <w:rPr>
                <w:rFonts w:eastAsia="Times New Roman"/>
                <w:b/>
                <w:sz w:val="20"/>
                <w:szCs w:val="20"/>
                <w:lang w:eastAsia="lv-LV"/>
              </w:rPr>
              <w:t>ZM</w:t>
            </w:r>
          </w:p>
        </w:tc>
        <w:tc>
          <w:tcPr>
            <w:tcW w:w="51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D643A" w14:textId="77777777" w:rsidR="00C9168A" w:rsidRPr="00C9168A" w:rsidRDefault="00C9168A" w:rsidP="00C9168A">
            <w:pPr>
              <w:jc w:val="both"/>
              <w:rPr>
                <w:rFonts w:eastAsia="Times New Roman"/>
                <w:sz w:val="20"/>
                <w:szCs w:val="20"/>
                <w:lang w:eastAsia="lv-LV"/>
              </w:rPr>
            </w:pPr>
            <w:r w:rsidRPr="00C9168A">
              <w:rPr>
                <w:rFonts w:eastAsia="Times New Roman"/>
                <w:b/>
                <w:sz w:val="20"/>
                <w:szCs w:val="20"/>
                <w:lang w:eastAsia="lv-LV"/>
              </w:rPr>
              <w:t>Nav atvieglojums</w:t>
            </w:r>
            <w:r w:rsidRPr="00C9168A">
              <w:rPr>
                <w:rFonts w:eastAsia="Times New Roman"/>
                <w:sz w:val="20"/>
                <w:szCs w:val="20"/>
                <w:lang w:eastAsia="lv-LV"/>
              </w:rPr>
              <w:t>. Izriet no nodokļu sistēmas veidošanas principiem un novērš dubultu aplikšanu ar nodokļiem (nodokli nepiemēro, ja tiek maksāts iedzīvotāju ienākuma nodoklis).</w:t>
            </w:r>
          </w:p>
        </w:tc>
      </w:tr>
    </w:tbl>
    <w:p w14:paraId="1B848BC2" w14:textId="77777777" w:rsidR="00C9168A" w:rsidRPr="00C9168A" w:rsidRDefault="00C9168A" w:rsidP="00C9168A">
      <w:pPr>
        <w:spacing w:before="120"/>
        <w:contextualSpacing/>
        <w:rPr>
          <w:rFonts w:eastAsia="Times New Roman" w:cs="Times New Roman"/>
          <w:szCs w:val="24"/>
          <w:lang w:eastAsia="lv-LV"/>
        </w:rPr>
      </w:pPr>
      <w:r w:rsidRPr="00C9168A">
        <w:rPr>
          <w:b/>
          <w:i/>
          <w:sz w:val="20"/>
          <w:szCs w:val="20"/>
        </w:rPr>
        <w:t xml:space="preserve">Avots: </w:t>
      </w:r>
      <w:r w:rsidRPr="00C9168A">
        <w:rPr>
          <w:rFonts w:cs="Times New Roman"/>
          <w:bCs/>
          <w:i/>
          <w:sz w:val="20"/>
          <w:szCs w:val="20"/>
        </w:rPr>
        <w:t>Transportlīdzekļa ekspluatācijas nodokļa un uzņēmumu vieglo transportlīdzekļu nodokļa likums</w:t>
      </w:r>
      <w:r w:rsidRPr="00C9168A">
        <w:rPr>
          <w:rFonts w:eastAsia="Times New Roman" w:cs="Times New Roman"/>
          <w:szCs w:val="24"/>
          <w:lang w:eastAsia="lv-LV"/>
        </w:rPr>
        <w:br w:type="page"/>
      </w:r>
    </w:p>
    <w:p w14:paraId="46F264CC" w14:textId="77777777" w:rsidR="00C9168A" w:rsidRPr="009870D8" w:rsidRDefault="00C9168A" w:rsidP="009870D8">
      <w:pPr>
        <w:spacing w:after="120"/>
        <w:jc w:val="center"/>
        <w:rPr>
          <w:b/>
          <w:lang w:eastAsia="lv-LV"/>
        </w:rPr>
      </w:pPr>
      <w:r w:rsidRPr="009870D8">
        <w:rPr>
          <w:b/>
          <w:lang w:eastAsia="lv-LV"/>
        </w:rPr>
        <w:t>9.Elektroenerģijas nodoklis</w:t>
      </w:r>
    </w:p>
    <w:tbl>
      <w:tblPr>
        <w:tblStyle w:val="TableGrid"/>
        <w:tblW w:w="15021" w:type="dxa"/>
        <w:tblInd w:w="-572" w:type="dxa"/>
        <w:tblLook w:val="04A0" w:firstRow="1" w:lastRow="0" w:firstColumn="1" w:lastColumn="0" w:noHBand="0" w:noVBand="1"/>
      </w:tblPr>
      <w:tblGrid>
        <w:gridCol w:w="745"/>
        <w:gridCol w:w="7301"/>
        <w:gridCol w:w="1158"/>
        <w:gridCol w:w="1476"/>
        <w:gridCol w:w="4341"/>
      </w:tblGrid>
      <w:tr w:rsidR="00755BEC" w:rsidRPr="009870D8" w14:paraId="79E60E21" w14:textId="77777777" w:rsidTr="00755BEC">
        <w:tc>
          <w:tcPr>
            <w:tcW w:w="745" w:type="dxa"/>
            <w:tcBorders>
              <w:top w:val="nil"/>
              <w:left w:val="single" w:sz="8" w:space="0" w:color="auto"/>
              <w:bottom w:val="single" w:sz="8" w:space="0" w:color="FFFFFF" w:themeColor="background1"/>
              <w:right w:val="single" w:sz="8" w:space="0" w:color="FFFFFF" w:themeColor="background1"/>
            </w:tcBorders>
            <w:shd w:val="clear" w:color="auto" w:fill="002060"/>
            <w:vAlign w:val="center"/>
          </w:tcPr>
          <w:p w14:paraId="614ECE49" w14:textId="50FE86A1" w:rsidR="00755BEC" w:rsidRPr="009870D8" w:rsidRDefault="00755BEC" w:rsidP="009870D8">
            <w:pPr>
              <w:jc w:val="center"/>
              <w:rPr>
                <w:b/>
                <w:sz w:val="20"/>
              </w:rPr>
            </w:pPr>
            <w:r w:rsidRPr="009870D8">
              <w:rPr>
                <w:b/>
                <w:bCs/>
                <w:sz w:val="20"/>
                <w:lang w:eastAsia="lv-LV"/>
              </w:rPr>
              <w:t>N.p.k.</w:t>
            </w:r>
          </w:p>
        </w:tc>
        <w:tc>
          <w:tcPr>
            <w:tcW w:w="7301"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2060"/>
            <w:vAlign w:val="center"/>
          </w:tcPr>
          <w:p w14:paraId="5C11BF59" w14:textId="71D9897E" w:rsidR="00755BEC" w:rsidRPr="009870D8" w:rsidRDefault="00755BEC" w:rsidP="009870D8">
            <w:pPr>
              <w:jc w:val="center"/>
              <w:rPr>
                <w:b/>
                <w:sz w:val="20"/>
              </w:rPr>
            </w:pPr>
            <w:r w:rsidRPr="009870D8">
              <w:rPr>
                <w:b/>
                <w:bCs/>
                <w:sz w:val="20"/>
                <w:lang w:eastAsia="lv-LV"/>
              </w:rPr>
              <w:t>Nodokļa atvieglojumi</w:t>
            </w:r>
          </w:p>
        </w:tc>
        <w:tc>
          <w:tcPr>
            <w:tcW w:w="1158"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2FE69FFC" w14:textId="3021E527" w:rsidR="00755BEC" w:rsidRPr="00A60F0B" w:rsidRDefault="00755BEC" w:rsidP="00A60F0B">
            <w:pPr>
              <w:jc w:val="center"/>
              <w:rPr>
                <w:b/>
                <w:bCs/>
                <w:sz w:val="20"/>
                <w:lang w:eastAsia="lv-LV"/>
              </w:rPr>
            </w:pPr>
            <w:r w:rsidRPr="00A60F0B">
              <w:rPr>
                <w:b/>
                <w:bCs/>
                <w:sz w:val="20"/>
                <w:lang w:eastAsia="lv-LV"/>
              </w:rPr>
              <w:t>Atbildīgā institūcija</w:t>
            </w:r>
          </w:p>
        </w:tc>
        <w:tc>
          <w:tcPr>
            <w:tcW w:w="1476" w:type="dxa"/>
            <w:tcBorders>
              <w:top w:val="single" w:sz="8" w:space="0" w:color="auto"/>
              <w:left w:val="single" w:sz="8" w:space="0" w:color="FFFFFF" w:themeColor="background1"/>
              <w:bottom w:val="single" w:sz="8" w:space="0" w:color="auto"/>
              <w:right w:val="single" w:sz="8" w:space="0" w:color="FFFFFF" w:themeColor="background1"/>
            </w:tcBorders>
            <w:shd w:val="clear" w:color="000000" w:fill="002060"/>
            <w:vAlign w:val="center"/>
          </w:tcPr>
          <w:p w14:paraId="3D945A8B" w14:textId="21A1C711" w:rsidR="00755BEC" w:rsidRPr="00A60F0B" w:rsidRDefault="00755BEC" w:rsidP="00A60F0B">
            <w:pPr>
              <w:jc w:val="center"/>
              <w:rPr>
                <w:b/>
                <w:bCs/>
                <w:sz w:val="20"/>
                <w:lang w:eastAsia="lv-LV"/>
              </w:rPr>
            </w:pPr>
            <w:r w:rsidRPr="00A60F0B">
              <w:rPr>
                <w:b/>
                <w:bCs/>
                <w:sz w:val="20"/>
                <w:lang w:eastAsia="lv-LV"/>
              </w:rPr>
              <w:t>Līdzatbildīgā institūcija</w:t>
            </w:r>
          </w:p>
        </w:tc>
        <w:tc>
          <w:tcPr>
            <w:tcW w:w="4341" w:type="dxa"/>
            <w:tcBorders>
              <w:top w:val="single" w:sz="8" w:space="0" w:color="auto"/>
              <w:left w:val="single" w:sz="8" w:space="0" w:color="FFFFFF" w:themeColor="background1"/>
              <w:bottom w:val="single" w:sz="8" w:space="0" w:color="auto"/>
              <w:right w:val="single" w:sz="4" w:space="0" w:color="auto"/>
            </w:tcBorders>
            <w:shd w:val="clear" w:color="000000" w:fill="002060"/>
            <w:vAlign w:val="center"/>
          </w:tcPr>
          <w:p w14:paraId="7F6251B8" w14:textId="13460650" w:rsidR="00755BEC" w:rsidRPr="009870D8" w:rsidRDefault="00755BEC" w:rsidP="009870D8">
            <w:pPr>
              <w:jc w:val="center"/>
              <w:rPr>
                <w:b/>
                <w:bCs/>
                <w:sz w:val="20"/>
                <w:lang w:eastAsia="lv-LV"/>
              </w:rPr>
            </w:pPr>
            <w:r w:rsidRPr="009870D8">
              <w:rPr>
                <w:b/>
                <w:bCs/>
                <w:sz w:val="20"/>
                <w:lang w:eastAsia="lv-LV"/>
              </w:rPr>
              <w:t>Pamatojums</w:t>
            </w:r>
          </w:p>
        </w:tc>
      </w:tr>
      <w:tr w:rsidR="00C9168A" w:rsidRPr="00C9168A" w14:paraId="3BD300BB" w14:textId="77777777" w:rsidTr="00755BEC">
        <w:tc>
          <w:tcPr>
            <w:tcW w:w="745" w:type="dxa"/>
            <w:tcBorders>
              <w:top w:val="single" w:sz="8" w:space="0" w:color="auto"/>
            </w:tcBorders>
          </w:tcPr>
          <w:p w14:paraId="09B905CC" w14:textId="77777777" w:rsidR="00C9168A" w:rsidRPr="00C9168A" w:rsidRDefault="00C9168A" w:rsidP="009870D8">
            <w:pPr>
              <w:rPr>
                <w:sz w:val="20"/>
                <w:szCs w:val="20"/>
                <w:lang w:eastAsia="lv-LV"/>
              </w:rPr>
            </w:pPr>
            <w:r w:rsidRPr="00C9168A">
              <w:rPr>
                <w:sz w:val="20"/>
                <w:szCs w:val="20"/>
                <w:lang w:eastAsia="lv-LV"/>
              </w:rPr>
              <w:t>2.9.1.</w:t>
            </w:r>
          </w:p>
        </w:tc>
        <w:tc>
          <w:tcPr>
            <w:tcW w:w="7301" w:type="dxa"/>
            <w:tcBorders>
              <w:top w:val="single" w:sz="8" w:space="0" w:color="auto"/>
              <w:left w:val="nil"/>
              <w:bottom w:val="single" w:sz="4" w:space="0" w:color="auto"/>
              <w:right w:val="single" w:sz="4" w:space="0" w:color="auto"/>
            </w:tcBorders>
            <w:shd w:val="clear" w:color="000000" w:fill="FFFFFF"/>
          </w:tcPr>
          <w:p w14:paraId="1A2015B0" w14:textId="77777777" w:rsidR="00C9168A" w:rsidRPr="00C9168A" w:rsidRDefault="00C9168A" w:rsidP="002556E5">
            <w:pPr>
              <w:jc w:val="both"/>
              <w:rPr>
                <w:sz w:val="20"/>
                <w:szCs w:val="20"/>
                <w:lang w:eastAsia="lv-LV"/>
              </w:rPr>
            </w:pPr>
            <w:r w:rsidRPr="00C9168A">
              <w:rPr>
                <w:sz w:val="20"/>
                <w:szCs w:val="20"/>
              </w:rPr>
              <w:t>No nodokļa ir atbrīvota elektroenerģija, ko izmanto</w:t>
            </w:r>
            <w:r w:rsidRPr="00C9168A">
              <w:rPr>
                <w:rFonts w:eastAsiaTheme="minorEastAsia"/>
                <w:kern w:val="24"/>
                <w:sz w:val="20"/>
                <w:szCs w:val="20"/>
              </w:rPr>
              <w:t xml:space="preserve"> s</w:t>
            </w:r>
            <w:r w:rsidRPr="00C9168A">
              <w:rPr>
                <w:color w:val="000000" w:themeColor="text1"/>
                <w:sz w:val="20"/>
                <w:szCs w:val="20"/>
                <w:lang w:eastAsia="lv-LV"/>
              </w:rPr>
              <w:t xml:space="preserve">aistībā ar diplomātiskajām vai konsulārajām attiecībām </w:t>
            </w:r>
            <w:r w:rsidRPr="00C9168A">
              <w:rPr>
                <w:rFonts w:eastAsiaTheme="minorEastAsia"/>
                <w:i/>
                <w:color w:val="000000" w:themeColor="text1"/>
                <w:kern w:val="24"/>
                <w:sz w:val="20"/>
                <w:szCs w:val="20"/>
              </w:rPr>
              <w:t>(</w:t>
            </w:r>
            <w:r w:rsidRPr="00C9168A">
              <w:rPr>
                <w:bCs/>
                <w:i/>
                <w:sz w:val="20"/>
                <w:szCs w:val="20"/>
              </w:rPr>
              <w:t>likuma 6.panta trešās daļas 1.punkts)</w:t>
            </w:r>
          </w:p>
        </w:tc>
        <w:tc>
          <w:tcPr>
            <w:tcW w:w="1158" w:type="dxa"/>
            <w:tcBorders>
              <w:top w:val="single" w:sz="8" w:space="0" w:color="auto"/>
              <w:left w:val="single" w:sz="4" w:space="0" w:color="auto"/>
              <w:bottom w:val="single" w:sz="4" w:space="0" w:color="auto"/>
              <w:right w:val="single" w:sz="4" w:space="0" w:color="A6A6A6"/>
            </w:tcBorders>
            <w:shd w:val="clear" w:color="000000" w:fill="FFFFFF"/>
          </w:tcPr>
          <w:p w14:paraId="5BECCBB7" w14:textId="303390CE" w:rsidR="00C9168A" w:rsidRPr="00A60F0B" w:rsidRDefault="00013805" w:rsidP="00A60F0B">
            <w:pPr>
              <w:jc w:val="center"/>
              <w:rPr>
                <w:rFonts w:eastAsiaTheme="minorEastAsia"/>
                <w:b/>
                <w:kern w:val="24"/>
                <w:sz w:val="20"/>
                <w:szCs w:val="20"/>
              </w:rPr>
            </w:pPr>
            <w:r w:rsidRPr="00A60F0B">
              <w:rPr>
                <w:rFonts w:eastAsiaTheme="minorEastAsia"/>
                <w:b/>
                <w:kern w:val="24"/>
                <w:sz w:val="20"/>
                <w:szCs w:val="20"/>
              </w:rPr>
              <w:t>FM</w:t>
            </w:r>
          </w:p>
        </w:tc>
        <w:tc>
          <w:tcPr>
            <w:tcW w:w="1476" w:type="dxa"/>
            <w:tcBorders>
              <w:top w:val="single" w:sz="8" w:space="0" w:color="auto"/>
              <w:bottom w:val="single" w:sz="4" w:space="0" w:color="auto"/>
            </w:tcBorders>
          </w:tcPr>
          <w:p w14:paraId="26500FF6" w14:textId="77777777" w:rsidR="00C9168A" w:rsidRPr="00A60F0B" w:rsidRDefault="00C9168A" w:rsidP="00A60F0B">
            <w:pPr>
              <w:jc w:val="center"/>
              <w:rPr>
                <w:b/>
                <w:bCs/>
                <w:color w:val="000000"/>
                <w:sz w:val="20"/>
                <w:szCs w:val="20"/>
                <w:lang w:eastAsia="lv-LV"/>
              </w:rPr>
            </w:pPr>
            <w:r w:rsidRPr="00A60F0B">
              <w:rPr>
                <w:rFonts w:eastAsiaTheme="minorEastAsia"/>
                <w:b/>
                <w:bCs/>
                <w:kern w:val="24"/>
                <w:sz w:val="20"/>
                <w:szCs w:val="20"/>
                <w:lang w:eastAsia="lv-LV"/>
              </w:rPr>
              <w:t>ĀM</w:t>
            </w:r>
          </w:p>
        </w:tc>
        <w:tc>
          <w:tcPr>
            <w:tcW w:w="4341" w:type="dxa"/>
            <w:tcBorders>
              <w:top w:val="single" w:sz="8" w:space="0" w:color="auto"/>
              <w:bottom w:val="single" w:sz="4" w:space="0" w:color="auto"/>
            </w:tcBorders>
          </w:tcPr>
          <w:p w14:paraId="68811A18" w14:textId="41B6F215" w:rsidR="00C9168A" w:rsidRPr="00C9168A" w:rsidRDefault="00C9168A" w:rsidP="002556E5">
            <w:pPr>
              <w:jc w:val="both"/>
              <w:rPr>
                <w:lang w:eastAsia="lv-LV"/>
              </w:rPr>
            </w:pPr>
            <w:r w:rsidRPr="00C9168A">
              <w:rPr>
                <w:bCs/>
                <w:color w:val="000000"/>
                <w:sz w:val="20"/>
                <w:szCs w:val="20"/>
                <w:lang w:eastAsia="lv-LV"/>
              </w:rPr>
              <w:t>Obligāti ieviešams Direktīvas 2008/118/EK 12.panta 1.punkta  “a”  un “b” apakšpunktā un Vīnes konvencijā noteiktais</w:t>
            </w:r>
            <w:r w:rsidR="006C1350">
              <w:rPr>
                <w:bCs/>
                <w:color w:val="000000"/>
                <w:sz w:val="20"/>
                <w:szCs w:val="20"/>
                <w:lang w:eastAsia="lv-LV"/>
              </w:rPr>
              <w:t>.</w:t>
            </w:r>
          </w:p>
        </w:tc>
      </w:tr>
      <w:tr w:rsidR="00C9168A" w:rsidRPr="00C9168A" w14:paraId="55E4C449" w14:textId="77777777" w:rsidTr="00755BEC">
        <w:tc>
          <w:tcPr>
            <w:tcW w:w="745" w:type="dxa"/>
          </w:tcPr>
          <w:p w14:paraId="28CFE2FF" w14:textId="77777777" w:rsidR="00C9168A" w:rsidRPr="00C9168A" w:rsidRDefault="00C9168A" w:rsidP="009870D8">
            <w:pPr>
              <w:rPr>
                <w:sz w:val="20"/>
                <w:szCs w:val="20"/>
                <w:lang w:eastAsia="lv-LV"/>
              </w:rPr>
            </w:pPr>
            <w:r w:rsidRPr="00C9168A">
              <w:rPr>
                <w:sz w:val="20"/>
                <w:szCs w:val="20"/>
                <w:lang w:eastAsia="lv-LV"/>
              </w:rPr>
              <w:t>2.9.2.</w:t>
            </w:r>
          </w:p>
        </w:tc>
        <w:tc>
          <w:tcPr>
            <w:tcW w:w="7301" w:type="dxa"/>
            <w:tcBorders>
              <w:top w:val="single" w:sz="4" w:space="0" w:color="auto"/>
              <w:left w:val="nil"/>
              <w:bottom w:val="single" w:sz="4" w:space="0" w:color="auto"/>
              <w:right w:val="single" w:sz="4" w:space="0" w:color="auto"/>
            </w:tcBorders>
            <w:shd w:val="clear" w:color="000000" w:fill="FFFFFF"/>
          </w:tcPr>
          <w:p w14:paraId="4A441B0A" w14:textId="77777777" w:rsidR="00C9168A" w:rsidRPr="00C9168A" w:rsidRDefault="00C9168A" w:rsidP="002556E5">
            <w:pPr>
              <w:jc w:val="both"/>
              <w:rPr>
                <w:sz w:val="20"/>
                <w:szCs w:val="20"/>
                <w:lang w:eastAsia="lv-LV"/>
              </w:rPr>
            </w:pPr>
            <w:r w:rsidRPr="00C9168A">
              <w:rPr>
                <w:sz w:val="20"/>
                <w:szCs w:val="20"/>
              </w:rPr>
              <w:t>No nodokļa ir atbrīvota elektroenerģija, ko izmanto</w:t>
            </w:r>
            <w:r w:rsidRPr="00C9168A">
              <w:rPr>
                <w:rFonts w:eastAsiaTheme="minorEastAsia"/>
                <w:kern w:val="24"/>
                <w:sz w:val="20"/>
                <w:szCs w:val="20"/>
              </w:rPr>
              <w:t xml:space="preserve"> s</w:t>
            </w:r>
            <w:r w:rsidRPr="00C9168A">
              <w:rPr>
                <w:color w:val="000000" w:themeColor="text1"/>
                <w:sz w:val="20"/>
                <w:szCs w:val="20"/>
                <w:lang w:eastAsia="lv-LV"/>
              </w:rPr>
              <w:t xml:space="preserve">tarptautiskajām organizācijām, kas par tādām atzītas to valstu iestādēs, kurās šīs organizācijas atrodas, kā arī šo organizāciju biedriem saskaņā ar starptautiskajām šo organizāciju dibināšanas konvencijām vai to mītnes zemes nolīgumiem </w:t>
            </w:r>
            <w:r w:rsidRPr="00C9168A">
              <w:rPr>
                <w:rFonts w:eastAsiaTheme="minorEastAsia"/>
                <w:i/>
                <w:color w:val="000000" w:themeColor="text1"/>
                <w:kern w:val="24"/>
                <w:sz w:val="20"/>
                <w:szCs w:val="20"/>
              </w:rPr>
              <w:t>(</w:t>
            </w:r>
            <w:r w:rsidRPr="00C9168A">
              <w:rPr>
                <w:bCs/>
                <w:i/>
                <w:sz w:val="20"/>
                <w:szCs w:val="20"/>
              </w:rPr>
              <w:t>likuma 6.panta trešās daļas 2.punkts)</w:t>
            </w:r>
          </w:p>
        </w:tc>
        <w:tc>
          <w:tcPr>
            <w:tcW w:w="1158" w:type="dxa"/>
            <w:tcBorders>
              <w:top w:val="single" w:sz="4" w:space="0" w:color="auto"/>
              <w:left w:val="single" w:sz="4" w:space="0" w:color="auto"/>
              <w:bottom w:val="single" w:sz="4" w:space="0" w:color="auto"/>
              <w:right w:val="single" w:sz="4" w:space="0" w:color="A6A6A6"/>
            </w:tcBorders>
            <w:shd w:val="clear" w:color="000000" w:fill="FFFFFF"/>
          </w:tcPr>
          <w:p w14:paraId="31CE36A2" w14:textId="3523EFD8" w:rsidR="00C9168A" w:rsidRPr="00A60F0B" w:rsidRDefault="00013805" w:rsidP="00A60F0B">
            <w:pPr>
              <w:jc w:val="center"/>
              <w:rPr>
                <w:rFonts w:eastAsiaTheme="minorEastAsia"/>
                <w:b/>
                <w:kern w:val="24"/>
                <w:sz w:val="20"/>
                <w:szCs w:val="20"/>
              </w:rPr>
            </w:pPr>
            <w:r w:rsidRPr="00A60F0B">
              <w:rPr>
                <w:rFonts w:eastAsiaTheme="minorEastAsia"/>
                <w:b/>
                <w:kern w:val="24"/>
                <w:sz w:val="20"/>
                <w:szCs w:val="20"/>
              </w:rPr>
              <w:t>FM</w:t>
            </w:r>
          </w:p>
        </w:tc>
        <w:tc>
          <w:tcPr>
            <w:tcW w:w="1476" w:type="dxa"/>
            <w:tcBorders>
              <w:bottom w:val="single" w:sz="4" w:space="0" w:color="auto"/>
            </w:tcBorders>
          </w:tcPr>
          <w:p w14:paraId="4F12C330" w14:textId="77777777" w:rsidR="00C9168A" w:rsidRPr="00A60F0B" w:rsidRDefault="00C9168A" w:rsidP="00A60F0B">
            <w:pPr>
              <w:jc w:val="center"/>
              <w:rPr>
                <w:b/>
                <w:bCs/>
                <w:color w:val="000000"/>
                <w:sz w:val="20"/>
                <w:szCs w:val="20"/>
                <w:lang w:eastAsia="lv-LV"/>
              </w:rPr>
            </w:pPr>
            <w:r w:rsidRPr="00A60F0B">
              <w:rPr>
                <w:rFonts w:eastAsiaTheme="minorEastAsia"/>
                <w:b/>
                <w:bCs/>
                <w:kern w:val="24"/>
                <w:sz w:val="20"/>
                <w:szCs w:val="20"/>
                <w:lang w:eastAsia="lv-LV"/>
              </w:rPr>
              <w:t>ĀM</w:t>
            </w:r>
          </w:p>
        </w:tc>
        <w:tc>
          <w:tcPr>
            <w:tcW w:w="4341" w:type="dxa"/>
            <w:tcBorders>
              <w:bottom w:val="single" w:sz="4" w:space="0" w:color="auto"/>
            </w:tcBorders>
          </w:tcPr>
          <w:p w14:paraId="1DD6D637" w14:textId="72893178" w:rsidR="00C9168A" w:rsidRPr="00C9168A" w:rsidRDefault="00C9168A" w:rsidP="002556E5">
            <w:pPr>
              <w:jc w:val="both"/>
              <w:rPr>
                <w:lang w:eastAsia="lv-LV"/>
              </w:rPr>
            </w:pPr>
            <w:r w:rsidRPr="00C9168A">
              <w:rPr>
                <w:bCs/>
                <w:color w:val="000000"/>
                <w:sz w:val="20"/>
                <w:szCs w:val="20"/>
                <w:lang w:eastAsia="lv-LV"/>
              </w:rPr>
              <w:t>Obligāti ieviešams Direktīvas 2008/118/EK 12.panta 1.punkta “b” apakšpunktā noteiktais</w:t>
            </w:r>
            <w:r w:rsidR="006C1350">
              <w:rPr>
                <w:bCs/>
                <w:color w:val="000000"/>
                <w:sz w:val="20"/>
                <w:szCs w:val="20"/>
                <w:lang w:eastAsia="lv-LV"/>
              </w:rPr>
              <w:t>.</w:t>
            </w:r>
          </w:p>
        </w:tc>
      </w:tr>
      <w:tr w:rsidR="00C9168A" w:rsidRPr="00C9168A" w14:paraId="6A08E59C" w14:textId="77777777" w:rsidTr="00755BEC">
        <w:tc>
          <w:tcPr>
            <w:tcW w:w="745" w:type="dxa"/>
          </w:tcPr>
          <w:p w14:paraId="444B0939" w14:textId="77777777" w:rsidR="00C9168A" w:rsidRPr="00C9168A" w:rsidRDefault="00C9168A" w:rsidP="009870D8">
            <w:pPr>
              <w:rPr>
                <w:sz w:val="20"/>
                <w:szCs w:val="20"/>
                <w:lang w:eastAsia="lv-LV"/>
              </w:rPr>
            </w:pPr>
            <w:r w:rsidRPr="00C9168A">
              <w:rPr>
                <w:sz w:val="20"/>
                <w:szCs w:val="20"/>
                <w:lang w:eastAsia="lv-LV"/>
              </w:rPr>
              <w:t>2.9.3.</w:t>
            </w:r>
          </w:p>
        </w:tc>
        <w:tc>
          <w:tcPr>
            <w:tcW w:w="7301" w:type="dxa"/>
            <w:tcBorders>
              <w:top w:val="single" w:sz="4" w:space="0" w:color="auto"/>
              <w:left w:val="nil"/>
              <w:bottom w:val="single" w:sz="4" w:space="0" w:color="auto"/>
              <w:right w:val="single" w:sz="4" w:space="0" w:color="auto"/>
            </w:tcBorders>
            <w:shd w:val="clear" w:color="000000" w:fill="FFFFFF"/>
          </w:tcPr>
          <w:p w14:paraId="0DADAE58" w14:textId="77777777" w:rsidR="00C9168A" w:rsidRPr="00C9168A" w:rsidRDefault="00C9168A" w:rsidP="002556E5">
            <w:pPr>
              <w:jc w:val="both"/>
              <w:rPr>
                <w:color w:val="000000"/>
                <w:sz w:val="20"/>
                <w:szCs w:val="20"/>
                <w:highlight w:val="yellow"/>
                <w:lang w:eastAsia="lv-LV"/>
              </w:rPr>
            </w:pPr>
            <w:r w:rsidRPr="00C9168A">
              <w:rPr>
                <w:sz w:val="20"/>
                <w:szCs w:val="20"/>
              </w:rPr>
              <w:t>No nodokļa ir atbrīvota elektroenerģija, ko izmanto</w:t>
            </w:r>
            <w:r w:rsidRPr="00C9168A">
              <w:rPr>
                <w:rFonts w:eastAsiaTheme="minorEastAsia"/>
                <w:kern w:val="24"/>
                <w:sz w:val="20"/>
                <w:szCs w:val="20"/>
              </w:rPr>
              <w:t xml:space="preserve"> j</w:t>
            </w:r>
            <w:r w:rsidRPr="00C9168A">
              <w:rPr>
                <w:color w:val="000000" w:themeColor="text1"/>
                <w:sz w:val="20"/>
                <w:szCs w:val="20"/>
                <w:lang w:eastAsia="lv-LV"/>
              </w:rPr>
              <w:t xml:space="preserve">ebkuras Ziemeļatlantijas līguma organizācijas dalībvalsts bruņotajiem spēkiem, izņemot dalībvalsti, kurā iekasē elektroenerģijas nodokli, kā arī bruņotajiem spēkiem, kas minēti Eiropas Padomes 1990.gada 3.decembra lēmuma </w:t>
            </w:r>
            <w:hyperlink r:id="rId20" w:tgtFrame="_blank" w:history="1">
              <w:r w:rsidRPr="00C9168A">
                <w:rPr>
                  <w:color w:val="000000" w:themeColor="text1"/>
                  <w:sz w:val="20"/>
                  <w:szCs w:val="20"/>
                  <w:lang w:eastAsia="lv-LV"/>
                </w:rPr>
                <w:t>90/640/EEK</w:t>
              </w:r>
            </w:hyperlink>
            <w:r w:rsidRPr="00C9168A">
              <w:rPr>
                <w:color w:val="000000" w:themeColor="text1"/>
                <w:sz w:val="20"/>
                <w:szCs w:val="20"/>
                <w:lang w:eastAsia="lv-LV"/>
              </w:rPr>
              <w:t xml:space="preserve"> </w:t>
            </w:r>
            <w:hyperlink r:id="rId21" w:anchor="p1" w:tgtFrame="_blank" w:history="1">
              <w:r w:rsidRPr="00C9168A">
                <w:rPr>
                  <w:color w:val="000000" w:themeColor="text1"/>
                  <w:sz w:val="20"/>
                  <w:szCs w:val="20"/>
                  <w:lang w:eastAsia="lv-LV"/>
                </w:rPr>
                <w:t>1.pantā</w:t>
              </w:r>
            </w:hyperlink>
            <w:r w:rsidRPr="00C9168A">
              <w:rPr>
                <w:color w:val="000000" w:themeColor="text1"/>
                <w:sz w:val="20"/>
                <w:szCs w:val="20"/>
                <w:lang w:eastAsia="lv-LV"/>
              </w:rPr>
              <w:t xml:space="preserve">, šo bruņoto spēku patēriņam un civilpersonālam, kas tos pavada, vai šo bruņoto spēku virtuves vai ēdnīcu vajadzībām </w:t>
            </w:r>
            <w:r w:rsidRPr="00C9168A">
              <w:rPr>
                <w:rFonts w:eastAsiaTheme="minorEastAsia"/>
                <w:i/>
                <w:color w:val="000000" w:themeColor="text1"/>
                <w:kern w:val="24"/>
                <w:sz w:val="20"/>
                <w:szCs w:val="20"/>
              </w:rPr>
              <w:t>(</w:t>
            </w:r>
            <w:r w:rsidRPr="00C9168A">
              <w:rPr>
                <w:bCs/>
                <w:i/>
                <w:sz w:val="20"/>
                <w:szCs w:val="20"/>
              </w:rPr>
              <w:t>likuma 6.panta trešās daļas 3.punkts)</w:t>
            </w:r>
          </w:p>
        </w:tc>
        <w:tc>
          <w:tcPr>
            <w:tcW w:w="1158" w:type="dxa"/>
            <w:tcBorders>
              <w:top w:val="single" w:sz="4" w:space="0" w:color="auto"/>
              <w:left w:val="single" w:sz="4" w:space="0" w:color="auto"/>
              <w:bottom w:val="single" w:sz="4" w:space="0" w:color="auto"/>
              <w:right w:val="single" w:sz="4" w:space="0" w:color="auto"/>
            </w:tcBorders>
            <w:shd w:val="clear" w:color="000000" w:fill="FFFFFF"/>
          </w:tcPr>
          <w:p w14:paraId="5B062941" w14:textId="77777777" w:rsidR="00C9168A" w:rsidRPr="00A60F0B" w:rsidRDefault="00C9168A" w:rsidP="00A60F0B">
            <w:pPr>
              <w:jc w:val="center"/>
              <w:rPr>
                <w:rFonts w:eastAsiaTheme="minorEastAsia"/>
                <w:b/>
                <w:kern w:val="24"/>
                <w:sz w:val="20"/>
                <w:szCs w:val="20"/>
              </w:rPr>
            </w:pPr>
            <w:r w:rsidRPr="00A60F0B">
              <w:rPr>
                <w:rFonts w:eastAsiaTheme="minorEastAsia"/>
                <w:b/>
                <w:kern w:val="24"/>
                <w:sz w:val="20"/>
                <w:szCs w:val="20"/>
              </w:rPr>
              <w:t>FM</w:t>
            </w:r>
          </w:p>
        </w:tc>
        <w:tc>
          <w:tcPr>
            <w:tcW w:w="1476" w:type="dxa"/>
            <w:tcBorders>
              <w:top w:val="single" w:sz="4" w:space="0" w:color="auto"/>
              <w:left w:val="single" w:sz="4" w:space="0" w:color="auto"/>
              <w:bottom w:val="single" w:sz="4" w:space="0" w:color="auto"/>
              <w:right w:val="single" w:sz="4" w:space="0" w:color="auto"/>
            </w:tcBorders>
            <w:shd w:val="clear" w:color="000000" w:fill="FFFFFF"/>
          </w:tcPr>
          <w:p w14:paraId="166980CD" w14:textId="77777777" w:rsidR="00C9168A" w:rsidRPr="00A60F0B" w:rsidRDefault="00C9168A" w:rsidP="00A60F0B">
            <w:pPr>
              <w:jc w:val="center"/>
              <w:rPr>
                <w:b/>
                <w:color w:val="000000"/>
                <w:sz w:val="20"/>
                <w:szCs w:val="20"/>
                <w:lang w:eastAsia="lv-LV"/>
              </w:rPr>
            </w:pPr>
            <w:r w:rsidRPr="00A60F0B">
              <w:rPr>
                <w:rFonts w:eastAsiaTheme="minorEastAsia"/>
                <w:b/>
                <w:kern w:val="24"/>
                <w:sz w:val="20"/>
                <w:szCs w:val="20"/>
              </w:rPr>
              <w:t>AM</w:t>
            </w:r>
          </w:p>
        </w:tc>
        <w:tc>
          <w:tcPr>
            <w:tcW w:w="4341" w:type="dxa"/>
            <w:tcBorders>
              <w:top w:val="single" w:sz="4" w:space="0" w:color="auto"/>
              <w:left w:val="single" w:sz="4" w:space="0" w:color="auto"/>
              <w:bottom w:val="single" w:sz="4" w:space="0" w:color="auto"/>
              <w:right w:val="single" w:sz="4" w:space="0" w:color="auto"/>
            </w:tcBorders>
            <w:shd w:val="clear" w:color="000000" w:fill="FFFFFF"/>
          </w:tcPr>
          <w:p w14:paraId="687EF84F" w14:textId="2AA6B98E" w:rsidR="00C9168A" w:rsidRPr="00C9168A" w:rsidRDefault="00C9168A" w:rsidP="002556E5">
            <w:pPr>
              <w:jc w:val="both"/>
              <w:rPr>
                <w:color w:val="000000" w:themeColor="text1"/>
                <w:sz w:val="22"/>
                <w:lang w:eastAsia="lv-LV"/>
              </w:rPr>
            </w:pPr>
            <w:r w:rsidRPr="00C9168A">
              <w:rPr>
                <w:color w:val="000000"/>
                <w:sz w:val="20"/>
                <w:szCs w:val="20"/>
                <w:lang w:eastAsia="lv-LV"/>
              </w:rPr>
              <w:t>Obligāti ieviešams Direktīvas 2008/118/EK 12.panta 1.punkta “c” apakšpunktā noteiktais</w:t>
            </w:r>
            <w:r w:rsidR="006C1350">
              <w:rPr>
                <w:color w:val="000000"/>
                <w:sz w:val="20"/>
                <w:szCs w:val="20"/>
                <w:lang w:eastAsia="lv-LV"/>
              </w:rPr>
              <w:t>.</w:t>
            </w:r>
          </w:p>
        </w:tc>
      </w:tr>
      <w:tr w:rsidR="00C9168A" w:rsidRPr="00C9168A" w14:paraId="601049DA" w14:textId="77777777" w:rsidTr="00755BEC">
        <w:tc>
          <w:tcPr>
            <w:tcW w:w="745" w:type="dxa"/>
          </w:tcPr>
          <w:p w14:paraId="725D75A0" w14:textId="77777777" w:rsidR="00C9168A" w:rsidRPr="00C9168A" w:rsidRDefault="00C9168A" w:rsidP="009870D8">
            <w:pPr>
              <w:rPr>
                <w:sz w:val="20"/>
                <w:szCs w:val="20"/>
                <w:lang w:eastAsia="lv-LV"/>
              </w:rPr>
            </w:pPr>
            <w:r w:rsidRPr="00C9168A">
              <w:rPr>
                <w:sz w:val="20"/>
                <w:szCs w:val="20"/>
                <w:lang w:eastAsia="lv-LV"/>
              </w:rPr>
              <w:t>2.9.4.</w:t>
            </w:r>
          </w:p>
        </w:tc>
        <w:tc>
          <w:tcPr>
            <w:tcW w:w="7301" w:type="dxa"/>
            <w:tcBorders>
              <w:top w:val="single" w:sz="4" w:space="0" w:color="auto"/>
              <w:left w:val="nil"/>
              <w:bottom w:val="single" w:sz="4" w:space="0" w:color="auto"/>
              <w:right w:val="single" w:sz="4" w:space="0" w:color="auto"/>
            </w:tcBorders>
            <w:shd w:val="clear" w:color="000000" w:fill="FFFFFF"/>
          </w:tcPr>
          <w:p w14:paraId="067660CE" w14:textId="77777777" w:rsidR="00C9168A" w:rsidRPr="00C9168A" w:rsidRDefault="00C9168A" w:rsidP="002556E5">
            <w:pPr>
              <w:jc w:val="both"/>
              <w:rPr>
                <w:color w:val="000000"/>
                <w:sz w:val="20"/>
                <w:szCs w:val="20"/>
                <w:lang w:eastAsia="lv-LV"/>
              </w:rPr>
            </w:pPr>
            <w:r w:rsidRPr="00C9168A">
              <w:rPr>
                <w:sz w:val="20"/>
                <w:szCs w:val="20"/>
              </w:rPr>
              <w:t>No nodokļa ir atbrīvota elektroenerģija, ko izmanto</w:t>
            </w:r>
            <w:r w:rsidRPr="00C9168A">
              <w:rPr>
                <w:rFonts w:eastAsiaTheme="minorEastAsia"/>
                <w:kern w:val="24"/>
                <w:sz w:val="20"/>
                <w:szCs w:val="20"/>
              </w:rPr>
              <w:t xml:space="preserve"> p</w:t>
            </w:r>
            <w:r w:rsidRPr="00C9168A">
              <w:rPr>
                <w:color w:val="000000" w:themeColor="text1"/>
                <w:sz w:val="20"/>
                <w:szCs w:val="20"/>
                <w:lang w:eastAsia="lv-LV"/>
              </w:rPr>
              <w:t xml:space="preserve">atēriņam saskaņā ar līgumiem, kas noslēgti ar ārvalstīm, kuras nav dalībvalstis, vai starptautiskajām organizācijām, ja vien attiecībā uz atbrīvojumu no pievienotās vērtības nodokļa šāds līgums ir atļauts vai apstiprināts </w:t>
            </w:r>
            <w:r w:rsidRPr="00C9168A">
              <w:rPr>
                <w:rFonts w:eastAsiaTheme="minorEastAsia"/>
                <w:i/>
                <w:color w:val="000000" w:themeColor="text1"/>
                <w:kern w:val="24"/>
                <w:sz w:val="20"/>
                <w:szCs w:val="20"/>
              </w:rPr>
              <w:t>(</w:t>
            </w:r>
            <w:r w:rsidRPr="00C9168A">
              <w:rPr>
                <w:bCs/>
                <w:i/>
                <w:sz w:val="20"/>
                <w:szCs w:val="20"/>
              </w:rPr>
              <w:t>likuma 6.panta trešās daļas 4.punkts)</w:t>
            </w:r>
          </w:p>
        </w:tc>
        <w:tc>
          <w:tcPr>
            <w:tcW w:w="1158" w:type="dxa"/>
            <w:tcBorders>
              <w:top w:val="single" w:sz="4" w:space="0" w:color="auto"/>
              <w:left w:val="single" w:sz="4" w:space="0" w:color="auto"/>
              <w:bottom w:val="single" w:sz="4" w:space="0" w:color="auto"/>
              <w:right w:val="single" w:sz="4" w:space="0" w:color="auto"/>
            </w:tcBorders>
            <w:shd w:val="clear" w:color="000000" w:fill="FFFFFF"/>
          </w:tcPr>
          <w:p w14:paraId="066C850C" w14:textId="2DF90879" w:rsidR="00C9168A" w:rsidRPr="00A60F0B" w:rsidRDefault="00C9168A" w:rsidP="00A60F0B">
            <w:pPr>
              <w:jc w:val="center"/>
              <w:rPr>
                <w:rFonts w:eastAsiaTheme="minorEastAsia"/>
                <w:b/>
                <w:kern w:val="24"/>
                <w:sz w:val="20"/>
                <w:szCs w:val="20"/>
              </w:rPr>
            </w:pPr>
            <w:r w:rsidRPr="00A60F0B">
              <w:rPr>
                <w:rFonts w:eastAsiaTheme="minorEastAsia"/>
                <w:b/>
                <w:kern w:val="24"/>
                <w:sz w:val="20"/>
                <w:szCs w:val="20"/>
              </w:rPr>
              <w:t>FM</w:t>
            </w:r>
          </w:p>
        </w:tc>
        <w:tc>
          <w:tcPr>
            <w:tcW w:w="1476" w:type="dxa"/>
            <w:tcBorders>
              <w:top w:val="single" w:sz="4" w:space="0" w:color="auto"/>
              <w:left w:val="single" w:sz="4" w:space="0" w:color="auto"/>
              <w:bottom w:val="single" w:sz="4" w:space="0" w:color="auto"/>
              <w:right w:val="single" w:sz="4" w:space="0" w:color="auto"/>
            </w:tcBorders>
            <w:shd w:val="clear" w:color="000000" w:fill="FFFFFF"/>
          </w:tcPr>
          <w:p w14:paraId="0C38D868" w14:textId="77777777" w:rsidR="00C9168A" w:rsidRPr="00A60F0B" w:rsidRDefault="00C9168A" w:rsidP="00A60F0B">
            <w:pPr>
              <w:jc w:val="center"/>
              <w:rPr>
                <w:b/>
                <w:color w:val="000000"/>
                <w:sz w:val="20"/>
                <w:szCs w:val="20"/>
                <w:lang w:eastAsia="lv-LV"/>
              </w:rPr>
            </w:pPr>
            <w:r w:rsidRPr="00A60F0B">
              <w:rPr>
                <w:rFonts w:eastAsiaTheme="minorEastAsia"/>
                <w:b/>
                <w:kern w:val="24"/>
                <w:sz w:val="20"/>
                <w:szCs w:val="20"/>
              </w:rPr>
              <w:t>ĀM</w:t>
            </w:r>
          </w:p>
        </w:tc>
        <w:tc>
          <w:tcPr>
            <w:tcW w:w="4341" w:type="dxa"/>
            <w:tcBorders>
              <w:top w:val="single" w:sz="4" w:space="0" w:color="auto"/>
              <w:left w:val="single" w:sz="4" w:space="0" w:color="auto"/>
              <w:bottom w:val="single" w:sz="4" w:space="0" w:color="auto"/>
              <w:right w:val="single" w:sz="4" w:space="0" w:color="auto"/>
            </w:tcBorders>
            <w:shd w:val="clear" w:color="000000" w:fill="FFFFFF"/>
          </w:tcPr>
          <w:p w14:paraId="7BD2C659" w14:textId="7E48897C" w:rsidR="00C9168A" w:rsidRPr="00C9168A" w:rsidRDefault="00C9168A" w:rsidP="002556E5">
            <w:pPr>
              <w:jc w:val="both"/>
              <w:rPr>
                <w:color w:val="000000" w:themeColor="text1"/>
                <w:sz w:val="22"/>
                <w:lang w:eastAsia="lv-LV"/>
              </w:rPr>
            </w:pPr>
            <w:r w:rsidRPr="00C9168A">
              <w:rPr>
                <w:color w:val="000000"/>
                <w:sz w:val="20"/>
                <w:szCs w:val="20"/>
                <w:lang w:eastAsia="lv-LV"/>
              </w:rPr>
              <w:t>Obligāti ieviešams Direktīvas 2008/118/EK 12.panta 1.punkta “e” apakšpunktā noteiktais</w:t>
            </w:r>
            <w:r w:rsidR="006C1350">
              <w:rPr>
                <w:color w:val="000000"/>
                <w:sz w:val="20"/>
                <w:szCs w:val="20"/>
                <w:lang w:eastAsia="lv-LV"/>
              </w:rPr>
              <w:t>.</w:t>
            </w:r>
          </w:p>
        </w:tc>
      </w:tr>
      <w:tr w:rsidR="00C9168A" w:rsidRPr="00C9168A" w14:paraId="466C7ACF" w14:textId="77777777" w:rsidTr="00755BEC">
        <w:tc>
          <w:tcPr>
            <w:tcW w:w="745" w:type="dxa"/>
          </w:tcPr>
          <w:p w14:paraId="6BEE2468" w14:textId="77777777" w:rsidR="00C9168A" w:rsidRPr="00C9168A" w:rsidRDefault="00C9168A" w:rsidP="009870D8">
            <w:pPr>
              <w:rPr>
                <w:sz w:val="20"/>
                <w:szCs w:val="20"/>
                <w:lang w:eastAsia="lv-LV"/>
              </w:rPr>
            </w:pPr>
            <w:r w:rsidRPr="00C9168A">
              <w:rPr>
                <w:sz w:val="20"/>
                <w:szCs w:val="20"/>
                <w:lang w:eastAsia="lv-LV"/>
              </w:rPr>
              <w:t>2.9.5.</w:t>
            </w:r>
          </w:p>
        </w:tc>
        <w:tc>
          <w:tcPr>
            <w:tcW w:w="7301" w:type="dxa"/>
            <w:tcBorders>
              <w:top w:val="single" w:sz="4" w:space="0" w:color="auto"/>
              <w:left w:val="nil"/>
              <w:bottom w:val="single" w:sz="4" w:space="0" w:color="auto"/>
              <w:right w:val="single" w:sz="4" w:space="0" w:color="auto"/>
            </w:tcBorders>
            <w:shd w:val="clear" w:color="000000" w:fill="FFFFFF"/>
          </w:tcPr>
          <w:p w14:paraId="29F79F6C" w14:textId="77777777" w:rsidR="00C9168A" w:rsidRPr="00C9168A" w:rsidRDefault="00C9168A" w:rsidP="002556E5">
            <w:pPr>
              <w:jc w:val="both"/>
              <w:rPr>
                <w:sz w:val="20"/>
                <w:szCs w:val="20"/>
                <w:lang w:eastAsia="lv-LV"/>
              </w:rPr>
            </w:pPr>
            <w:r w:rsidRPr="00C9168A">
              <w:rPr>
                <w:sz w:val="20"/>
                <w:szCs w:val="20"/>
              </w:rPr>
              <w:t>No nodokļa ir atbrīvota elektroenerģija, ko izmanto</w:t>
            </w:r>
            <w:r w:rsidRPr="00C9168A">
              <w:rPr>
                <w:rFonts w:eastAsiaTheme="minorEastAsia"/>
                <w:kern w:val="24"/>
                <w:sz w:val="20"/>
                <w:szCs w:val="20"/>
              </w:rPr>
              <w:t xml:space="preserve"> </w:t>
            </w:r>
            <w:r w:rsidRPr="00C9168A">
              <w:rPr>
                <w:rFonts w:eastAsiaTheme="minorEastAsia"/>
                <w:color w:val="000000" w:themeColor="text1"/>
                <w:kern w:val="24"/>
                <w:sz w:val="20"/>
                <w:szCs w:val="20"/>
              </w:rPr>
              <w:t xml:space="preserve">ielu apgaismošanas pakalpojumu sniegšanai </w:t>
            </w:r>
            <w:r w:rsidRPr="00C9168A">
              <w:rPr>
                <w:i/>
                <w:sz w:val="20"/>
                <w:szCs w:val="20"/>
                <w:lang w:eastAsia="lv-LV"/>
              </w:rPr>
              <w:t>(likuma 6.panta piektā daļa)</w:t>
            </w:r>
          </w:p>
        </w:tc>
        <w:tc>
          <w:tcPr>
            <w:tcW w:w="1158" w:type="dxa"/>
            <w:tcBorders>
              <w:top w:val="single" w:sz="4" w:space="0" w:color="auto"/>
              <w:left w:val="single" w:sz="4" w:space="0" w:color="auto"/>
              <w:bottom w:val="single" w:sz="4" w:space="0" w:color="auto"/>
              <w:right w:val="single" w:sz="4" w:space="0" w:color="A6A6A6"/>
            </w:tcBorders>
            <w:shd w:val="clear" w:color="000000" w:fill="FFFFFF"/>
          </w:tcPr>
          <w:p w14:paraId="1BABAC9B" w14:textId="45C6CF1E" w:rsidR="00C9168A" w:rsidRPr="00A60F0B" w:rsidRDefault="00C9168A" w:rsidP="00A60F0B">
            <w:pPr>
              <w:jc w:val="center"/>
              <w:rPr>
                <w:rFonts w:eastAsiaTheme="minorEastAsia"/>
                <w:b/>
                <w:kern w:val="24"/>
                <w:sz w:val="20"/>
                <w:szCs w:val="20"/>
              </w:rPr>
            </w:pPr>
            <w:r w:rsidRPr="00A60F0B">
              <w:rPr>
                <w:rFonts w:eastAsiaTheme="minorEastAsia"/>
                <w:b/>
                <w:kern w:val="24"/>
                <w:sz w:val="20"/>
                <w:szCs w:val="20"/>
              </w:rPr>
              <w:t>FM</w:t>
            </w:r>
          </w:p>
        </w:tc>
        <w:tc>
          <w:tcPr>
            <w:tcW w:w="1476" w:type="dxa"/>
            <w:tcBorders>
              <w:top w:val="single" w:sz="4" w:space="0" w:color="auto"/>
            </w:tcBorders>
          </w:tcPr>
          <w:p w14:paraId="24097CE5" w14:textId="77777777" w:rsidR="00C9168A" w:rsidRPr="00A60F0B" w:rsidRDefault="00C9168A" w:rsidP="00A60F0B">
            <w:pPr>
              <w:jc w:val="center"/>
              <w:rPr>
                <w:b/>
                <w:bCs/>
                <w:sz w:val="20"/>
                <w:szCs w:val="20"/>
                <w:lang w:eastAsia="lv-LV"/>
              </w:rPr>
            </w:pPr>
            <w:r w:rsidRPr="00A60F0B">
              <w:rPr>
                <w:rFonts w:eastAsiaTheme="minorEastAsia"/>
                <w:b/>
                <w:bCs/>
                <w:kern w:val="24"/>
                <w:sz w:val="20"/>
                <w:szCs w:val="20"/>
                <w:lang w:eastAsia="lv-LV"/>
              </w:rPr>
              <w:t>EM</w:t>
            </w:r>
          </w:p>
        </w:tc>
        <w:tc>
          <w:tcPr>
            <w:tcW w:w="4341" w:type="dxa"/>
            <w:tcBorders>
              <w:top w:val="single" w:sz="4" w:space="0" w:color="auto"/>
            </w:tcBorders>
          </w:tcPr>
          <w:p w14:paraId="1B0914B7" w14:textId="7995D5C6" w:rsidR="00C9168A" w:rsidRPr="00C9168A" w:rsidRDefault="00C9168A" w:rsidP="002556E5">
            <w:pPr>
              <w:jc w:val="both"/>
              <w:rPr>
                <w:lang w:eastAsia="lv-LV"/>
              </w:rPr>
            </w:pPr>
            <w:r w:rsidRPr="00C9168A">
              <w:rPr>
                <w:bCs/>
                <w:sz w:val="20"/>
                <w:szCs w:val="20"/>
                <w:lang w:eastAsia="lv-LV"/>
              </w:rPr>
              <w:t>Obligāti ieviešams Direktīvas 2003/96/EK 17.panta 1.punktā “a” apakšpunktā noteiktais</w:t>
            </w:r>
            <w:r w:rsidR="006C1350">
              <w:rPr>
                <w:bCs/>
                <w:sz w:val="20"/>
                <w:szCs w:val="20"/>
                <w:lang w:eastAsia="lv-LV"/>
              </w:rPr>
              <w:t>.</w:t>
            </w:r>
          </w:p>
        </w:tc>
      </w:tr>
    </w:tbl>
    <w:p w14:paraId="4AB0383B" w14:textId="237460D0" w:rsidR="00C9168A" w:rsidRPr="00A60F0B" w:rsidRDefault="00C9168A" w:rsidP="00A60F0B">
      <w:pPr>
        <w:rPr>
          <w:i/>
          <w:sz w:val="20"/>
        </w:rPr>
      </w:pPr>
      <w:r w:rsidRPr="00A60F0B">
        <w:rPr>
          <w:b/>
          <w:i/>
          <w:sz w:val="20"/>
        </w:rPr>
        <w:t>Avots:</w:t>
      </w:r>
      <w:r w:rsidRPr="00A60F0B">
        <w:rPr>
          <w:i/>
          <w:sz w:val="20"/>
        </w:rPr>
        <w:t xml:space="preserve"> Elektroenerģijas nodokļa likums</w:t>
      </w:r>
    </w:p>
    <w:p w14:paraId="5CCBC0DD" w14:textId="77777777" w:rsidR="00C9168A" w:rsidRDefault="00C9168A" w:rsidP="00C9168A">
      <w:pPr>
        <w:spacing w:before="120"/>
        <w:contextualSpacing/>
        <w:rPr>
          <w:sz w:val="20"/>
          <w:szCs w:val="20"/>
        </w:rPr>
        <w:sectPr w:rsidR="00C9168A" w:rsidSect="00411C10">
          <w:pgSz w:w="16838" w:h="11906" w:orient="landscape"/>
          <w:pgMar w:top="1418" w:right="1440" w:bottom="1416" w:left="1276" w:header="708" w:footer="708" w:gutter="0"/>
          <w:cols w:space="708"/>
          <w:titlePg/>
          <w:docGrid w:linePitch="360"/>
        </w:sectPr>
      </w:pPr>
    </w:p>
    <w:p w14:paraId="2E157FFE" w14:textId="7A53360E" w:rsidR="00AE6871" w:rsidRPr="007063AB" w:rsidRDefault="00AE6871" w:rsidP="007063AB">
      <w:pPr>
        <w:pStyle w:val="Heading1"/>
        <w:ind w:left="720"/>
        <w:jc w:val="center"/>
        <w:rPr>
          <w:rFonts w:ascii="Times New Roman" w:hAnsi="Times New Roman" w:cs="Times New Roman"/>
          <w:b/>
          <w:color w:val="auto"/>
        </w:rPr>
      </w:pPr>
      <w:bookmarkStart w:id="9" w:name="_Toc41477203"/>
      <w:r w:rsidRPr="007063AB">
        <w:rPr>
          <w:rFonts w:ascii="Times New Roman" w:hAnsi="Times New Roman" w:cs="Times New Roman"/>
          <w:b/>
          <w:color w:val="auto"/>
        </w:rPr>
        <w:t>Nobeiguma secinājumi un priekšlikumi</w:t>
      </w:r>
      <w:bookmarkEnd w:id="9"/>
    </w:p>
    <w:p w14:paraId="09DC0C11" w14:textId="5855CA51" w:rsidR="00AE6871" w:rsidRPr="004E29CB" w:rsidRDefault="00AE6871" w:rsidP="00C9168A">
      <w:pPr>
        <w:pStyle w:val="ListParagraph"/>
        <w:numPr>
          <w:ilvl w:val="1"/>
          <w:numId w:val="2"/>
        </w:numPr>
        <w:spacing w:before="120" w:beforeAutospacing="0" w:after="120" w:afterAutospacing="0"/>
        <w:ind w:left="425" w:hanging="425"/>
        <w:jc w:val="both"/>
        <w:rPr>
          <w:color w:val="auto"/>
        </w:rPr>
      </w:pPr>
      <w:r w:rsidRPr="004E29CB">
        <w:rPr>
          <w:color w:val="auto"/>
        </w:rPr>
        <w:t xml:space="preserve">2018.gada 31.maijā Valsts kontroles publicēja revīzijas ziņojumu </w:t>
      </w:r>
      <w:r w:rsidRPr="004E29CB">
        <w:rPr>
          <w:i/>
          <w:color w:val="auto"/>
        </w:rPr>
        <w:t>“</w:t>
      </w:r>
      <w:r w:rsidRPr="004E29CB">
        <w:rPr>
          <w:rFonts w:eastAsiaTheme="minorHAnsi"/>
          <w:i/>
          <w:color w:val="auto"/>
          <w:lang w:eastAsia="en-US"/>
        </w:rPr>
        <w:t>Nodokļu atlaides – neredzamie budžeta izdevumi</w:t>
      </w:r>
      <w:r w:rsidRPr="004E29CB">
        <w:rPr>
          <w:i/>
          <w:color w:val="auto"/>
        </w:rPr>
        <w:t>”</w:t>
      </w:r>
      <w:r w:rsidR="0050700E">
        <w:rPr>
          <w:color w:val="auto"/>
        </w:rPr>
        <w:t xml:space="preserve">, </w:t>
      </w:r>
      <w:r w:rsidRPr="004E29CB">
        <w:rPr>
          <w:color w:val="auto"/>
        </w:rPr>
        <w:t>kas veikt</w:t>
      </w:r>
      <w:r w:rsidR="002C42C6">
        <w:rPr>
          <w:color w:val="auto"/>
        </w:rPr>
        <w:t>s</w:t>
      </w:r>
      <w:r w:rsidRPr="004E29CB">
        <w:rPr>
          <w:color w:val="auto"/>
        </w:rPr>
        <w:t xml:space="preserve"> pamatojoties uz Valsts kontroles Revīzijas un metodoloģijas departamenta 2017.gada 19.oktobra revīzijas uzdevumu Nr.</w:t>
      </w:r>
      <w:r w:rsidR="0050700E">
        <w:rPr>
          <w:iCs/>
          <w:color w:val="auto"/>
        </w:rPr>
        <w:t>2.4.1-41/2017</w:t>
      </w:r>
      <w:r w:rsidR="0050700E">
        <w:rPr>
          <w:color w:val="auto"/>
        </w:rPr>
        <w:t>.</w:t>
      </w:r>
    </w:p>
    <w:p w14:paraId="59C7A504" w14:textId="77777777" w:rsidR="00AE6871" w:rsidRPr="004E29CB" w:rsidRDefault="00AE6871" w:rsidP="00C9168A">
      <w:pPr>
        <w:pStyle w:val="ListParagraph"/>
        <w:numPr>
          <w:ilvl w:val="1"/>
          <w:numId w:val="2"/>
        </w:numPr>
        <w:spacing w:before="0" w:beforeAutospacing="0" w:after="120" w:afterAutospacing="0"/>
        <w:ind w:left="425" w:hanging="425"/>
        <w:jc w:val="both"/>
        <w:rPr>
          <w:color w:val="auto"/>
        </w:rPr>
      </w:pPr>
      <w:r w:rsidRPr="004E29CB">
        <w:rPr>
          <w:color w:val="auto"/>
        </w:rPr>
        <w:t>Revīzijā konstatēto nepilnību novēršanai Valsts kontrole ir sniegusi divus ieteikumus FM, lai nodrošinātu, ka nodokļu atvieglojumi ir sasaistīti ar valsts mērķiem un prioritātēm un nodokļu atvieglojumi darbojas pilnvērtīgi un saskaņoti ar pārējo nozarēs pieejamo atbalstu, risinot konkrētas problēmas.</w:t>
      </w:r>
    </w:p>
    <w:p w14:paraId="6E72C253" w14:textId="77777777" w:rsidR="00AE6871" w:rsidRPr="004E29CB" w:rsidRDefault="00AE6871" w:rsidP="00C9168A">
      <w:pPr>
        <w:pStyle w:val="ListParagraph"/>
        <w:numPr>
          <w:ilvl w:val="1"/>
          <w:numId w:val="2"/>
        </w:numPr>
        <w:spacing w:before="0" w:beforeAutospacing="0" w:after="120" w:afterAutospacing="0"/>
        <w:ind w:left="425" w:hanging="425"/>
        <w:jc w:val="both"/>
        <w:rPr>
          <w:color w:val="auto"/>
        </w:rPr>
      </w:pPr>
      <w:r w:rsidRPr="004E29CB">
        <w:rPr>
          <w:color w:val="auto"/>
        </w:rPr>
        <w:t xml:space="preserve">Lai izpildītu Valsts kontroles 1.ieteikumu, </w:t>
      </w:r>
      <w:r w:rsidRPr="004E29CB">
        <w:rPr>
          <w:rStyle w:val="BodyText1"/>
          <w:rFonts w:eastAsiaTheme="minorHAnsi"/>
          <w:color w:val="auto"/>
        </w:rPr>
        <w:t>FM</w:t>
      </w:r>
      <w:r w:rsidRPr="004E29CB">
        <w:rPr>
          <w:rStyle w:val="BodyText1"/>
          <w:color w:val="auto"/>
          <w:sz w:val="24"/>
          <w:szCs w:val="24"/>
        </w:rPr>
        <w:t xml:space="preserve"> sadarbībā ar nozaru ministrijām un institūcijām </w:t>
      </w:r>
      <w:r w:rsidRPr="004E29CB">
        <w:rPr>
          <w:rStyle w:val="BodyText1"/>
          <w:rFonts w:eastAsiaTheme="minorHAnsi"/>
          <w:color w:val="auto"/>
          <w:sz w:val="24"/>
          <w:szCs w:val="24"/>
        </w:rPr>
        <w:t>ir izstrādājusi “</w:t>
      </w:r>
      <w:r w:rsidR="0010355E" w:rsidRPr="004E29CB">
        <w:rPr>
          <w:rStyle w:val="BodyText1"/>
          <w:rFonts w:eastAsiaTheme="minorHAnsi"/>
          <w:i/>
          <w:color w:val="auto"/>
          <w:sz w:val="24"/>
          <w:szCs w:val="24"/>
        </w:rPr>
        <w:t>Plānu s</w:t>
      </w:r>
      <w:r w:rsidRPr="004E29CB">
        <w:rPr>
          <w:rStyle w:val="BodyText1"/>
          <w:rFonts w:eastAsiaTheme="minorHAnsi"/>
          <w:i/>
          <w:color w:val="auto"/>
          <w:sz w:val="24"/>
          <w:szCs w:val="24"/>
        </w:rPr>
        <w:t>pēkā esošo nodokļu atvieglojumu mērķu un sasnieguma rādītāju definēšana</w:t>
      </w:r>
      <w:r w:rsidR="00732E60" w:rsidRPr="004E29CB">
        <w:rPr>
          <w:rStyle w:val="BodyText1"/>
          <w:rFonts w:eastAsiaTheme="minorHAnsi"/>
          <w:i/>
          <w:color w:val="auto"/>
          <w:sz w:val="24"/>
          <w:szCs w:val="24"/>
        </w:rPr>
        <w:t>i</w:t>
      </w:r>
      <w:r w:rsidRPr="004E29CB">
        <w:rPr>
          <w:rStyle w:val="BodyText1"/>
          <w:rFonts w:eastAsiaTheme="minorHAnsi"/>
          <w:color w:val="auto"/>
          <w:sz w:val="24"/>
          <w:szCs w:val="24"/>
        </w:rPr>
        <w:t>”</w:t>
      </w:r>
      <w:r w:rsidRPr="004E29CB">
        <w:rPr>
          <w:rStyle w:val="BodyText1"/>
          <w:rFonts w:eastAsiaTheme="minorHAnsi"/>
          <w:color w:val="auto"/>
        </w:rPr>
        <w:t>.</w:t>
      </w:r>
    </w:p>
    <w:p w14:paraId="4395E735" w14:textId="3A75B5AF" w:rsidR="00AE6871" w:rsidRDefault="00AE6871" w:rsidP="00C9168A">
      <w:pPr>
        <w:pStyle w:val="ListParagraph"/>
        <w:numPr>
          <w:ilvl w:val="1"/>
          <w:numId w:val="2"/>
        </w:numPr>
        <w:spacing w:before="0" w:beforeAutospacing="0" w:after="120" w:afterAutospacing="0"/>
        <w:ind w:left="425" w:hanging="425"/>
        <w:jc w:val="both"/>
        <w:rPr>
          <w:color w:val="auto"/>
        </w:rPr>
      </w:pPr>
      <w:r w:rsidRPr="004E29CB">
        <w:rPr>
          <w:color w:val="auto"/>
        </w:rPr>
        <w:t xml:space="preserve">Latvijā šobrīd tiek piemēroti </w:t>
      </w:r>
      <w:r w:rsidR="00F57909" w:rsidRPr="005F7F3B">
        <w:rPr>
          <w:color w:val="auto"/>
        </w:rPr>
        <w:t>30</w:t>
      </w:r>
      <w:r w:rsidR="00F57909">
        <w:rPr>
          <w:color w:val="auto"/>
        </w:rPr>
        <w:t>9</w:t>
      </w:r>
      <w:r w:rsidR="00F57909" w:rsidRPr="004E29CB">
        <w:rPr>
          <w:color w:val="auto"/>
        </w:rPr>
        <w:t xml:space="preserve"> </w:t>
      </w:r>
      <w:r w:rsidRPr="004E29CB">
        <w:rPr>
          <w:color w:val="auto"/>
        </w:rPr>
        <w:t>nodokļu atvieglojumi dažādās nozarēs. 2018.gadā kopējais būtiskāko nodokļu atvieglojumu apmērs bija 2 253,8 milj. </w:t>
      </w:r>
      <w:r w:rsidRPr="004E29CB">
        <w:rPr>
          <w:i/>
          <w:color w:val="auto"/>
        </w:rPr>
        <w:t>euro</w:t>
      </w:r>
      <w:r w:rsidRPr="004E29CB">
        <w:rPr>
          <w:color w:val="auto"/>
        </w:rPr>
        <w:t>, kas ir vairāk kā 1/3 daļa jeb 37,7% no analizēto nodokļu kopējiem ieņēmumiem un 7,63% no IKP.</w:t>
      </w:r>
    </w:p>
    <w:p w14:paraId="7623FEE9" w14:textId="1E50018A" w:rsidR="00EE584D" w:rsidRPr="00B728BD" w:rsidRDefault="00EE584D" w:rsidP="00EE584D">
      <w:pPr>
        <w:pStyle w:val="ListParagraph"/>
        <w:numPr>
          <w:ilvl w:val="1"/>
          <w:numId w:val="2"/>
        </w:numPr>
        <w:spacing w:before="0" w:beforeAutospacing="0" w:after="120" w:afterAutospacing="0"/>
        <w:ind w:left="426" w:hanging="426"/>
        <w:jc w:val="both"/>
        <w:rPr>
          <w:color w:val="auto"/>
        </w:rPr>
      </w:pPr>
      <w:r w:rsidRPr="00EE584D">
        <w:rPr>
          <w:color w:val="auto"/>
        </w:rPr>
        <w:t>FM izstrādātajā Plānā ir iekļauti spēkā esošie nodokļu atvieglojumi, kuri sagrupēti divās kategorijās</w:t>
      </w:r>
      <w:r>
        <w:rPr>
          <w:color w:val="auto"/>
        </w:rPr>
        <w:t xml:space="preserve">: 1.kategorija </w:t>
      </w:r>
      <w:r w:rsidR="002C42C6">
        <w:rPr>
          <w:color w:val="auto"/>
        </w:rPr>
        <w:t>“</w:t>
      </w:r>
      <w:r w:rsidRPr="00B728BD">
        <w:rPr>
          <w:i/>
          <w:iCs/>
        </w:rPr>
        <w:t>Nodokļu atvieglojumi, kuriem mērķis un sasnieguma rādītāji ir definējami</w:t>
      </w:r>
      <w:r w:rsidR="002C42C6">
        <w:rPr>
          <w:i/>
          <w:iCs/>
        </w:rPr>
        <w:t>”</w:t>
      </w:r>
      <w:r w:rsidRPr="00B728BD">
        <w:rPr>
          <w:i/>
          <w:iCs/>
        </w:rPr>
        <w:t xml:space="preserve">, </w:t>
      </w:r>
      <w:r w:rsidRPr="00B728BD">
        <w:rPr>
          <w:iCs/>
        </w:rPr>
        <w:t xml:space="preserve">2.kategorija </w:t>
      </w:r>
      <w:r w:rsidR="002C42C6">
        <w:rPr>
          <w:iCs/>
        </w:rPr>
        <w:t>“</w:t>
      </w:r>
      <w:r w:rsidRPr="00B728BD">
        <w:rPr>
          <w:i/>
          <w:iCs/>
        </w:rPr>
        <w:t>Nodokļu atvieglojumi, kuriem mērķis un sasnieguma rādītāji nav definējami</w:t>
      </w:r>
      <w:r w:rsidR="002C42C6">
        <w:rPr>
          <w:i/>
          <w:iCs/>
        </w:rPr>
        <w:t>”</w:t>
      </w:r>
      <w:r w:rsidRPr="00B728BD">
        <w:rPr>
          <w:i/>
          <w:iCs/>
        </w:rPr>
        <w:t>.</w:t>
      </w:r>
    </w:p>
    <w:p w14:paraId="1D384133" w14:textId="5105804D" w:rsidR="00EE584D" w:rsidRPr="00912C1C" w:rsidRDefault="00EE584D" w:rsidP="00EE584D">
      <w:pPr>
        <w:pStyle w:val="ListParagraph"/>
        <w:numPr>
          <w:ilvl w:val="1"/>
          <w:numId w:val="2"/>
        </w:numPr>
        <w:spacing w:before="0" w:beforeAutospacing="0" w:after="120" w:afterAutospacing="0"/>
        <w:ind w:left="426" w:hanging="426"/>
        <w:jc w:val="both"/>
        <w:rPr>
          <w:color w:val="auto"/>
        </w:rPr>
      </w:pPr>
      <w:r w:rsidRPr="00DD6985">
        <w:t>Nodokļu atvieglojumiem, kuriem mērķi un sasnieguma rādītāji ir definējami,</w:t>
      </w:r>
      <w:r>
        <w:t xml:space="preserve"> Plānā</w:t>
      </w:r>
      <w:r w:rsidRPr="00DD6985">
        <w:t xml:space="preserve"> ir noteiktas atbildīgās institūcijas un termiņi spēkā esošo nodokļu atvieglojumu pārskatīšanai, definējot to mērķus, kā arī nosakot konkrētus sasnieguma rādītājus, kas ļautu novērtēt mērķu sasniegšanas pakāpi</w:t>
      </w:r>
      <w:r>
        <w:t>.</w:t>
      </w:r>
    </w:p>
    <w:p w14:paraId="0AEE66BE" w14:textId="5DB6CFC2" w:rsidR="00912C1C" w:rsidRPr="00EE584D" w:rsidRDefault="00F57909" w:rsidP="00EE584D">
      <w:pPr>
        <w:pStyle w:val="ListParagraph"/>
        <w:numPr>
          <w:ilvl w:val="1"/>
          <w:numId w:val="2"/>
        </w:numPr>
        <w:spacing w:before="0" w:beforeAutospacing="0" w:after="120" w:afterAutospacing="0"/>
        <w:ind w:left="426" w:hanging="426"/>
        <w:jc w:val="both"/>
        <w:rPr>
          <w:color w:val="auto"/>
        </w:rPr>
      </w:pPr>
      <w:r w:rsidRPr="000564A5">
        <w:t>11</w:t>
      </w:r>
      <w:r w:rsidR="00F44F58">
        <w:t>6</w:t>
      </w:r>
      <w:r w:rsidRPr="00187267">
        <w:t xml:space="preserve"> </w:t>
      </w:r>
      <w:r w:rsidR="00912C1C" w:rsidRPr="00187267">
        <w:t>spēkā esošajiem nodokļu atvieglojumiem</w:t>
      </w:r>
      <w:r w:rsidR="00912C1C">
        <w:t xml:space="preserve"> atbilstoši laika grafikam no </w:t>
      </w:r>
      <w:r w:rsidR="00912C1C" w:rsidRPr="006C1350">
        <w:t>202</w:t>
      </w:r>
      <w:r w:rsidR="00A20FC4" w:rsidRPr="006C1350">
        <w:t>1</w:t>
      </w:r>
      <w:r w:rsidR="00912C1C" w:rsidRPr="006C1350">
        <w:t xml:space="preserve">.gada </w:t>
      </w:r>
      <w:r w:rsidR="00A20FC4" w:rsidRPr="006C1350">
        <w:t>30</w:t>
      </w:r>
      <w:r w:rsidR="00912C1C" w:rsidRPr="006C1350">
        <w:t xml:space="preserve">.jūnija </w:t>
      </w:r>
      <w:r w:rsidR="000564A5" w:rsidRPr="006C1350">
        <w:t>līdz 2022.gada 30.decembrim</w:t>
      </w:r>
      <w:r w:rsidR="000564A5">
        <w:t xml:space="preserve"> </w:t>
      </w:r>
      <w:r w:rsidR="00912C1C" w:rsidRPr="00331321">
        <w:t>tiks definēti mērķi un sasnieguma rādītāji</w:t>
      </w:r>
      <w:r w:rsidR="00912C1C" w:rsidRPr="00187267">
        <w:t xml:space="preserve">, bet </w:t>
      </w:r>
      <w:r w:rsidR="005F7F3B" w:rsidRPr="005F7F3B">
        <w:t>191</w:t>
      </w:r>
      <w:r w:rsidR="005F7F3B" w:rsidRPr="00187267">
        <w:t xml:space="preserve"> </w:t>
      </w:r>
      <w:r w:rsidR="00912C1C" w:rsidRPr="00187267">
        <w:t>nodokļu atvieglojumie</w:t>
      </w:r>
      <w:r w:rsidR="00912C1C">
        <w:t xml:space="preserve">m ir sniegts pamatojums, kādēļ </w:t>
      </w:r>
      <w:r w:rsidR="00912C1C" w:rsidRPr="00187267">
        <w:t>mērķis un sasnieguma rādītāji nav definējami.</w:t>
      </w:r>
    </w:p>
    <w:p w14:paraId="30F23271" w14:textId="12FCD15A" w:rsidR="00EE584D" w:rsidRPr="00B728BD" w:rsidRDefault="00EE584D" w:rsidP="00EE584D">
      <w:pPr>
        <w:pStyle w:val="ListParagraph"/>
        <w:numPr>
          <w:ilvl w:val="1"/>
          <w:numId w:val="2"/>
        </w:numPr>
        <w:spacing w:before="0" w:beforeAutospacing="0" w:after="120" w:afterAutospacing="0"/>
        <w:ind w:left="426" w:hanging="426"/>
        <w:jc w:val="both"/>
        <w:rPr>
          <w:color w:val="auto"/>
        </w:rPr>
      </w:pPr>
      <w:r>
        <w:t xml:space="preserve">Vairākas nozaru ministrijas un institūcijas iebilst būt atbildīgās atsevišķu nodokļu atvieglojumu mērķu un sasnieguma rādītāju definēšanā, līdz ar to joprojām pastāv </w:t>
      </w:r>
      <w:r w:rsidR="000564A5">
        <w:t xml:space="preserve">domstarpības, kā </w:t>
      </w:r>
      <w:r>
        <w:t>panākt kompromisu atbildīgo institūciju noteikšanā.</w:t>
      </w:r>
    </w:p>
    <w:p w14:paraId="7EB28B0B" w14:textId="7542594C" w:rsidR="00B728BD" w:rsidRPr="00B728BD" w:rsidRDefault="00B728BD" w:rsidP="00EE584D">
      <w:pPr>
        <w:pStyle w:val="ListParagraph"/>
        <w:numPr>
          <w:ilvl w:val="1"/>
          <w:numId w:val="2"/>
        </w:numPr>
        <w:spacing w:before="0" w:beforeAutospacing="0" w:after="120" w:afterAutospacing="0"/>
        <w:ind w:left="426" w:hanging="426"/>
        <w:jc w:val="both"/>
        <w:rPr>
          <w:color w:val="auto"/>
        </w:rPr>
      </w:pPr>
      <w:r>
        <w:t xml:space="preserve">FM kā </w:t>
      </w:r>
      <w:r w:rsidRPr="00AF0C44">
        <w:t>vadošā valsts pārvaldes iestāde finanšu nozarē, kas</w:t>
      </w:r>
      <w:r>
        <w:t xml:space="preserve"> ir</w:t>
      </w:r>
      <w:r w:rsidRPr="00AF0C44">
        <w:t xml:space="preserve"> </w:t>
      </w:r>
      <w:r>
        <w:t>atbildīga par nodokļu politikas izstrādi, ir iesaistīta visu Plānā iekļauto nodokļu atvieglojumu izvērtēšanā kā atbildīgā, vai kā līdzatbildīgā institūcija.</w:t>
      </w:r>
    </w:p>
    <w:p w14:paraId="0D68A87B" w14:textId="1CA9EA60" w:rsidR="00B728BD" w:rsidRPr="004E29CB" w:rsidRDefault="00B728BD" w:rsidP="000F7A58">
      <w:pPr>
        <w:pStyle w:val="ListParagraph"/>
        <w:numPr>
          <w:ilvl w:val="1"/>
          <w:numId w:val="2"/>
        </w:numPr>
        <w:spacing w:before="0" w:beforeAutospacing="0" w:after="120" w:afterAutospacing="0"/>
        <w:ind w:left="426" w:hanging="426"/>
        <w:jc w:val="both"/>
        <w:rPr>
          <w:color w:val="auto"/>
        </w:rPr>
      </w:pPr>
      <w:r>
        <w:t>Lai nodrošinātu Valsts kontroles ieteikumu izpildi,</w:t>
      </w:r>
      <w:r w:rsidRPr="00572618">
        <w:t xml:space="preserve"> </w:t>
      </w:r>
      <w:r>
        <w:t>tiek sagaidīts, ka</w:t>
      </w:r>
      <w:r w:rsidR="00110E07">
        <w:t xml:space="preserve"> </w:t>
      </w:r>
      <w:r w:rsidR="00110E07" w:rsidRPr="00110E07">
        <w:t>Informatīvā ziņojuma plāna “Plāns spēkā esošo nodokļu atvieglojumu mērķu un sasnieguma rādītāju definēšanai” 1. kategorijā “Nodokļu atvieglojumi, kuriem mērķis un sasniedzamie rādītāji ir definējami” noteiktās</w:t>
      </w:r>
      <w:r w:rsidRPr="00967CC6">
        <w:t xml:space="preserve"> </w:t>
      </w:r>
      <w:r>
        <w:t>nozaru ministrijas</w:t>
      </w:r>
      <w:r w:rsidR="003055A1">
        <w:t xml:space="preserve"> arī</w:t>
      </w:r>
      <w:r w:rsidR="00110E07">
        <w:t xml:space="preserve"> turpmāk</w:t>
      </w:r>
      <w:r w:rsidRPr="00572618">
        <w:t xml:space="preserve"> veidojot nozaru politiku</w:t>
      </w:r>
      <w:r w:rsidR="008412C3">
        <w:t xml:space="preserve"> un</w:t>
      </w:r>
      <w:r w:rsidR="00110E07">
        <w:t>, ieviešot jaunus nodokļu atvieglojumus</w:t>
      </w:r>
      <w:r w:rsidRPr="00572618">
        <w:t>, izvērtēs visu nozare</w:t>
      </w:r>
      <w:r>
        <w:t xml:space="preserve">i pieejamo finansējumu kopumā, </w:t>
      </w:r>
      <w:r w:rsidRPr="00572618">
        <w:t>t.i. ne tikai pieejamos nodokļu atvieglojumus, bet arī pārējo piešķirto valsts atbalstu</w:t>
      </w:r>
      <w:r>
        <w:t>.</w:t>
      </w:r>
    </w:p>
    <w:p w14:paraId="0CCC3AB3" w14:textId="77777777" w:rsidR="00AE6871" w:rsidRDefault="00AE6871" w:rsidP="00AE6871">
      <w:pPr>
        <w:rPr>
          <w:sz w:val="20"/>
          <w:szCs w:val="20"/>
        </w:rPr>
      </w:pPr>
    </w:p>
    <w:p w14:paraId="11F49C8D" w14:textId="77777777" w:rsidR="00AE6871" w:rsidRDefault="00AE6871" w:rsidP="00AE6871">
      <w:pPr>
        <w:rPr>
          <w:sz w:val="20"/>
          <w:szCs w:val="20"/>
        </w:rPr>
      </w:pPr>
    </w:p>
    <w:p w14:paraId="77B4134D" w14:textId="77777777" w:rsidR="00F241F9" w:rsidRPr="00F241F9" w:rsidRDefault="00F241F9" w:rsidP="00F241F9">
      <w:pPr>
        <w:tabs>
          <w:tab w:val="left" w:pos="6946"/>
        </w:tabs>
        <w:rPr>
          <w:color w:val="000000"/>
          <w:sz w:val="26"/>
          <w:szCs w:val="26"/>
        </w:rPr>
      </w:pPr>
      <w:r w:rsidRPr="00F241F9">
        <w:rPr>
          <w:color w:val="000000"/>
          <w:sz w:val="26"/>
          <w:szCs w:val="26"/>
        </w:rPr>
        <w:t>Finanšu ministrs</w:t>
      </w:r>
      <w:r w:rsidRPr="00F241F9">
        <w:rPr>
          <w:color w:val="000000"/>
          <w:sz w:val="26"/>
          <w:szCs w:val="26"/>
        </w:rPr>
        <w:tab/>
        <w:t>Jānis Reirs</w:t>
      </w:r>
    </w:p>
    <w:p w14:paraId="7026978D" w14:textId="77777777" w:rsidR="00AE6871" w:rsidRDefault="00AE6871" w:rsidP="00AE6871">
      <w:pPr>
        <w:rPr>
          <w:sz w:val="20"/>
          <w:szCs w:val="20"/>
        </w:rPr>
      </w:pPr>
    </w:p>
    <w:p w14:paraId="1390DD42" w14:textId="77777777" w:rsidR="00AE6871" w:rsidRDefault="00AE6871" w:rsidP="00AE6871">
      <w:pPr>
        <w:rPr>
          <w:sz w:val="20"/>
          <w:szCs w:val="20"/>
        </w:rPr>
      </w:pPr>
    </w:p>
    <w:p w14:paraId="32D0AD07" w14:textId="3577E7A5" w:rsidR="00AE6871" w:rsidRPr="00E27092" w:rsidRDefault="00AE6871" w:rsidP="008941C0">
      <w:pPr>
        <w:spacing w:before="120"/>
        <w:rPr>
          <w:sz w:val="20"/>
        </w:rPr>
      </w:pPr>
      <w:r w:rsidRPr="00E27092">
        <w:rPr>
          <w:sz w:val="20"/>
        </w:rPr>
        <w:t>V.Jureviča 67095560</w:t>
      </w:r>
    </w:p>
    <w:p w14:paraId="0A8AA563" w14:textId="77777777" w:rsidR="00AE6871" w:rsidRDefault="00AA27D1" w:rsidP="00AE6871">
      <w:pPr>
        <w:contextualSpacing/>
        <w:rPr>
          <w:rStyle w:val="Hyperlink"/>
          <w:sz w:val="20"/>
        </w:rPr>
      </w:pPr>
      <w:hyperlink r:id="rId22" w:history="1">
        <w:r w:rsidR="00AE6871" w:rsidRPr="00F05425">
          <w:rPr>
            <w:rStyle w:val="Hyperlink"/>
            <w:sz w:val="20"/>
          </w:rPr>
          <w:t>Viktorija.Jurevica@fm.gov.lv</w:t>
        </w:r>
      </w:hyperlink>
    </w:p>
    <w:p w14:paraId="03F77127" w14:textId="30BB102D" w:rsidR="00AE6871" w:rsidRPr="00A81022" w:rsidRDefault="00EE45A4" w:rsidP="008941C0">
      <w:pPr>
        <w:spacing w:before="120"/>
        <w:rPr>
          <w:rStyle w:val="Hyperlink"/>
          <w:color w:val="auto"/>
          <w:sz w:val="20"/>
          <w:u w:val="none"/>
        </w:rPr>
      </w:pPr>
      <w:r>
        <w:rPr>
          <w:rStyle w:val="Hyperlink"/>
          <w:color w:val="auto"/>
          <w:sz w:val="20"/>
          <w:u w:val="none"/>
        </w:rPr>
        <w:t>A.Kaļāne</w:t>
      </w:r>
      <w:r w:rsidR="00AE6871">
        <w:rPr>
          <w:rStyle w:val="Hyperlink"/>
          <w:color w:val="auto"/>
          <w:sz w:val="20"/>
          <w:u w:val="none"/>
        </w:rPr>
        <w:t xml:space="preserve"> </w:t>
      </w:r>
      <w:r w:rsidRPr="00EE45A4">
        <w:rPr>
          <w:sz w:val="20"/>
        </w:rPr>
        <w:t>67095491</w:t>
      </w:r>
    </w:p>
    <w:p w14:paraId="46BCA2C2" w14:textId="00487D27" w:rsidR="00AE6871" w:rsidRDefault="00EE45A4" w:rsidP="00AE6871">
      <w:pPr>
        <w:contextualSpacing/>
        <w:rPr>
          <w:sz w:val="20"/>
        </w:rPr>
      </w:pPr>
      <w:r>
        <w:rPr>
          <w:rStyle w:val="Hyperlink"/>
          <w:sz w:val="20"/>
        </w:rPr>
        <w:t>Astra</w:t>
      </w:r>
      <w:hyperlink r:id="rId23" w:history="1">
        <w:r w:rsidRPr="00197E8A">
          <w:rPr>
            <w:rStyle w:val="Hyperlink"/>
            <w:sz w:val="20"/>
          </w:rPr>
          <w:t>.Kalane@fm.gov.lv</w:t>
        </w:r>
      </w:hyperlink>
    </w:p>
    <w:p w14:paraId="21AEB893" w14:textId="75E8AE27" w:rsidR="00EE45A4" w:rsidRPr="00A81022" w:rsidRDefault="00EE45A4" w:rsidP="008941C0">
      <w:pPr>
        <w:spacing w:before="120"/>
        <w:rPr>
          <w:rStyle w:val="Hyperlink"/>
          <w:color w:val="auto"/>
          <w:sz w:val="20"/>
          <w:u w:val="none"/>
        </w:rPr>
      </w:pPr>
      <w:r>
        <w:rPr>
          <w:rStyle w:val="Hyperlink"/>
          <w:color w:val="auto"/>
          <w:sz w:val="20"/>
          <w:u w:val="none"/>
        </w:rPr>
        <w:t xml:space="preserve">S.Āmare-Pilka </w:t>
      </w:r>
      <w:r w:rsidRPr="00EE45A4">
        <w:rPr>
          <w:sz w:val="20"/>
        </w:rPr>
        <w:t>67095510</w:t>
      </w:r>
    </w:p>
    <w:p w14:paraId="70386A21" w14:textId="4CDC6626" w:rsidR="00AB67ED" w:rsidRDefault="002C62AE" w:rsidP="00EE45A4">
      <w:pPr>
        <w:contextualSpacing/>
        <w:rPr>
          <w:rStyle w:val="Hyperlink"/>
          <w:sz w:val="20"/>
        </w:rPr>
      </w:pPr>
      <w:r>
        <w:rPr>
          <w:rStyle w:val="Hyperlink"/>
          <w:sz w:val="20"/>
        </w:rPr>
        <w:t>Solvita.Amare-Pilka</w:t>
      </w:r>
      <w:hyperlink r:id="rId24" w:history="1">
        <w:r w:rsidR="00EE45A4" w:rsidRPr="00197E8A">
          <w:rPr>
            <w:rStyle w:val="Hyperlink"/>
            <w:sz w:val="20"/>
          </w:rPr>
          <w:t>@fm.gov.lv</w:t>
        </w:r>
      </w:hyperlink>
    </w:p>
    <w:sectPr w:rsidR="00AB67ED" w:rsidSect="00C9168A">
      <w:pgSz w:w="11906" w:h="16838"/>
      <w:pgMar w:top="1440" w:right="141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39768" w14:textId="77777777" w:rsidR="001C549B" w:rsidRDefault="001C549B" w:rsidP="00AE6871">
      <w:r>
        <w:separator/>
      </w:r>
    </w:p>
  </w:endnote>
  <w:endnote w:type="continuationSeparator" w:id="0">
    <w:p w14:paraId="2C6D02D6" w14:textId="77777777" w:rsidR="001C549B" w:rsidRDefault="001C549B" w:rsidP="00AE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835514"/>
      <w:docPartObj>
        <w:docPartGallery w:val="Page Numbers (Bottom of Page)"/>
        <w:docPartUnique/>
      </w:docPartObj>
    </w:sdtPr>
    <w:sdtEndPr>
      <w:rPr>
        <w:noProof/>
      </w:rPr>
    </w:sdtEndPr>
    <w:sdtContent>
      <w:p w14:paraId="5D36D8FD" w14:textId="21C16EB7" w:rsidR="001C549B" w:rsidRDefault="001C549B">
        <w:pPr>
          <w:pStyle w:val="Footer"/>
          <w:jc w:val="center"/>
        </w:pPr>
        <w:r>
          <w:fldChar w:fldCharType="begin"/>
        </w:r>
        <w:r>
          <w:instrText xml:space="preserve"> PAGE   \* MERGEFORMAT </w:instrText>
        </w:r>
        <w:r>
          <w:fldChar w:fldCharType="separate"/>
        </w:r>
        <w:r w:rsidR="002B5207">
          <w:rPr>
            <w:noProof/>
          </w:rPr>
          <w:t>30</w:t>
        </w:r>
        <w:r>
          <w:rPr>
            <w:noProof/>
          </w:rPr>
          <w:fldChar w:fldCharType="end"/>
        </w:r>
      </w:p>
    </w:sdtContent>
  </w:sdt>
  <w:p w14:paraId="4502771F" w14:textId="70535047" w:rsidR="001C549B" w:rsidRPr="00677CD6" w:rsidRDefault="001C549B" w:rsidP="001B3C52">
    <w:pPr>
      <w:pStyle w:val="Footer"/>
      <w:rPr>
        <w:sz w:val="20"/>
        <w:szCs w:val="20"/>
      </w:rPr>
    </w:pPr>
    <w:r>
      <w:rPr>
        <w:sz w:val="20"/>
        <w:szCs w:val="20"/>
      </w:rPr>
      <w:t>FMZin_</w:t>
    </w:r>
    <w:r w:rsidR="001B3B3C">
      <w:rPr>
        <w:sz w:val="20"/>
        <w:szCs w:val="20"/>
      </w:rPr>
      <w:t>30</w:t>
    </w:r>
    <w:r>
      <w:rPr>
        <w:sz w:val="20"/>
        <w:szCs w:val="20"/>
      </w:rPr>
      <w:t>1220_NAizv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58FD" w14:textId="569DA498" w:rsidR="001C549B" w:rsidRPr="00677CD6" w:rsidRDefault="001C549B">
    <w:pPr>
      <w:pStyle w:val="Footer"/>
      <w:rPr>
        <w:sz w:val="20"/>
        <w:szCs w:val="20"/>
      </w:rPr>
    </w:pPr>
    <w:r w:rsidRPr="00677CD6">
      <w:rPr>
        <w:sz w:val="20"/>
        <w:szCs w:val="20"/>
      </w:rPr>
      <w:t>FMZin_</w:t>
    </w:r>
    <w:r w:rsidR="001B3B3C">
      <w:rPr>
        <w:sz w:val="20"/>
        <w:szCs w:val="20"/>
      </w:rPr>
      <w:t>30</w:t>
    </w:r>
    <w:r>
      <w:rPr>
        <w:sz w:val="20"/>
        <w:szCs w:val="20"/>
      </w:rPr>
      <w:t>12</w:t>
    </w:r>
    <w:r w:rsidRPr="00677CD6">
      <w:rPr>
        <w:sz w:val="20"/>
        <w:szCs w:val="20"/>
      </w:rPr>
      <w:t>20_NAizv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A37DB" w14:textId="77777777" w:rsidR="001C549B" w:rsidRDefault="001C549B" w:rsidP="00AE6871">
      <w:r>
        <w:separator/>
      </w:r>
    </w:p>
  </w:footnote>
  <w:footnote w:type="continuationSeparator" w:id="0">
    <w:p w14:paraId="5C156293" w14:textId="77777777" w:rsidR="001C549B" w:rsidRDefault="001C549B" w:rsidP="00AE6871">
      <w:r>
        <w:continuationSeparator/>
      </w:r>
    </w:p>
  </w:footnote>
  <w:footnote w:id="1">
    <w:p w14:paraId="0A396C84" w14:textId="77777777" w:rsidR="001C549B" w:rsidRPr="00AD1F22" w:rsidRDefault="001C549B" w:rsidP="00AE6871">
      <w:pPr>
        <w:pStyle w:val="FootnoteText"/>
        <w:tabs>
          <w:tab w:val="left" w:pos="284"/>
        </w:tabs>
        <w:spacing w:after="60"/>
        <w:ind w:left="284" w:hanging="284"/>
        <w:rPr>
          <w:i/>
          <w:sz w:val="18"/>
          <w:szCs w:val="18"/>
        </w:rPr>
      </w:pPr>
      <w:r w:rsidRPr="00AD1F22">
        <w:rPr>
          <w:rStyle w:val="FootnoteReference"/>
          <w:i/>
          <w:sz w:val="18"/>
          <w:szCs w:val="18"/>
        </w:rPr>
        <w:footnoteRef/>
      </w:r>
      <w:r w:rsidRPr="00AD1F22">
        <w:rPr>
          <w:i/>
          <w:sz w:val="18"/>
          <w:szCs w:val="18"/>
        </w:rPr>
        <w:t xml:space="preserve"> </w:t>
      </w:r>
      <w:r w:rsidRPr="00AD1F22">
        <w:rPr>
          <w:i/>
          <w:sz w:val="18"/>
          <w:szCs w:val="18"/>
        </w:rPr>
        <w:tab/>
        <w:t>OECD (2010).Tax expenditures in OECD countries, OECD publishing with reference to Anderson, B. (2008)</w:t>
      </w:r>
    </w:p>
  </w:footnote>
  <w:footnote w:id="2">
    <w:p w14:paraId="5804BCD3" w14:textId="77777777" w:rsidR="001C549B" w:rsidRPr="00686698" w:rsidRDefault="001C549B" w:rsidP="00AE6871">
      <w:pPr>
        <w:pStyle w:val="FootnoteText"/>
        <w:tabs>
          <w:tab w:val="left" w:pos="284"/>
        </w:tabs>
        <w:spacing w:after="60"/>
        <w:rPr>
          <w:i/>
        </w:rPr>
      </w:pPr>
      <w:r w:rsidRPr="00686698">
        <w:rPr>
          <w:rStyle w:val="FootnoteReference"/>
          <w:i/>
        </w:rPr>
        <w:footnoteRef/>
      </w:r>
      <w:r w:rsidRPr="00686698">
        <w:rPr>
          <w:i/>
        </w:rPr>
        <w:t xml:space="preserve"> </w:t>
      </w:r>
      <w:r w:rsidRPr="00686698">
        <w:rPr>
          <w:i/>
        </w:rPr>
        <w:tab/>
      </w:r>
      <w:r w:rsidRPr="00686698">
        <w:rPr>
          <w:i/>
          <w:lang w:val="en-GB"/>
        </w:rPr>
        <w:t>Schick</w:t>
      </w:r>
      <w:r>
        <w:rPr>
          <w:i/>
          <w:lang w:val="en-GB"/>
        </w:rPr>
        <w:t xml:space="preserve"> A.</w:t>
      </w:r>
      <w:r w:rsidRPr="00686698">
        <w:rPr>
          <w:i/>
          <w:lang w:val="en-GB"/>
        </w:rPr>
        <w:t xml:space="preserve">, </w:t>
      </w:r>
      <w:r>
        <w:rPr>
          <w:i/>
          <w:lang w:val="en-GB"/>
        </w:rPr>
        <w:t xml:space="preserve">Performance Budgeting and Accrual Budgeting: Decision Rules or Analytic Tools, </w:t>
      </w:r>
      <w:r w:rsidRPr="00686698">
        <w:rPr>
          <w:i/>
          <w:lang w:val="en-GB"/>
        </w:rPr>
        <w:t>2007</w:t>
      </w:r>
    </w:p>
  </w:footnote>
  <w:footnote w:id="3">
    <w:p w14:paraId="48CCBF52" w14:textId="77777777" w:rsidR="001C549B" w:rsidRPr="00845BD9" w:rsidRDefault="001C549B" w:rsidP="00AE6871">
      <w:pPr>
        <w:pStyle w:val="FootnoteText"/>
        <w:tabs>
          <w:tab w:val="left" w:pos="284"/>
        </w:tabs>
        <w:rPr>
          <w:i/>
          <w:sz w:val="18"/>
          <w:szCs w:val="18"/>
        </w:rPr>
      </w:pPr>
      <w:r w:rsidRPr="00845BD9">
        <w:rPr>
          <w:rStyle w:val="FootnoteReference"/>
          <w:i/>
          <w:sz w:val="18"/>
          <w:szCs w:val="18"/>
        </w:rPr>
        <w:footnoteRef/>
      </w:r>
      <w:r w:rsidRPr="00845BD9">
        <w:rPr>
          <w:i/>
          <w:sz w:val="18"/>
          <w:szCs w:val="18"/>
        </w:rPr>
        <w:t xml:space="preserve"> </w:t>
      </w:r>
      <w:r>
        <w:rPr>
          <w:i/>
          <w:sz w:val="18"/>
          <w:szCs w:val="18"/>
        </w:rPr>
        <w:tab/>
        <w:t>OECD, Seminar “</w:t>
      </w:r>
      <w:r w:rsidRPr="00845BD9">
        <w:rPr>
          <w:i/>
          <w:sz w:val="18"/>
          <w:szCs w:val="18"/>
          <w:lang w:val="en-GB"/>
        </w:rPr>
        <w:t>Tax Incentives – Promises and Pitfalls</w:t>
      </w:r>
      <w:r>
        <w:rPr>
          <w:i/>
          <w:sz w:val="18"/>
          <w:szCs w:val="18"/>
        </w:rPr>
        <w:t>”</w:t>
      </w:r>
    </w:p>
  </w:footnote>
  <w:footnote w:id="4">
    <w:p w14:paraId="4143E0AC" w14:textId="77777777" w:rsidR="001C549B" w:rsidRPr="00AD1F22" w:rsidRDefault="001C549B" w:rsidP="005977E9">
      <w:pPr>
        <w:tabs>
          <w:tab w:val="left" w:pos="284"/>
        </w:tabs>
        <w:autoSpaceDE w:val="0"/>
        <w:autoSpaceDN w:val="0"/>
        <w:adjustRightInd w:val="0"/>
        <w:spacing w:after="80"/>
        <w:ind w:left="284" w:hanging="284"/>
        <w:rPr>
          <w:rFonts w:cs="Times New Roman"/>
          <w:i/>
          <w:sz w:val="18"/>
          <w:szCs w:val="18"/>
        </w:rPr>
      </w:pPr>
      <w:r w:rsidRPr="00AD1F22">
        <w:rPr>
          <w:rStyle w:val="FootnoteReference"/>
          <w:rFonts w:cs="Times New Roman"/>
          <w:i/>
          <w:sz w:val="18"/>
          <w:szCs w:val="18"/>
        </w:rPr>
        <w:footnoteRef/>
      </w:r>
      <w:r w:rsidRPr="00AD1F22">
        <w:rPr>
          <w:rFonts w:cs="Times New Roman"/>
          <w:i/>
          <w:sz w:val="18"/>
          <w:szCs w:val="18"/>
        </w:rPr>
        <w:t xml:space="preserve"> </w:t>
      </w:r>
      <w:r w:rsidRPr="00AD1F22">
        <w:rPr>
          <w:rFonts w:cs="Times New Roman"/>
          <w:i/>
          <w:sz w:val="18"/>
          <w:szCs w:val="18"/>
        </w:rPr>
        <w:tab/>
      </w:r>
      <w:r>
        <w:rPr>
          <w:rFonts w:cs="Times New Roman"/>
          <w:i/>
          <w:sz w:val="18"/>
          <w:szCs w:val="18"/>
        </w:rPr>
        <w:t>OECD</w:t>
      </w:r>
      <w:r w:rsidRPr="00AD1F22">
        <w:rPr>
          <w:rFonts w:cs="Times New Roman"/>
          <w:i/>
          <w:sz w:val="18"/>
          <w:szCs w:val="18"/>
        </w:rPr>
        <w:t>, „</w:t>
      </w:r>
      <w:r w:rsidRPr="00AD1F22">
        <w:rPr>
          <w:rFonts w:cs="Times New Roman"/>
          <w:bCs/>
          <w:i/>
          <w:sz w:val="18"/>
          <w:szCs w:val="18"/>
          <w:lang w:val="en-US"/>
        </w:rPr>
        <w:t>Policy Framework for Investment</w:t>
      </w:r>
      <w:r w:rsidRPr="00AD1F22">
        <w:rPr>
          <w:rFonts w:cs="Times New Roman"/>
          <w:i/>
          <w:sz w:val="18"/>
          <w:szCs w:val="18"/>
        </w:rPr>
        <w:t>”, 2006</w:t>
      </w:r>
    </w:p>
    <w:p w14:paraId="640EF229" w14:textId="77777777" w:rsidR="001C549B" w:rsidRPr="00AD1F22" w:rsidRDefault="001C549B" w:rsidP="005977E9">
      <w:pPr>
        <w:tabs>
          <w:tab w:val="left" w:pos="284"/>
        </w:tabs>
        <w:autoSpaceDE w:val="0"/>
        <w:autoSpaceDN w:val="0"/>
        <w:adjustRightInd w:val="0"/>
        <w:ind w:left="284" w:hanging="284"/>
        <w:rPr>
          <w:rFonts w:cs="Times New Roman"/>
          <w:i/>
          <w:sz w:val="18"/>
          <w:szCs w:val="18"/>
        </w:rPr>
      </w:pPr>
      <w:r w:rsidRPr="00AD1F22">
        <w:rPr>
          <w:rFonts w:cs="Times New Roman"/>
          <w:i/>
          <w:sz w:val="18"/>
          <w:szCs w:val="18"/>
        </w:rPr>
        <w:t xml:space="preserve">   </w:t>
      </w:r>
      <w:r w:rsidRPr="00AD1F22">
        <w:rPr>
          <w:rFonts w:cs="Times New Roman"/>
          <w:i/>
          <w:sz w:val="18"/>
          <w:szCs w:val="18"/>
        </w:rPr>
        <w:tab/>
        <w:t>A.Klemm, „</w:t>
      </w:r>
      <w:r w:rsidRPr="00AD1F22">
        <w:rPr>
          <w:rFonts w:cs="Times New Roman"/>
          <w:i/>
          <w:sz w:val="18"/>
          <w:szCs w:val="18"/>
          <w:lang w:val="en-US"/>
        </w:rPr>
        <w:t>Causes, Benefits, and Risks of Business Tax Incentives</w:t>
      </w:r>
      <w:r w:rsidRPr="00AD1F22">
        <w:rPr>
          <w:rFonts w:cs="Times New Roman"/>
          <w:i/>
          <w:sz w:val="18"/>
          <w:szCs w:val="18"/>
        </w:rPr>
        <w:t>”, 2009</w:t>
      </w:r>
    </w:p>
  </w:footnote>
  <w:footnote w:id="5">
    <w:p w14:paraId="49D4683A" w14:textId="77777777" w:rsidR="001C549B" w:rsidRDefault="001C549B" w:rsidP="00B01F81">
      <w:pPr>
        <w:pStyle w:val="FootnoteText"/>
        <w:tabs>
          <w:tab w:val="left" w:pos="284"/>
        </w:tabs>
        <w:ind w:left="284" w:hanging="284"/>
        <w:jc w:val="both"/>
        <w:rPr>
          <w:rFonts w:cs="Times New Roman"/>
          <w:szCs w:val="24"/>
        </w:rPr>
      </w:pPr>
      <w:r>
        <w:rPr>
          <w:rStyle w:val="FootnoteReference"/>
        </w:rPr>
        <w:footnoteRef/>
      </w:r>
      <w:r>
        <w:t xml:space="preserve"> </w:t>
      </w:r>
      <w:r>
        <w:tab/>
      </w:r>
      <w:r>
        <w:rPr>
          <w:szCs w:val="24"/>
        </w:rPr>
        <w:t>S</w:t>
      </w:r>
      <w:r>
        <w:rPr>
          <w:rFonts w:cs="Times New Roman"/>
          <w:szCs w:val="24"/>
        </w:rPr>
        <w:t xml:space="preserve">askaņā ar Eiropas Savienības Padomes direktīvas 2011/85/ES </w:t>
      </w:r>
      <w:r w:rsidRPr="006E5359">
        <w:rPr>
          <w:rFonts w:cs="Times New Roman"/>
          <w:szCs w:val="24"/>
        </w:rPr>
        <w:t xml:space="preserve">par prasībām dalībvalstu budžeta struktūrām </w:t>
      </w:r>
      <w:r>
        <w:rPr>
          <w:rFonts w:cs="Times New Roman"/>
          <w:szCs w:val="24"/>
        </w:rPr>
        <w:t>(2011.gada 8.novembris)</w:t>
      </w:r>
      <w:r w:rsidRPr="00986CB7">
        <w:rPr>
          <w:rFonts w:cs="Times New Roman"/>
        </w:rPr>
        <w:t xml:space="preserve"> </w:t>
      </w:r>
      <w:r>
        <w:rPr>
          <w:rFonts w:cs="Times New Roman"/>
        </w:rPr>
        <w:t>14.panta otrā daļu</w:t>
      </w:r>
      <w:r w:rsidRPr="004312F3">
        <w:rPr>
          <w:rFonts w:cs="Times New Roman"/>
        </w:rPr>
        <w:t xml:space="preserve"> dalībvalstis dara zināmu sabiedrībai detalizētu informāciju par nodokļu atvieglojumu ietekmi uz budžeta ieņēmumiem</w:t>
      </w:r>
      <w:r>
        <w:rPr>
          <w:rFonts w:cs="Times New Roman"/>
        </w:rPr>
        <w:t>.</w:t>
      </w:r>
    </w:p>
    <w:p w14:paraId="74AF639E" w14:textId="77777777" w:rsidR="001C549B" w:rsidRDefault="001C549B" w:rsidP="00B01F81">
      <w:pPr>
        <w:pStyle w:val="FootnoteText"/>
        <w:ind w:firstLine="284"/>
      </w:pPr>
      <w:r w:rsidRPr="00986CB7">
        <w:rPr>
          <w:rFonts w:cs="Times New Roman"/>
          <w:b/>
          <w:szCs w:val="24"/>
        </w:rPr>
        <w:t>Pieejams</w:t>
      </w:r>
      <w:r>
        <w:rPr>
          <w:rFonts w:cs="Times New Roman"/>
          <w:szCs w:val="24"/>
        </w:rPr>
        <w:t xml:space="preserve">: </w:t>
      </w:r>
      <w:hyperlink r:id="rId1" w:history="1">
        <w:r w:rsidRPr="008158A1">
          <w:rPr>
            <w:rStyle w:val="Hyperlink"/>
            <w:szCs w:val="24"/>
          </w:rPr>
          <w:t>https://www.fm.gov.lv/files/nodoklupolitika/NA_novertejums_2018_FINAL.docx</w:t>
        </w:r>
      </w:hyperlink>
      <w:r>
        <w:rPr>
          <w:szCs w:val="24"/>
        </w:rPr>
        <w:t>)</w:t>
      </w:r>
    </w:p>
  </w:footnote>
  <w:footnote w:id="6">
    <w:p w14:paraId="0FD3D6AC" w14:textId="77777777" w:rsidR="001C549B" w:rsidRPr="00F819A3" w:rsidRDefault="001C549B" w:rsidP="00F819A3">
      <w:pPr>
        <w:rPr>
          <w:rFonts w:eastAsia="Calibri" w:cs="Times New Roman"/>
          <w:sz w:val="20"/>
          <w:szCs w:val="24"/>
        </w:rPr>
      </w:pPr>
      <w:r>
        <w:rPr>
          <w:rStyle w:val="FootnoteReference"/>
        </w:rPr>
        <w:footnoteRef/>
      </w:r>
      <w:r>
        <w:t xml:space="preserve"> </w:t>
      </w:r>
      <w:r w:rsidRPr="0073040B">
        <w:rPr>
          <w:rFonts w:eastAsia="Calibri" w:cs="Times New Roman"/>
          <w:b/>
          <w:sz w:val="20"/>
          <w:szCs w:val="24"/>
        </w:rPr>
        <w:t>Pieejams</w:t>
      </w:r>
      <w:r w:rsidRPr="00F819A3">
        <w:rPr>
          <w:rFonts w:eastAsia="Calibri" w:cs="Times New Roman"/>
          <w:sz w:val="20"/>
          <w:szCs w:val="24"/>
        </w:rPr>
        <w:t xml:space="preserve">: </w:t>
      </w:r>
      <w:hyperlink r:id="rId2" w:anchor="42" w:history="1">
        <w:r w:rsidRPr="00F819A3">
          <w:rPr>
            <w:rFonts w:eastAsia="Calibri" w:cs="Times New Roman"/>
            <w:sz w:val="20"/>
            <w:szCs w:val="24"/>
          </w:rPr>
          <w:t>http://tap.mk.gov.lv/mk/mksedes/saraksts/protokols/?protokols=2017-10-03#42</w:t>
        </w:r>
      </w:hyperlink>
    </w:p>
    <w:p w14:paraId="5962FCE3" w14:textId="0D8117CE" w:rsidR="001C549B" w:rsidRPr="00F819A3" w:rsidRDefault="001C549B">
      <w:pPr>
        <w:pStyle w:val="FootnoteText"/>
        <w:rPr>
          <w:rFonts w:eastAsia="Calibri" w:cs="Times New Roman"/>
          <w:szCs w:val="24"/>
        </w:rPr>
      </w:pPr>
    </w:p>
  </w:footnote>
  <w:footnote w:id="7">
    <w:p w14:paraId="17762F8A" w14:textId="659DC565" w:rsidR="001C549B" w:rsidRDefault="001C549B">
      <w:pPr>
        <w:pStyle w:val="FootnoteText"/>
      </w:pPr>
      <w:r>
        <w:rPr>
          <w:rStyle w:val="FootnoteReference"/>
        </w:rPr>
        <w:footnoteRef/>
      </w:r>
      <w:r>
        <w:t xml:space="preserve"> </w:t>
      </w:r>
      <w:r w:rsidRPr="009D361D">
        <w:rPr>
          <w:rFonts w:eastAsia="Calibri" w:cs="Times New Roman"/>
          <w:b/>
          <w:szCs w:val="24"/>
        </w:rPr>
        <w:t>Pieejama</w:t>
      </w:r>
      <w:r>
        <w:rPr>
          <w:rFonts w:eastAsia="Calibri" w:cs="Times New Roman"/>
          <w:szCs w:val="24"/>
        </w:rPr>
        <w:t xml:space="preserve">: </w:t>
      </w:r>
      <w:hyperlink r:id="rId3" w:history="1">
        <w:r w:rsidRPr="008158A1">
          <w:rPr>
            <w:rStyle w:val="Hyperlink"/>
            <w:rFonts w:eastAsia="Calibri" w:cs="Times New Roman"/>
            <w:szCs w:val="24"/>
          </w:rPr>
          <w:t>https://www.pkc.gov.lv/sites/default/files/inline-files/pkc_rokasgramata_090316_web.pdf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A4BD" w14:textId="77777777" w:rsidR="001C549B" w:rsidRPr="00020C9F" w:rsidRDefault="001C549B">
    <w:pPr>
      <w:pStyle w:val="Header"/>
      <w:jc w:val="center"/>
      <w:rPr>
        <w:sz w:val="20"/>
        <w:szCs w:val="20"/>
      </w:rPr>
    </w:pPr>
  </w:p>
  <w:p w14:paraId="52E6B050" w14:textId="77777777" w:rsidR="001C549B" w:rsidRDefault="001C5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0A5"/>
    <w:multiLevelType w:val="hybridMultilevel"/>
    <w:tmpl w:val="9E2A57A8"/>
    <w:lvl w:ilvl="0" w:tplc="0426000F">
      <w:start w:val="1"/>
      <w:numFmt w:val="decimal"/>
      <w:lvlText w:val="%1."/>
      <w:lvlJc w:val="left"/>
      <w:pPr>
        <w:ind w:left="928" w:hanging="360"/>
      </w:pPr>
    </w:lvl>
    <w:lvl w:ilvl="1" w:tplc="04260019" w:tentative="1">
      <w:start w:val="1"/>
      <w:numFmt w:val="lowerLetter"/>
      <w:lvlText w:val="%2."/>
      <w:lvlJc w:val="left"/>
      <w:pPr>
        <w:ind w:left="2354" w:hanging="360"/>
      </w:pPr>
    </w:lvl>
    <w:lvl w:ilvl="2" w:tplc="0426001B" w:tentative="1">
      <w:start w:val="1"/>
      <w:numFmt w:val="lowerRoman"/>
      <w:lvlText w:val="%3."/>
      <w:lvlJc w:val="right"/>
      <w:pPr>
        <w:ind w:left="3074" w:hanging="180"/>
      </w:pPr>
    </w:lvl>
    <w:lvl w:ilvl="3" w:tplc="0426000F" w:tentative="1">
      <w:start w:val="1"/>
      <w:numFmt w:val="decimal"/>
      <w:lvlText w:val="%4."/>
      <w:lvlJc w:val="left"/>
      <w:pPr>
        <w:ind w:left="3794" w:hanging="360"/>
      </w:pPr>
    </w:lvl>
    <w:lvl w:ilvl="4" w:tplc="04260019" w:tentative="1">
      <w:start w:val="1"/>
      <w:numFmt w:val="lowerLetter"/>
      <w:lvlText w:val="%5."/>
      <w:lvlJc w:val="left"/>
      <w:pPr>
        <w:ind w:left="4514" w:hanging="360"/>
      </w:pPr>
    </w:lvl>
    <w:lvl w:ilvl="5" w:tplc="0426001B" w:tentative="1">
      <w:start w:val="1"/>
      <w:numFmt w:val="lowerRoman"/>
      <w:lvlText w:val="%6."/>
      <w:lvlJc w:val="right"/>
      <w:pPr>
        <w:ind w:left="5234" w:hanging="180"/>
      </w:pPr>
    </w:lvl>
    <w:lvl w:ilvl="6" w:tplc="0426000F" w:tentative="1">
      <w:start w:val="1"/>
      <w:numFmt w:val="decimal"/>
      <w:lvlText w:val="%7."/>
      <w:lvlJc w:val="left"/>
      <w:pPr>
        <w:ind w:left="5954" w:hanging="360"/>
      </w:pPr>
    </w:lvl>
    <w:lvl w:ilvl="7" w:tplc="04260019" w:tentative="1">
      <w:start w:val="1"/>
      <w:numFmt w:val="lowerLetter"/>
      <w:lvlText w:val="%8."/>
      <w:lvlJc w:val="left"/>
      <w:pPr>
        <w:ind w:left="6674" w:hanging="360"/>
      </w:pPr>
    </w:lvl>
    <w:lvl w:ilvl="8" w:tplc="0426001B" w:tentative="1">
      <w:start w:val="1"/>
      <w:numFmt w:val="lowerRoman"/>
      <w:lvlText w:val="%9."/>
      <w:lvlJc w:val="right"/>
      <w:pPr>
        <w:ind w:left="7394" w:hanging="180"/>
      </w:pPr>
    </w:lvl>
  </w:abstractNum>
  <w:abstractNum w:abstractNumId="1" w15:restartNumberingAfterBreak="0">
    <w:nsid w:val="080D0962"/>
    <w:multiLevelType w:val="hybridMultilevel"/>
    <w:tmpl w:val="B92676B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C176B0"/>
    <w:multiLevelType w:val="hybridMultilevel"/>
    <w:tmpl w:val="3B7C6A4A"/>
    <w:lvl w:ilvl="0" w:tplc="3AEE11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F719AC"/>
    <w:multiLevelType w:val="hybridMultilevel"/>
    <w:tmpl w:val="EA26472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E9516C"/>
    <w:multiLevelType w:val="hybridMultilevel"/>
    <w:tmpl w:val="D47884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632EF2"/>
    <w:multiLevelType w:val="hybridMultilevel"/>
    <w:tmpl w:val="210E56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4A23D1"/>
    <w:multiLevelType w:val="hybridMultilevel"/>
    <w:tmpl w:val="F1C259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E1941"/>
    <w:multiLevelType w:val="hybridMultilevel"/>
    <w:tmpl w:val="1968FE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DC6DAC"/>
    <w:multiLevelType w:val="hybridMultilevel"/>
    <w:tmpl w:val="B49C4B5E"/>
    <w:lvl w:ilvl="0" w:tplc="B46ABD54">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223C19D1"/>
    <w:multiLevelType w:val="hybridMultilevel"/>
    <w:tmpl w:val="6882BF82"/>
    <w:lvl w:ilvl="0" w:tplc="7AC2055E">
      <w:numFmt w:val="bullet"/>
      <w:lvlText w:val="-"/>
      <w:lvlJc w:val="left"/>
      <w:pPr>
        <w:ind w:left="390" w:hanging="360"/>
      </w:pPr>
      <w:rPr>
        <w:rFonts w:ascii="Times New Roman" w:eastAsia="Times New Roman" w:hAnsi="Times New Roman" w:cs="Times New Roman" w:hint="default"/>
      </w:rPr>
    </w:lvl>
    <w:lvl w:ilvl="1" w:tplc="04260003" w:tentative="1">
      <w:start w:val="1"/>
      <w:numFmt w:val="bullet"/>
      <w:lvlText w:val="o"/>
      <w:lvlJc w:val="left"/>
      <w:pPr>
        <w:ind w:left="1110" w:hanging="360"/>
      </w:pPr>
      <w:rPr>
        <w:rFonts w:ascii="Courier New" w:hAnsi="Courier New" w:cs="Courier New" w:hint="default"/>
      </w:rPr>
    </w:lvl>
    <w:lvl w:ilvl="2" w:tplc="04260005" w:tentative="1">
      <w:start w:val="1"/>
      <w:numFmt w:val="bullet"/>
      <w:lvlText w:val=""/>
      <w:lvlJc w:val="left"/>
      <w:pPr>
        <w:ind w:left="1830" w:hanging="360"/>
      </w:pPr>
      <w:rPr>
        <w:rFonts w:ascii="Wingdings" w:hAnsi="Wingdings" w:hint="default"/>
      </w:rPr>
    </w:lvl>
    <w:lvl w:ilvl="3" w:tplc="04260001" w:tentative="1">
      <w:start w:val="1"/>
      <w:numFmt w:val="bullet"/>
      <w:lvlText w:val=""/>
      <w:lvlJc w:val="left"/>
      <w:pPr>
        <w:ind w:left="2550" w:hanging="360"/>
      </w:pPr>
      <w:rPr>
        <w:rFonts w:ascii="Symbol" w:hAnsi="Symbol" w:hint="default"/>
      </w:rPr>
    </w:lvl>
    <w:lvl w:ilvl="4" w:tplc="04260003" w:tentative="1">
      <w:start w:val="1"/>
      <w:numFmt w:val="bullet"/>
      <w:lvlText w:val="o"/>
      <w:lvlJc w:val="left"/>
      <w:pPr>
        <w:ind w:left="3270" w:hanging="360"/>
      </w:pPr>
      <w:rPr>
        <w:rFonts w:ascii="Courier New" w:hAnsi="Courier New" w:cs="Courier New" w:hint="default"/>
      </w:rPr>
    </w:lvl>
    <w:lvl w:ilvl="5" w:tplc="04260005" w:tentative="1">
      <w:start w:val="1"/>
      <w:numFmt w:val="bullet"/>
      <w:lvlText w:val=""/>
      <w:lvlJc w:val="left"/>
      <w:pPr>
        <w:ind w:left="3990" w:hanging="360"/>
      </w:pPr>
      <w:rPr>
        <w:rFonts w:ascii="Wingdings" w:hAnsi="Wingdings" w:hint="default"/>
      </w:rPr>
    </w:lvl>
    <w:lvl w:ilvl="6" w:tplc="04260001" w:tentative="1">
      <w:start w:val="1"/>
      <w:numFmt w:val="bullet"/>
      <w:lvlText w:val=""/>
      <w:lvlJc w:val="left"/>
      <w:pPr>
        <w:ind w:left="4710" w:hanging="360"/>
      </w:pPr>
      <w:rPr>
        <w:rFonts w:ascii="Symbol" w:hAnsi="Symbol" w:hint="default"/>
      </w:rPr>
    </w:lvl>
    <w:lvl w:ilvl="7" w:tplc="04260003" w:tentative="1">
      <w:start w:val="1"/>
      <w:numFmt w:val="bullet"/>
      <w:lvlText w:val="o"/>
      <w:lvlJc w:val="left"/>
      <w:pPr>
        <w:ind w:left="5430" w:hanging="360"/>
      </w:pPr>
      <w:rPr>
        <w:rFonts w:ascii="Courier New" w:hAnsi="Courier New" w:cs="Courier New" w:hint="default"/>
      </w:rPr>
    </w:lvl>
    <w:lvl w:ilvl="8" w:tplc="04260005" w:tentative="1">
      <w:start w:val="1"/>
      <w:numFmt w:val="bullet"/>
      <w:lvlText w:val=""/>
      <w:lvlJc w:val="left"/>
      <w:pPr>
        <w:ind w:left="6150" w:hanging="360"/>
      </w:pPr>
      <w:rPr>
        <w:rFonts w:ascii="Wingdings" w:hAnsi="Wingdings" w:hint="default"/>
      </w:rPr>
    </w:lvl>
  </w:abstractNum>
  <w:abstractNum w:abstractNumId="10" w15:restartNumberingAfterBreak="0">
    <w:nsid w:val="269D0502"/>
    <w:multiLevelType w:val="hybridMultilevel"/>
    <w:tmpl w:val="D1D46710"/>
    <w:lvl w:ilvl="0" w:tplc="37F88FDA">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EF0FE4"/>
    <w:multiLevelType w:val="hybridMultilevel"/>
    <w:tmpl w:val="E6529C92"/>
    <w:lvl w:ilvl="0" w:tplc="2CAE8466">
      <w:start w:val="1"/>
      <w:numFmt w:val="lowerLetter"/>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2" w15:restartNumberingAfterBreak="0">
    <w:nsid w:val="2E801A64"/>
    <w:multiLevelType w:val="hybridMultilevel"/>
    <w:tmpl w:val="41DC03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EAE0492"/>
    <w:multiLevelType w:val="hybridMultilevel"/>
    <w:tmpl w:val="8F728F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F645E1"/>
    <w:multiLevelType w:val="hybridMultilevel"/>
    <w:tmpl w:val="8BA85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F67F6F"/>
    <w:multiLevelType w:val="hybridMultilevel"/>
    <w:tmpl w:val="44FA82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B5A2BAA"/>
    <w:multiLevelType w:val="hybridMultilevel"/>
    <w:tmpl w:val="D8BC2DEC"/>
    <w:lvl w:ilvl="0" w:tplc="674A1F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E602043"/>
    <w:multiLevelType w:val="hybridMultilevel"/>
    <w:tmpl w:val="D8966C56"/>
    <w:lvl w:ilvl="0" w:tplc="D4902BC0">
      <w:start w:val="1"/>
      <w:numFmt w:val="lowerLetter"/>
      <w:lvlText w:val="%1)"/>
      <w:lvlJc w:val="left"/>
      <w:pPr>
        <w:ind w:left="455" w:hanging="360"/>
      </w:pPr>
      <w:rPr>
        <w:rFonts w:hint="default"/>
      </w:rPr>
    </w:lvl>
    <w:lvl w:ilvl="1" w:tplc="04260019" w:tentative="1">
      <w:start w:val="1"/>
      <w:numFmt w:val="lowerLetter"/>
      <w:lvlText w:val="%2."/>
      <w:lvlJc w:val="left"/>
      <w:pPr>
        <w:ind w:left="1175" w:hanging="360"/>
      </w:pPr>
    </w:lvl>
    <w:lvl w:ilvl="2" w:tplc="0426001B" w:tentative="1">
      <w:start w:val="1"/>
      <w:numFmt w:val="lowerRoman"/>
      <w:lvlText w:val="%3."/>
      <w:lvlJc w:val="right"/>
      <w:pPr>
        <w:ind w:left="1895" w:hanging="180"/>
      </w:pPr>
    </w:lvl>
    <w:lvl w:ilvl="3" w:tplc="0426000F" w:tentative="1">
      <w:start w:val="1"/>
      <w:numFmt w:val="decimal"/>
      <w:lvlText w:val="%4."/>
      <w:lvlJc w:val="left"/>
      <w:pPr>
        <w:ind w:left="2615" w:hanging="360"/>
      </w:pPr>
    </w:lvl>
    <w:lvl w:ilvl="4" w:tplc="04260019" w:tentative="1">
      <w:start w:val="1"/>
      <w:numFmt w:val="lowerLetter"/>
      <w:lvlText w:val="%5."/>
      <w:lvlJc w:val="left"/>
      <w:pPr>
        <w:ind w:left="3335" w:hanging="360"/>
      </w:pPr>
    </w:lvl>
    <w:lvl w:ilvl="5" w:tplc="0426001B" w:tentative="1">
      <w:start w:val="1"/>
      <w:numFmt w:val="lowerRoman"/>
      <w:lvlText w:val="%6."/>
      <w:lvlJc w:val="right"/>
      <w:pPr>
        <w:ind w:left="4055" w:hanging="180"/>
      </w:pPr>
    </w:lvl>
    <w:lvl w:ilvl="6" w:tplc="0426000F" w:tentative="1">
      <w:start w:val="1"/>
      <w:numFmt w:val="decimal"/>
      <w:lvlText w:val="%7."/>
      <w:lvlJc w:val="left"/>
      <w:pPr>
        <w:ind w:left="4775" w:hanging="360"/>
      </w:pPr>
    </w:lvl>
    <w:lvl w:ilvl="7" w:tplc="04260019" w:tentative="1">
      <w:start w:val="1"/>
      <w:numFmt w:val="lowerLetter"/>
      <w:lvlText w:val="%8."/>
      <w:lvlJc w:val="left"/>
      <w:pPr>
        <w:ind w:left="5495" w:hanging="360"/>
      </w:pPr>
    </w:lvl>
    <w:lvl w:ilvl="8" w:tplc="0426001B" w:tentative="1">
      <w:start w:val="1"/>
      <w:numFmt w:val="lowerRoman"/>
      <w:lvlText w:val="%9."/>
      <w:lvlJc w:val="right"/>
      <w:pPr>
        <w:ind w:left="6215" w:hanging="180"/>
      </w:pPr>
    </w:lvl>
  </w:abstractNum>
  <w:abstractNum w:abstractNumId="18" w15:restartNumberingAfterBreak="0">
    <w:nsid w:val="41261309"/>
    <w:multiLevelType w:val="hybridMultilevel"/>
    <w:tmpl w:val="72046486"/>
    <w:lvl w:ilvl="0" w:tplc="04260011">
      <w:start w:val="1"/>
      <w:numFmt w:val="decimal"/>
      <w:lvlText w:val="%1)"/>
      <w:lvlJc w:val="left"/>
      <w:pPr>
        <w:ind w:left="1189" w:hanging="360"/>
      </w:pPr>
    </w:lvl>
    <w:lvl w:ilvl="1" w:tplc="04260019" w:tentative="1">
      <w:start w:val="1"/>
      <w:numFmt w:val="lowerLetter"/>
      <w:lvlText w:val="%2."/>
      <w:lvlJc w:val="left"/>
      <w:pPr>
        <w:ind w:left="1909" w:hanging="360"/>
      </w:pPr>
    </w:lvl>
    <w:lvl w:ilvl="2" w:tplc="0426001B" w:tentative="1">
      <w:start w:val="1"/>
      <w:numFmt w:val="lowerRoman"/>
      <w:lvlText w:val="%3."/>
      <w:lvlJc w:val="right"/>
      <w:pPr>
        <w:ind w:left="2629" w:hanging="180"/>
      </w:pPr>
    </w:lvl>
    <w:lvl w:ilvl="3" w:tplc="0426000F" w:tentative="1">
      <w:start w:val="1"/>
      <w:numFmt w:val="decimal"/>
      <w:lvlText w:val="%4."/>
      <w:lvlJc w:val="left"/>
      <w:pPr>
        <w:ind w:left="3349" w:hanging="360"/>
      </w:pPr>
    </w:lvl>
    <w:lvl w:ilvl="4" w:tplc="04260019" w:tentative="1">
      <w:start w:val="1"/>
      <w:numFmt w:val="lowerLetter"/>
      <w:lvlText w:val="%5."/>
      <w:lvlJc w:val="left"/>
      <w:pPr>
        <w:ind w:left="4069" w:hanging="360"/>
      </w:pPr>
    </w:lvl>
    <w:lvl w:ilvl="5" w:tplc="0426001B" w:tentative="1">
      <w:start w:val="1"/>
      <w:numFmt w:val="lowerRoman"/>
      <w:lvlText w:val="%6."/>
      <w:lvlJc w:val="right"/>
      <w:pPr>
        <w:ind w:left="4789" w:hanging="180"/>
      </w:pPr>
    </w:lvl>
    <w:lvl w:ilvl="6" w:tplc="0426000F" w:tentative="1">
      <w:start w:val="1"/>
      <w:numFmt w:val="decimal"/>
      <w:lvlText w:val="%7."/>
      <w:lvlJc w:val="left"/>
      <w:pPr>
        <w:ind w:left="5509" w:hanging="360"/>
      </w:pPr>
    </w:lvl>
    <w:lvl w:ilvl="7" w:tplc="04260019" w:tentative="1">
      <w:start w:val="1"/>
      <w:numFmt w:val="lowerLetter"/>
      <w:lvlText w:val="%8."/>
      <w:lvlJc w:val="left"/>
      <w:pPr>
        <w:ind w:left="6229" w:hanging="360"/>
      </w:pPr>
    </w:lvl>
    <w:lvl w:ilvl="8" w:tplc="0426001B" w:tentative="1">
      <w:start w:val="1"/>
      <w:numFmt w:val="lowerRoman"/>
      <w:lvlText w:val="%9."/>
      <w:lvlJc w:val="right"/>
      <w:pPr>
        <w:ind w:left="6949" w:hanging="180"/>
      </w:pPr>
    </w:lvl>
  </w:abstractNum>
  <w:abstractNum w:abstractNumId="19" w15:restartNumberingAfterBreak="0">
    <w:nsid w:val="44BE63F1"/>
    <w:multiLevelType w:val="hybridMultilevel"/>
    <w:tmpl w:val="5600D8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277D0A"/>
    <w:multiLevelType w:val="hybridMultilevel"/>
    <w:tmpl w:val="D7CC2892"/>
    <w:lvl w:ilvl="0" w:tplc="D03E5388">
      <w:start w:val="1"/>
      <w:numFmt w:val="decimal"/>
      <w:lvlText w:val="%1)"/>
      <w:lvlJc w:val="left"/>
      <w:pPr>
        <w:ind w:left="720" w:hanging="360"/>
      </w:pPr>
      <w:rPr>
        <w:i w:val="0"/>
      </w:rPr>
    </w:lvl>
    <w:lvl w:ilvl="1" w:tplc="56D6EC0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9A5EA9"/>
    <w:multiLevelType w:val="hybridMultilevel"/>
    <w:tmpl w:val="42E24506"/>
    <w:lvl w:ilvl="0" w:tplc="DF043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9D65AFA"/>
    <w:multiLevelType w:val="hybridMultilevel"/>
    <w:tmpl w:val="DBE207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B87773"/>
    <w:multiLevelType w:val="hybridMultilevel"/>
    <w:tmpl w:val="981E51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4D14F3"/>
    <w:multiLevelType w:val="hybridMultilevel"/>
    <w:tmpl w:val="A1BAF3CC"/>
    <w:lvl w:ilvl="0" w:tplc="E856AA74">
      <w:start w:val="1"/>
      <w:numFmt w:val="lowerLetter"/>
      <w:lvlText w:val="%1)"/>
      <w:lvlJc w:val="left"/>
      <w:pPr>
        <w:ind w:left="741" w:hanging="360"/>
      </w:pPr>
      <w:rPr>
        <w:rFonts w:hint="default"/>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5" w15:restartNumberingAfterBreak="0">
    <w:nsid w:val="57D42631"/>
    <w:multiLevelType w:val="hybridMultilevel"/>
    <w:tmpl w:val="EC74BC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02718C"/>
    <w:multiLevelType w:val="hybridMultilevel"/>
    <w:tmpl w:val="4F1C6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361A6D"/>
    <w:multiLevelType w:val="hybridMultilevel"/>
    <w:tmpl w:val="4BB6F69A"/>
    <w:lvl w:ilvl="0" w:tplc="FF003854">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606F06"/>
    <w:multiLevelType w:val="hybridMultilevel"/>
    <w:tmpl w:val="EAD821E0"/>
    <w:lvl w:ilvl="0" w:tplc="21E0E800">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61890662"/>
    <w:multiLevelType w:val="hybridMultilevel"/>
    <w:tmpl w:val="C178C7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78566B"/>
    <w:multiLevelType w:val="hybridMultilevel"/>
    <w:tmpl w:val="F4B44DF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B679C7"/>
    <w:multiLevelType w:val="hybridMultilevel"/>
    <w:tmpl w:val="A4863CF8"/>
    <w:lvl w:ilvl="0" w:tplc="8820A8A6">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2" w15:restartNumberingAfterBreak="0">
    <w:nsid w:val="65110E38"/>
    <w:multiLevelType w:val="hybridMultilevel"/>
    <w:tmpl w:val="55C268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7F00B3"/>
    <w:multiLevelType w:val="hybridMultilevel"/>
    <w:tmpl w:val="F918B6DC"/>
    <w:lvl w:ilvl="0" w:tplc="DF52D6B2">
      <w:start w:val="1"/>
      <w:numFmt w:val="lowerLetter"/>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4" w15:restartNumberingAfterBreak="0">
    <w:nsid w:val="66730898"/>
    <w:multiLevelType w:val="hybridMultilevel"/>
    <w:tmpl w:val="BD946A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67B5AB5"/>
    <w:multiLevelType w:val="hybridMultilevel"/>
    <w:tmpl w:val="3EF23AF8"/>
    <w:lvl w:ilvl="0" w:tplc="F04ACFBA">
      <w:start w:val="4"/>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6435EA"/>
    <w:multiLevelType w:val="hybridMultilevel"/>
    <w:tmpl w:val="08BA3E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BB0E77"/>
    <w:multiLevelType w:val="hybridMultilevel"/>
    <w:tmpl w:val="EC74BC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D00DB9"/>
    <w:multiLevelType w:val="hybridMultilevel"/>
    <w:tmpl w:val="5636BBF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FB1ED7"/>
    <w:multiLevelType w:val="hybridMultilevel"/>
    <w:tmpl w:val="02864B4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F25DA3"/>
    <w:multiLevelType w:val="hybridMultilevel"/>
    <w:tmpl w:val="E6529C92"/>
    <w:lvl w:ilvl="0" w:tplc="2CAE8466">
      <w:start w:val="1"/>
      <w:numFmt w:val="lowerLetter"/>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1" w15:restartNumberingAfterBreak="0">
    <w:nsid w:val="74AF41E3"/>
    <w:multiLevelType w:val="hybridMultilevel"/>
    <w:tmpl w:val="D850F250"/>
    <w:lvl w:ilvl="0" w:tplc="04260011">
      <w:start w:val="1"/>
      <w:numFmt w:val="decimal"/>
      <w:lvlText w:val="%1)"/>
      <w:lvlJc w:val="left"/>
      <w:pPr>
        <w:ind w:left="1033" w:hanging="360"/>
      </w:pPr>
    </w:lvl>
    <w:lvl w:ilvl="1" w:tplc="04260019" w:tentative="1">
      <w:start w:val="1"/>
      <w:numFmt w:val="lowerLetter"/>
      <w:lvlText w:val="%2."/>
      <w:lvlJc w:val="left"/>
      <w:pPr>
        <w:ind w:left="1753" w:hanging="360"/>
      </w:pPr>
    </w:lvl>
    <w:lvl w:ilvl="2" w:tplc="0426001B" w:tentative="1">
      <w:start w:val="1"/>
      <w:numFmt w:val="lowerRoman"/>
      <w:lvlText w:val="%3."/>
      <w:lvlJc w:val="right"/>
      <w:pPr>
        <w:ind w:left="2473" w:hanging="180"/>
      </w:pPr>
    </w:lvl>
    <w:lvl w:ilvl="3" w:tplc="0426000F" w:tentative="1">
      <w:start w:val="1"/>
      <w:numFmt w:val="decimal"/>
      <w:lvlText w:val="%4."/>
      <w:lvlJc w:val="left"/>
      <w:pPr>
        <w:ind w:left="3193" w:hanging="360"/>
      </w:pPr>
    </w:lvl>
    <w:lvl w:ilvl="4" w:tplc="04260019" w:tentative="1">
      <w:start w:val="1"/>
      <w:numFmt w:val="lowerLetter"/>
      <w:lvlText w:val="%5."/>
      <w:lvlJc w:val="left"/>
      <w:pPr>
        <w:ind w:left="3913" w:hanging="360"/>
      </w:pPr>
    </w:lvl>
    <w:lvl w:ilvl="5" w:tplc="0426001B" w:tentative="1">
      <w:start w:val="1"/>
      <w:numFmt w:val="lowerRoman"/>
      <w:lvlText w:val="%6."/>
      <w:lvlJc w:val="right"/>
      <w:pPr>
        <w:ind w:left="4633" w:hanging="180"/>
      </w:pPr>
    </w:lvl>
    <w:lvl w:ilvl="6" w:tplc="0426000F" w:tentative="1">
      <w:start w:val="1"/>
      <w:numFmt w:val="decimal"/>
      <w:lvlText w:val="%7."/>
      <w:lvlJc w:val="left"/>
      <w:pPr>
        <w:ind w:left="5353" w:hanging="360"/>
      </w:pPr>
    </w:lvl>
    <w:lvl w:ilvl="7" w:tplc="04260019" w:tentative="1">
      <w:start w:val="1"/>
      <w:numFmt w:val="lowerLetter"/>
      <w:lvlText w:val="%8."/>
      <w:lvlJc w:val="left"/>
      <w:pPr>
        <w:ind w:left="6073" w:hanging="360"/>
      </w:pPr>
    </w:lvl>
    <w:lvl w:ilvl="8" w:tplc="0426001B" w:tentative="1">
      <w:start w:val="1"/>
      <w:numFmt w:val="lowerRoman"/>
      <w:lvlText w:val="%9."/>
      <w:lvlJc w:val="right"/>
      <w:pPr>
        <w:ind w:left="6793" w:hanging="180"/>
      </w:pPr>
    </w:lvl>
  </w:abstractNum>
  <w:abstractNum w:abstractNumId="42" w15:restartNumberingAfterBreak="0">
    <w:nsid w:val="7D4A4632"/>
    <w:multiLevelType w:val="hybridMultilevel"/>
    <w:tmpl w:val="DF820926"/>
    <w:lvl w:ilvl="0" w:tplc="31D08758">
      <w:start w:val="1"/>
      <w:numFmt w:val="lowerLetter"/>
      <w:lvlText w:val="%1)"/>
      <w:lvlJc w:val="left"/>
      <w:pPr>
        <w:ind w:left="592" w:hanging="360"/>
      </w:pPr>
      <w:rPr>
        <w:rFonts w:hint="default"/>
      </w:rPr>
    </w:lvl>
    <w:lvl w:ilvl="1" w:tplc="04260019" w:tentative="1">
      <w:start w:val="1"/>
      <w:numFmt w:val="lowerLetter"/>
      <w:lvlText w:val="%2."/>
      <w:lvlJc w:val="left"/>
      <w:pPr>
        <w:ind w:left="1312" w:hanging="360"/>
      </w:pPr>
    </w:lvl>
    <w:lvl w:ilvl="2" w:tplc="0426001B" w:tentative="1">
      <w:start w:val="1"/>
      <w:numFmt w:val="lowerRoman"/>
      <w:lvlText w:val="%3."/>
      <w:lvlJc w:val="right"/>
      <w:pPr>
        <w:ind w:left="2032" w:hanging="180"/>
      </w:pPr>
    </w:lvl>
    <w:lvl w:ilvl="3" w:tplc="0426000F" w:tentative="1">
      <w:start w:val="1"/>
      <w:numFmt w:val="decimal"/>
      <w:lvlText w:val="%4."/>
      <w:lvlJc w:val="left"/>
      <w:pPr>
        <w:ind w:left="2752" w:hanging="360"/>
      </w:pPr>
    </w:lvl>
    <w:lvl w:ilvl="4" w:tplc="04260019" w:tentative="1">
      <w:start w:val="1"/>
      <w:numFmt w:val="lowerLetter"/>
      <w:lvlText w:val="%5."/>
      <w:lvlJc w:val="left"/>
      <w:pPr>
        <w:ind w:left="3472" w:hanging="360"/>
      </w:pPr>
    </w:lvl>
    <w:lvl w:ilvl="5" w:tplc="0426001B" w:tentative="1">
      <w:start w:val="1"/>
      <w:numFmt w:val="lowerRoman"/>
      <w:lvlText w:val="%6."/>
      <w:lvlJc w:val="right"/>
      <w:pPr>
        <w:ind w:left="4192" w:hanging="180"/>
      </w:pPr>
    </w:lvl>
    <w:lvl w:ilvl="6" w:tplc="0426000F" w:tentative="1">
      <w:start w:val="1"/>
      <w:numFmt w:val="decimal"/>
      <w:lvlText w:val="%7."/>
      <w:lvlJc w:val="left"/>
      <w:pPr>
        <w:ind w:left="4912" w:hanging="360"/>
      </w:pPr>
    </w:lvl>
    <w:lvl w:ilvl="7" w:tplc="04260019" w:tentative="1">
      <w:start w:val="1"/>
      <w:numFmt w:val="lowerLetter"/>
      <w:lvlText w:val="%8."/>
      <w:lvlJc w:val="left"/>
      <w:pPr>
        <w:ind w:left="5632" w:hanging="360"/>
      </w:pPr>
    </w:lvl>
    <w:lvl w:ilvl="8" w:tplc="0426001B" w:tentative="1">
      <w:start w:val="1"/>
      <w:numFmt w:val="lowerRoman"/>
      <w:lvlText w:val="%9."/>
      <w:lvlJc w:val="right"/>
      <w:pPr>
        <w:ind w:left="6352" w:hanging="180"/>
      </w:pPr>
    </w:lvl>
  </w:abstractNum>
  <w:abstractNum w:abstractNumId="43" w15:restartNumberingAfterBreak="0">
    <w:nsid w:val="7E9E4338"/>
    <w:multiLevelType w:val="hybridMultilevel"/>
    <w:tmpl w:val="26E0A292"/>
    <w:lvl w:ilvl="0" w:tplc="3AEE11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B053E4"/>
    <w:multiLevelType w:val="hybridMultilevel"/>
    <w:tmpl w:val="A4863CF8"/>
    <w:lvl w:ilvl="0" w:tplc="8820A8A6">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15"/>
  </w:num>
  <w:num w:numId="2">
    <w:abstractNumId w:val="20"/>
  </w:num>
  <w:num w:numId="3">
    <w:abstractNumId w:val="0"/>
  </w:num>
  <w:num w:numId="4">
    <w:abstractNumId w:val="12"/>
  </w:num>
  <w:num w:numId="5">
    <w:abstractNumId w:val="34"/>
  </w:num>
  <w:num w:numId="6">
    <w:abstractNumId w:val="10"/>
  </w:num>
  <w:num w:numId="7">
    <w:abstractNumId w:val="4"/>
  </w:num>
  <w:num w:numId="8">
    <w:abstractNumId w:val="26"/>
  </w:num>
  <w:num w:numId="9">
    <w:abstractNumId w:val="29"/>
  </w:num>
  <w:num w:numId="10">
    <w:abstractNumId w:val="36"/>
  </w:num>
  <w:num w:numId="11">
    <w:abstractNumId w:val="24"/>
  </w:num>
  <w:num w:numId="12">
    <w:abstractNumId w:val="5"/>
  </w:num>
  <w:num w:numId="13">
    <w:abstractNumId w:val="16"/>
  </w:num>
  <w:num w:numId="14">
    <w:abstractNumId w:val="28"/>
  </w:num>
  <w:num w:numId="15">
    <w:abstractNumId w:val="44"/>
  </w:num>
  <w:num w:numId="16">
    <w:abstractNumId w:val="40"/>
  </w:num>
  <w:num w:numId="17">
    <w:abstractNumId w:val="37"/>
  </w:num>
  <w:num w:numId="18">
    <w:abstractNumId w:val="33"/>
  </w:num>
  <w:num w:numId="19">
    <w:abstractNumId w:val="13"/>
  </w:num>
  <w:num w:numId="20">
    <w:abstractNumId w:val="18"/>
  </w:num>
  <w:num w:numId="21">
    <w:abstractNumId w:val="22"/>
  </w:num>
  <w:num w:numId="22">
    <w:abstractNumId w:val="14"/>
  </w:num>
  <w:num w:numId="23">
    <w:abstractNumId w:val="19"/>
  </w:num>
  <w:num w:numId="24">
    <w:abstractNumId w:val="30"/>
  </w:num>
  <w:num w:numId="25">
    <w:abstractNumId w:val="7"/>
  </w:num>
  <w:num w:numId="26">
    <w:abstractNumId w:val="39"/>
  </w:num>
  <w:num w:numId="27">
    <w:abstractNumId w:val="1"/>
  </w:num>
  <w:num w:numId="28">
    <w:abstractNumId w:val="6"/>
  </w:num>
  <w:num w:numId="29">
    <w:abstractNumId w:val="17"/>
  </w:num>
  <w:num w:numId="30">
    <w:abstractNumId w:val="3"/>
  </w:num>
  <w:num w:numId="31">
    <w:abstractNumId w:val="8"/>
  </w:num>
  <w:num w:numId="32">
    <w:abstractNumId w:val="27"/>
  </w:num>
  <w:num w:numId="33">
    <w:abstractNumId w:val="42"/>
  </w:num>
  <w:num w:numId="34">
    <w:abstractNumId w:val="35"/>
  </w:num>
  <w:num w:numId="35">
    <w:abstractNumId w:val="9"/>
  </w:num>
  <w:num w:numId="36">
    <w:abstractNumId w:val="41"/>
  </w:num>
  <w:num w:numId="37">
    <w:abstractNumId w:val="31"/>
  </w:num>
  <w:num w:numId="38">
    <w:abstractNumId w:val="11"/>
  </w:num>
  <w:num w:numId="39">
    <w:abstractNumId w:val="25"/>
  </w:num>
  <w:num w:numId="40">
    <w:abstractNumId w:val="21"/>
  </w:num>
  <w:num w:numId="41">
    <w:abstractNumId w:val="38"/>
  </w:num>
  <w:num w:numId="42">
    <w:abstractNumId w:val="43"/>
  </w:num>
  <w:num w:numId="43">
    <w:abstractNumId w:val="32"/>
  </w:num>
  <w:num w:numId="44">
    <w:abstractNumId w:val="2"/>
  </w:num>
  <w:num w:numId="45">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71"/>
    <w:rsid w:val="000031D5"/>
    <w:rsid w:val="00003D1D"/>
    <w:rsid w:val="00003D4B"/>
    <w:rsid w:val="00012DC4"/>
    <w:rsid w:val="00013805"/>
    <w:rsid w:val="00021363"/>
    <w:rsid w:val="0002447C"/>
    <w:rsid w:val="0003633D"/>
    <w:rsid w:val="00045DC6"/>
    <w:rsid w:val="00050B2D"/>
    <w:rsid w:val="000564A5"/>
    <w:rsid w:val="00066248"/>
    <w:rsid w:val="00073843"/>
    <w:rsid w:val="0007524C"/>
    <w:rsid w:val="00076498"/>
    <w:rsid w:val="00085C35"/>
    <w:rsid w:val="00085DDE"/>
    <w:rsid w:val="000938DD"/>
    <w:rsid w:val="000944D6"/>
    <w:rsid w:val="000B3339"/>
    <w:rsid w:val="000B4A69"/>
    <w:rsid w:val="000B5A43"/>
    <w:rsid w:val="000D2D13"/>
    <w:rsid w:val="000D4CE1"/>
    <w:rsid w:val="000D63CE"/>
    <w:rsid w:val="000E0C9E"/>
    <w:rsid w:val="000E465F"/>
    <w:rsid w:val="000F7A58"/>
    <w:rsid w:val="0010355E"/>
    <w:rsid w:val="00104C4D"/>
    <w:rsid w:val="00105B78"/>
    <w:rsid w:val="00110E07"/>
    <w:rsid w:val="00111AEC"/>
    <w:rsid w:val="00111E82"/>
    <w:rsid w:val="00112D18"/>
    <w:rsid w:val="00116B39"/>
    <w:rsid w:val="00117F4A"/>
    <w:rsid w:val="00123EA2"/>
    <w:rsid w:val="00131D28"/>
    <w:rsid w:val="00132B92"/>
    <w:rsid w:val="00145987"/>
    <w:rsid w:val="00146C46"/>
    <w:rsid w:val="0015086F"/>
    <w:rsid w:val="001554FF"/>
    <w:rsid w:val="00175CCA"/>
    <w:rsid w:val="0018132C"/>
    <w:rsid w:val="0019240C"/>
    <w:rsid w:val="00193561"/>
    <w:rsid w:val="001A1097"/>
    <w:rsid w:val="001A44F8"/>
    <w:rsid w:val="001A4DA6"/>
    <w:rsid w:val="001A73EF"/>
    <w:rsid w:val="001B3B3C"/>
    <w:rsid w:val="001B3C52"/>
    <w:rsid w:val="001B544A"/>
    <w:rsid w:val="001B6EC2"/>
    <w:rsid w:val="001C2110"/>
    <w:rsid w:val="001C4E8C"/>
    <w:rsid w:val="001C549B"/>
    <w:rsid w:val="001C73AD"/>
    <w:rsid w:val="001D06A6"/>
    <w:rsid w:val="001D0D0C"/>
    <w:rsid w:val="001E174B"/>
    <w:rsid w:val="002003E6"/>
    <w:rsid w:val="00200E88"/>
    <w:rsid w:val="00200F4D"/>
    <w:rsid w:val="00204982"/>
    <w:rsid w:val="002142C2"/>
    <w:rsid w:val="00215ED7"/>
    <w:rsid w:val="00221031"/>
    <w:rsid w:val="0022403D"/>
    <w:rsid w:val="002250E7"/>
    <w:rsid w:val="00226409"/>
    <w:rsid w:val="0024160D"/>
    <w:rsid w:val="002450B3"/>
    <w:rsid w:val="002556E5"/>
    <w:rsid w:val="00277704"/>
    <w:rsid w:val="002825AB"/>
    <w:rsid w:val="0029025E"/>
    <w:rsid w:val="00292072"/>
    <w:rsid w:val="002B5207"/>
    <w:rsid w:val="002C0775"/>
    <w:rsid w:val="002C10CE"/>
    <w:rsid w:val="002C2094"/>
    <w:rsid w:val="002C42C6"/>
    <w:rsid w:val="002C5F56"/>
    <w:rsid w:val="002C6129"/>
    <w:rsid w:val="002C62AE"/>
    <w:rsid w:val="002D4177"/>
    <w:rsid w:val="002E073B"/>
    <w:rsid w:val="002E4E10"/>
    <w:rsid w:val="002E5DF7"/>
    <w:rsid w:val="002F386E"/>
    <w:rsid w:val="002F57A2"/>
    <w:rsid w:val="002F62FF"/>
    <w:rsid w:val="0030005C"/>
    <w:rsid w:val="00300A7A"/>
    <w:rsid w:val="0030131B"/>
    <w:rsid w:val="003055A1"/>
    <w:rsid w:val="00307F34"/>
    <w:rsid w:val="00313DA9"/>
    <w:rsid w:val="00314AA4"/>
    <w:rsid w:val="00316649"/>
    <w:rsid w:val="003171EC"/>
    <w:rsid w:val="0032019C"/>
    <w:rsid w:val="003203F8"/>
    <w:rsid w:val="00320DD7"/>
    <w:rsid w:val="00331321"/>
    <w:rsid w:val="0033461A"/>
    <w:rsid w:val="003377E1"/>
    <w:rsid w:val="003458B9"/>
    <w:rsid w:val="003555E9"/>
    <w:rsid w:val="00361713"/>
    <w:rsid w:val="0036365E"/>
    <w:rsid w:val="003639E1"/>
    <w:rsid w:val="0036411E"/>
    <w:rsid w:val="0036415F"/>
    <w:rsid w:val="003748E7"/>
    <w:rsid w:val="00380162"/>
    <w:rsid w:val="00380314"/>
    <w:rsid w:val="003806AA"/>
    <w:rsid w:val="00383032"/>
    <w:rsid w:val="003B25D2"/>
    <w:rsid w:val="003B4049"/>
    <w:rsid w:val="003C2F1F"/>
    <w:rsid w:val="003C61F1"/>
    <w:rsid w:val="003C63CA"/>
    <w:rsid w:val="003D2BCA"/>
    <w:rsid w:val="003D2EDC"/>
    <w:rsid w:val="003D5ECC"/>
    <w:rsid w:val="003D7AB3"/>
    <w:rsid w:val="003F02AE"/>
    <w:rsid w:val="003F2506"/>
    <w:rsid w:val="00411C10"/>
    <w:rsid w:val="00413F51"/>
    <w:rsid w:val="004312F3"/>
    <w:rsid w:val="00431B22"/>
    <w:rsid w:val="0044622F"/>
    <w:rsid w:val="00450BBE"/>
    <w:rsid w:val="00463987"/>
    <w:rsid w:val="004666B1"/>
    <w:rsid w:val="00470B2C"/>
    <w:rsid w:val="00486EF3"/>
    <w:rsid w:val="00493512"/>
    <w:rsid w:val="00494FF2"/>
    <w:rsid w:val="00497A68"/>
    <w:rsid w:val="004A0F22"/>
    <w:rsid w:val="004A2051"/>
    <w:rsid w:val="004A3837"/>
    <w:rsid w:val="004B13E4"/>
    <w:rsid w:val="004B3999"/>
    <w:rsid w:val="004C4E5F"/>
    <w:rsid w:val="004C65A1"/>
    <w:rsid w:val="004C70D8"/>
    <w:rsid w:val="004D61D7"/>
    <w:rsid w:val="004E1A91"/>
    <w:rsid w:val="004E29CB"/>
    <w:rsid w:val="004E55C0"/>
    <w:rsid w:val="004E5B99"/>
    <w:rsid w:val="004F6852"/>
    <w:rsid w:val="00502BF5"/>
    <w:rsid w:val="005040A1"/>
    <w:rsid w:val="0050700E"/>
    <w:rsid w:val="00514C57"/>
    <w:rsid w:val="00515049"/>
    <w:rsid w:val="00516D92"/>
    <w:rsid w:val="005543CA"/>
    <w:rsid w:val="00556CF0"/>
    <w:rsid w:val="00557364"/>
    <w:rsid w:val="00562864"/>
    <w:rsid w:val="005672AF"/>
    <w:rsid w:val="00571342"/>
    <w:rsid w:val="00574E7A"/>
    <w:rsid w:val="00577F4B"/>
    <w:rsid w:val="00581795"/>
    <w:rsid w:val="00587586"/>
    <w:rsid w:val="005977E9"/>
    <w:rsid w:val="005A063B"/>
    <w:rsid w:val="005A60AC"/>
    <w:rsid w:val="005A66CB"/>
    <w:rsid w:val="005B3310"/>
    <w:rsid w:val="005B7556"/>
    <w:rsid w:val="005B7889"/>
    <w:rsid w:val="005B7CA3"/>
    <w:rsid w:val="005C5F31"/>
    <w:rsid w:val="005D5480"/>
    <w:rsid w:val="005F4F84"/>
    <w:rsid w:val="005F7F3B"/>
    <w:rsid w:val="00615DD4"/>
    <w:rsid w:val="00617F68"/>
    <w:rsid w:val="0063237E"/>
    <w:rsid w:val="00641338"/>
    <w:rsid w:val="006476D0"/>
    <w:rsid w:val="00651290"/>
    <w:rsid w:val="0065292D"/>
    <w:rsid w:val="00656ABC"/>
    <w:rsid w:val="006576D4"/>
    <w:rsid w:val="00665B2C"/>
    <w:rsid w:val="006709BD"/>
    <w:rsid w:val="00671654"/>
    <w:rsid w:val="00677CD6"/>
    <w:rsid w:val="00683D83"/>
    <w:rsid w:val="00690BE0"/>
    <w:rsid w:val="00691E6D"/>
    <w:rsid w:val="006B067E"/>
    <w:rsid w:val="006C1350"/>
    <w:rsid w:val="006C22D5"/>
    <w:rsid w:val="006C3713"/>
    <w:rsid w:val="006C7404"/>
    <w:rsid w:val="006D2825"/>
    <w:rsid w:val="006E303E"/>
    <w:rsid w:val="006E5359"/>
    <w:rsid w:val="006F2BDC"/>
    <w:rsid w:val="00700F03"/>
    <w:rsid w:val="00701D6F"/>
    <w:rsid w:val="00702C70"/>
    <w:rsid w:val="00703912"/>
    <w:rsid w:val="007063AB"/>
    <w:rsid w:val="0073040B"/>
    <w:rsid w:val="007316E8"/>
    <w:rsid w:val="00732E60"/>
    <w:rsid w:val="0073318B"/>
    <w:rsid w:val="00736103"/>
    <w:rsid w:val="00745C91"/>
    <w:rsid w:val="00752173"/>
    <w:rsid w:val="00755324"/>
    <w:rsid w:val="00755BEC"/>
    <w:rsid w:val="00763E0D"/>
    <w:rsid w:val="00764727"/>
    <w:rsid w:val="00785545"/>
    <w:rsid w:val="00787F06"/>
    <w:rsid w:val="00792635"/>
    <w:rsid w:val="007A09D9"/>
    <w:rsid w:val="007A2D5F"/>
    <w:rsid w:val="007B0CFA"/>
    <w:rsid w:val="007B14CC"/>
    <w:rsid w:val="007B1C10"/>
    <w:rsid w:val="007B3157"/>
    <w:rsid w:val="007B3EBE"/>
    <w:rsid w:val="007C060D"/>
    <w:rsid w:val="007C3B82"/>
    <w:rsid w:val="007D19E9"/>
    <w:rsid w:val="007D421C"/>
    <w:rsid w:val="007E029A"/>
    <w:rsid w:val="007E71E1"/>
    <w:rsid w:val="007E7543"/>
    <w:rsid w:val="007F4D39"/>
    <w:rsid w:val="007F6220"/>
    <w:rsid w:val="00801212"/>
    <w:rsid w:val="00805732"/>
    <w:rsid w:val="00807E4D"/>
    <w:rsid w:val="008153FF"/>
    <w:rsid w:val="00815D76"/>
    <w:rsid w:val="008268A9"/>
    <w:rsid w:val="00834DDE"/>
    <w:rsid w:val="008362C1"/>
    <w:rsid w:val="00840B76"/>
    <w:rsid w:val="008412C3"/>
    <w:rsid w:val="00841AB1"/>
    <w:rsid w:val="00842965"/>
    <w:rsid w:val="008464D0"/>
    <w:rsid w:val="00854174"/>
    <w:rsid w:val="0085514B"/>
    <w:rsid w:val="00872E52"/>
    <w:rsid w:val="00874621"/>
    <w:rsid w:val="008746B8"/>
    <w:rsid w:val="00877B65"/>
    <w:rsid w:val="0088492A"/>
    <w:rsid w:val="00891828"/>
    <w:rsid w:val="008941C0"/>
    <w:rsid w:val="0089528A"/>
    <w:rsid w:val="008A2B81"/>
    <w:rsid w:val="008B0DC4"/>
    <w:rsid w:val="008B1418"/>
    <w:rsid w:val="008B2A9E"/>
    <w:rsid w:val="008C5348"/>
    <w:rsid w:val="008D34FF"/>
    <w:rsid w:val="008D41CF"/>
    <w:rsid w:val="008D7068"/>
    <w:rsid w:val="008F151F"/>
    <w:rsid w:val="00904DCF"/>
    <w:rsid w:val="00910CDE"/>
    <w:rsid w:val="0091247C"/>
    <w:rsid w:val="00912C1C"/>
    <w:rsid w:val="00922A93"/>
    <w:rsid w:val="00923B02"/>
    <w:rsid w:val="009260FF"/>
    <w:rsid w:val="009336BC"/>
    <w:rsid w:val="009375AD"/>
    <w:rsid w:val="00940C28"/>
    <w:rsid w:val="009467D0"/>
    <w:rsid w:val="009564EF"/>
    <w:rsid w:val="0096058C"/>
    <w:rsid w:val="009642D7"/>
    <w:rsid w:val="0096607F"/>
    <w:rsid w:val="009676AF"/>
    <w:rsid w:val="00971545"/>
    <w:rsid w:val="009759F8"/>
    <w:rsid w:val="00976B2E"/>
    <w:rsid w:val="0098224F"/>
    <w:rsid w:val="00982B49"/>
    <w:rsid w:val="00986CB7"/>
    <w:rsid w:val="009870D8"/>
    <w:rsid w:val="00994925"/>
    <w:rsid w:val="009A2FBE"/>
    <w:rsid w:val="009A501B"/>
    <w:rsid w:val="009A7565"/>
    <w:rsid w:val="009B477C"/>
    <w:rsid w:val="009B6378"/>
    <w:rsid w:val="009C1B34"/>
    <w:rsid w:val="009D1A2C"/>
    <w:rsid w:val="009D361D"/>
    <w:rsid w:val="009D3E72"/>
    <w:rsid w:val="009D48CB"/>
    <w:rsid w:val="009D498A"/>
    <w:rsid w:val="009E00EE"/>
    <w:rsid w:val="009E0DC0"/>
    <w:rsid w:val="009E3279"/>
    <w:rsid w:val="009F0166"/>
    <w:rsid w:val="009F4E4C"/>
    <w:rsid w:val="009F700B"/>
    <w:rsid w:val="00A00827"/>
    <w:rsid w:val="00A20FC4"/>
    <w:rsid w:val="00A26327"/>
    <w:rsid w:val="00A435E6"/>
    <w:rsid w:val="00A53CDB"/>
    <w:rsid w:val="00A559B6"/>
    <w:rsid w:val="00A60F0B"/>
    <w:rsid w:val="00A63E12"/>
    <w:rsid w:val="00A64410"/>
    <w:rsid w:val="00A701C8"/>
    <w:rsid w:val="00A7322A"/>
    <w:rsid w:val="00A7347E"/>
    <w:rsid w:val="00A7713B"/>
    <w:rsid w:val="00A80B92"/>
    <w:rsid w:val="00A9085F"/>
    <w:rsid w:val="00A97055"/>
    <w:rsid w:val="00AA27D1"/>
    <w:rsid w:val="00AA3FCA"/>
    <w:rsid w:val="00AB0A8F"/>
    <w:rsid w:val="00AB2FE4"/>
    <w:rsid w:val="00AB67ED"/>
    <w:rsid w:val="00AC0A86"/>
    <w:rsid w:val="00AC1BA1"/>
    <w:rsid w:val="00AD10F0"/>
    <w:rsid w:val="00AD450B"/>
    <w:rsid w:val="00AE133D"/>
    <w:rsid w:val="00AE5A43"/>
    <w:rsid w:val="00AE5E27"/>
    <w:rsid w:val="00AE62C4"/>
    <w:rsid w:val="00AE6871"/>
    <w:rsid w:val="00AF0C44"/>
    <w:rsid w:val="00AF15A7"/>
    <w:rsid w:val="00AF249A"/>
    <w:rsid w:val="00AF775F"/>
    <w:rsid w:val="00B01F81"/>
    <w:rsid w:val="00B04F35"/>
    <w:rsid w:val="00B05287"/>
    <w:rsid w:val="00B25049"/>
    <w:rsid w:val="00B26AF4"/>
    <w:rsid w:val="00B33078"/>
    <w:rsid w:val="00B33DFA"/>
    <w:rsid w:val="00B352BC"/>
    <w:rsid w:val="00B5593B"/>
    <w:rsid w:val="00B56BF1"/>
    <w:rsid w:val="00B610C0"/>
    <w:rsid w:val="00B728BD"/>
    <w:rsid w:val="00B752D7"/>
    <w:rsid w:val="00B8516D"/>
    <w:rsid w:val="00BB10E5"/>
    <w:rsid w:val="00BB2066"/>
    <w:rsid w:val="00BB30C0"/>
    <w:rsid w:val="00BC1F17"/>
    <w:rsid w:val="00BC46A9"/>
    <w:rsid w:val="00BC6B16"/>
    <w:rsid w:val="00BD2938"/>
    <w:rsid w:val="00BD398A"/>
    <w:rsid w:val="00BD5F8A"/>
    <w:rsid w:val="00BD7166"/>
    <w:rsid w:val="00BE3E47"/>
    <w:rsid w:val="00BE5655"/>
    <w:rsid w:val="00BE73EB"/>
    <w:rsid w:val="00BF5DF6"/>
    <w:rsid w:val="00C045C4"/>
    <w:rsid w:val="00C04DA4"/>
    <w:rsid w:val="00C126E0"/>
    <w:rsid w:val="00C15A61"/>
    <w:rsid w:val="00C17852"/>
    <w:rsid w:val="00C30526"/>
    <w:rsid w:val="00C325E7"/>
    <w:rsid w:val="00C3333F"/>
    <w:rsid w:val="00C370C6"/>
    <w:rsid w:val="00C4226B"/>
    <w:rsid w:val="00C453AD"/>
    <w:rsid w:val="00C46BD1"/>
    <w:rsid w:val="00C566FC"/>
    <w:rsid w:val="00C612D6"/>
    <w:rsid w:val="00C61A84"/>
    <w:rsid w:val="00C64FFA"/>
    <w:rsid w:val="00C712EB"/>
    <w:rsid w:val="00C7624C"/>
    <w:rsid w:val="00C82380"/>
    <w:rsid w:val="00C83DA2"/>
    <w:rsid w:val="00C84AF1"/>
    <w:rsid w:val="00C9168A"/>
    <w:rsid w:val="00C92633"/>
    <w:rsid w:val="00CA3AF5"/>
    <w:rsid w:val="00CA517E"/>
    <w:rsid w:val="00CA74C5"/>
    <w:rsid w:val="00CB05BE"/>
    <w:rsid w:val="00CB536E"/>
    <w:rsid w:val="00CB5699"/>
    <w:rsid w:val="00CC3227"/>
    <w:rsid w:val="00CC3395"/>
    <w:rsid w:val="00CC6941"/>
    <w:rsid w:val="00CD2C55"/>
    <w:rsid w:val="00CE0396"/>
    <w:rsid w:val="00CE56F1"/>
    <w:rsid w:val="00CF28CA"/>
    <w:rsid w:val="00CF55B3"/>
    <w:rsid w:val="00D077E5"/>
    <w:rsid w:val="00D07A22"/>
    <w:rsid w:val="00D106B3"/>
    <w:rsid w:val="00D11419"/>
    <w:rsid w:val="00D12DF7"/>
    <w:rsid w:val="00D21C87"/>
    <w:rsid w:val="00D236FA"/>
    <w:rsid w:val="00D24BA9"/>
    <w:rsid w:val="00D31C71"/>
    <w:rsid w:val="00D33D8C"/>
    <w:rsid w:val="00D369E5"/>
    <w:rsid w:val="00D410AC"/>
    <w:rsid w:val="00D444CF"/>
    <w:rsid w:val="00D453D4"/>
    <w:rsid w:val="00D505D5"/>
    <w:rsid w:val="00D52BA9"/>
    <w:rsid w:val="00D542F0"/>
    <w:rsid w:val="00D54A7C"/>
    <w:rsid w:val="00D56A05"/>
    <w:rsid w:val="00D612DB"/>
    <w:rsid w:val="00D6501A"/>
    <w:rsid w:val="00D71039"/>
    <w:rsid w:val="00D764D9"/>
    <w:rsid w:val="00D852BB"/>
    <w:rsid w:val="00D90189"/>
    <w:rsid w:val="00D90C53"/>
    <w:rsid w:val="00D95545"/>
    <w:rsid w:val="00D97C39"/>
    <w:rsid w:val="00DA0820"/>
    <w:rsid w:val="00DA5A99"/>
    <w:rsid w:val="00DD7AB5"/>
    <w:rsid w:val="00DF3AD4"/>
    <w:rsid w:val="00DF77D7"/>
    <w:rsid w:val="00E03147"/>
    <w:rsid w:val="00E050BF"/>
    <w:rsid w:val="00E12417"/>
    <w:rsid w:val="00E12CF6"/>
    <w:rsid w:val="00E1720B"/>
    <w:rsid w:val="00E20539"/>
    <w:rsid w:val="00E22ED8"/>
    <w:rsid w:val="00E2472C"/>
    <w:rsid w:val="00E24F91"/>
    <w:rsid w:val="00E26D3F"/>
    <w:rsid w:val="00E347BB"/>
    <w:rsid w:val="00E3781C"/>
    <w:rsid w:val="00E40E9B"/>
    <w:rsid w:val="00E433B8"/>
    <w:rsid w:val="00E5021C"/>
    <w:rsid w:val="00E51C67"/>
    <w:rsid w:val="00E543A2"/>
    <w:rsid w:val="00E609B1"/>
    <w:rsid w:val="00E647AE"/>
    <w:rsid w:val="00E71F1A"/>
    <w:rsid w:val="00E72F53"/>
    <w:rsid w:val="00E73E32"/>
    <w:rsid w:val="00E807D8"/>
    <w:rsid w:val="00E82CCE"/>
    <w:rsid w:val="00E84BF1"/>
    <w:rsid w:val="00E84C40"/>
    <w:rsid w:val="00E8538C"/>
    <w:rsid w:val="00E90D82"/>
    <w:rsid w:val="00E91068"/>
    <w:rsid w:val="00E938A7"/>
    <w:rsid w:val="00E963F2"/>
    <w:rsid w:val="00EA5B4C"/>
    <w:rsid w:val="00EB0C13"/>
    <w:rsid w:val="00EB1641"/>
    <w:rsid w:val="00EB50DD"/>
    <w:rsid w:val="00EB5D95"/>
    <w:rsid w:val="00ED4A02"/>
    <w:rsid w:val="00EE0310"/>
    <w:rsid w:val="00EE28A5"/>
    <w:rsid w:val="00EE45A4"/>
    <w:rsid w:val="00EE584D"/>
    <w:rsid w:val="00EE6028"/>
    <w:rsid w:val="00EE7F2D"/>
    <w:rsid w:val="00EF01CD"/>
    <w:rsid w:val="00EF2D71"/>
    <w:rsid w:val="00EF422A"/>
    <w:rsid w:val="00EF77C1"/>
    <w:rsid w:val="00F02007"/>
    <w:rsid w:val="00F02AEC"/>
    <w:rsid w:val="00F0577C"/>
    <w:rsid w:val="00F0653F"/>
    <w:rsid w:val="00F11411"/>
    <w:rsid w:val="00F130C5"/>
    <w:rsid w:val="00F23DA0"/>
    <w:rsid w:val="00F241F9"/>
    <w:rsid w:val="00F2428A"/>
    <w:rsid w:val="00F2653E"/>
    <w:rsid w:val="00F26FF3"/>
    <w:rsid w:val="00F3000B"/>
    <w:rsid w:val="00F34EE1"/>
    <w:rsid w:val="00F447F9"/>
    <w:rsid w:val="00F44F58"/>
    <w:rsid w:val="00F44F92"/>
    <w:rsid w:val="00F55BAB"/>
    <w:rsid w:val="00F56A0C"/>
    <w:rsid w:val="00F57909"/>
    <w:rsid w:val="00F602B5"/>
    <w:rsid w:val="00F652B0"/>
    <w:rsid w:val="00F7184A"/>
    <w:rsid w:val="00F77F0C"/>
    <w:rsid w:val="00F819A3"/>
    <w:rsid w:val="00F83AC2"/>
    <w:rsid w:val="00F85D7B"/>
    <w:rsid w:val="00F903A7"/>
    <w:rsid w:val="00F92EF6"/>
    <w:rsid w:val="00F93CA9"/>
    <w:rsid w:val="00FA14DE"/>
    <w:rsid w:val="00FA552B"/>
    <w:rsid w:val="00FB2D3D"/>
    <w:rsid w:val="00FC5A6A"/>
    <w:rsid w:val="00FC7608"/>
    <w:rsid w:val="00FD66AD"/>
    <w:rsid w:val="00FD6A36"/>
    <w:rsid w:val="00FE0832"/>
    <w:rsid w:val="00FE3A0F"/>
    <w:rsid w:val="00FE6EFC"/>
    <w:rsid w:val="00FE74FE"/>
    <w:rsid w:val="00FF6C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1E4E603"/>
  <w15:chartTrackingRefBased/>
  <w15:docId w15:val="{9B283EEA-D30B-4004-BCD9-A0FA147C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7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7063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E6871"/>
    <w:pPr>
      <w:spacing w:before="100" w:beforeAutospacing="1" w:after="100" w:afterAutospacing="1"/>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6871"/>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unhideWhenUsed/>
    <w:rsid w:val="00AE6871"/>
    <w:rPr>
      <w:color w:val="0000FF"/>
      <w:u w:val="single"/>
    </w:rPr>
  </w:style>
  <w:style w:type="paragraph" w:styleId="ListParagraph">
    <w:name w:val="List Paragraph"/>
    <w:aliases w:val="2"/>
    <w:basedOn w:val="Normal"/>
    <w:link w:val="ListParagraphChar"/>
    <w:uiPriority w:val="34"/>
    <w:qFormat/>
    <w:rsid w:val="00AE6871"/>
    <w:pPr>
      <w:spacing w:before="100" w:beforeAutospacing="1" w:after="100" w:afterAutospacing="1"/>
    </w:pPr>
    <w:rPr>
      <w:rFonts w:eastAsia="Times New Roman" w:cs="Times New Roman"/>
      <w:color w:val="000000"/>
      <w:szCs w:val="24"/>
      <w:lang w:eastAsia="lv-LV"/>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rsid w:val="00AE6871"/>
    <w:rPr>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rsid w:val="00AE6871"/>
    <w:rPr>
      <w:rFonts w:ascii="Times New Roman" w:hAnsi="Times New Roman"/>
      <w:sz w:val="20"/>
      <w:szCs w:val="20"/>
    </w:rPr>
  </w:style>
  <w:style w:type="character" w:styleId="FootnoteReference">
    <w:name w:val="footnote reference"/>
    <w:aliases w:val="Footnote Reference Number,Footnote symbol,Footnote Reference Superscript,SUPERS,ftref,Footnote Refernece,stylish,BVI fnr,Fußnotenzeichen_Raxen,callout,Stinking Styles22,number,Footnote symboFußnotenzeichen,Footnote sign"/>
    <w:basedOn w:val="DefaultParagraphFont"/>
    <w:uiPriority w:val="99"/>
    <w:unhideWhenUsed/>
    <w:qFormat/>
    <w:rsid w:val="00AE6871"/>
    <w:rPr>
      <w:vertAlign w:val="superscript"/>
    </w:rPr>
  </w:style>
  <w:style w:type="paragraph" w:styleId="TOC3">
    <w:name w:val="toc 3"/>
    <w:basedOn w:val="Normal"/>
    <w:next w:val="Normal"/>
    <w:autoRedefine/>
    <w:uiPriority w:val="39"/>
    <w:unhideWhenUsed/>
    <w:rsid w:val="00AE6871"/>
    <w:pPr>
      <w:tabs>
        <w:tab w:val="left" w:pos="426"/>
        <w:tab w:val="left" w:pos="1320"/>
        <w:tab w:val="right" w:leader="dot" w:pos="8296"/>
      </w:tabs>
      <w:spacing w:after="100"/>
      <w:ind w:left="851" w:hanging="425"/>
    </w:pPr>
  </w:style>
  <w:style w:type="paragraph" w:styleId="Header">
    <w:name w:val="header"/>
    <w:basedOn w:val="Normal"/>
    <w:link w:val="HeaderChar"/>
    <w:uiPriority w:val="99"/>
    <w:unhideWhenUsed/>
    <w:rsid w:val="00AE6871"/>
    <w:pPr>
      <w:tabs>
        <w:tab w:val="center" w:pos="4153"/>
        <w:tab w:val="right" w:pos="8306"/>
      </w:tabs>
    </w:pPr>
  </w:style>
  <w:style w:type="character" w:customStyle="1" w:styleId="HeaderChar">
    <w:name w:val="Header Char"/>
    <w:basedOn w:val="DefaultParagraphFont"/>
    <w:link w:val="Header"/>
    <w:uiPriority w:val="99"/>
    <w:rsid w:val="00AE6871"/>
    <w:rPr>
      <w:rFonts w:ascii="Times New Roman" w:hAnsi="Times New Roman"/>
      <w:sz w:val="24"/>
    </w:rPr>
  </w:style>
  <w:style w:type="paragraph" w:styleId="Footer">
    <w:name w:val="footer"/>
    <w:basedOn w:val="Normal"/>
    <w:link w:val="FooterChar"/>
    <w:uiPriority w:val="99"/>
    <w:unhideWhenUsed/>
    <w:rsid w:val="00AE6871"/>
    <w:pPr>
      <w:tabs>
        <w:tab w:val="center" w:pos="4153"/>
        <w:tab w:val="right" w:pos="8306"/>
      </w:tabs>
    </w:pPr>
  </w:style>
  <w:style w:type="character" w:customStyle="1" w:styleId="FooterChar">
    <w:name w:val="Footer Char"/>
    <w:basedOn w:val="DefaultParagraphFont"/>
    <w:link w:val="Footer"/>
    <w:uiPriority w:val="99"/>
    <w:rsid w:val="00AE6871"/>
    <w:rPr>
      <w:rFonts w:ascii="Times New Roman" w:hAnsi="Times New Roman"/>
      <w:sz w:val="24"/>
    </w:rPr>
  </w:style>
  <w:style w:type="character" w:customStyle="1" w:styleId="ListParagraphChar">
    <w:name w:val="List Paragraph Char"/>
    <w:aliases w:val="2 Char"/>
    <w:link w:val="ListParagraph"/>
    <w:uiPriority w:val="34"/>
    <w:locked/>
    <w:rsid w:val="00AE6871"/>
    <w:rPr>
      <w:rFonts w:ascii="Times New Roman" w:eastAsia="Times New Roman" w:hAnsi="Times New Roman" w:cs="Times New Roman"/>
      <w:color w:val="000000"/>
      <w:sz w:val="24"/>
      <w:szCs w:val="24"/>
      <w:lang w:eastAsia="lv-LV"/>
    </w:rPr>
  </w:style>
  <w:style w:type="character" w:customStyle="1" w:styleId="BodyText1">
    <w:name w:val="Body Text1"/>
    <w:basedOn w:val="DefaultParagraphFont"/>
    <w:rsid w:val="00AE68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eastAsia="lv-LV" w:bidi="lv-LV"/>
    </w:rPr>
  </w:style>
  <w:style w:type="character" w:styleId="FollowedHyperlink">
    <w:name w:val="FollowedHyperlink"/>
    <w:basedOn w:val="DefaultParagraphFont"/>
    <w:uiPriority w:val="99"/>
    <w:semiHidden/>
    <w:unhideWhenUsed/>
    <w:rsid w:val="003C63CA"/>
    <w:rPr>
      <w:color w:val="954F72" w:themeColor="followedHyperlink"/>
      <w:u w:val="single"/>
    </w:rPr>
  </w:style>
  <w:style w:type="character" w:styleId="CommentReference">
    <w:name w:val="annotation reference"/>
    <w:basedOn w:val="DefaultParagraphFont"/>
    <w:uiPriority w:val="99"/>
    <w:semiHidden/>
    <w:unhideWhenUsed/>
    <w:rsid w:val="00BE3E47"/>
    <w:rPr>
      <w:sz w:val="16"/>
      <w:szCs w:val="16"/>
    </w:rPr>
  </w:style>
  <w:style w:type="paragraph" w:styleId="CommentText">
    <w:name w:val="annotation text"/>
    <w:basedOn w:val="Normal"/>
    <w:link w:val="CommentTextChar"/>
    <w:uiPriority w:val="99"/>
    <w:unhideWhenUsed/>
    <w:rsid w:val="00BE3E47"/>
    <w:rPr>
      <w:sz w:val="20"/>
      <w:szCs w:val="20"/>
    </w:rPr>
  </w:style>
  <w:style w:type="character" w:customStyle="1" w:styleId="CommentTextChar">
    <w:name w:val="Comment Text Char"/>
    <w:basedOn w:val="DefaultParagraphFont"/>
    <w:link w:val="CommentText"/>
    <w:uiPriority w:val="99"/>
    <w:rsid w:val="00BE3E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3E47"/>
    <w:rPr>
      <w:b/>
      <w:bCs/>
    </w:rPr>
  </w:style>
  <w:style w:type="character" w:customStyle="1" w:styleId="CommentSubjectChar">
    <w:name w:val="Comment Subject Char"/>
    <w:basedOn w:val="CommentTextChar"/>
    <w:link w:val="CommentSubject"/>
    <w:uiPriority w:val="99"/>
    <w:semiHidden/>
    <w:rsid w:val="00BE3E47"/>
    <w:rPr>
      <w:rFonts w:ascii="Times New Roman" w:hAnsi="Times New Roman"/>
      <w:b/>
      <w:bCs/>
      <w:sz w:val="20"/>
      <w:szCs w:val="20"/>
    </w:rPr>
  </w:style>
  <w:style w:type="paragraph" w:styleId="BalloonText">
    <w:name w:val="Balloon Text"/>
    <w:basedOn w:val="Normal"/>
    <w:link w:val="BalloonTextChar"/>
    <w:uiPriority w:val="99"/>
    <w:semiHidden/>
    <w:unhideWhenUsed/>
    <w:rsid w:val="00BE3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47"/>
    <w:rPr>
      <w:rFonts w:ascii="Segoe UI" w:hAnsi="Segoe UI" w:cs="Segoe UI"/>
      <w:sz w:val="18"/>
      <w:szCs w:val="18"/>
    </w:rPr>
  </w:style>
  <w:style w:type="character" w:customStyle="1" w:styleId="Heading1Char">
    <w:name w:val="Heading 1 Char"/>
    <w:basedOn w:val="DefaultParagraphFont"/>
    <w:link w:val="Heading1"/>
    <w:uiPriority w:val="9"/>
    <w:rsid w:val="007063A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063AB"/>
    <w:pPr>
      <w:spacing w:line="259" w:lineRule="auto"/>
      <w:outlineLvl w:val="9"/>
    </w:pPr>
    <w:rPr>
      <w:lang w:val="en-US"/>
    </w:rPr>
  </w:style>
  <w:style w:type="paragraph" w:styleId="TOC2">
    <w:name w:val="toc 2"/>
    <w:basedOn w:val="Normal"/>
    <w:next w:val="Normal"/>
    <w:autoRedefine/>
    <w:uiPriority w:val="39"/>
    <w:unhideWhenUsed/>
    <w:rsid w:val="007063AB"/>
    <w:pPr>
      <w:spacing w:after="100" w:line="259" w:lineRule="auto"/>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7063AB"/>
    <w:pPr>
      <w:spacing w:after="100" w:line="259" w:lineRule="auto"/>
    </w:pPr>
    <w:rPr>
      <w:rFonts w:asciiTheme="minorHAnsi" w:eastAsiaTheme="minorEastAsia" w:hAnsiTheme="minorHAnsi" w:cs="Times New Roman"/>
      <w:sz w:val="22"/>
      <w:lang w:val="en-US"/>
    </w:rPr>
  </w:style>
  <w:style w:type="numbering" w:customStyle="1" w:styleId="NoList1">
    <w:name w:val="No List1"/>
    <w:next w:val="NoList"/>
    <w:uiPriority w:val="99"/>
    <w:semiHidden/>
    <w:unhideWhenUsed/>
    <w:rsid w:val="00C9168A"/>
  </w:style>
  <w:style w:type="numbering" w:customStyle="1" w:styleId="NoList11">
    <w:name w:val="No List11"/>
    <w:next w:val="NoList"/>
    <w:uiPriority w:val="99"/>
    <w:semiHidden/>
    <w:unhideWhenUsed/>
    <w:rsid w:val="00C9168A"/>
  </w:style>
  <w:style w:type="table" w:styleId="TableGrid">
    <w:name w:val="Table Grid"/>
    <w:basedOn w:val="TableNormal"/>
    <w:uiPriority w:val="39"/>
    <w:rsid w:val="00C9168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9168A"/>
    <w:pPr>
      <w:spacing w:before="100" w:beforeAutospacing="1" w:after="100" w:afterAutospacing="1"/>
    </w:pPr>
    <w:rPr>
      <w:rFonts w:eastAsia="Times New Roman" w:cs="Times New Roman"/>
      <w:szCs w:val="24"/>
      <w:lang w:eastAsia="lv-LV"/>
    </w:rPr>
  </w:style>
  <w:style w:type="paragraph" w:customStyle="1" w:styleId="tv2131">
    <w:name w:val="tv2131"/>
    <w:basedOn w:val="Normal"/>
    <w:rsid w:val="00C9168A"/>
    <w:pPr>
      <w:spacing w:line="360" w:lineRule="auto"/>
      <w:ind w:firstLine="300"/>
    </w:pPr>
    <w:rPr>
      <w:rFonts w:eastAsia="Times New Roman" w:cs="Times New Roman"/>
      <w:color w:val="414142"/>
      <w:sz w:val="20"/>
      <w:szCs w:val="20"/>
      <w:lang w:eastAsia="lv-LV"/>
    </w:rPr>
  </w:style>
  <w:style w:type="paragraph" w:styleId="Revision">
    <w:name w:val="Revision"/>
    <w:hidden/>
    <w:uiPriority w:val="99"/>
    <w:semiHidden/>
    <w:rsid w:val="00C9168A"/>
    <w:pPr>
      <w:spacing w:after="0" w:line="240" w:lineRule="auto"/>
    </w:pPr>
    <w:rPr>
      <w:rFonts w:ascii="Times New Roman" w:hAnsi="Times New Roman"/>
      <w:sz w:val="24"/>
    </w:rPr>
  </w:style>
  <w:style w:type="numbering" w:customStyle="1" w:styleId="NoList2">
    <w:name w:val="No List2"/>
    <w:next w:val="NoList"/>
    <w:uiPriority w:val="99"/>
    <w:semiHidden/>
    <w:unhideWhenUsed/>
    <w:rsid w:val="00C9168A"/>
  </w:style>
  <w:style w:type="paragraph" w:styleId="TOC4">
    <w:name w:val="toc 4"/>
    <w:basedOn w:val="Normal"/>
    <w:next w:val="Normal"/>
    <w:autoRedefine/>
    <w:uiPriority w:val="39"/>
    <w:unhideWhenUsed/>
    <w:rsid w:val="00FF6C9E"/>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FF6C9E"/>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FF6C9E"/>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FF6C9E"/>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FF6C9E"/>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FF6C9E"/>
    <w:pPr>
      <w:spacing w:after="100" w:line="259" w:lineRule="auto"/>
      <w:ind w:left="1760"/>
    </w:pPr>
    <w:rPr>
      <w:rFonts w:asciiTheme="minorHAnsi" w:eastAsiaTheme="minorEastAsia" w:hAnsiTheme="minorHAns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56194">
      <w:bodyDiv w:val="1"/>
      <w:marLeft w:val="0"/>
      <w:marRight w:val="0"/>
      <w:marTop w:val="0"/>
      <w:marBottom w:val="0"/>
      <w:divBdr>
        <w:top w:val="none" w:sz="0" w:space="0" w:color="auto"/>
        <w:left w:val="none" w:sz="0" w:space="0" w:color="auto"/>
        <w:bottom w:val="none" w:sz="0" w:space="0" w:color="auto"/>
        <w:right w:val="none" w:sz="0" w:space="0" w:color="auto"/>
      </w:divBdr>
    </w:div>
    <w:div w:id="1015764441">
      <w:bodyDiv w:val="1"/>
      <w:marLeft w:val="0"/>
      <w:marRight w:val="0"/>
      <w:marTop w:val="0"/>
      <w:marBottom w:val="0"/>
      <w:divBdr>
        <w:top w:val="none" w:sz="0" w:space="0" w:color="auto"/>
        <w:left w:val="none" w:sz="0" w:space="0" w:color="auto"/>
        <w:bottom w:val="none" w:sz="0" w:space="0" w:color="auto"/>
        <w:right w:val="none" w:sz="0" w:space="0" w:color="auto"/>
      </w:divBdr>
    </w:div>
    <w:div w:id="19932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81066-par-akcizes-nodokli" TargetMode="External"/><Relationship Id="rId18" Type="http://schemas.openxmlformats.org/officeDocument/2006/relationships/hyperlink" Target="https://likumi.lv/ta/id/6075-par-piesarnoju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kumi.lv/doc.php?id=150692" TargetMode="External"/><Relationship Id="rId7" Type="http://schemas.openxmlformats.org/officeDocument/2006/relationships/endnotes" Target="endnotes.xml"/><Relationship Id="rId12" Type="http://schemas.openxmlformats.org/officeDocument/2006/relationships/hyperlink" Target="https://likumi.lv/ta/id/62539-bezdarbnieku-un-darba-mekletaju-atbalsta-likums" TargetMode="External"/><Relationship Id="rId17" Type="http://schemas.openxmlformats.org/officeDocument/2006/relationships/hyperlink" Target="https://likumi.lv/ta/id/6075-par-piesarnoju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6075-par-piesarnojumu" TargetMode="External"/><Relationship Id="rId20" Type="http://schemas.openxmlformats.org/officeDocument/2006/relationships/hyperlink" Target="http://eur-lex.europa.eu/eli/dec/1990/640?loca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6880-par-iedzivotaju-ienakuma-nodokli" TargetMode="External"/><Relationship Id="rId24" Type="http://schemas.openxmlformats.org/officeDocument/2006/relationships/hyperlink" Target="mailto:.Kalane@fm.gov.lv" TargetMode="External"/><Relationship Id="rId5" Type="http://schemas.openxmlformats.org/officeDocument/2006/relationships/webSettings" Target="webSettings.xml"/><Relationship Id="rId15" Type="http://schemas.openxmlformats.org/officeDocument/2006/relationships/hyperlink" Target="https://likumi.lv/ta/id/6075-par-piesarnojumu" TargetMode="External"/><Relationship Id="rId23" Type="http://schemas.openxmlformats.org/officeDocument/2006/relationships/hyperlink" Target="mailto:.Kalane@fm.gov.lv" TargetMode="External"/><Relationship Id="rId10" Type="http://schemas.openxmlformats.org/officeDocument/2006/relationships/footer" Target="footer2.xml"/><Relationship Id="rId19" Type="http://schemas.openxmlformats.org/officeDocument/2006/relationships/hyperlink" Target="https://likumi.lv/ta/id/6075-par-piesarnoju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kumi.lv/ta/id/81066-par-akcizes-nodokli" TargetMode="External"/><Relationship Id="rId22" Type="http://schemas.openxmlformats.org/officeDocument/2006/relationships/hyperlink" Target="mailto:Viktorija.Jurevica@f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kc.gov.lv/sites/default/files/inline-files/pkc_rokasgramata_090316_web.pdf" TargetMode="External"/><Relationship Id="rId2" Type="http://schemas.openxmlformats.org/officeDocument/2006/relationships/hyperlink" Target="http://tap.mk.gov.lv/mk/mksedes/saraksts/protokols/?protokols=2017-10-03" TargetMode="External"/><Relationship Id="rId1" Type="http://schemas.openxmlformats.org/officeDocument/2006/relationships/hyperlink" Target="https://www.fm.gov.lv/files/nodoklupolitika/NA_novertejums_2018_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42A04-F580-42E7-AECC-38E6B6AF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104644</Words>
  <Characters>59648</Characters>
  <Application>Microsoft Office Word</Application>
  <DocSecurity>4</DocSecurity>
  <Lines>497</Lines>
  <Paragraphs>327</Paragraphs>
  <ScaleCrop>false</ScaleCrop>
  <HeadingPairs>
    <vt:vector size="2" baseType="variant">
      <vt:variant>
        <vt:lpstr>Title</vt:lpstr>
      </vt:variant>
      <vt:variant>
        <vt:i4>1</vt:i4>
      </vt:variant>
    </vt:vector>
  </HeadingPairs>
  <TitlesOfParts>
    <vt:vector size="1" baseType="lpstr">
      <vt:lpstr>Precizēts informatīvais ziņojums " Par spēkā esošo nodokļu atvieglojumu izvērtēšanu"</vt:lpstr>
    </vt:vector>
  </TitlesOfParts>
  <Manager>J.Reirs</Manager>
  <Company>Finanšu ministrija</Company>
  <LinksUpToDate>false</LinksUpToDate>
  <CharactersWithSpaces>163965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Precizēts informatīvais ziņojums " Par spēkā esošo nodokļu atvieglojumu izvērtēšanu"</dc:title>
  <dc:subject>Par informatīvo ziņojumu</dc:subject>
  <dc:creator>Daina Dzelme-Urbāne</dc:creator>
  <cp:keywords/>
  <dc:description>Jureviča 67 095 560 
Viktorija.Jurevica@fm.gov.lv</dc:description>
  <cp:lastModifiedBy>Viktorija Jureviča</cp:lastModifiedBy>
  <cp:revision>2</cp:revision>
  <cp:lastPrinted>2020-06-29T08:01:00Z</cp:lastPrinted>
  <dcterms:created xsi:type="dcterms:W3CDTF">2021-01-11T08:23:00Z</dcterms:created>
  <dcterms:modified xsi:type="dcterms:W3CDTF">2021-01-11T08:23:00Z</dcterms:modified>
  <cp:category>Informatīvais ziņojums</cp:category>
</cp:coreProperties>
</file>