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E94A00" w14:textId="77777777" w:rsidR="00753417" w:rsidRPr="00903621" w:rsidRDefault="00753417" w:rsidP="00753417">
      <w:pPr>
        <w:shd w:val="clear" w:color="auto" w:fill="FFFFFF"/>
        <w:jc w:val="right"/>
        <w:rPr>
          <w:color w:val="000000"/>
          <w:sz w:val="24"/>
          <w:szCs w:val="24"/>
          <w:lang w:eastAsia="lv-LV"/>
        </w:rPr>
      </w:pPr>
      <w:r w:rsidRPr="00903621">
        <w:rPr>
          <w:color w:val="000000"/>
          <w:sz w:val="24"/>
          <w:szCs w:val="24"/>
          <w:lang w:eastAsia="lv-LV"/>
        </w:rPr>
        <w:t>5. pielikums</w:t>
      </w:r>
    </w:p>
    <w:p w14:paraId="5BC8C979" w14:textId="77777777" w:rsidR="00753417" w:rsidRPr="00903621" w:rsidRDefault="00753417" w:rsidP="00753417">
      <w:pPr>
        <w:shd w:val="clear" w:color="auto" w:fill="FFFFFF"/>
        <w:ind w:left="720"/>
        <w:jc w:val="right"/>
        <w:rPr>
          <w:color w:val="000000"/>
          <w:sz w:val="24"/>
          <w:szCs w:val="24"/>
          <w:lang w:eastAsia="lv-LV"/>
        </w:rPr>
      </w:pPr>
      <w:r w:rsidRPr="00903621">
        <w:rPr>
          <w:color w:val="000000"/>
          <w:sz w:val="24"/>
          <w:szCs w:val="24"/>
          <w:lang w:eastAsia="lv-LV"/>
        </w:rPr>
        <w:t xml:space="preserve">Ministru kabineta </w:t>
      </w:r>
    </w:p>
    <w:p w14:paraId="40E6213E" w14:textId="77777777" w:rsidR="00753417" w:rsidRPr="00903621" w:rsidRDefault="00753417" w:rsidP="00753417">
      <w:pPr>
        <w:shd w:val="clear" w:color="auto" w:fill="FFFFFF"/>
        <w:ind w:left="720"/>
        <w:jc w:val="right"/>
        <w:rPr>
          <w:color w:val="000000"/>
          <w:sz w:val="24"/>
          <w:szCs w:val="24"/>
          <w:lang w:eastAsia="lv-LV"/>
        </w:rPr>
      </w:pPr>
      <w:r w:rsidRPr="00903621">
        <w:rPr>
          <w:color w:val="000000"/>
          <w:sz w:val="24"/>
          <w:szCs w:val="24"/>
          <w:lang w:eastAsia="lv-LV"/>
        </w:rPr>
        <w:t>20</w:t>
      </w:r>
      <w:r w:rsidR="00484D85" w:rsidRPr="00903621">
        <w:rPr>
          <w:color w:val="000000"/>
          <w:sz w:val="24"/>
          <w:szCs w:val="24"/>
          <w:lang w:eastAsia="lv-LV"/>
        </w:rPr>
        <w:t>21</w:t>
      </w:r>
      <w:r w:rsidRPr="00903621">
        <w:rPr>
          <w:color w:val="000000"/>
          <w:sz w:val="24"/>
          <w:szCs w:val="24"/>
          <w:lang w:eastAsia="lv-LV"/>
        </w:rPr>
        <w:t xml:space="preserve">. gada </w:t>
      </w:r>
    </w:p>
    <w:p w14:paraId="57960BC8" w14:textId="77777777" w:rsidR="00753417" w:rsidRPr="00753417" w:rsidRDefault="00753417" w:rsidP="00753417">
      <w:pPr>
        <w:shd w:val="clear" w:color="auto" w:fill="FFFFFF"/>
        <w:ind w:left="720"/>
        <w:jc w:val="right"/>
        <w:rPr>
          <w:color w:val="000000"/>
          <w:sz w:val="26"/>
          <w:szCs w:val="26"/>
          <w:lang w:eastAsia="lv-LV"/>
        </w:rPr>
      </w:pPr>
      <w:r w:rsidRPr="00903621">
        <w:rPr>
          <w:color w:val="000000"/>
          <w:sz w:val="24"/>
          <w:szCs w:val="24"/>
          <w:lang w:eastAsia="lv-LV"/>
        </w:rPr>
        <w:t>noteikumiem Nr</w:t>
      </w:r>
      <w:r w:rsidRPr="00753417">
        <w:rPr>
          <w:color w:val="000000"/>
          <w:sz w:val="26"/>
          <w:szCs w:val="26"/>
          <w:lang w:eastAsia="lv-LV"/>
        </w:rPr>
        <w:t>. </w:t>
      </w:r>
    </w:p>
    <w:p w14:paraId="324EE3B4" w14:textId="77777777" w:rsidR="00753417" w:rsidRPr="00753417" w:rsidRDefault="00753417" w:rsidP="00753417">
      <w:pPr>
        <w:jc w:val="center"/>
        <w:rPr>
          <w:b/>
          <w:bCs/>
          <w:color w:val="000000"/>
          <w:sz w:val="26"/>
          <w:szCs w:val="26"/>
          <w:lang w:eastAsia="lv-LV"/>
        </w:rPr>
      </w:pPr>
      <w:r w:rsidRPr="00753417">
        <w:rPr>
          <w:b/>
          <w:bCs/>
          <w:color w:val="000000"/>
          <w:sz w:val="26"/>
          <w:szCs w:val="26"/>
          <w:lang w:eastAsia="lv-LV"/>
        </w:rPr>
        <w:t xml:space="preserve">Pārskats par tabakas izstrādājumu akcīzes nodokļa marku apriti </w:t>
      </w:r>
    </w:p>
    <w:p w14:paraId="17824763" w14:textId="77777777" w:rsidR="00753417" w:rsidRPr="00047B99" w:rsidRDefault="00753417" w:rsidP="00753417">
      <w:pPr>
        <w:jc w:val="center"/>
        <w:rPr>
          <w:b/>
          <w:bCs/>
          <w:color w:val="000000"/>
          <w:sz w:val="24"/>
          <w:szCs w:val="24"/>
          <w:lang w:eastAsia="lv-LV"/>
        </w:rPr>
      </w:pPr>
    </w:p>
    <w:p w14:paraId="7BF95004" w14:textId="77777777" w:rsidR="00753417" w:rsidRDefault="00753417" w:rsidP="00753417">
      <w:pPr>
        <w:outlineLvl w:val="3"/>
        <w:rPr>
          <w:bCs/>
          <w:color w:val="000000"/>
          <w:sz w:val="14"/>
          <w:szCs w:val="14"/>
          <w:lang w:eastAsia="lv-LV"/>
        </w:rPr>
      </w:pPr>
      <w:r w:rsidRPr="00E76E66">
        <w:rPr>
          <w:bCs/>
          <w:color w:val="000000"/>
          <w:sz w:val="14"/>
          <w:szCs w:val="14"/>
          <w:lang w:eastAsia="lv-LV"/>
        </w:rPr>
        <w:t xml:space="preserve">Taksācijas periods: </w:t>
      </w:r>
    </w:p>
    <w:p w14:paraId="267FAC5B" w14:textId="77777777" w:rsidR="00753417" w:rsidRPr="00E76E66" w:rsidRDefault="00753417" w:rsidP="00753417">
      <w:pPr>
        <w:outlineLvl w:val="3"/>
        <w:rPr>
          <w:bCs/>
          <w:color w:val="000000"/>
          <w:sz w:val="14"/>
          <w:szCs w:val="14"/>
          <w:lang w:eastAsia="lv-LV"/>
        </w:rPr>
      </w:pPr>
    </w:p>
    <w:p w14:paraId="0B03DF20" w14:textId="77777777" w:rsidR="00753417" w:rsidRPr="00147992" w:rsidRDefault="00753417" w:rsidP="00753417">
      <w:pPr>
        <w:outlineLvl w:val="3"/>
        <w:rPr>
          <w:bCs/>
          <w:color w:val="000000"/>
          <w:sz w:val="14"/>
          <w:szCs w:val="14"/>
          <w:lang w:eastAsia="lv-LV"/>
        </w:rPr>
      </w:pPr>
      <w:r w:rsidRPr="00147992">
        <w:rPr>
          <w:bCs/>
          <w:color w:val="000000"/>
          <w:sz w:val="14"/>
          <w:szCs w:val="14"/>
          <w:lang w:eastAsia="lv-LV"/>
        </w:rPr>
        <w:t>Nodokļ</w:t>
      </w:r>
      <w:r>
        <w:rPr>
          <w:bCs/>
          <w:color w:val="000000"/>
          <w:sz w:val="14"/>
          <w:szCs w:val="14"/>
          <w:lang w:eastAsia="lv-LV"/>
        </w:rPr>
        <w:t>u</w:t>
      </w:r>
      <w:r w:rsidRPr="00147992">
        <w:rPr>
          <w:bCs/>
          <w:color w:val="000000"/>
          <w:sz w:val="14"/>
          <w:szCs w:val="14"/>
          <w:lang w:eastAsia="lv-LV"/>
        </w:rPr>
        <w:t xml:space="preserve"> maksātāja nosaukums:</w:t>
      </w:r>
    </w:p>
    <w:p w14:paraId="2E938DB7" w14:textId="77777777" w:rsidR="00753417" w:rsidRPr="00147992" w:rsidRDefault="00753417" w:rsidP="00753417">
      <w:pPr>
        <w:outlineLvl w:val="3"/>
        <w:rPr>
          <w:bCs/>
          <w:color w:val="000000"/>
          <w:sz w:val="14"/>
          <w:szCs w:val="14"/>
          <w:lang w:eastAsia="lv-LV"/>
        </w:rPr>
      </w:pPr>
      <w:r w:rsidRPr="00147992">
        <w:rPr>
          <w:bCs/>
          <w:color w:val="000000"/>
          <w:sz w:val="14"/>
          <w:szCs w:val="14"/>
          <w:lang w:eastAsia="lv-LV"/>
        </w:rPr>
        <w:t>Nodokļu maksātāja reģistrācijas kods:</w:t>
      </w:r>
    </w:p>
    <w:p w14:paraId="6DB07D12" w14:textId="77777777" w:rsidR="00753417" w:rsidRPr="00147992" w:rsidRDefault="00753417" w:rsidP="00753417">
      <w:pPr>
        <w:outlineLvl w:val="3"/>
        <w:rPr>
          <w:bCs/>
          <w:color w:val="000000"/>
          <w:sz w:val="14"/>
          <w:szCs w:val="14"/>
          <w:lang w:eastAsia="lv-LV"/>
        </w:rPr>
      </w:pPr>
      <w:r w:rsidRPr="00147992">
        <w:rPr>
          <w:bCs/>
          <w:color w:val="000000"/>
          <w:sz w:val="14"/>
          <w:szCs w:val="14"/>
          <w:lang w:eastAsia="lv-LV"/>
        </w:rPr>
        <w:t>Tālrunis:</w:t>
      </w:r>
    </w:p>
    <w:p w14:paraId="26BB0258" w14:textId="77777777" w:rsidR="00753417" w:rsidRPr="00E76E66" w:rsidRDefault="00753417" w:rsidP="00753417">
      <w:pPr>
        <w:spacing w:before="120" w:after="120"/>
        <w:outlineLvl w:val="3"/>
        <w:rPr>
          <w:bCs/>
          <w:color w:val="000000"/>
          <w:sz w:val="14"/>
          <w:szCs w:val="14"/>
          <w:lang w:eastAsia="lv-LV"/>
        </w:rPr>
      </w:pPr>
      <w:r>
        <w:rPr>
          <w:bCs/>
          <w:color w:val="000000"/>
          <w:sz w:val="14"/>
          <w:szCs w:val="14"/>
          <w:lang w:eastAsia="lv-LV"/>
        </w:rPr>
        <w:t>N</w:t>
      </w:r>
      <w:r w:rsidRPr="00E76E66">
        <w:rPr>
          <w:bCs/>
          <w:color w:val="000000"/>
          <w:sz w:val="14"/>
          <w:szCs w:val="14"/>
          <w:lang w:eastAsia="lv-LV"/>
        </w:rPr>
        <w:t xml:space="preserve">odokļa maksātāja veids: </w:t>
      </w:r>
    </w:p>
    <w:p w14:paraId="6F55A589" w14:textId="77777777" w:rsidR="00753417" w:rsidRPr="008D49E8" w:rsidRDefault="00753417" w:rsidP="00753417">
      <w:pPr>
        <w:pStyle w:val="ListParagraph"/>
        <w:numPr>
          <w:ilvl w:val="0"/>
          <w:numId w:val="1"/>
        </w:numPr>
        <w:spacing w:after="0" w:line="240" w:lineRule="auto"/>
        <w:rPr>
          <w:rFonts w:ascii="Times New Roman" w:hAnsi="Times New Roman"/>
          <w:bCs/>
          <w:color w:val="000000"/>
          <w:sz w:val="14"/>
          <w:szCs w:val="14"/>
          <w:lang w:eastAsia="lv-LV"/>
        </w:rPr>
      </w:pPr>
      <w:r w:rsidRPr="008D49E8">
        <w:rPr>
          <w:rFonts w:ascii="Times New Roman" w:hAnsi="Times New Roman"/>
          <w:bCs/>
          <w:color w:val="000000"/>
          <w:sz w:val="14"/>
          <w:szCs w:val="14"/>
          <w:lang w:eastAsia="lv-LV"/>
        </w:rPr>
        <w:t>apstiprināts noliktavas turētājs:</w:t>
      </w:r>
    </w:p>
    <w:p w14:paraId="43BC621E" w14:textId="77777777" w:rsidR="00753417" w:rsidRPr="008D49E8" w:rsidRDefault="00753417" w:rsidP="00753417">
      <w:pPr>
        <w:pStyle w:val="ListParagraph"/>
        <w:numPr>
          <w:ilvl w:val="0"/>
          <w:numId w:val="1"/>
        </w:numPr>
        <w:tabs>
          <w:tab w:val="left" w:pos="742"/>
        </w:tabs>
        <w:spacing w:after="0" w:line="240" w:lineRule="auto"/>
        <w:ind w:left="364" w:firstLine="0"/>
        <w:rPr>
          <w:rFonts w:ascii="Times New Roman" w:hAnsi="Times New Roman"/>
          <w:bCs/>
          <w:color w:val="000000"/>
          <w:sz w:val="14"/>
          <w:szCs w:val="14"/>
          <w:lang w:eastAsia="lv-LV"/>
        </w:rPr>
      </w:pPr>
      <w:r w:rsidRPr="008D49E8">
        <w:rPr>
          <w:rFonts w:ascii="Times New Roman" w:hAnsi="Times New Roman"/>
          <w:bCs/>
          <w:color w:val="000000"/>
          <w:sz w:val="14"/>
          <w:szCs w:val="14"/>
          <w:lang w:eastAsia="lv-LV"/>
        </w:rPr>
        <w:t xml:space="preserve">preču marķēšana veikta ārpus Latvijas Republikas </w:t>
      </w:r>
    </w:p>
    <w:p w14:paraId="2D0D01B9" w14:textId="77777777" w:rsidR="00753417" w:rsidRPr="008D49E8" w:rsidRDefault="00753417" w:rsidP="00753417">
      <w:pPr>
        <w:numPr>
          <w:ilvl w:val="0"/>
          <w:numId w:val="1"/>
        </w:numPr>
        <w:rPr>
          <w:rFonts w:eastAsia="Calibri"/>
          <w:bCs/>
          <w:color w:val="000000"/>
          <w:sz w:val="14"/>
          <w:szCs w:val="14"/>
          <w:lang w:eastAsia="lv-LV"/>
        </w:rPr>
      </w:pPr>
      <w:r w:rsidRPr="008D49E8">
        <w:rPr>
          <w:bCs/>
          <w:color w:val="000000"/>
          <w:sz w:val="14"/>
          <w:szCs w:val="14"/>
          <w:lang w:eastAsia="lv-LV"/>
        </w:rPr>
        <w:t>preču marķēšana veikta Latvijas Republikā</w:t>
      </w:r>
      <w:r w:rsidRPr="008D49E8">
        <w:t xml:space="preserve"> </w:t>
      </w:r>
    </w:p>
    <w:p w14:paraId="6707F477" w14:textId="77777777" w:rsidR="00753417" w:rsidRPr="008D49E8" w:rsidRDefault="00753417" w:rsidP="00753417">
      <w:pPr>
        <w:numPr>
          <w:ilvl w:val="0"/>
          <w:numId w:val="1"/>
        </w:numPr>
        <w:outlineLvl w:val="3"/>
        <w:rPr>
          <w:bCs/>
          <w:color w:val="000000"/>
          <w:sz w:val="14"/>
          <w:szCs w:val="14"/>
          <w:lang w:eastAsia="lv-LV"/>
        </w:rPr>
      </w:pPr>
      <w:r w:rsidRPr="008D49E8">
        <w:rPr>
          <w:bCs/>
          <w:color w:val="000000"/>
          <w:sz w:val="14"/>
          <w:szCs w:val="14"/>
          <w:lang w:eastAsia="lv-LV"/>
        </w:rPr>
        <w:t>reģistrēts saņēmējs</w:t>
      </w:r>
    </w:p>
    <w:p w14:paraId="373A6667" w14:textId="77777777" w:rsidR="00753417" w:rsidRDefault="00753417" w:rsidP="00753417">
      <w:pPr>
        <w:numPr>
          <w:ilvl w:val="0"/>
          <w:numId w:val="1"/>
        </w:numPr>
        <w:outlineLvl w:val="3"/>
        <w:rPr>
          <w:bCs/>
          <w:color w:val="000000"/>
          <w:sz w:val="14"/>
          <w:szCs w:val="14"/>
          <w:lang w:eastAsia="lv-LV"/>
        </w:rPr>
      </w:pPr>
      <w:r w:rsidRPr="008D49E8">
        <w:rPr>
          <w:bCs/>
          <w:color w:val="000000"/>
          <w:sz w:val="14"/>
          <w:szCs w:val="14"/>
          <w:lang w:eastAsia="lv-LV"/>
        </w:rPr>
        <w:t>īslaicīgi reģistrēts saņēmējs</w:t>
      </w:r>
    </w:p>
    <w:p w14:paraId="567749D8" w14:textId="77777777" w:rsidR="00753417" w:rsidRDefault="00753417" w:rsidP="00753417">
      <w:pPr>
        <w:rPr>
          <w:lang w:eastAsia="lv-LV"/>
        </w:rPr>
      </w:pPr>
    </w:p>
    <w:p w14:paraId="3958C7CC" w14:textId="77777777" w:rsidR="00753417" w:rsidRDefault="00753417" w:rsidP="00753417">
      <w:pPr>
        <w:ind w:left="720" w:right="372"/>
        <w:jc w:val="right"/>
        <w:outlineLvl w:val="3"/>
        <w:rPr>
          <w:bCs/>
          <w:color w:val="000000"/>
          <w:sz w:val="14"/>
          <w:szCs w:val="14"/>
          <w:lang w:eastAsia="lv-LV"/>
        </w:rPr>
      </w:pPr>
      <w:r>
        <w:rPr>
          <w:bCs/>
          <w:color w:val="000000"/>
          <w:sz w:val="14"/>
          <w:szCs w:val="14"/>
          <w:lang w:eastAsia="lv-LV"/>
        </w:rPr>
        <w:t>1.tabula</w:t>
      </w:r>
    </w:p>
    <w:tbl>
      <w:tblPr>
        <w:tblW w:w="1504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
        <w:gridCol w:w="425"/>
        <w:gridCol w:w="425"/>
        <w:gridCol w:w="567"/>
        <w:gridCol w:w="630"/>
        <w:gridCol w:w="709"/>
        <w:gridCol w:w="960"/>
        <w:gridCol w:w="883"/>
        <w:gridCol w:w="522"/>
        <w:gridCol w:w="567"/>
        <w:gridCol w:w="690"/>
        <w:gridCol w:w="690"/>
        <w:gridCol w:w="960"/>
        <w:gridCol w:w="960"/>
        <w:gridCol w:w="471"/>
        <w:gridCol w:w="960"/>
        <w:gridCol w:w="741"/>
        <w:gridCol w:w="773"/>
        <w:gridCol w:w="645"/>
        <w:gridCol w:w="664"/>
        <w:gridCol w:w="612"/>
        <w:gridCol w:w="746"/>
      </w:tblGrid>
      <w:tr w:rsidR="00753417" w14:paraId="77B76B97" w14:textId="77777777" w:rsidTr="00BA0DF5">
        <w:trPr>
          <w:trHeight w:val="270"/>
        </w:trPr>
        <w:tc>
          <w:tcPr>
            <w:tcW w:w="15041" w:type="dxa"/>
            <w:gridSpan w:val="22"/>
            <w:shd w:val="clear" w:color="auto" w:fill="auto"/>
            <w:vAlign w:val="center"/>
            <w:hideMark/>
          </w:tcPr>
          <w:p w14:paraId="1DF5BF45" w14:textId="77777777" w:rsidR="00753417" w:rsidRPr="00EC7135" w:rsidRDefault="00753417" w:rsidP="00BA0DF5">
            <w:pPr>
              <w:jc w:val="right"/>
              <w:rPr>
                <w:color w:val="000000"/>
                <w:sz w:val="12"/>
                <w:szCs w:val="12"/>
                <w:lang w:eastAsia="lv-LV"/>
              </w:rPr>
            </w:pPr>
            <w:r w:rsidRPr="00EC7135">
              <w:rPr>
                <w:color w:val="000000"/>
                <w:sz w:val="12"/>
                <w:szCs w:val="12"/>
                <w:lang w:eastAsia="lv-LV"/>
              </w:rPr>
              <w:t xml:space="preserve">(akcīzes nodokļa markas– gabalos, nodokļa summa – </w:t>
            </w:r>
            <w:proofErr w:type="spellStart"/>
            <w:r w:rsidRPr="00EC7135">
              <w:rPr>
                <w:i/>
                <w:iCs/>
                <w:color w:val="000000"/>
                <w:sz w:val="12"/>
                <w:szCs w:val="12"/>
                <w:lang w:eastAsia="lv-LV"/>
              </w:rPr>
              <w:t>euro</w:t>
            </w:r>
            <w:proofErr w:type="spellEnd"/>
            <w:r w:rsidRPr="00EC7135">
              <w:rPr>
                <w:color w:val="000000"/>
                <w:sz w:val="12"/>
                <w:szCs w:val="12"/>
                <w:lang w:eastAsia="lv-LV"/>
              </w:rPr>
              <w:t>)</w:t>
            </w:r>
          </w:p>
        </w:tc>
      </w:tr>
      <w:tr w:rsidR="00753417" w14:paraId="6FFAC01E" w14:textId="77777777" w:rsidTr="00BA0DF5">
        <w:trPr>
          <w:trHeight w:val="570"/>
        </w:trPr>
        <w:tc>
          <w:tcPr>
            <w:tcW w:w="441" w:type="dxa"/>
            <w:vMerge w:val="restart"/>
            <w:shd w:val="clear" w:color="auto" w:fill="auto"/>
            <w:textDirection w:val="btLr"/>
            <w:vAlign w:val="center"/>
            <w:hideMark/>
          </w:tcPr>
          <w:p w14:paraId="52A78288" w14:textId="77777777" w:rsidR="00753417" w:rsidRPr="00EC7135" w:rsidRDefault="00753417" w:rsidP="00BA0DF5">
            <w:pPr>
              <w:jc w:val="center"/>
              <w:rPr>
                <w:color w:val="414142"/>
                <w:sz w:val="12"/>
                <w:szCs w:val="12"/>
                <w:lang w:eastAsia="lv-LV"/>
              </w:rPr>
            </w:pPr>
            <w:proofErr w:type="spellStart"/>
            <w:r w:rsidRPr="00EC7135">
              <w:rPr>
                <w:bCs/>
                <w:color w:val="414142"/>
                <w:sz w:val="12"/>
                <w:szCs w:val="12"/>
                <w:lang w:eastAsia="lv-LV"/>
              </w:rPr>
              <w:t>N.p.k</w:t>
            </w:r>
            <w:proofErr w:type="spellEnd"/>
            <w:r w:rsidRPr="00EC7135">
              <w:rPr>
                <w:bCs/>
                <w:color w:val="414142"/>
                <w:sz w:val="12"/>
                <w:szCs w:val="12"/>
                <w:lang w:eastAsia="lv-LV"/>
              </w:rPr>
              <w:t>.</w:t>
            </w:r>
          </w:p>
        </w:tc>
        <w:tc>
          <w:tcPr>
            <w:tcW w:w="425" w:type="dxa"/>
            <w:vMerge w:val="restart"/>
            <w:shd w:val="clear" w:color="auto" w:fill="auto"/>
            <w:textDirection w:val="btLr"/>
            <w:vAlign w:val="center"/>
            <w:hideMark/>
          </w:tcPr>
          <w:p w14:paraId="7F476CDA" w14:textId="77777777" w:rsidR="00753417" w:rsidRPr="00EC7135" w:rsidRDefault="00753417" w:rsidP="00BA0DF5">
            <w:pPr>
              <w:jc w:val="center"/>
              <w:rPr>
                <w:color w:val="414142"/>
                <w:sz w:val="12"/>
                <w:szCs w:val="12"/>
                <w:lang w:eastAsia="lv-LV"/>
              </w:rPr>
            </w:pPr>
            <w:r w:rsidRPr="00EC7135">
              <w:rPr>
                <w:bCs/>
                <w:color w:val="414142"/>
                <w:sz w:val="12"/>
                <w:szCs w:val="12"/>
                <w:lang w:eastAsia="lv-LV"/>
              </w:rPr>
              <w:t>Tabakas izstrādājumam atbilstošais numurs</w:t>
            </w:r>
            <w:r w:rsidRPr="00EC7135">
              <w:rPr>
                <w:color w:val="414142"/>
                <w:sz w:val="12"/>
                <w:szCs w:val="12"/>
                <w:vertAlign w:val="superscript"/>
                <w:lang w:eastAsia="lv-LV"/>
              </w:rPr>
              <w:t>1</w:t>
            </w:r>
          </w:p>
        </w:tc>
        <w:tc>
          <w:tcPr>
            <w:tcW w:w="1622" w:type="dxa"/>
            <w:gridSpan w:val="3"/>
            <w:vMerge w:val="restart"/>
            <w:shd w:val="clear" w:color="auto" w:fill="auto"/>
            <w:vAlign w:val="center"/>
            <w:hideMark/>
          </w:tcPr>
          <w:p w14:paraId="7227D20A" w14:textId="77777777" w:rsidR="00753417" w:rsidRPr="000A7E2E" w:rsidRDefault="00753417" w:rsidP="00BA0DF5">
            <w:pPr>
              <w:jc w:val="center"/>
              <w:rPr>
                <w:bCs/>
                <w:color w:val="414142"/>
                <w:sz w:val="12"/>
                <w:szCs w:val="12"/>
                <w:lang w:eastAsia="lv-LV"/>
              </w:rPr>
            </w:pPr>
            <w:r w:rsidRPr="000A7E2E">
              <w:rPr>
                <w:bCs/>
                <w:color w:val="414142"/>
                <w:sz w:val="12"/>
                <w:szCs w:val="12"/>
                <w:lang w:eastAsia="lv-LV"/>
              </w:rPr>
              <w:t>Akcīzes nodokļa marku</w:t>
            </w:r>
          </w:p>
        </w:tc>
        <w:tc>
          <w:tcPr>
            <w:tcW w:w="709" w:type="dxa"/>
            <w:vMerge w:val="restart"/>
            <w:shd w:val="clear" w:color="auto" w:fill="auto"/>
            <w:textDirection w:val="btLr"/>
            <w:vAlign w:val="center"/>
            <w:hideMark/>
          </w:tcPr>
          <w:p w14:paraId="7CB1CABB" w14:textId="77777777" w:rsidR="00753417" w:rsidRPr="000A7E2E" w:rsidRDefault="00753417" w:rsidP="00BA0DF5">
            <w:pPr>
              <w:jc w:val="center"/>
              <w:rPr>
                <w:bCs/>
                <w:color w:val="414142"/>
                <w:sz w:val="12"/>
                <w:szCs w:val="12"/>
                <w:lang w:eastAsia="lv-LV"/>
              </w:rPr>
            </w:pPr>
            <w:r w:rsidRPr="000A7E2E">
              <w:rPr>
                <w:bCs/>
                <w:color w:val="414142"/>
                <w:sz w:val="12"/>
                <w:szCs w:val="12"/>
                <w:lang w:eastAsia="lv-LV"/>
              </w:rPr>
              <w:t>Akcīzes nodokļa marku atlikums taksācijas perioda sākumā</w:t>
            </w:r>
          </w:p>
        </w:tc>
        <w:tc>
          <w:tcPr>
            <w:tcW w:w="1843" w:type="dxa"/>
            <w:gridSpan w:val="2"/>
            <w:vMerge w:val="restart"/>
            <w:shd w:val="clear" w:color="auto" w:fill="auto"/>
            <w:vAlign w:val="center"/>
            <w:hideMark/>
          </w:tcPr>
          <w:p w14:paraId="4BBB66F0" w14:textId="77777777" w:rsidR="00753417" w:rsidRPr="00EC7135" w:rsidRDefault="00753417" w:rsidP="00BA0DF5">
            <w:pPr>
              <w:jc w:val="center"/>
              <w:rPr>
                <w:color w:val="414142"/>
                <w:sz w:val="12"/>
                <w:szCs w:val="12"/>
                <w:lang w:eastAsia="lv-LV"/>
              </w:rPr>
            </w:pPr>
            <w:r w:rsidRPr="00EC7135">
              <w:rPr>
                <w:bCs/>
                <w:color w:val="414142"/>
                <w:sz w:val="12"/>
                <w:szCs w:val="12"/>
                <w:lang w:eastAsia="lv-LV"/>
              </w:rPr>
              <w:t>Marķēto preču pārvietošana</w:t>
            </w:r>
          </w:p>
        </w:tc>
        <w:tc>
          <w:tcPr>
            <w:tcW w:w="522" w:type="dxa"/>
            <w:vMerge w:val="restart"/>
            <w:shd w:val="clear" w:color="auto" w:fill="auto"/>
            <w:textDirection w:val="btLr"/>
            <w:vAlign w:val="center"/>
            <w:hideMark/>
          </w:tcPr>
          <w:p w14:paraId="6F68DA87" w14:textId="77777777" w:rsidR="00753417" w:rsidRPr="00EC7135" w:rsidRDefault="00753417" w:rsidP="00BA0DF5">
            <w:pPr>
              <w:jc w:val="center"/>
              <w:rPr>
                <w:color w:val="414142"/>
                <w:sz w:val="12"/>
                <w:szCs w:val="12"/>
                <w:lang w:eastAsia="lv-LV"/>
              </w:rPr>
            </w:pPr>
            <w:r w:rsidRPr="00EC7135">
              <w:rPr>
                <w:bCs/>
                <w:color w:val="414142"/>
                <w:sz w:val="12"/>
                <w:szCs w:val="12"/>
                <w:lang w:eastAsia="lv-LV"/>
              </w:rPr>
              <w:t>Taksācijas periodā saņemtās akcīzes nodokļa markas</w:t>
            </w:r>
            <w:r w:rsidRPr="00EC7135">
              <w:rPr>
                <w:color w:val="414142"/>
                <w:sz w:val="12"/>
                <w:szCs w:val="12"/>
                <w:vertAlign w:val="superscript"/>
                <w:lang w:eastAsia="lv-LV"/>
              </w:rPr>
              <w:t>3</w:t>
            </w:r>
          </w:p>
        </w:tc>
        <w:tc>
          <w:tcPr>
            <w:tcW w:w="567" w:type="dxa"/>
            <w:vMerge w:val="restart"/>
            <w:shd w:val="clear" w:color="auto" w:fill="auto"/>
            <w:textDirection w:val="btLr"/>
            <w:vAlign w:val="center"/>
            <w:hideMark/>
          </w:tcPr>
          <w:p w14:paraId="249468FA" w14:textId="77777777" w:rsidR="00753417" w:rsidRPr="00EC7135" w:rsidRDefault="00753417" w:rsidP="00BA0DF5">
            <w:pPr>
              <w:jc w:val="center"/>
              <w:rPr>
                <w:color w:val="414142"/>
                <w:sz w:val="12"/>
                <w:szCs w:val="12"/>
                <w:lang w:eastAsia="lv-LV"/>
              </w:rPr>
            </w:pPr>
            <w:r w:rsidRPr="00EC7135">
              <w:rPr>
                <w:bCs/>
                <w:color w:val="414142"/>
                <w:sz w:val="12"/>
                <w:szCs w:val="12"/>
                <w:lang w:eastAsia="lv-LV"/>
              </w:rPr>
              <w:t>Taksācijas periodā atpakaļ saņemto marķēto preču daudzums, kas bija nodotas patēriņam vai laists brīvā apgrozībā</w:t>
            </w:r>
            <w:r w:rsidRPr="00EC7135">
              <w:rPr>
                <w:color w:val="414142"/>
                <w:sz w:val="12"/>
                <w:szCs w:val="12"/>
                <w:vertAlign w:val="superscript"/>
                <w:lang w:eastAsia="lv-LV"/>
              </w:rPr>
              <w:t>4</w:t>
            </w:r>
          </w:p>
        </w:tc>
        <w:tc>
          <w:tcPr>
            <w:tcW w:w="1380" w:type="dxa"/>
            <w:gridSpan w:val="2"/>
            <w:vMerge w:val="restart"/>
            <w:shd w:val="clear" w:color="auto" w:fill="auto"/>
            <w:vAlign w:val="center"/>
            <w:hideMark/>
          </w:tcPr>
          <w:p w14:paraId="6C8C0314" w14:textId="77777777" w:rsidR="00753417" w:rsidRPr="00EC7135" w:rsidRDefault="00753417" w:rsidP="00BA0DF5">
            <w:pPr>
              <w:jc w:val="center"/>
              <w:rPr>
                <w:color w:val="414142"/>
                <w:sz w:val="12"/>
                <w:szCs w:val="12"/>
                <w:lang w:eastAsia="lv-LV"/>
              </w:rPr>
            </w:pPr>
            <w:r w:rsidRPr="00EC7135">
              <w:rPr>
                <w:bCs/>
                <w:color w:val="414142"/>
                <w:sz w:val="12"/>
                <w:szCs w:val="12"/>
                <w:lang w:eastAsia="lv-LV"/>
              </w:rPr>
              <w:t>Atdotas akcīzes nodokļa markas</w:t>
            </w:r>
            <w:r w:rsidRPr="00EC7135">
              <w:rPr>
                <w:color w:val="414142"/>
                <w:sz w:val="12"/>
                <w:szCs w:val="12"/>
                <w:vertAlign w:val="superscript"/>
                <w:lang w:eastAsia="lv-LV"/>
              </w:rPr>
              <w:t>5</w:t>
            </w:r>
          </w:p>
        </w:tc>
        <w:tc>
          <w:tcPr>
            <w:tcW w:w="1920" w:type="dxa"/>
            <w:gridSpan w:val="2"/>
            <w:vMerge w:val="restart"/>
            <w:shd w:val="clear" w:color="auto" w:fill="auto"/>
            <w:vAlign w:val="center"/>
            <w:hideMark/>
          </w:tcPr>
          <w:p w14:paraId="525F0250" w14:textId="77777777" w:rsidR="00753417" w:rsidRPr="00EC7135" w:rsidRDefault="00753417" w:rsidP="00BA0DF5">
            <w:pPr>
              <w:jc w:val="center"/>
              <w:rPr>
                <w:color w:val="414142"/>
                <w:sz w:val="12"/>
                <w:szCs w:val="12"/>
                <w:lang w:eastAsia="lv-LV"/>
              </w:rPr>
            </w:pPr>
            <w:r w:rsidRPr="00EC7135">
              <w:rPr>
                <w:bCs/>
                <w:color w:val="414142"/>
                <w:sz w:val="12"/>
                <w:szCs w:val="12"/>
                <w:lang w:eastAsia="lv-LV"/>
              </w:rPr>
              <w:t>Iznīcinātas vai zudušas akcīzes nodokļa markas</w:t>
            </w:r>
          </w:p>
        </w:tc>
        <w:tc>
          <w:tcPr>
            <w:tcW w:w="471" w:type="dxa"/>
            <w:vMerge w:val="restart"/>
            <w:shd w:val="clear" w:color="auto" w:fill="auto"/>
            <w:textDirection w:val="btLr"/>
            <w:vAlign w:val="center"/>
            <w:hideMark/>
          </w:tcPr>
          <w:p w14:paraId="21E88E35" w14:textId="77777777" w:rsidR="00753417" w:rsidRPr="00EC7135" w:rsidRDefault="00753417" w:rsidP="00BA0DF5">
            <w:pPr>
              <w:jc w:val="center"/>
              <w:rPr>
                <w:color w:val="414142"/>
                <w:sz w:val="12"/>
                <w:szCs w:val="12"/>
                <w:lang w:eastAsia="lv-LV"/>
              </w:rPr>
            </w:pPr>
            <w:r w:rsidRPr="006F6874">
              <w:rPr>
                <w:bCs/>
                <w:color w:val="414142"/>
                <w:sz w:val="12"/>
                <w:szCs w:val="12"/>
                <w:lang w:eastAsia="lv-LV"/>
              </w:rPr>
              <w:t>Akcīzes nodokļa markas, kuras izmanto kvalitātes noteikšanai vai kuras izmanto kā drošības elementu</w:t>
            </w:r>
            <w:r w:rsidRPr="006F6874">
              <w:rPr>
                <w:color w:val="414142"/>
                <w:sz w:val="12"/>
                <w:szCs w:val="12"/>
                <w:vertAlign w:val="superscript"/>
                <w:lang w:eastAsia="lv-LV"/>
              </w:rPr>
              <w:t>8</w:t>
            </w:r>
          </w:p>
        </w:tc>
        <w:tc>
          <w:tcPr>
            <w:tcW w:w="1701" w:type="dxa"/>
            <w:gridSpan w:val="2"/>
            <w:vMerge w:val="restart"/>
            <w:shd w:val="clear" w:color="auto" w:fill="auto"/>
            <w:vAlign w:val="center"/>
            <w:hideMark/>
          </w:tcPr>
          <w:p w14:paraId="71A4443E" w14:textId="77777777" w:rsidR="00753417" w:rsidRPr="00EC7135" w:rsidRDefault="00753417" w:rsidP="00BA0DF5">
            <w:pPr>
              <w:jc w:val="center"/>
              <w:rPr>
                <w:color w:val="414142"/>
                <w:sz w:val="12"/>
                <w:szCs w:val="12"/>
                <w:lang w:eastAsia="lv-LV"/>
              </w:rPr>
            </w:pPr>
            <w:r w:rsidRPr="00EC7135">
              <w:rPr>
                <w:bCs/>
                <w:color w:val="414142"/>
                <w:sz w:val="12"/>
                <w:szCs w:val="12"/>
                <w:lang w:eastAsia="lv-LV"/>
              </w:rPr>
              <w:t>Marķēto preču vienību skaits, kas nodots patēriņam vai laists brīvā apgrozībā</w:t>
            </w:r>
          </w:p>
        </w:tc>
        <w:tc>
          <w:tcPr>
            <w:tcW w:w="773" w:type="dxa"/>
            <w:vMerge w:val="restart"/>
            <w:shd w:val="clear" w:color="auto" w:fill="auto"/>
            <w:textDirection w:val="btLr"/>
            <w:vAlign w:val="center"/>
            <w:hideMark/>
          </w:tcPr>
          <w:p w14:paraId="45DAF92E" w14:textId="77777777" w:rsidR="00753417" w:rsidRPr="00EC7135" w:rsidRDefault="00753417" w:rsidP="00BA0DF5">
            <w:pPr>
              <w:jc w:val="center"/>
              <w:rPr>
                <w:color w:val="414142"/>
                <w:sz w:val="12"/>
                <w:szCs w:val="12"/>
                <w:lang w:eastAsia="lv-LV"/>
              </w:rPr>
            </w:pPr>
            <w:r w:rsidRPr="00EC7135">
              <w:rPr>
                <w:bCs/>
                <w:color w:val="414142"/>
                <w:sz w:val="12"/>
                <w:szCs w:val="12"/>
                <w:lang w:eastAsia="lv-LV"/>
              </w:rPr>
              <w:t xml:space="preserve">Akcīzes nodokļa markas, kurām iestājās akcīzes nodokļa samaksas pienākums, saskaņā ar likuma </w:t>
            </w:r>
            <w:r>
              <w:rPr>
                <w:bCs/>
                <w:color w:val="414142"/>
                <w:sz w:val="12"/>
                <w:szCs w:val="12"/>
                <w:lang w:eastAsia="lv-LV"/>
              </w:rPr>
              <w:t>“</w:t>
            </w:r>
            <w:r w:rsidRPr="00EC7135">
              <w:rPr>
                <w:bCs/>
                <w:color w:val="414142"/>
                <w:sz w:val="12"/>
                <w:szCs w:val="12"/>
                <w:lang w:eastAsia="lv-LV"/>
              </w:rPr>
              <w:t>Par akcīzes nodokli</w:t>
            </w:r>
            <w:r>
              <w:rPr>
                <w:bCs/>
                <w:color w:val="414142"/>
                <w:sz w:val="12"/>
                <w:szCs w:val="12"/>
                <w:lang w:eastAsia="lv-LV"/>
              </w:rPr>
              <w:t>”</w:t>
            </w:r>
            <w:r w:rsidRPr="00EC7135">
              <w:rPr>
                <w:bCs/>
                <w:color w:val="414142"/>
                <w:sz w:val="12"/>
                <w:szCs w:val="12"/>
                <w:lang w:eastAsia="lv-LV"/>
              </w:rPr>
              <w:t xml:space="preserve"> 23.panta četrpadsmito daļu</w:t>
            </w:r>
          </w:p>
        </w:tc>
        <w:tc>
          <w:tcPr>
            <w:tcW w:w="1309" w:type="dxa"/>
            <w:gridSpan w:val="2"/>
            <w:vMerge w:val="restart"/>
            <w:shd w:val="clear" w:color="auto" w:fill="auto"/>
            <w:vAlign w:val="center"/>
            <w:hideMark/>
          </w:tcPr>
          <w:p w14:paraId="7C9640E2" w14:textId="77777777" w:rsidR="00753417" w:rsidRPr="00EC7135" w:rsidRDefault="00753417" w:rsidP="00BA0DF5">
            <w:pPr>
              <w:jc w:val="center"/>
              <w:rPr>
                <w:color w:val="414142"/>
                <w:sz w:val="12"/>
                <w:szCs w:val="12"/>
                <w:lang w:eastAsia="lv-LV"/>
              </w:rPr>
            </w:pPr>
            <w:r w:rsidRPr="00EC7135">
              <w:rPr>
                <w:bCs/>
                <w:color w:val="414142"/>
                <w:sz w:val="12"/>
                <w:szCs w:val="12"/>
                <w:lang w:eastAsia="lv-LV"/>
              </w:rPr>
              <w:t>Aprēķinātais akcīzes nodoklis</w:t>
            </w:r>
          </w:p>
        </w:tc>
        <w:tc>
          <w:tcPr>
            <w:tcW w:w="1358" w:type="dxa"/>
            <w:gridSpan w:val="2"/>
            <w:vMerge w:val="restart"/>
            <w:shd w:val="clear" w:color="auto" w:fill="auto"/>
            <w:vAlign w:val="center"/>
            <w:hideMark/>
          </w:tcPr>
          <w:p w14:paraId="2B4422E0" w14:textId="77777777" w:rsidR="00753417" w:rsidRPr="000A7E2E" w:rsidRDefault="00753417" w:rsidP="00BA0DF5">
            <w:pPr>
              <w:jc w:val="center"/>
              <w:rPr>
                <w:color w:val="414142"/>
                <w:sz w:val="12"/>
                <w:szCs w:val="12"/>
                <w:lang w:eastAsia="lv-LV"/>
              </w:rPr>
            </w:pPr>
            <w:r w:rsidRPr="000A7E2E">
              <w:rPr>
                <w:bCs/>
                <w:color w:val="414142"/>
                <w:sz w:val="12"/>
                <w:szCs w:val="12"/>
                <w:lang w:eastAsia="lv-LV"/>
              </w:rPr>
              <w:t>Akcīzes nodokļa marku atlikums taksācijas perioda beigās</w:t>
            </w:r>
          </w:p>
        </w:tc>
      </w:tr>
      <w:tr w:rsidR="00753417" w14:paraId="504F02B7" w14:textId="77777777" w:rsidTr="00BA0DF5">
        <w:trPr>
          <w:trHeight w:val="570"/>
        </w:trPr>
        <w:tc>
          <w:tcPr>
            <w:tcW w:w="441" w:type="dxa"/>
            <w:vMerge/>
            <w:vAlign w:val="center"/>
            <w:hideMark/>
          </w:tcPr>
          <w:p w14:paraId="01A92973" w14:textId="77777777" w:rsidR="00753417" w:rsidRPr="00EC7135" w:rsidRDefault="00753417" w:rsidP="00BA0DF5">
            <w:pPr>
              <w:rPr>
                <w:color w:val="414142"/>
                <w:sz w:val="12"/>
                <w:szCs w:val="12"/>
                <w:lang w:eastAsia="lv-LV"/>
              </w:rPr>
            </w:pPr>
          </w:p>
        </w:tc>
        <w:tc>
          <w:tcPr>
            <w:tcW w:w="425" w:type="dxa"/>
            <w:vMerge/>
            <w:vAlign w:val="center"/>
            <w:hideMark/>
          </w:tcPr>
          <w:p w14:paraId="51A7DFA4" w14:textId="77777777" w:rsidR="00753417" w:rsidRPr="00EC7135" w:rsidRDefault="00753417" w:rsidP="00BA0DF5">
            <w:pPr>
              <w:rPr>
                <w:color w:val="414142"/>
                <w:sz w:val="12"/>
                <w:szCs w:val="12"/>
                <w:lang w:eastAsia="lv-LV"/>
              </w:rPr>
            </w:pPr>
          </w:p>
        </w:tc>
        <w:tc>
          <w:tcPr>
            <w:tcW w:w="1622" w:type="dxa"/>
            <w:gridSpan w:val="3"/>
            <w:vMerge/>
            <w:vAlign w:val="center"/>
            <w:hideMark/>
          </w:tcPr>
          <w:p w14:paraId="303B7FA1" w14:textId="77777777" w:rsidR="00753417" w:rsidRPr="00EC7135" w:rsidRDefault="00753417" w:rsidP="00BA0DF5">
            <w:pPr>
              <w:rPr>
                <w:b/>
                <w:bCs/>
                <w:color w:val="414142"/>
                <w:sz w:val="12"/>
                <w:szCs w:val="12"/>
                <w:lang w:eastAsia="lv-LV"/>
              </w:rPr>
            </w:pPr>
          </w:p>
        </w:tc>
        <w:tc>
          <w:tcPr>
            <w:tcW w:w="709" w:type="dxa"/>
            <w:vMerge/>
            <w:vAlign w:val="center"/>
            <w:hideMark/>
          </w:tcPr>
          <w:p w14:paraId="759C1BC0" w14:textId="77777777" w:rsidR="00753417" w:rsidRPr="00EC7135" w:rsidRDefault="00753417" w:rsidP="00BA0DF5">
            <w:pPr>
              <w:rPr>
                <w:b/>
                <w:bCs/>
                <w:color w:val="414142"/>
                <w:sz w:val="12"/>
                <w:szCs w:val="12"/>
                <w:lang w:eastAsia="lv-LV"/>
              </w:rPr>
            </w:pPr>
          </w:p>
        </w:tc>
        <w:tc>
          <w:tcPr>
            <w:tcW w:w="1843" w:type="dxa"/>
            <w:gridSpan w:val="2"/>
            <w:vMerge/>
            <w:vAlign w:val="center"/>
            <w:hideMark/>
          </w:tcPr>
          <w:p w14:paraId="00E193E8" w14:textId="77777777" w:rsidR="00753417" w:rsidRPr="00EC7135" w:rsidRDefault="00753417" w:rsidP="00BA0DF5">
            <w:pPr>
              <w:rPr>
                <w:color w:val="414142"/>
                <w:sz w:val="12"/>
                <w:szCs w:val="12"/>
                <w:lang w:eastAsia="lv-LV"/>
              </w:rPr>
            </w:pPr>
          </w:p>
        </w:tc>
        <w:tc>
          <w:tcPr>
            <w:tcW w:w="522" w:type="dxa"/>
            <w:vMerge/>
            <w:vAlign w:val="center"/>
            <w:hideMark/>
          </w:tcPr>
          <w:p w14:paraId="68F3E832" w14:textId="77777777" w:rsidR="00753417" w:rsidRPr="00EC7135" w:rsidRDefault="00753417" w:rsidP="00BA0DF5">
            <w:pPr>
              <w:rPr>
                <w:color w:val="414142"/>
                <w:sz w:val="12"/>
                <w:szCs w:val="12"/>
                <w:lang w:eastAsia="lv-LV"/>
              </w:rPr>
            </w:pPr>
          </w:p>
        </w:tc>
        <w:tc>
          <w:tcPr>
            <w:tcW w:w="567" w:type="dxa"/>
            <w:vMerge/>
            <w:vAlign w:val="center"/>
            <w:hideMark/>
          </w:tcPr>
          <w:p w14:paraId="701FB9DA" w14:textId="77777777" w:rsidR="00753417" w:rsidRPr="00EC7135" w:rsidRDefault="00753417" w:rsidP="00BA0DF5">
            <w:pPr>
              <w:rPr>
                <w:color w:val="414142"/>
                <w:sz w:val="12"/>
                <w:szCs w:val="12"/>
                <w:lang w:eastAsia="lv-LV"/>
              </w:rPr>
            </w:pPr>
          </w:p>
        </w:tc>
        <w:tc>
          <w:tcPr>
            <w:tcW w:w="1380" w:type="dxa"/>
            <w:gridSpan w:val="2"/>
            <w:vMerge/>
            <w:vAlign w:val="center"/>
            <w:hideMark/>
          </w:tcPr>
          <w:p w14:paraId="0C29D6E3" w14:textId="77777777" w:rsidR="00753417" w:rsidRPr="00EC7135" w:rsidRDefault="00753417" w:rsidP="00BA0DF5">
            <w:pPr>
              <w:rPr>
                <w:color w:val="414142"/>
                <w:sz w:val="12"/>
                <w:szCs w:val="12"/>
                <w:lang w:eastAsia="lv-LV"/>
              </w:rPr>
            </w:pPr>
          </w:p>
        </w:tc>
        <w:tc>
          <w:tcPr>
            <w:tcW w:w="1920" w:type="dxa"/>
            <w:gridSpan w:val="2"/>
            <w:vMerge/>
            <w:vAlign w:val="center"/>
            <w:hideMark/>
          </w:tcPr>
          <w:p w14:paraId="3C256B27" w14:textId="77777777" w:rsidR="00753417" w:rsidRPr="00EC7135" w:rsidRDefault="00753417" w:rsidP="00BA0DF5">
            <w:pPr>
              <w:rPr>
                <w:color w:val="414142"/>
                <w:sz w:val="12"/>
                <w:szCs w:val="12"/>
                <w:lang w:eastAsia="lv-LV"/>
              </w:rPr>
            </w:pPr>
          </w:p>
        </w:tc>
        <w:tc>
          <w:tcPr>
            <w:tcW w:w="471" w:type="dxa"/>
            <w:vMerge/>
            <w:vAlign w:val="center"/>
            <w:hideMark/>
          </w:tcPr>
          <w:p w14:paraId="028C82DA" w14:textId="77777777" w:rsidR="00753417" w:rsidRPr="00EC7135" w:rsidRDefault="00753417" w:rsidP="00BA0DF5">
            <w:pPr>
              <w:rPr>
                <w:color w:val="414142"/>
                <w:sz w:val="12"/>
                <w:szCs w:val="12"/>
                <w:lang w:eastAsia="lv-LV"/>
              </w:rPr>
            </w:pPr>
          </w:p>
        </w:tc>
        <w:tc>
          <w:tcPr>
            <w:tcW w:w="1701" w:type="dxa"/>
            <w:gridSpan w:val="2"/>
            <w:vMerge/>
            <w:vAlign w:val="center"/>
            <w:hideMark/>
          </w:tcPr>
          <w:p w14:paraId="638483D7" w14:textId="77777777" w:rsidR="00753417" w:rsidRPr="00EC7135" w:rsidRDefault="00753417" w:rsidP="00BA0DF5">
            <w:pPr>
              <w:rPr>
                <w:color w:val="414142"/>
                <w:sz w:val="12"/>
                <w:szCs w:val="12"/>
                <w:lang w:eastAsia="lv-LV"/>
              </w:rPr>
            </w:pPr>
          </w:p>
        </w:tc>
        <w:tc>
          <w:tcPr>
            <w:tcW w:w="773" w:type="dxa"/>
            <w:vMerge/>
            <w:vAlign w:val="center"/>
            <w:hideMark/>
          </w:tcPr>
          <w:p w14:paraId="6DC2B41C" w14:textId="77777777" w:rsidR="00753417" w:rsidRPr="00EC7135" w:rsidRDefault="00753417" w:rsidP="00BA0DF5">
            <w:pPr>
              <w:rPr>
                <w:color w:val="414142"/>
                <w:sz w:val="12"/>
                <w:szCs w:val="12"/>
                <w:lang w:eastAsia="lv-LV"/>
              </w:rPr>
            </w:pPr>
          </w:p>
        </w:tc>
        <w:tc>
          <w:tcPr>
            <w:tcW w:w="1309" w:type="dxa"/>
            <w:gridSpan w:val="2"/>
            <w:vMerge/>
            <w:vAlign w:val="center"/>
            <w:hideMark/>
          </w:tcPr>
          <w:p w14:paraId="61848151" w14:textId="77777777" w:rsidR="00753417" w:rsidRPr="00EC7135" w:rsidRDefault="00753417" w:rsidP="00BA0DF5">
            <w:pPr>
              <w:rPr>
                <w:color w:val="414142"/>
                <w:sz w:val="12"/>
                <w:szCs w:val="12"/>
                <w:lang w:eastAsia="lv-LV"/>
              </w:rPr>
            </w:pPr>
          </w:p>
        </w:tc>
        <w:tc>
          <w:tcPr>
            <w:tcW w:w="1358" w:type="dxa"/>
            <w:gridSpan w:val="2"/>
            <w:vMerge/>
            <w:vAlign w:val="center"/>
            <w:hideMark/>
          </w:tcPr>
          <w:p w14:paraId="3361F70A" w14:textId="77777777" w:rsidR="00753417" w:rsidRPr="000A7E2E" w:rsidRDefault="00753417" w:rsidP="00BA0DF5">
            <w:pPr>
              <w:rPr>
                <w:color w:val="414142"/>
                <w:sz w:val="12"/>
                <w:szCs w:val="12"/>
                <w:lang w:eastAsia="lv-LV"/>
              </w:rPr>
            </w:pPr>
          </w:p>
        </w:tc>
      </w:tr>
      <w:tr w:rsidR="00753417" w14:paraId="2420F8DE" w14:textId="77777777" w:rsidTr="00BA0DF5">
        <w:trPr>
          <w:trHeight w:val="2400"/>
        </w:trPr>
        <w:tc>
          <w:tcPr>
            <w:tcW w:w="441" w:type="dxa"/>
            <w:vMerge/>
            <w:shd w:val="clear" w:color="auto" w:fill="auto"/>
            <w:vAlign w:val="center"/>
            <w:hideMark/>
          </w:tcPr>
          <w:p w14:paraId="0227F648" w14:textId="77777777" w:rsidR="00753417" w:rsidRPr="00EC7135" w:rsidRDefault="00753417" w:rsidP="00BA0DF5">
            <w:pPr>
              <w:rPr>
                <w:color w:val="414142"/>
                <w:sz w:val="12"/>
                <w:szCs w:val="12"/>
                <w:lang w:eastAsia="lv-LV"/>
              </w:rPr>
            </w:pPr>
          </w:p>
        </w:tc>
        <w:tc>
          <w:tcPr>
            <w:tcW w:w="425" w:type="dxa"/>
            <w:vMerge/>
            <w:shd w:val="clear" w:color="auto" w:fill="auto"/>
            <w:vAlign w:val="center"/>
            <w:hideMark/>
          </w:tcPr>
          <w:p w14:paraId="521FECCA" w14:textId="77777777" w:rsidR="00753417" w:rsidRPr="00EC7135" w:rsidRDefault="00753417" w:rsidP="00BA0DF5">
            <w:pPr>
              <w:rPr>
                <w:color w:val="414142"/>
                <w:sz w:val="12"/>
                <w:szCs w:val="12"/>
                <w:lang w:eastAsia="lv-LV"/>
              </w:rPr>
            </w:pPr>
          </w:p>
        </w:tc>
        <w:tc>
          <w:tcPr>
            <w:tcW w:w="425" w:type="dxa"/>
            <w:shd w:val="clear" w:color="auto" w:fill="auto"/>
            <w:textDirection w:val="btLr"/>
            <w:vAlign w:val="center"/>
            <w:hideMark/>
          </w:tcPr>
          <w:p w14:paraId="2DCBE9E9" w14:textId="77777777" w:rsidR="00753417" w:rsidRPr="000A7E2E" w:rsidRDefault="00753417" w:rsidP="00BA0DF5">
            <w:pPr>
              <w:jc w:val="center"/>
              <w:rPr>
                <w:bCs/>
                <w:color w:val="414142"/>
                <w:sz w:val="12"/>
                <w:szCs w:val="12"/>
                <w:lang w:eastAsia="lv-LV"/>
              </w:rPr>
            </w:pPr>
            <w:r w:rsidRPr="000A7E2E">
              <w:rPr>
                <w:bCs/>
                <w:color w:val="414142"/>
                <w:sz w:val="12"/>
                <w:szCs w:val="12"/>
                <w:lang w:eastAsia="lv-LV"/>
              </w:rPr>
              <w:t>sērija</w:t>
            </w:r>
          </w:p>
        </w:tc>
        <w:tc>
          <w:tcPr>
            <w:tcW w:w="567" w:type="dxa"/>
            <w:shd w:val="clear" w:color="auto" w:fill="auto"/>
            <w:textDirection w:val="btLr"/>
            <w:vAlign w:val="center"/>
            <w:hideMark/>
          </w:tcPr>
          <w:p w14:paraId="02D9690A" w14:textId="77777777" w:rsidR="00753417" w:rsidRPr="000A7E2E" w:rsidRDefault="00753417" w:rsidP="00BA0DF5">
            <w:pPr>
              <w:jc w:val="center"/>
              <w:rPr>
                <w:bCs/>
                <w:color w:val="414142"/>
                <w:sz w:val="12"/>
                <w:szCs w:val="12"/>
                <w:lang w:eastAsia="lv-LV"/>
              </w:rPr>
            </w:pPr>
            <w:r w:rsidRPr="000A7E2E">
              <w:rPr>
                <w:bCs/>
                <w:color w:val="414142"/>
                <w:sz w:val="12"/>
                <w:szCs w:val="12"/>
                <w:lang w:eastAsia="lv-LV"/>
              </w:rPr>
              <w:t>numura intervāla sākums</w:t>
            </w:r>
          </w:p>
        </w:tc>
        <w:tc>
          <w:tcPr>
            <w:tcW w:w="630" w:type="dxa"/>
            <w:shd w:val="clear" w:color="auto" w:fill="auto"/>
            <w:textDirection w:val="btLr"/>
            <w:vAlign w:val="center"/>
            <w:hideMark/>
          </w:tcPr>
          <w:p w14:paraId="699F4C7E" w14:textId="77777777" w:rsidR="00753417" w:rsidRPr="000A7E2E" w:rsidRDefault="00753417" w:rsidP="00BA0DF5">
            <w:pPr>
              <w:jc w:val="center"/>
              <w:rPr>
                <w:bCs/>
                <w:color w:val="414142"/>
                <w:sz w:val="12"/>
                <w:szCs w:val="12"/>
                <w:lang w:eastAsia="lv-LV"/>
              </w:rPr>
            </w:pPr>
            <w:r w:rsidRPr="000A7E2E">
              <w:rPr>
                <w:bCs/>
                <w:color w:val="414142"/>
                <w:sz w:val="12"/>
                <w:szCs w:val="12"/>
                <w:lang w:eastAsia="lv-LV"/>
              </w:rPr>
              <w:t>numura intervāla beigas</w:t>
            </w:r>
          </w:p>
        </w:tc>
        <w:tc>
          <w:tcPr>
            <w:tcW w:w="709" w:type="dxa"/>
            <w:vMerge/>
            <w:shd w:val="clear" w:color="auto" w:fill="auto"/>
            <w:vAlign w:val="center"/>
            <w:hideMark/>
          </w:tcPr>
          <w:p w14:paraId="1F466FE5" w14:textId="77777777" w:rsidR="00753417" w:rsidRPr="00EC7135" w:rsidRDefault="00753417" w:rsidP="00BA0DF5">
            <w:pPr>
              <w:rPr>
                <w:b/>
                <w:bCs/>
                <w:color w:val="414142"/>
                <w:sz w:val="12"/>
                <w:szCs w:val="12"/>
                <w:lang w:eastAsia="lv-LV"/>
              </w:rPr>
            </w:pPr>
          </w:p>
        </w:tc>
        <w:tc>
          <w:tcPr>
            <w:tcW w:w="960" w:type="dxa"/>
            <w:shd w:val="clear" w:color="auto" w:fill="auto"/>
            <w:textDirection w:val="btLr"/>
            <w:vAlign w:val="center"/>
            <w:hideMark/>
          </w:tcPr>
          <w:p w14:paraId="6C3F60CE" w14:textId="77777777" w:rsidR="00753417" w:rsidRPr="00EC7135" w:rsidRDefault="00753417" w:rsidP="00BA0DF5">
            <w:pPr>
              <w:jc w:val="center"/>
              <w:rPr>
                <w:color w:val="414142"/>
                <w:sz w:val="12"/>
                <w:szCs w:val="12"/>
                <w:lang w:eastAsia="lv-LV"/>
              </w:rPr>
            </w:pPr>
            <w:r w:rsidRPr="00EC7135">
              <w:rPr>
                <w:bCs/>
                <w:color w:val="414142"/>
                <w:sz w:val="12"/>
                <w:szCs w:val="12"/>
                <w:lang w:eastAsia="lv-LV"/>
              </w:rPr>
              <w:t>Tā nodokļu maksātāja reģistrācijas kods</w:t>
            </w:r>
            <w:r>
              <w:rPr>
                <w:bCs/>
                <w:color w:val="414142"/>
                <w:sz w:val="12"/>
                <w:szCs w:val="12"/>
                <w:lang w:eastAsia="lv-LV"/>
              </w:rPr>
              <w:t>,</w:t>
            </w:r>
            <w:r w:rsidRPr="00EC7135">
              <w:rPr>
                <w:bCs/>
                <w:color w:val="414142"/>
                <w:sz w:val="12"/>
                <w:szCs w:val="12"/>
                <w:lang w:eastAsia="lv-LV"/>
              </w:rPr>
              <w:t xml:space="preserve"> no kura saņemti vai kuram izvesti marķētie tabakas izstrādājumi</w:t>
            </w:r>
            <w:r w:rsidRPr="00EC7135">
              <w:rPr>
                <w:color w:val="414142"/>
                <w:sz w:val="12"/>
                <w:szCs w:val="12"/>
                <w:vertAlign w:val="superscript"/>
                <w:lang w:eastAsia="lv-LV"/>
              </w:rPr>
              <w:t>2</w:t>
            </w:r>
          </w:p>
        </w:tc>
        <w:tc>
          <w:tcPr>
            <w:tcW w:w="883" w:type="dxa"/>
            <w:shd w:val="clear" w:color="auto" w:fill="auto"/>
            <w:textDirection w:val="btLr"/>
            <w:vAlign w:val="center"/>
            <w:hideMark/>
          </w:tcPr>
          <w:p w14:paraId="5671BD04" w14:textId="77777777" w:rsidR="00753417" w:rsidRPr="00EC7135" w:rsidRDefault="00753417" w:rsidP="00BA0DF5">
            <w:pPr>
              <w:jc w:val="center"/>
              <w:rPr>
                <w:color w:val="414142"/>
                <w:sz w:val="12"/>
                <w:szCs w:val="12"/>
                <w:lang w:eastAsia="lv-LV"/>
              </w:rPr>
            </w:pPr>
            <w:r w:rsidRPr="00EC7135">
              <w:rPr>
                <w:bCs/>
                <w:color w:val="414142"/>
                <w:sz w:val="12"/>
                <w:szCs w:val="12"/>
                <w:lang w:eastAsia="lv-LV"/>
              </w:rPr>
              <w:t>Marķēto preču vienību skaits, kas izvests uz citu akcīzes preču noliktavu</w:t>
            </w:r>
          </w:p>
        </w:tc>
        <w:tc>
          <w:tcPr>
            <w:tcW w:w="522" w:type="dxa"/>
            <w:vMerge/>
            <w:shd w:val="clear" w:color="auto" w:fill="auto"/>
            <w:vAlign w:val="center"/>
            <w:hideMark/>
          </w:tcPr>
          <w:p w14:paraId="646D17CB" w14:textId="77777777" w:rsidR="00753417" w:rsidRPr="00EC7135" w:rsidRDefault="00753417" w:rsidP="00BA0DF5">
            <w:pPr>
              <w:rPr>
                <w:color w:val="414142"/>
                <w:sz w:val="12"/>
                <w:szCs w:val="12"/>
                <w:lang w:eastAsia="lv-LV"/>
              </w:rPr>
            </w:pPr>
          </w:p>
        </w:tc>
        <w:tc>
          <w:tcPr>
            <w:tcW w:w="567" w:type="dxa"/>
            <w:vMerge/>
            <w:shd w:val="clear" w:color="auto" w:fill="auto"/>
            <w:vAlign w:val="center"/>
            <w:hideMark/>
          </w:tcPr>
          <w:p w14:paraId="4836C2AD" w14:textId="77777777" w:rsidR="00753417" w:rsidRPr="00EC7135" w:rsidRDefault="00753417" w:rsidP="00BA0DF5">
            <w:pPr>
              <w:rPr>
                <w:color w:val="414142"/>
                <w:sz w:val="12"/>
                <w:szCs w:val="12"/>
                <w:lang w:eastAsia="lv-LV"/>
              </w:rPr>
            </w:pPr>
          </w:p>
        </w:tc>
        <w:tc>
          <w:tcPr>
            <w:tcW w:w="690" w:type="dxa"/>
            <w:shd w:val="clear" w:color="auto" w:fill="auto"/>
            <w:textDirection w:val="btLr"/>
            <w:vAlign w:val="center"/>
            <w:hideMark/>
          </w:tcPr>
          <w:p w14:paraId="77D75151" w14:textId="77777777" w:rsidR="00753417" w:rsidRPr="00EC7135" w:rsidRDefault="00753417" w:rsidP="00BA0DF5">
            <w:pPr>
              <w:jc w:val="center"/>
              <w:rPr>
                <w:color w:val="414142"/>
                <w:sz w:val="12"/>
                <w:szCs w:val="12"/>
                <w:lang w:eastAsia="lv-LV"/>
              </w:rPr>
            </w:pPr>
            <w:r>
              <w:rPr>
                <w:color w:val="414142"/>
                <w:sz w:val="12"/>
                <w:szCs w:val="12"/>
                <w:lang w:eastAsia="lv-LV"/>
              </w:rPr>
              <w:t>bojātās, nederīgās un neizman</w:t>
            </w:r>
            <w:r w:rsidRPr="00EC7135">
              <w:rPr>
                <w:color w:val="414142"/>
                <w:sz w:val="12"/>
                <w:szCs w:val="12"/>
                <w:lang w:eastAsia="lv-LV"/>
              </w:rPr>
              <w:t>totās</w:t>
            </w:r>
          </w:p>
        </w:tc>
        <w:tc>
          <w:tcPr>
            <w:tcW w:w="690" w:type="dxa"/>
            <w:shd w:val="clear" w:color="auto" w:fill="auto"/>
            <w:textDirection w:val="btLr"/>
            <w:vAlign w:val="center"/>
            <w:hideMark/>
          </w:tcPr>
          <w:p w14:paraId="1A5794E7" w14:textId="77777777" w:rsidR="00753417" w:rsidRPr="00EC7135" w:rsidRDefault="00753417" w:rsidP="00BA0DF5">
            <w:pPr>
              <w:jc w:val="center"/>
              <w:rPr>
                <w:color w:val="414142"/>
                <w:sz w:val="12"/>
                <w:szCs w:val="12"/>
                <w:lang w:eastAsia="lv-LV"/>
              </w:rPr>
            </w:pPr>
            <w:r w:rsidRPr="00EC7135">
              <w:rPr>
                <w:color w:val="414142"/>
                <w:sz w:val="12"/>
                <w:szCs w:val="12"/>
                <w:lang w:eastAsia="lv-LV"/>
              </w:rPr>
              <w:t>par akcīzes precēm, kas nodotas patēriņam vai laistas brīvā apgrozībā</w:t>
            </w:r>
          </w:p>
        </w:tc>
        <w:tc>
          <w:tcPr>
            <w:tcW w:w="960" w:type="dxa"/>
            <w:shd w:val="clear" w:color="auto" w:fill="auto"/>
            <w:textDirection w:val="btLr"/>
            <w:vAlign w:val="center"/>
            <w:hideMark/>
          </w:tcPr>
          <w:p w14:paraId="2CF81ACA" w14:textId="77777777" w:rsidR="00753417" w:rsidRDefault="00753417" w:rsidP="00BA0DF5">
            <w:pPr>
              <w:jc w:val="center"/>
              <w:rPr>
                <w:bCs/>
                <w:color w:val="414142"/>
                <w:sz w:val="12"/>
                <w:szCs w:val="12"/>
                <w:lang w:eastAsia="lv-LV"/>
              </w:rPr>
            </w:pPr>
            <w:r w:rsidRPr="00F819CB">
              <w:rPr>
                <w:bCs/>
                <w:color w:val="414142"/>
                <w:sz w:val="12"/>
                <w:szCs w:val="12"/>
                <w:lang w:eastAsia="lv-LV"/>
              </w:rPr>
              <w:t xml:space="preserve">akcīzes nodokļa markas, kas iznīcinātas citā ES dalībvalstī vai zudušas nepārvaramas varas </w:t>
            </w:r>
          </w:p>
          <w:p w14:paraId="45288C0D" w14:textId="77777777" w:rsidR="00753417" w:rsidRPr="00F819CB" w:rsidRDefault="00753417" w:rsidP="00BA0DF5">
            <w:pPr>
              <w:jc w:val="center"/>
              <w:rPr>
                <w:color w:val="414142"/>
                <w:sz w:val="12"/>
                <w:szCs w:val="12"/>
                <w:lang w:eastAsia="lv-LV"/>
              </w:rPr>
            </w:pPr>
            <w:r w:rsidRPr="00F819CB">
              <w:rPr>
                <w:bCs/>
                <w:color w:val="414142"/>
                <w:sz w:val="12"/>
                <w:szCs w:val="12"/>
                <w:lang w:eastAsia="lv-LV"/>
              </w:rPr>
              <w:t>dēļ</w:t>
            </w:r>
            <w:r w:rsidRPr="00F819CB">
              <w:rPr>
                <w:color w:val="414142"/>
                <w:sz w:val="12"/>
                <w:szCs w:val="12"/>
                <w:vertAlign w:val="superscript"/>
                <w:lang w:eastAsia="lv-LV"/>
              </w:rPr>
              <w:t>6</w:t>
            </w:r>
            <w:r>
              <w:rPr>
                <w:color w:val="414142"/>
                <w:sz w:val="12"/>
                <w:szCs w:val="12"/>
                <w:lang w:eastAsia="lv-LV"/>
              </w:rPr>
              <w:t xml:space="preserve">, </w:t>
            </w:r>
            <w:r w:rsidRPr="00F819CB">
              <w:rPr>
                <w:color w:val="414142"/>
                <w:sz w:val="12"/>
                <w:szCs w:val="12"/>
                <w:lang w:eastAsia="lv-LV"/>
              </w:rPr>
              <w:t>un tās zudušās akcīzes nodokļa markas, par kurām akcīzes nodoklis ir samaksāts kādā no iepriekšējiem taksācijas periodiem</w:t>
            </w:r>
          </w:p>
        </w:tc>
        <w:tc>
          <w:tcPr>
            <w:tcW w:w="960" w:type="dxa"/>
            <w:shd w:val="clear" w:color="auto" w:fill="auto"/>
            <w:textDirection w:val="btLr"/>
            <w:vAlign w:val="center"/>
            <w:hideMark/>
          </w:tcPr>
          <w:p w14:paraId="3F91B24D" w14:textId="77777777" w:rsidR="00753417" w:rsidRPr="00EC7135" w:rsidRDefault="00753417" w:rsidP="00BA0DF5">
            <w:pPr>
              <w:jc w:val="center"/>
              <w:rPr>
                <w:color w:val="414142"/>
                <w:sz w:val="12"/>
                <w:szCs w:val="12"/>
                <w:lang w:eastAsia="lv-LV"/>
              </w:rPr>
            </w:pPr>
            <w:r w:rsidRPr="00EC7135">
              <w:rPr>
                <w:bCs/>
                <w:color w:val="414142"/>
                <w:sz w:val="12"/>
                <w:szCs w:val="12"/>
                <w:lang w:eastAsia="lv-LV"/>
              </w:rPr>
              <w:t>zudušās</w:t>
            </w:r>
            <w:r w:rsidRPr="00EC7135">
              <w:rPr>
                <w:color w:val="414142"/>
                <w:sz w:val="12"/>
                <w:szCs w:val="12"/>
                <w:vertAlign w:val="superscript"/>
                <w:lang w:eastAsia="lv-LV"/>
              </w:rPr>
              <w:t>7</w:t>
            </w:r>
            <w:r w:rsidRPr="00EC7135">
              <w:rPr>
                <w:color w:val="414142"/>
                <w:sz w:val="12"/>
                <w:szCs w:val="12"/>
                <w:lang w:eastAsia="lv-LV"/>
              </w:rPr>
              <w:t xml:space="preserve"> akcīzes nodokļa markas</w:t>
            </w:r>
            <w:r w:rsidRPr="000A7E2E">
              <w:rPr>
                <w:bCs/>
                <w:color w:val="414142"/>
                <w:sz w:val="12"/>
                <w:szCs w:val="12"/>
                <w:lang w:eastAsia="lv-LV"/>
              </w:rPr>
              <w:t>, par kurām ir jāmaksā akcīzes nodoklis</w:t>
            </w:r>
          </w:p>
        </w:tc>
        <w:tc>
          <w:tcPr>
            <w:tcW w:w="471" w:type="dxa"/>
            <w:vMerge/>
            <w:shd w:val="clear" w:color="auto" w:fill="auto"/>
            <w:vAlign w:val="center"/>
            <w:hideMark/>
          </w:tcPr>
          <w:p w14:paraId="53721D2C" w14:textId="77777777" w:rsidR="00753417" w:rsidRPr="00EC7135" w:rsidRDefault="00753417" w:rsidP="00BA0DF5">
            <w:pPr>
              <w:rPr>
                <w:color w:val="414142"/>
                <w:sz w:val="12"/>
                <w:szCs w:val="12"/>
                <w:lang w:eastAsia="lv-LV"/>
              </w:rPr>
            </w:pPr>
          </w:p>
        </w:tc>
        <w:tc>
          <w:tcPr>
            <w:tcW w:w="960" w:type="dxa"/>
            <w:shd w:val="clear" w:color="auto" w:fill="auto"/>
            <w:textDirection w:val="btLr"/>
            <w:vAlign w:val="center"/>
            <w:hideMark/>
          </w:tcPr>
          <w:p w14:paraId="5BD5FBB9" w14:textId="77777777" w:rsidR="00753417" w:rsidRPr="00EC7135" w:rsidRDefault="00753417" w:rsidP="00BA0DF5">
            <w:pPr>
              <w:jc w:val="center"/>
              <w:rPr>
                <w:color w:val="414142"/>
                <w:sz w:val="12"/>
                <w:szCs w:val="12"/>
                <w:lang w:eastAsia="lv-LV"/>
              </w:rPr>
            </w:pPr>
            <w:r w:rsidRPr="00EC7135">
              <w:rPr>
                <w:bCs/>
                <w:color w:val="414142"/>
                <w:sz w:val="12"/>
                <w:szCs w:val="12"/>
                <w:lang w:eastAsia="lv-LV"/>
              </w:rPr>
              <w:t>akcīzes nodokļa markas, par kurām ir jāmaksā akcīzes nodoklis</w:t>
            </w:r>
          </w:p>
        </w:tc>
        <w:tc>
          <w:tcPr>
            <w:tcW w:w="741" w:type="dxa"/>
            <w:shd w:val="clear" w:color="auto" w:fill="auto"/>
            <w:textDirection w:val="btLr"/>
            <w:vAlign w:val="center"/>
            <w:hideMark/>
          </w:tcPr>
          <w:p w14:paraId="3B26C0C6" w14:textId="77777777" w:rsidR="00753417" w:rsidRPr="000A7E2E" w:rsidRDefault="00753417" w:rsidP="00BA0DF5">
            <w:pPr>
              <w:jc w:val="center"/>
              <w:rPr>
                <w:bCs/>
                <w:color w:val="414142"/>
                <w:sz w:val="12"/>
                <w:szCs w:val="12"/>
                <w:lang w:eastAsia="lv-LV"/>
              </w:rPr>
            </w:pPr>
            <w:r w:rsidRPr="000A7E2E">
              <w:rPr>
                <w:bCs/>
                <w:color w:val="414142"/>
                <w:sz w:val="12"/>
                <w:szCs w:val="12"/>
                <w:lang w:eastAsia="lv-LV"/>
              </w:rPr>
              <w:t>akcīzes nodokļa markas, par kurām akcīzes nodoklis ir samaksāts kādā no iepriekšējiem taksācijas periodiem</w:t>
            </w:r>
          </w:p>
        </w:tc>
        <w:tc>
          <w:tcPr>
            <w:tcW w:w="773" w:type="dxa"/>
            <w:vMerge/>
            <w:shd w:val="clear" w:color="auto" w:fill="auto"/>
            <w:vAlign w:val="center"/>
            <w:hideMark/>
          </w:tcPr>
          <w:p w14:paraId="58BE3A3B" w14:textId="77777777" w:rsidR="00753417" w:rsidRPr="00EC7135" w:rsidRDefault="00753417" w:rsidP="00BA0DF5">
            <w:pPr>
              <w:rPr>
                <w:color w:val="414142"/>
                <w:sz w:val="12"/>
                <w:szCs w:val="12"/>
                <w:lang w:eastAsia="lv-LV"/>
              </w:rPr>
            </w:pPr>
          </w:p>
        </w:tc>
        <w:tc>
          <w:tcPr>
            <w:tcW w:w="645" w:type="dxa"/>
            <w:shd w:val="clear" w:color="auto" w:fill="auto"/>
            <w:textDirection w:val="btLr"/>
            <w:vAlign w:val="center"/>
            <w:hideMark/>
          </w:tcPr>
          <w:p w14:paraId="14CCBC28" w14:textId="77777777" w:rsidR="00753417" w:rsidRPr="00EC7135" w:rsidRDefault="00753417" w:rsidP="00BA0DF5">
            <w:pPr>
              <w:jc w:val="center"/>
              <w:rPr>
                <w:color w:val="414142"/>
                <w:sz w:val="12"/>
                <w:szCs w:val="12"/>
                <w:lang w:eastAsia="lv-LV"/>
              </w:rPr>
            </w:pPr>
            <w:r w:rsidRPr="00EC7135">
              <w:rPr>
                <w:bCs/>
                <w:color w:val="414142"/>
                <w:sz w:val="12"/>
                <w:szCs w:val="12"/>
                <w:lang w:eastAsia="lv-LV"/>
              </w:rPr>
              <w:t xml:space="preserve">par tabakas izstrādājumiem, kas nodoti patēriņam vai laisti brīvā apgrozībā  </w:t>
            </w:r>
            <w:r w:rsidRPr="00EC7135">
              <w:rPr>
                <w:color w:val="414142"/>
                <w:sz w:val="12"/>
                <w:szCs w:val="12"/>
                <w:vertAlign w:val="superscript"/>
                <w:lang w:eastAsia="lv-LV"/>
              </w:rPr>
              <w:t>9</w:t>
            </w:r>
          </w:p>
        </w:tc>
        <w:tc>
          <w:tcPr>
            <w:tcW w:w="664" w:type="dxa"/>
            <w:shd w:val="clear" w:color="auto" w:fill="auto"/>
            <w:textDirection w:val="btLr"/>
            <w:vAlign w:val="center"/>
            <w:hideMark/>
          </w:tcPr>
          <w:p w14:paraId="0D5B1264" w14:textId="77777777" w:rsidR="00753417" w:rsidRPr="00EC7135" w:rsidRDefault="00753417" w:rsidP="00BA0DF5">
            <w:pPr>
              <w:jc w:val="center"/>
              <w:rPr>
                <w:color w:val="414142"/>
                <w:sz w:val="12"/>
                <w:szCs w:val="12"/>
                <w:lang w:eastAsia="lv-LV"/>
              </w:rPr>
            </w:pPr>
            <w:r w:rsidRPr="00EC7135">
              <w:rPr>
                <w:bCs/>
                <w:color w:val="414142"/>
                <w:sz w:val="12"/>
                <w:szCs w:val="12"/>
                <w:lang w:eastAsia="lv-LV"/>
              </w:rPr>
              <w:t xml:space="preserve">saskaņā ar likuma </w:t>
            </w:r>
            <w:r>
              <w:rPr>
                <w:bCs/>
                <w:color w:val="414142"/>
                <w:sz w:val="12"/>
                <w:szCs w:val="12"/>
                <w:lang w:eastAsia="lv-LV"/>
              </w:rPr>
              <w:t>“</w:t>
            </w:r>
            <w:r w:rsidRPr="00EC7135">
              <w:rPr>
                <w:bCs/>
                <w:color w:val="414142"/>
                <w:sz w:val="12"/>
                <w:szCs w:val="12"/>
                <w:lang w:eastAsia="lv-LV"/>
              </w:rPr>
              <w:t>Par akcīzes nodokli</w:t>
            </w:r>
            <w:r>
              <w:rPr>
                <w:bCs/>
                <w:color w:val="414142"/>
                <w:sz w:val="12"/>
                <w:szCs w:val="12"/>
                <w:lang w:eastAsia="lv-LV"/>
              </w:rPr>
              <w:t>”</w:t>
            </w:r>
            <w:r w:rsidRPr="00EC7135">
              <w:rPr>
                <w:bCs/>
                <w:color w:val="414142"/>
                <w:sz w:val="12"/>
                <w:szCs w:val="12"/>
                <w:lang w:eastAsia="lv-LV"/>
              </w:rPr>
              <w:t xml:space="preserve"> 23.panta četrpadsmito daļu</w:t>
            </w:r>
          </w:p>
        </w:tc>
        <w:tc>
          <w:tcPr>
            <w:tcW w:w="612" w:type="dxa"/>
            <w:shd w:val="clear" w:color="auto" w:fill="auto"/>
            <w:textDirection w:val="btLr"/>
            <w:vAlign w:val="center"/>
            <w:hideMark/>
          </w:tcPr>
          <w:p w14:paraId="79DD4138" w14:textId="77777777" w:rsidR="00753417" w:rsidRPr="000A7E2E" w:rsidRDefault="00753417" w:rsidP="00BA0DF5">
            <w:pPr>
              <w:jc w:val="center"/>
              <w:rPr>
                <w:bCs/>
                <w:color w:val="414142"/>
                <w:sz w:val="12"/>
                <w:szCs w:val="12"/>
                <w:lang w:eastAsia="lv-LV"/>
              </w:rPr>
            </w:pPr>
            <w:r w:rsidRPr="000A7E2E">
              <w:rPr>
                <w:bCs/>
                <w:color w:val="414142"/>
                <w:sz w:val="12"/>
                <w:szCs w:val="12"/>
                <w:lang w:eastAsia="lv-LV"/>
              </w:rPr>
              <w:t>kopā (6.-8.+9.+10.-11.-12.-13.- 14.-15.-16.)</w:t>
            </w:r>
          </w:p>
        </w:tc>
        <w:tc>
          <w:tcPr>
            <w:tcW w:w="746" w:type="dxa"/>
            <w:shd w:val="clear" w:color="auto" w:fill="auto"/>
            <w:textDirection w:val="btLr"/>
            <w:vAlign w:val="center"/>
            <w:hideMark/>
          </w:tcPr>
          <w:p w14:paraId="381BF8B5" w14:textId="77777777" w:rsidR="00753417" w:rsidRPr="00EC7135" w:rsidRDefault="00753417" w:rsidP="00BA0DF5">
            <w:pPr>
              <w:jc w:val="center"/>
              <w:rPr>
                <w:color w:val="414142"/>
                <w:sz w:val="12"/>
                <w:szCs w:val="12"/>
                <w:lang w:eastAsia="lv-LV"/>
              </w:rPr>
            </w:pPr>
            <w:r w:rsidRPr="00EC7135">
              <w:rPr>
                <w:bCs/>
                <w:color w:val="414142"/>
                <w:sz w:val="12"/>
                <w:szCs w:val="12"/>
                <w:lang w:eastAsia="lv-LV"/>
              </w:rPr>
              <w:t xml:space="preserve">t.sk. neuzlīmētās akcīzes nodokļa markas, par kurām akcīzes nodoklis nav </w:t>
            </w:r>
            <w:r w:rsidRPr="00EC7135">
              <w:rPr>
                <w:b/>
                <w:bCs/>
                <w:color w:val="414142"/>
                <w:sz w:val="12"/>
                <w:szCs w:val="12"/>
                <w:lang w:eastAsia="lv-LV"/>
              </w:rPr>
              <w:t xml:space="preserve">samaksāts </w:t>
            </w:r>
          </w:p>
        </w:tc>
      </w:tr>
      <w:tr w:rsidR="00753417" w14:paraId="3CA6B9E4" w14:textId="77777777" w:rsidTr="00BA0DF5">
        <w:trPr>
          <w:trHeight w:val="270"/>
        </w:trPr>
        <w:tc>
          <w:tcPr>
            <w:tcW w:w="441" w:type="dxa"/>
            <w:shd w:val="clear" w:color="auto" w:fill="auto"/>
            <w:vAlign w:val="center"/>
            <w:hideMark/>
          </w:tcPr>
          <w:p w14:paraId="1FF83092" w14:textId="77777777" w:rsidR="00753417" w:rsidRPr="00EC7135" w:rsidRDefault="00753417" w:rsidP="00BA0DF5">
            <w:pPr>
              <w:jc w:val="center"/>
              <w:rPr>
                <w:color w:val="414142"/>
                <w:sz w:val="12"/>
                <w:szCs w:val="12"/>
                <w:lang w:eastAsia="lv-LV"/>
              </w:rPr>
            </w:pPr>
            <w:r w:rsidRPr="00EC7135">
              <w:rPr>
                <w:bCs/>
                <w:color w:val="414142"/>
                <w:sz w:val="12"/>
                <w:szCs w:val="12"/>
                <w:lang w:eastAsia="lv-LV"/>
              </w:rPr>
              <w:t>1</w:t>
            </w:r>
          </w:p>
        </w:tc>
        <w:tc>
          <w:tcPr>
            <w:tcW w:w="425" w:type="dxa"/>
            <w:shd w:val="clear" w:color="auto" w:fill="auto"/>
            <w:vAlign w:val="center"/>
            <w:hideMark/>
          </w:tcPr>
          <w:p w14:paraId="0F6C154D" w14:textId="77777777" w:rsidR="00753417" w:rsidRPr="00EC7135" w:rsidRDefault="00753417" w:rsidP="00BA0DF5">
            <w:pPr>
              <w:jc w:val="center"/>
              <w:rPr>
                <w:color w:val="414142"/>
                <w:sz w:val="12"/>
                <w:szCs w:val="12"/>
                <w:lang w:eastAsia="lv-LV"/>
              </w:rPr>
            </w:pPr>
            <w:r w:rsidRPr="00EC7135">
              <w:rPr>
                <w:bCs/>
                <w:color w:val="414142"/>
                <w:sz w:val="12"/>
                <w:szCs w:val="12"/>
                <w:lang w:eastAsia="lv-LV"/>
              </w:rPr>
              <w:t>2</w:t>
            </w:r>
          </w:p>
        </w:tc>
        <w:tc>
          <w:tcPr>
            <w:tcW w:w="425" w:type="dxa"/>
            <w:shd w:val="clear" w:color="auto" w:fill="auto"/>
            <w:vAlign w:val="center"/>
            <w:hideMark/>
          </w:tcPr>
          <w:p w14:paraId="4079F0A8" w14:textId="77777777" w:rsidR="00753417" w:rsidRPr="00EC7135" w:rsidRDefault="00753417" w:rsidP="00BA0DF5">
            <w:pPr>
              <w:jc w:val="center"/>
              <w:rPr>
                <w:color w:val="414142"/>
                <w:sz w:val="12"/>
                <w:szCs w:val="12"/>
                <w:lang w:eastAsia="lv-LV"/>
              </w:rPr>
            </w:pPr>
            <w:r w:rsidRPr="00EC7135">
              <w:rPr>
                <w:bCs/>
                <w:color w:val="414142"/>
                <w:sz w:val="12"/>
                <w:szCs w:val="12"/>
                <w:lang w:eastAsia="lv-LV"/>
              </w:rPr>
              <w:t>3</w:t>
            </w:r>
          </w:p>
        </w:tc>
        <w:tc>
          <w:tcPr>
            <w:tcW w:w="567" w:type="dxa"/>
            <w:shd w:val="clear" w:color="auto" w:fill="auto"/>
            <w:vAlign w:val="center"/>
            <w:hideMark/>
          </w:tcPr>
          <w:p w14:paraId="21123406" w14:textId="77777777" w:rsidR="00753417" w:rsidRPr="00EC7135" w:rsidRDefault="00753417" w:rsidP="00BA0DF5">
            <w:pPr>
              <w:jc w:val="center"/>
              <w:rPr>
                <w:color w:val="414142"/>
                <w:sz w:val="12"/>
                <w:szCs w:val="12"/>
                <w:lang w:eastAsia="lv-LV"/>
              </w:rPr>
            </w:pPr>
            <w:r w:rsidRPr="00EC7135">
              <w:rPr>
                <w:bCs/>
                <w:color w:val="414142"/>
                <w:sz w:val="12"/>
                <w:szCs w:val="12"/>
                <w:lang w:eastAsia="lv-LV"/>
              </w:rPr>
              <w:t>4</w:t>
            </w:r>
          </w:p>
        </w:tc>
        <w:tc>
          <w:tcPr>
            <w:tcW w:w="630" w:type="dxa"/>
            <w:shd w:val="clear" w:color="auto" w:fill="auto"/>
            <w:vAlign w:val="center"/>
            <w:hideMark/>
          </w:tcPr>
          <w:p w14:paraId="52629F99" w14:textId="77777777" w:rsidR="00753417" w:rsidRPr="00EC7135" w:rsidRDefault="00753417" w:rsidP="00BA0DF5">
            <w:pPr>
              <w:jc w:val="center"/>
              <w:rPr>
                <w:color w:val="414142"/>
                <w:sz w:val="12"/>
                <w:szCs w:val="12"/>
                <w:lang w:eastAsia="lv-LV"/>
              </w:rPr>
            </w:pPr>
            <w:r w:rsidRPr="00EC7135">
              <w:rPr>
                <w:bCs/>
                <w:color w:val="414142"/>
                <w:sz w:val="12"/>
                <w:szCs w:val="12"/>
                <w:lang w:eastAsia="lv-LV"/>
              </w:rPr>
              <w:t>5</w:t>
            </w:r>
          </w:p>
        </w:tc>
        <w:tc>
          <w:tcPr>
            <w:tcW w:w="709" w:type="dxa"/>
            <w:shd w:val="clear" w:color="auto" w:fill="auto"/>
            <w:vAlign w:val="center"/>
            <w:hideMark/>
          </w:tcPr>
          <w:p w14:paraId="2C918D1F" w14:textId="77777777" w:rsidR="00753417" w:rsidRPr="00EC7135" w:rsidRDefault="00753417" w:rsidP="00BA0DF5">
            <w:pPr>
              <w:jc w:val="center"/>
              <w:rPr>
                <w:color w:val="414142"/>
                <w:sz w:val="12"/>
                <w:szCs w:val="12"/>
                <w:lang w:eastAsia="lv-LV"/>
              </w:rPr>
            </w:pPr>
            <w:r w:rsidRPr="00EC7135">
              <w:rPr>
                <w:bCs/>
                <w:color w:val="414142"/>
                <w:sz w:val="12"/>
                <w:szCs w:val="12"/>
                <w:lang w:eastAsia="lv-LV"/>
              </w:rPr>
              <w:t>6</w:t>
            </w:r>
          </w:p>
        </w:tc>
        <w:tc>
          <w:tcPr>
            <w:tcW w:w="960" w:type="dxa"/>
            <w:shd w:val="clear" w:color="auto" w:fill="auto"/>
            <w:vAlign w:val="center"/>
            <w:hideMark/>
          </w:tcPr>
          <w:p w14:paraId="66DF9E40" w14:textId="77777777" w:rsidR="00753417" w:rsidRPr="00EC7135" w:rsidRDefault="00753417" w:rsidP="00BA0DF5">
            <w:pPr>
              <w:jc w:val="center"/>
              <w:rPr>
                <w:color w:val="414142"/>
                <w:sz w:val="12"/>
                <w:szCs w:val="12"/>
                <w:lang w:eastAsia="lv-LV"/>
              </w:rPr>
            </w:pPr>
            <w:r w:rsidRPr="00EC7135">
              <w:rPr>
                <w:bCs/>
                <w:color w:val="414142"/>
                <w:sz w:val="12"/>
                <w:szCs w:val="12"/>
                <w:lang w:eastAsia="lv-LV"/>
              </w:rPr>
              <w:t>7</w:t>
            </w:r>
          </w:p>
        </w:tc>
        <w:tc>
          <w:tcPr>
            <w:tcW w:w="883" w:type="dxa"/>
            <w:shd w:val="clear" w:color="auto" w:fill="auto"/>
            <w:vAlign w:val="center"/>
            <w:hideMark/>
          </w:tcPr>
          <w:p w14:paraId="2BC6DBBC" w14:textId="77777777" w:rsidR="00753417" w:rsidRPr="00EC7135" w:rsidRDefault="00753417" w:rsidP="00BA0DF5">
            <w:pPr>
              <w:jc w:val="center"/>
              <w:rPr>
                <w:color w:val="414142"/>
                <w:sz w:val="12"/>
                <w:szCs w:val="12"/>
                <w:lang w:eastAsia="lv-LV"/>
              </w:rPr>
            </w:pPr>
            <w:r w:rsidRPr="00EC7135">
              <w:rPr>
                <w:bCs/>
                <w:color w:val="414142"/>
                <w:sz w:val="12"/>
                <w:szCs w:val="12"/>
                <w:lang w:eastAsia="lv-LV"/>
              </w:rPr>
              <w:t>8</w:t>
            </w:r>
          </w:p>
        </w:tc>
        <w:tc>
          <w:tcPr>
            <w:tcW w:w="522" w:type="dxa"/>
            <w:shd w:val="clear" w:color="auto" w:fill="auto"/>
            <w:vAlign w:val="center"/>
            <w:hideMark/>
          </w:tcPr>
          <w:p w14:paraId="06E89703" w14:textId="77777777" w:rsidR="00753417" w:rsidRPr="00EC7135" w:rsidRDefault="00753417" w:rsidP="00BA0DF5">
            <w:pPr>
              <w:jc w:val="center"/>
              <w:rPr>
                <w:color w:val="414142"/>
                <w:sz w:val="12"/>
                <w:szCs w:val="12"/>
                <w:lang w:eastAsia="lv-LV"/>
              </w:rPr>
            </w:pPr>
            <w:r w:rsidRPr="00EC7135">
              <w:rPr>
                <w:bCs/>
                <w:color w:val="414142"/>
                <w:sz w:val="12"/>
                <w:szCs w:val="12"/>
                <w:lang w:eastAsia="lv-LV"/>
              </w:rPr>
              <w:t>9</w:t>
            </w:r>
          </w:p>
        </w:tc>
        <w:tc>
          <w:tcPr>
            <w:tcW w:w="567" w:type="dxa"/>
            <w:shd w:val="clear" w:color="auto" w:fill="auto"/>
            <w:vAlign w:val="center"/>
            <w:hideMark/>
          </w:tcPr>
          <w:p w14:paraId="23F60E28" w14:textId="77777777" w:rsidR="00753417" w:rsidRPr="00EC7135" w:rsidRDefault="00753417" w:rsidP="00BA0DF5">
            <w:pPr>
              <w:jc w:val="center"/>
              <w:rPr>
                <w:color w:val="414142"/>
                <w:sz w:val="12"/>
                <w:szCs w:val="12"/>
                <w:lang w:eastAsia="lv-LV"/>
              </w:rPr>
            </w:pPr>
            <w:r w:rsidRPr="00EC7135">
              <w:rPr>
                <w:bCs/>
                <w:color w:val="414142"/>
                <w:sz w:val="12"/>
                <w:szCs w:val="12"/>
                <w:lang w:eastAsia="lv-LV"/>
              </w:rPr>
              <w:t>10</w:t>
            </w:r>
          </w:p>
        </w:tc>
        <w:tc>
          <w:tcPr>
            <w:tcW w:w="690" w:type="dxa"/>
            <w:shd w:val="clear" w:color="auto" w:fill="auto"/>
            <w:vAlign w:val="center"/>
            <w:hideMark/>
          </w:tcPr>
          <w:p w14:paraId="3189D39F" w14:textId="77777777" w:rsidR="00753417" w:rsidRPr="00EC7135" w:rsidRDefault="00753417" w:rsidP="00BA0DF5">
            <w:pPr>
              <w:jc w:val="center"/>
              <w:rPr>
                <w:color w:val="414142"/>
                <w:sz w:val="12"/>
                <w:szCs w:val="12"/>
                <w:lang w:eastAsia="lv-LV"/>
              </w:rPr>
            </w:pPr>
            <w:r>
              <w:rPr>
                <w:color w:val="414142"/>
                <w:sz w:val="12"/>
                <w:szCs w:val="12"/>
                <w:lang w:eastAsia="lv-LV"/>
              </w:rPr>
              <w:t>11</w:t>
            </w:r>
            <w:r w:rsidRPr="00EC7135">
              <w:rPr>
                <w:color w:val="414142"/>
                <w:sz w:val="12"/>
                <w:szCs w:val="12"/>
                <w:lang w:eastAsia="lv-LV"/>
              </w:rPr>
              <w:t> </w:t>
            </w:r>
          </w:p>
        </w:tc>
        <w:tc>
          <w:tcPr>
            <w:tcW w:w="690" w:type="dxa"/>
            <w:shd w:val="clear" w:color="auto" w:fill="auto"/>
            <w:vAlign w:val="center"/>
            <w:hideMark/>
          </w:tcPr>
          <w:p w14:paraId="0F88525B" w14:textId="77777777" w:rsidR="00753417" w:rsidRPr="00EC7135" w:rsidRDefault="00753417" w:rsidP="00BA0DF5">
            <w:pPr>
              <w:jc w:val="center"/>
              <w:rPr>
                <w:color w:val="414142"/>
                <w:sz w:val="12"/>
                <w:szCs w:val="12"/>
                <w:lang w:eastAsia="lv-LV"/>
              </w:rPr>
            </w:pPr>
            <w:r w:rsidRPr="00EC7135">
              <w:rPr>
                <w:bCs/>
                <w:color w:val="414142"/>
                <w:sz w:val="12"/>
                <w:szCs w:val="12"/>
                <w:lang w:eastAsia="lv-LV"/>
              </w:rPr>
              <w:t>11</w:t>
            </w:r>
            <w:r>
              <w:rPr>
                <w:bCs/>
                <w:color w:val="414142"/>
                <w:sz w:val="12"/>
                <w:szCs w:val="12"/>
                <w:lang w:eastAsia="lv-LV"/>
              </w:rPr>
              <w:t>a</w:t>
            </w:r>
          </w:p>
        </w:tc>
        <w:tc>
          <w:tcPr>
            <w:tcW w:w="960" w:type="dxa"/>
            <w:shd w:val="clear" w:color="auto" w:fill="auto"/>
            <w:vAlign w:val="center"/>
            <w:hideMark/>
          </w:tcPr>
          <w:p w14:paraId="7BCC2D7E" w14:textId="77777777" w:rsidR="00753417" w:rsidRPr="00EC7135" w:rsidRDefault="00753417" w:rsidP="00BA0DF5">
            <w:pPr>
              <w:jc w:val="center"/>
              <w:rPr>
                <w:color w:val="414142"/>
                <w:sz w:val="12"/>
                <w:szCs w:val="12"/>
                <w:lang w:eastAsia="lv-LV"/>
              </w:rPr>
            </w:pPr>
            <w:r w:rsidRPr="00EC7135">
              <w:rPr>
                <w:bCs/>
                <w:color w:val="414142"/>
                <w:sz w:val="12"/>
                <w:szCs w:val="12"/>
                <w:lang w:eastAsia="lv-LV"/>
              </w:rPr>
              <w:t>12</w:t>
            </w:r>
          </w:p>
        </w:tc>
        <w:tc>
          <w:tcPr>
            <w:tcW w:w="960" w:type="dxa"/>
            <w:shd w:val="clear" w:color="auto" w:fill="auto"/>
            <w:vAlign w:val="center"/>
            <w:hideMark/>
          </w:tcPr>
          <w:p w14:paraId="62FA4311" w14:textId="77777777" w:rsidR="00753417" w:rsidRPr="00EC7135" w:rsidRDefault="00753417" w:rsidP="00BA0DF5">
            <w:pPr>
              <w:jc w:val="center"/>
              <w:rPr>
                <w:color w:val="414142"/>
                <w:sz w:val="12"/>
                <w:szCs w:val="12"/>
                <w:lang w:eastAsia="lv-LV"/>
              </w:rPr>
            </w:pPr>
            <w:r w:rsidRPr="00EC7135">
              <w:rPr>
                <w:bCs/>
                <w:color w:val="414142"/>
                <w:sz w:val="12"/>
                <w:szCs w:val="12"/>
                <w:lang w:eastAsia="lv-LV"/>
              </w:rPr>
              <w:t>13</w:t>
            </w:r>
          </w:p>
        </w:tc>
        <w:tc>
          <w:tcPr>
            <w:tcW w:w="471" w:type="dxa"/>
            <w:shd w:val="clear" w:color="auto" w:fill="auto"/>
            <w:vAlign w:val="center"/>
            <w:hideMark/>
          </w:tcPr>
          <w:p w14:paraId="35EBCC9A" w14:textId="77777777" w:rsidR="00753417" w:rsidRPr="00EC7135" w:rsidRDefault="00753417" w:rsidP="00BA0DF5">
            <w:pPr>
              <w:jc w:val="center"/>
              <w:rPr>
                <w:color w:val="414142"/>
                <w:sz w:val="12"/>
                <w:szCs w:val="12"/>
                <w:lang w:eastAsia="lv-LV"/>
              </w:rPr>
            </w:pPr>
            <w:r w:rsidRPr="00EC7135">
              <w:rPr>
                <w:bCs/>
                <w:color w:val="414142"/>
                <w:sz w:val="12"/>
                <w:szCs w:val="12"/>
                <w:lang w:eastAsia="lv-LV"/>
              </w:rPr>
              <w:t>14</w:t>
            </w:r>
          </w:p>
        </w:tc>
        <w:tc>
          <w:tcPr>
            <w:tcW w:w="960" w:type="dxa"/>
            <w:shd w:val="clear" w:color="auto" w:fill="auto"/>
            <w:vAlign w:val="center"/>
            <w:hideMark/>
          </w:tcPr>
          <w:p w14:paraId="3214F93A" w14:textId="77777777" w:rsidR="00753417" w:rsidRPr="00EC7135" w:rsidRDefault="00753417" w:rsidP="00BA0DF5">
            <w:pPr>
              <w:jc w:val="center"/>
              <w:rPr>
                <w:color w:val="414142"/>
                <w:sz w:val="12"/>
                <w:szCs w:val="12"/>
                <w:lang w:eastAsia="lv-LV"/>
              </w:rPr>
            </w:pPr>
            <w:r w:rsidRPr="00EC7135">
              <w:rPr>
                <w:bCs/>
                <w:color w:val="414142"/>
                <w:sz w:val="12"/>
                <w:szCs w:val="12"/>
                <w:lang w:eastAsia="lv-LV"/>
              </w:rPr>
              <w:t>15</w:t>
            </w:r>
          </w:p>
        </w:tc>
        <w:tc>
          <w:tcPr>
            <w:tcW w:w="741" w:type="dxa"/>
            <w:shd w:val="clear" w:color="auto" w:fill="auto"/>
            <w:vAlign w:val="center"/>
            <w:hideMark/>
          </w:tcPr>
          <w:p w14:paraId="69A9F245" w14:textId="77777777" w:rsidR="00753417" w:rsidRPr="00EC7135" w:rsidRDefault="00753417" w:rsidP="00BA0DF5">
            <w:pPr>
              <w:jc w:val="center"/>
              <w:rPr>
                <w:color w:val="414142"/>
                <w:sz w:val="12"/>
                <w:szCs w:val="12"/>
                <w:lang w:eastAsia="lv-LV"/>
              </w:rPr>
            </w:pPr>
            <w:r w:rsidRPr="00EC7135">
              <w:rPr>
                <w:bCs/>
                <w:color w:val="414142"/>
                <w:sz w:val="12"/>
                <w:szCs w:val="12"/>
                <w:lang w:eastAsia="lv-LV"/>
              </w:rPr>
              <w:t>16</w:t>
            </w:r>
          </w:p>
        </w:tc>
        <w:tc>
          <w:tcPr>
            <w:tcW w:w="773" w:type="dxa"/>
            <w:shd w:val="clear" w:color="auto" w:fill="auto"/>
            <w:vAlign w:val="center"/>
            <w:hideMark/>
          </w:tcPr>
          <w:p w14:paraId="37C036DB" w14:textId="77777777" w:rsidR="00753417" w:rsidRPr="00EC7135" w:rsidRDefault="00753417" w:rsidP="00BA0DF5">
            <w:pPr>
              <w:jc w:val="center"/>
              <w:rPr>
                <w:color w:val="414142"/>
                <w:sz w:val="12"/>
                <w:szCs w:val="12"/>
                <w:lang w:eastAsia="lv-LV"/>
              </w:rPr>
            </w:pPr>
            <w:r w:rsidRPr="00EC7135">
              <w:rPr>
                <w:bCs/>
                <w:color w:val="414142"/>
                <w:sz w:val="12"/>
                <w:szCs w:val="12"/>
                <w:lang w:eastAsia="lv-LV"/>
              </w:rPr>
              <w:t>17</w:t>
            </w:r>
          </w:p>
        </w:tc>
        <w:tc>
          <w:tcPr>
            <w:tcW w:w="645" w:type="dxa"/>
            <w:shd w:val="clear" w:color="auto" w:fill="auto"/>
            <w:vAlign w:val="center"/>
            <w:hideMark/>
          </w:tcPr>
          <w:p w14:paraId="640537B6" w14:textId="77777777" w:rsidR="00753417" w:rsidRPr="00EC7135" w:rsidRDefault="00753417" w:rsidP="00BA0DF5">
            <w:pPr>
              <w:jc w:val="center"/>
              <w:rPr>
                <w:color w:val="414142"/>
                <w:sz w:val="12"/>
                <w:szCs w:val="12"/>
                <w:lang w:eastAsia="lv-LV"/>
              </w:rPr>
            </w:pPr>
            <w:r w:rsidRPr="00EC7135">
              <w:rPr>
                <w:bCs/>
                <w:color w:val="414142"/>
                <w:sz w:val="12"/>
                <w:szCs w:val="12"/>
                <w:lang w:eastAsia="lv-LV"/>
              </w:rPr>
              <w:t>18</w:t>
            </w:r>
          </w:p>
        </w:tc>
        <w:tc>
          <w:tcPr>
            <w:tcW w:w="664" w:type="dxa"/>
            <w:shd w:val="clear" w:color="auto" w:fill="auto"/>
            <w:vAlign w:val="center"/>
            <w:hideMark/>
          </w:tcPr>
          <w:p w14:paraId="37373E40" w14:textId="77777777" w:rsidR="00753417" w:rsidRPr="00EC7135" w:rsidRDefault="00753417" w:rsidP="00BA0DF5">
            <w:pPr>
              <w:jc w:val="center"/>
              <w:rPr>
                <w:color w:val="414142"/>
                <w:sz w:val="12"/>
                <w:szCs w:val="12"/>
                <w:lang w:eastAsia="lv-LV"/>
              </w:rPr>
            </w:pPr>
            <w:r w:rsidRPr="00EC7135">
              <w:rPr>
                <w:bCs/>
                <w:color w:val="414142"/>
                <w:sz w:val="12"/>
                <w:szCs w:val="12"/>
                <w:lang w:eastAsia="lv-LV"/>
              </w:rPr>
              <w:t>19</w:t>
            </w:r>
          </w:p>
        </w:tc>
        <w:tc>
          <w:tcPr>
            <w:tcW w:w="612" w:type="dxa"/>
            <w:shd w:val="clear" w:color="auto" w:fill="auto"/>
            <w:vAlign w:val="center"/>
            <w:hideMark/>
          </w:tcPr>
          <w:p w14:paraId="5D5BDDC3" w14:textId="77777777" w:rsidR="00753417" w:rsidRPr="00EC7135" w:rsidRDefault="00753417" w:rsidP="00BA0DF5">
            <w:pPr>
              <w:jc w:val="center"/>
              <w:rPr>
                <w:color w:val="414142"/>
                <w:sz w:val="12"/>
                <w:szCs w:val="12"/>
                <w:lang w:eastAsia="lv-LV"/>
              </w:rPr>
            </w:pPr>
            <w:r w:rsidRPr="00EC7135">
              <w:rPr>
                <w:bCs/>
                <w:color w:val="414142"/>
                <w:sz w:val="12"/>
                <w:szCs w:val="12"/>
                <w:lang w:eastAsia="lv-LV"/>
              </w:rPr>
              <w:t>20</w:t>
            </w:r>
          </w:p>
        </w:tc>
        <w:tc>
          <w:tcPr>
            <w:tcW w:w="746" w:type="dxa"/>
            <w:shd w:val="clear" w:color="auto" w:fill="auto"/>
            <w:vAlign w:val="center"/>
            <w:hideMark/>
          </w:tcPr>
          <w:p w14:paraId="28576ABE" w14:textId="77777777" w:rsidR="00753417" w:rsidRPr="00EC7135" w:rsidRDefault="00753417" w:rsidP="00BA0DF5">
            <w:pPr>
              <w:jc w:val="center"/>
              <w:rPr>
                <w:color w:val="414142"/>
                <w:sz w:val="12"/>
                <w:szCs w:val="12"/>
                <w:lang w:eastAsia="lv-LV"/>
              </w:rPr>
            </w:pPr>
            <w:r w:rsidRPr="00EC7135">
              <w:rPr>
                <w:bCs/>
                <w:color w:val="414142"/>
                <w:sz w:val="12"/>
                <w:szCs w:val="12"/>
                <w:lang w:eastAsia="lv-LV"/>
              </w:rPr>
              <w:t>20a</w:t>
            </w:r>
          </w:p>
        </w:tc>
      </w:tr>
      <w:tr w:rsidR="00753417" w14:paraId="2BC8D237" w14:textId="77777777" w:rsidTr="00BA0DF5">
        <w:trPr>
          <w:trHeight w:val="270"/>
        </w:trPr>
        <w:tc>
          <w:tcPr>
            <w:tcW w:w="441" w:type="dxa"/>
            <w:shd w:val="clear" w:color="auto" w:fill="auto"/>
            <w:vAlign w:val="center"/>
            <w:hideMark/>
          </w:tcPr>
          <w:p w14:paraId="63362283" w14:textId="77777777" w:rsidR="00753417" w:rsidRPr="00EC7135" w:rsidRDefault="00753417" w:rsidP="00BA0DF5">
            <w:pPr>
              <w:jc w:val="center"/>
              <w:rPr>
                <w:color w:val="414142"/>
                <w:sz w:val="12"/>
                <w:szCs w:val="12"/>
                <w:lang w:eastAsia="lv-LV"/>
              </w:rPr>
            </w:pPr>
            <w:r w:rsidRPr="00EC7135">
              <w:rPr>
                <w:bCs/>
                <w:color w:val="414142"/>
                <w:sz w:val="12"/>
                <w:szCs w:val="12"/>
                <w:lang w:eastAsia="lv-LV"/>
              </w:rPr>
              <w:t> </w:t>
            </w:r>
          </w:p>
        </w:tc>
        <w:tc>
          <w:tcPr>
            <w:tcW w:w="425" w:type="dxa"/>
            <w:shd w:val="clear" w:color="auto" w:fill="auto"/>
            <w:vAlign w:val="center"/>
            <w:hideMark/>
          </w:tcPr>
          <w:p w14:paraId="2ED6EEC2" w14:textId="77777777" w:rsidR="00753417" w:rsidRPr="00EC7135" w:rsidRDefault="00753417" w:rsidP="00BA0DF5">
            <w:pPr>
              <w:jc w:val="center"/>
              <w:rPr>
                <w:color w:val="414142"/>
                <w:sz w:val="12"/>
                <w:szCs w:val="12"/>
                <w:lang w:eastAsia="lv-LV"/>
              </w:rPr>
            </w:pPr>
            <w:r w:rsidRPr="00EC7135">
              <w:rPr>
                <w:bCs/>
                <w:color w:val="414142"/>
                <w:sz w:val="12"/>
                <w:szCs w:val="12"/>
                <w:lang w:eastAsia="lv-LV"/>
              </w:rPr>
              <w:t> </w:t>
            </w:r>
          </w:p>
        </w:tc>
        <w:tc>
          <w:tcPr>
            <w:tcW w:w="425" w:type="dxa"/>
            <w:shd w:val="clear" w:color="auto" w:fill="auto"/>
            <w:vAlign w:val="center"/>
            <w:hideMark/>
          </w:tcPr>
          <w:p w14:paraId="069242ED" w14:textId="77777777" w:rsidR="00753417" w:rsidRPr="00EC7135" w:rsidRDefault="00753417" w:rsidP="00BA0DF5">
            <w:pPr>
              <w:jc w:val="center"/>
              <w:rPr>
                <w:color w:val="414142"/>
                <w:sz w:val="12"/>
                <w:szCs w:val="12"/>
                <w:lang w:eastAsia="lv-LV"/>
              </w:rPr>
            </w:pPr>
            <w:r w:rsidRPr="00EC7135">
              <w:rPr>
                <w:bCs/>
                <w:color w:val="414142"/>
                <w:sz w:val="12"/>
                <w:szCs w:val="12"/>
                <w:lang w:eastAsia="lv-LV"/>
              </w:rPr>
              <w:t> </w:t>
            </w:r>
          </w:p>
        </w:tc>
        <w:tc>
          <w:tcPr>
            <w:tcW w:w="567" w:type="dxa"/>
            <w:shd w:val="clear" w:color="auto" w:fill="auto"/>
            <w:vAlign w:val="center"/>
            <w:hideMark/>
          </w:tcPr>
          <w:p w14:paraId="341E2549" w14:textId="77777777" w:rsidR="00753417" w:rsidRPr="00EC7135" w:rsidRDefault="00753417" w:rsidP="00BA0DF5">
            <w:pPr>
              <w:jc w:val="center"/>
              <w:rPr>
                <w:color w:val="414142"/>
                <w:sz w:val="12"/>
                <w:szCs w:val="12"/>
                <w:lang w:eastAsia="lv-LV"/>
              </w:rPr>
            </w:pPr>
            <w:r w:rsidRPr="00EC7135">
              <w:rPr>
                <w:bCs/>
                <w:color w:val="414142"/>
                <w:sz w:val="12"/>
                <w:szCs w:val="12"/>
                <w:lang w:eastAsia="lv-LV"/>
              </w:rPr>
              <w:t> </w:t>
            </w:r>
          </w:p>
        </w:tc>
        <w:tc>
          <w:tcPr>
            <w:tcW w:w="630" w:type="dxa"/>
            <w:shd w:val="clear" w:color="auto" w:fill="auto"/>
            <w:vAlign w:val="center"/>
            <w:hideMark/>
          </w:tcPr>
          <w:p w14:paraId="03893B4A" w14:textId="77777777" w:rsidR="00753417" w:rsidRPr="00EC7135" w:rsidRDefault="00753417" w:rsidP="00BA0DF5">
            <w:pPr>
              <w:jc w:val="center"/>
              <w:rPr>
                <w:color w:val="414142"/>
                <w:sz w:val="12"/>
                <w:szCs w:val="12"/>
                <w:lang w:eastAsia="lv-LV"/>
              </w:rPr>
            </w:pPr>
            <w:r w:rsidRPr="00EC7135">
              <w:rPr>
                <w:bCs/>
                <w:color w:val="414142"/>
                <w:sz w:val="12"/>
                <w:szCs w:val="12"/>
                <w:lang w:eastAsia="lv-LV"/>
              </w:rPr>
              <w:t> </w:t>
            </w:r>
          </w:p>
        </w:tc>
        <w:tc>
          <w:tcPr>
            <w:tcW w:w="709" w:type="dxa"/>
            <w:shd w:val="clear" w:color="auto" w:fill="auto"/>
            <w:vAlign w:val="center"/>
            <w:hideMark/>
          </w:tcPr>
          <w:p w14:paraId="42B42A39" w14:textId="77777777" w:rsidR="00753417" w:rsidRPr="00EC7135" w:rsidRDefault="00753417" w:rsidP="00BA0DF5">
            <w:pPr>
              <w:jc w:val="center"/>
              <w:rPr>
                <w:color w:val="414142"/>
                <w:sz w:val="12"/>
                <w:szCs w:val="12"/>
                <w:lang w:eastAsia="lv-LV"/>
              </w:rPr>
            </w:pPr>
            <w:r w:rsidRPr="00EC7135">
              <w:rPr>
                <w:bCs/>
                <w:color w:val="414142"/>
                <w:sz w:val="12"/>
                <w:szCs w:val="12"/>
                <w:lang w:eastAsia="lv-LV"/>
              </w:rPr>
              <w:t> </w:t>
            </w:r>
          </w:p>
        </w:tc>
        <w:tc>
          <w:tcPr>
            <w:tcW w:w="960" w:type="dxa"/>
            <w:shd w:val="clear" w:color="auto" w:fill="auto"/>
            <w:vAlign w:val="center"/>
            <w:hideMark/>
          </w:tcPr>
          <w:p w14:paraId="14C4AA38" w14:textId="77777777" w:rsidR="00753417" w:rsidRPr="00EC7135" w:rsidRDefault="00753417" w:rsidP="00BA0DF5">
            <w:pPr>
              <w:jc w:val="center"/>
              <w:rPr>
                <w:color w:val="414142"/>
                <w:sz w:val="12"/>
                <w:szCs w:val="12"/>
                <w:lang w:eastAsia="lv-LV"/>
              </w:rPr>
            </w:pPr>
            <w:r w:rsidRPr="00EC7135">
              <w:rPr>
                <w:bCs/>
                <w:color w:val="414142"/>
                <w:sz w:val="12"/>
                <w:szCs w:val="12"/>
                <w:lang w:eastAsia="lv-LV"/>
              </w:rPr>
              <w:t> </w:t>
            </w:r>
          </w:p>
        </w:tc>
        <w:tc>
          <w:tcPr>
            <w:tcW w:w="883" w:type="dxa"/>
            <w:shd w:val="clear" w:color="auto" w:fill="auto"/>
            <w:vAlign w:val="center"/>
            <w:hideMark/>
          </w:tcPr>
          <w:p w14:paraId="57C2F431" w14:textId="77777777" w:rsidR="00753417" w:rsidRPr="00EC7135" w:rsidRDefault="00753417" w:rsidP="00BA0DF5">
            <w:pPr>
              <w:jc w:val="center"/>
              <w:rPr>
                <w:color w:val="414142"/>
                <w:sz w:val="12"/>
                <w:szCs w:val="12"/>
                <w:lang w:eastAsia="lv-LV"/>
              </w:rPr>
            </w:pPr>
            <w:r w:rsidRPr="00EC7135">
              <w:rPr>
                <w:bCs/>
                <w:color w:val="414142"/>
                <w:sz w:val="12"/>
                <w:szCs w:val="12"/>
                <w:lang w:eastAsia="lv-LV"/>
              </w:rPr>
              <w:t> </w:t>
            </w:r>
          </w:p>
        </w:tc>
        <w:tc>
          <w:tcPr>
            <w:tcW w:w="522" w:type="dxa"/>
            <w:shd w:val="clear" w:color="auto" w:fill="auto"/>
            <w:vAlign w:val="center"/>
            <w:hideMark/>
          </w:tcPr>
          <w:p w14:paraId="6D1EF170" w14:textId="77777777" w:rsidR="00753417" w:rsidRPr="00EC7135" w:rsidRDefault="00753417" w:rsidP="00BA0DF5">
            <w:pPr>
              <w:jc w:val="center"/>
              <w:rPr>
                <w:color w:val="414142"/>
                <w:sz w:val="12"/>
                <w:szCs w:val="12"/>
                <w:lang w:eastAsia="lv-LV"/>
              </w:rPr>
            </w:pPr>
            <w:r w:rsidRPr="00EC7135">
              <w:rPr>
                <w:bCs/>
                <w:color w:val="414142"/>
                <w:sz w:val="12"/>
                <w:szCs w:val="12"/>
                <w:lang w:eastAsia="lv-LV"/>
              </w:rPr>
              <w:t> </w:t>
            </w:r>
          </w:p>
        </w:tc>
        <w:tc>
          <w:tcPr>
            <w:tcW w:w="567" w:type="dxa"/>
            <w:shd w:val="clear" w:color="auto" w:fill="auto"/>
            <w:vAlign w:val="center"/>
            <w:hideMark/>
          </w:tcPr>
          <w:p w14:paraId="57213645" w14:textId="77777777" w:rsidR="00753417" w:rsidRPr="00EC7135" w:rsidRDefault="00753417" w:rsidP="00BA0DF5">
            <w:pPr>
              <w:jc w:val="center"/>
              <w:rPr>
                <w:color w:val="414142"/>
                <w:sz w:val="12"/>
                <w:szCs w:val="12"/>
                <w:lang w:eastAsia="lv-LV"/>
              </w:rPr>
            </w:pPr>
            <w:r w:rsidRPr="00EC7135">
              <w:rPr>
                <w:bCs/>
                <w:color w:val="414142"/>
                <w:sz w:val="12"/>
                <w:szCs w:val="12"/>
                <w:lang w:eastAsia="lv-LV"/>
              </w:rPr>
              <w:t> </w:t>
            </w:r>
          </w:p>
        </w:tc>
        <w:tc>
          <w:tcPr>
            <w:tcW w:w="690" w:type="dxa"/>
            <w:shd w:val="clear" w:color="auto" w:fill="auto"/>
            <w:vAlign w:val="center"/>
            <w:hideMark/>
          </w:tcPr>
          <w:p w14:paraId="302BD427" w14:textId="77777777" w:rsidR="00753417" w:rsidRPr="00EC7135" w:rsidRDefault="00753417" w:rsidP="00BA0DF5">
            <w:pPr>
              <w:jc w:val="center"/>
              <w:rPr>
                <w:color w:val="414142"/>
                <w:sz w:val="12"/>
                <w:szCs w:val="12"/>
                <w:lang w:eastAsia="lv-LV"/>
              </w:rPr>
            </w:pPr>
            <w:r w:rsidRPr="00EC7135">
              <w:rPr>
                <w:color w:val="414142"/>
                <w:sz w:val="12"/>
                <w:szCs w:val="12"/>
                <w:lang w:eastAsia="lv-LV"/>
              </w:rPr>
              <w:t> </w:t>
            </w:r>
          </w:p>
        </w:tc>
        <w:tc>
          <w:tcPr>
            <w:tcW w:w="690" w:type="dxa"/>
            <w:shd w:val="clear" w:color="auto" w:fill="auto"/>
            <w:vAlign w:val="center"/>
            <w:hideMark/>
          </w:tcPr>
          <w:p w14:paraId="1C76A2E7" w14:textId="77777777" w:rsidR="00753417" w:rsidRPr="00EC7135" w:rsidRDefault="00753417" w:rsidP="00BA0DF5">
            <w:pPr>
              <w:jc w:val="center"/>
              <w:rPr>
                <w:color w:val="414142"/>
                <w:sz w:val="12"/>
                <w:szCs w:val="12"/>
                <w:lang w:eastAsia="lv-LV"/>
              </w:rPr>
            </w:pPr>
            <w:r w:rsidRPr="00EC7135">
              <w:rPr>
                <w:bCs/>
                <w:color w:val="414142"/>
                <w:sz w:val="12"/>
                <w:szCs w:val="12"/>
                <w:lang w:eastAsia="lv-LV"/>
              </w:rPr>
              <w:t> </w:t>
            </w:r>
          </w:p>
        </w:tc>
        <w:tc>
          <w:tcPr>
            <w:tcW w:w="960" w:type="dxa"/>
            <w:shd w:val="clear" w:color="auto" w:fill="auto"/>
            <w:vAlign w:val="center"/>
            <w:hideMark/>
          </w:tcPr>
          <w:p w14:paraId="0E543D61" w14:textId="77777777" w:rsidR="00753417" w:rsidRPr="00EC7135" w:rsidRDefault="00753417" w:rsidP="00BA0DF5">
            <w:pPr>
              <w:jc w:val="center"/>
              <w:rPr>
                <w:color w:val="414142"/>
                <w:sz w:val="12"/>
                <w:szCs w:val="12"/>
                <w:lang w:eastAsia="lv-LV"/>
              </w:rPr>
            </w:pPr>
            <w:r w:rsidRPr="00EC7135">
              <w:rPr>
                <w:bCs/>
                <w:color w:val="414142"/>
                <w:sz w:val="12"/>
                <w:szCs w:val="12"/>
                <w:lang w:eastAsia="lv-LV"/>
              </w:rPr>
              <w:t> </w:t>
            </w:r>
          </w:p>
        </w:tc>
        <w:tc>
          <w:tcPr>
            <w:tcW w:w="960" w:type="dxa"/>
            <w:shd w:val="clear" w:color="auto" w:fill="auto"/>
            <w:vAlign w:val="center"/>
            <w:hideMark/>
          </w:tcPr>
          <w:p w14:paraId="50C37453" w14:textId="77777777" w:rsidR="00753417" w:rsidRPr="00EC7135" w:rsidRDefault="00753417" w:rsidP="00BA0DF5">
            <w:pPr>
              <w:jc w:val="center"/>
              <w:rPr>
                <w:color w:val="414142"/>
                <w:sz w:val="12"/>
                <w:szCs w:val="12"/>
                <w:lang w:eastAsia="lv-LV"/>
              </w:rPr>
            </w:pPr>
            <w:r w:rsidRPr="00EC7135">
              <w:rPr>
                <w:bCs/>
                <w:color w:val="414142"/>
                <w:sz w:val="12"/>
                <w:szCs w:val="12"/>
                <w:lang w:eastAsia="lv-LV"/>
              </w:rPr>
              <w:t> </w:t>
            </w:r>
          </w:p>
        </w:tc>
        <w:tc>
          <w:tcPr>
            <w:tcW w:w="471" w:type="dxa"/>
            <w:shd w:val="clear" w:color="auto" w:fill="auto"/>
            <w:vAlign w:val="center"/>
            <w:hideMark/>
          </w:tcPr>
          <w:p w14:paraId="755275EE" w14:textId="77777777" w:rsidR="00753417" w:rsidRPr="00EC7135" w:rsidRDefault="00753417" w:rsidP="00BA0DF5">
            <w:pPr>
              <w:jc w:val="center"/>
              <w:rPr>
                <w:color w:val="414142"/>
                <w:sz w:val="12"/>
                <w:szCs w:val="12"/>
                <w:lang w:eastAsia="lv-LV"/>
              </w:rPr>
            </w:pPr>
            <w:r w:rsidRPr="00EC7135">
              <w:rPr>
                <w:bCs/>
                <w:color w:val="414142"/>
                <w:sz w:val="12"/>
                <w:szCs w:val="12"/>
                <w:lang w:eastAsia="lv-LV"/>
              </w:rPr>
              <w:t> </w:t>
            </w:r>
          </w:p>
        </w:tc>
        <w:tc>
          <w:tcPr>
            <w:tcW w:w="960" w:type="dxa"/>
            <w:shd w:val="clear" w:color="auto" w:fill="auto"/>
            <w:vAlign w:val="center"/>
            <w:hideMark/>
          </w:tcPr>
          <w:p w14:paraId="77832D3C" w14:textId="77777777" w:rsidR="00753417" w:rsidRPr="00EC7135" w:rsidRDefault="00753417" w:rsidP="00BA0DF5">
            <w:pPr>
              <w:jc w:val="center"/>
              <w:rPr>
                <w:color w:val="414142"/>
                <w:sz w:val="12"/>
                <w:szCs w:val="12"/>
                <w:lang w:eastAsia="lv-LV"/>
              </w:rPr>
            </w:pPr>
            <w:r w:rsidRPr="00EC7135">
              <w:rPr>
                <w:bCs/>
                <w:color w:val="414142"/>
                <w:sz w:val="12"/>
                <w:szCs w:val="12"/>
                <w:lang w:eastAsia="lv-LV"/>
              </w:rPr>
              <w:t> </w:t>
            </w:r>
          </w:p>
        </w:tc>
        <w:tc>
          <w:tcPr>
            <w:tcW w:w="741" w:type="dxa"/>
            <w:shd w:val="clear" w:color="auto" w:fill="auto"/>
            <w:vAlign w:val="center"/>
            <w:hideMark/>
          </w:tcPr>
          <w:p w14:paraId="7E6B47B6" w14:textId="77777777" w:rsidR="00753417" w:rsidRPr="00EC7135" w:rsidRDefault="00753417" w:rsidP="00BA0DF5">
            <w:pPr>
              <w:jc w:val="center"/>
              <w:rPr>
                <w:color w:val="414142"/>
                <w:sz w:val="12"/>
                <w:szCs w:val="12"/>
                <w:lang w:eastAsia="lv-LV"/>
              </w:rPr>
            </w:pPr>
            <w:r w:rsidRPr="00EC7135">
              <w:rPr>
                <w:bCs/>
                <w:color w:val="414142"/>
                <w:sz w:val="12"/>
                <w:szCs w:val="12"/>
                <w:lang w:eastAsia="lv-LV"/>
              </w:rPr>
              <w:t> </w:t>
            </w:r>
          </w:p>
        </w:tc>
        <w:tc>
          <w:tcPr>
            <w:tcW w:w="773" w:type="dxa"/>
            <w:shd w:val="clear" w:color="auto" w:fill="auto"/>
            <w:vAlign w:val="center"/>
            <w:hideMark/>
          </w:tcPr>
          <w:p w14:paraId="74AB0720" w14:textId="77777777" w:rsidR="00753417" w:rsidRPr="00EC7135" w:rsidRDefault="00753417" w:rsidP="00BA0DF5">
            <w:pPr>
              <w:jc w:val="center"/>
              <w:rPr>
                <w:color w:val="414142"/>
                <w:sz w:val="12"/>
                <w:szCs w:val="12"/>
                <w:lang w:eastAsia="lv-LV"/>
              </w:rPr>
            </w:pPr>
            <w:r w:rsidRPr="00EC7135">
              <w:rPr>
                <w:bCs/>
                <w:color w:val="414142"/>
                <w:sz w:val="12"/>
                <w:szCs w:val="12"/>
                <w:lang w:eastAsia="lv-LV"/>
              </w:rPr>
              <w:t> </w:t>
            </w:r>
          </w:p>
        </w:tc>
        <w:tc>
          <w:tcPr>
            <w:tcW w:w="645" w:type="dxa"/>
            <w:shd w:val="clear" w:color="auto" w:fill="auto"/>
            <w:vAlign w:val="center"/>
            <w:hideMark/>
          </w:tcPr>
          <w:p w14:paraId="603D5A1F" w14:textId="77777777" w:rsidR="00753417" w:rsidRPr="00EC7135" w:rsidRDefault="00753417" w:rsidP="00BA0DF5">
            <w:pPr>
              <w:jc w:val="center"/>
              <w:rPr>
                <w:color w:val="414142"/>
                <w:sz w:val="12"/>
                <w:szCs w:val="12"/>
                <w:lang w:eastAsia="lv-LV"/>
              </w:rPr>
            </w:pPr>
            <w:r w:rsidRPr="00EC7135">
              <w:rPr>
                <w:bCs/>
                <w:color w:val="414142"/>
                <w:sz w:val="12"/>
                <w:szCs w:val="12"/>
                <w:lang w:eastAsia="lv-LV"/>
              </w:rPr>
              <w:t> </w:t>
            </w:r>
          </w:p>
        </w:tc>
        <w:tc>
          <w:tcPr>
            <w:tcW w:w="664" w:type="dxa"/>
            <w:shd w:val="clear" w:color="auto" w:fill="auto"/>
            <w:vAlign w:val="center"/>
            <w:hideMark/>
          </w:tcPr>
          <w:p w14:paraId="2CB74F13" w14:textId="77777777" w:rsidR="00753417" w:rsidRPr="00EC7135" w:rsidRDefault="00753417" w:rsidP="00BA0DF5">
            <w:pPr>
              <w:jc w:val="center"/>
              <w:rPr>
                <w:color w:val="414142"/>
                <w:sz w:val="12"/>
                <w:szCs w:val="12"/>
                <w:lang w:eastAsia="lv-LV"/>
              </w:rPr>
            </w:pPr>
            <w:r w:rsidRPr="00EC7135">
              <w:rPr>
                <w:bCs/>
                <w:color w:val="414142"/>
                <w:sz w:val="12"/>
                <w:szCs w:val="12"/>
                <w:lang w:eastAsia="lv-LV"/>
              </w:rPr>
              <w:t> </w:t>
            </w:r>
          </w:p>
        </w:tc>
        <w:tc>
          <w:tcPr>
            <w:tcW w:w="612" w:type="dxa"/>
            <w:shd w:val="clear" w:color="auto" w:fill="auto"/>
            <w:vAlign w:val="center"/>
            <w:hideMark/>
          </w:tcPr>
          <w:p w14:paraId="0F615064" w14:textId="77777777" w:rsidR="00753417" w:rsidRPr="00EC7135" w:rsidRDefault="00753417" w:rsidP="00BA0DF5">
            <w:pPr>
              <w:jc w:val="center"/>
              <w:rPr>
                <w:color w:val="414142"/>
                <w:sz w:val="12"/>
                <w:szCs w:val="12"/>
                <w:lang w:eastAsia="lv-LV"/>
              </w:rPr>
            </w:pPr>
            <w:r w:rsidRPr="00EC7135">
              <w:rPr>
                <w:bCs/>
                <w:color w:val="414142"/>
                <w:sz w:val="12"/>
                <w:szCs w:val="12"/>
                <w:lang w:eastAsia="lv-LV"/>
              </w:rPr>
              <w:t> </w:t>
            </w:r>
          </w:p>
        </w:tc>
        <w:tc>
          <w:tcPr>
            <w:tcW w:w="746" w:type="dxa"/>
            <w:shd w:val="clear" w:color="auto" w:fill="auto"/>
            <w:vAlign w:val="center"/>
            <w:hideMark/>
          </w:tcPr>
          <w:p w14:paraId="2355C08E" w14:textId="77777777" w:rsidR="00753417" w:rsidRPr="00EC7135" w:rsidRDefault="00753417" w:rsidP="00BA0DF5">
            <w:pPr>
              <w:jc w:val="center"/>
              <w:rPr>
                <w:color w:val="414142"/>
                <w:sz w:val="12"/>
                <w:szCs w:val="12"/>
                <w:lang w:eastAsia="lv-LV"/>
              </w:rPr>
            </w:pPr>
            <w:r w:rsidRPr="00EC7135">
              <w:rPr>
                <w:bCs/>
                <w:color w:val="414142"/>
                <w:sz w:val="12"/>
                <w:szCs w:val="12"/>
                <w:lang w:eastAsia="lv-LV"/>
              </w:rPr>
              <w:t> </w:t>
            </w:r>
          </w:p>
        </w:tc>
      </w:tr>
      <w:tr w:rsidR="00753417" w14:paraId="780D766E" w14:textId="77777777" w:rsidTr="00BA0DF5">
        <w:trPr>
          <w:trHeight w:val="270"/>
        </w:trPr>
        <w:tc>
          <w:tcPr>
            <w:tcW w:w="866" w:type="dxa"/>
            <w:gridSpan w:val="2"/>
            <w:shd w:val="clear" w:color="auto" w:fill="auto"/>
            <w:vAlign w:val="center"/>
            <w:hideMark/>
          </w:tcPr>
          <w:p w14:paraId="52355E86" w14:textId="77777777" w:rsidR="00753417" w:rsidRPr="00EC7135" w:rsidRDefault="00753417" w:rsidP="00BA0DF5">
            <w:pPr>
              <w:jc w:val="center"/>
              <w:rPr>
                <w:color w:val="414142"/>
                <w:sz w:val="12"/>
                <w:szCs w:val="12"/>
                <w:lang w:eastAsia="lv-LV"/>
              </w:rPr>
            </w:pPr>
            <w:r w:rsidRPr="00EC7135">
              <w:rPr>
                <w:bCs/>
                <w:color w:val="414142"/>
                <w:sz w:val="12"/>
                <w:szCs w:val="12"/>
                <w:lang w:eastAsia="lv-LV"/>
              </w:rPr>
              <w:lastRenderedPageBreak/>
              <w:t>Kopā:</w:t>
            </w:r>
          </w:p>
        </w:tc>
        <w:tc>
          <w:tcPr>
            <w:tcW w:w="425" w:type="dxa"/>
            <w:shd w:val="clear" w:color="auto" w:fill="auto"/>
            <w:vAlign w:val="center"/>
            <w:hideMark/>
          </w:tcPr>
          <w:p w14:paraId="64780CA6" w14:textId="77777777" w:rsidR="00753417" w:rsidRPr="00EC7135" w:rsidRDefault="00753417" w:rsidP="00BA0DF5">
            <w:pPr>
              <w:jc w:val="center"/>
              <w:rPr>
                <w:color w:val="414142"/>
                <w:sz w:val="12"/>
                <w:szCs w:val="12"/>
                <w:lang w:eastAsia="lv-LV"/>
              </w:rPr>
            </w:pPr>
            <w:r w:rsidRPr="00EC7135">
              <w:rPr>
                <w:bCs/>
                <w:color w:val="414142"/>
                <w:sz w:val="12"/>
                <w:szCs w:val="12"/>
                <w:lang w:eastAsia="lv-LV"/>
              </w:rPr>
              <w:t>x</w:t>
            </w:r>
          </w:p>
        </w:tc>
        <w:tc>
          <w:tcPr>
            <w:tcW w:w="567" w:type="dxa"/>
            <w:shd w:val="clear" w:color="auto" w:fill="auto"/>
            <w:vAlign w:val="center"/>
            <w:hideMark/>
          </w:tcPr>
          <w:p w14:paraId="6C8A3191" w14:textId="77777777" w:rsidR="00753417" w:rsidRPr="00EC7135" w:rsidRDefault="00753417" w:rsidP="00BA0DF5">
            <w:pPr>
              <w:jc w:val="center"/>
              <w:rPr>
                <w:color w:val="414142"/>
                <w:sz w:val="12"/>
                <w:szCs w:val="12"/>
                <w:lang w:eastAsia="lv-LV"/>
              </w:rPr>
            </w:pPr>
            <w:r w:rsidRPr="00EC7135">
              <w:rPr>
                <w:bCs/>
                <w:color w:val="414142"/>
                <w:sz w:val="12"/>
                <w:szCs w:val="12"/>
                <w:lang w:eastAsia="lv-LV"/>
              </w:rPr>
              <w:t>x</w:t>
            </w:r>
          </w:p>
        </w:tc>
        <w:tc>
          <w:tcPr>
            <w:tcW w:w="630" w:type="dxa"/>
            <w:shd w:val="clear" w:color="auto" w:fill="auto"/>
            <w:vAlign w:val="center"/>
            <w:hideMark/>
          </w:tcPr>
          <w:p w14:paraId="0C9C6BC9" w14:textId="77777777" w:rsidR="00753417" w:rsidRPr="00EC7135" w:rsidRDefault="00753417" w:rsidP="00BA0DF5">
            <w:pPr>
              <w:jc w:val="center"/>
              <w:rPr>
                <w:color w:val="414142"/>
                <w:sz w:val="12"/>
                <w:szCs w:val="12"/>
                <w:lang w:eastAsia="lv-LV"/>
              </w:rPr>
            </w:pPr>
            <w:r w:rsidRPr="00EC7135">
              <w:rPr>
                <w:bCs/>
                <w:color w:val="414142"/>
                <w:sz w:val="12"/>
                <w:szCs w:val="12"/>
                <w:lang w:eastAsia="lv-LV"/>
              </w:rPr>
              <w:t>x</w:t>
            </w:r>
          </w:p>
        </w:tc>
        <w:tc>
          <w:tcPr>
            <w:tcW w:w="709" w:type="dxa"/>
            <w:shd w:val="clear" w:color="auto" w:fill="auto"/>
            <w:vAlign w:val="center"/>
            <w:hideMark/>
          </w:tcPr>
          <w:p w14:paraId="67DFA4E8" w14:textId="77777777" w:rsidR="00753417" w:rsidRPr="00EC7135" w:rsidRDefault="00753417" w:rsidP="00BA0DF5">
            <w:pPr>
              <w:jc w:val="center"/>
              <w:rPr>
                <w:color w:val="414142"/>
                <w:sz w:val="12"/>
                <w:szCs w:val="12"/>
                <w:lang w:eastAsia="lv-LV"/>
              </w:rPr>
            </w:pPr>
            <w:r w:rsidRPr="00EC7135">
              <w:rPr>
                <w:bCs/>
                <w:color w:val="414142"/>
                <w:sz w:val="12"/>
                <w:szCs w:val="12"/>
                <w:lang w:eastAsia="lv-LV"/>
              </w:rPr>
              <w:t> </w:t>
            </w:r>
          </w:p>
        </w:tc>
        <w:tc>
          <w:tcPr>
            <w:tcW w:w="960" w:type="dxa"/>
            <w:shd w:val="clear" w:color="auto" w:fill="auto"/>
            <w:vAlign w:val="center"/>
            <w:hideMark/>
          </w:tcPr>
          <w:p w14:paraId="09C63C8A" w14:textId="77777777" w:rsidR="00753417" w:rsidRPr="00EC7135" w:rsidRDefault="00753417" w:rsidP="00BA0DF5">
            <w:pPr>
              <w:jc w:val="center"/>
              <w:rPr>
                <w:color w:val="414142"/>
                <w:sz w:val="12"/>
                <w:szCs w:val="12"/>
                <w:lang w:eastAsia="lv-LV"/>
              </w:rPr>
            </w:pPr>
            <w:r w:rsidRPr="00EC7135">
              <w:rPr>
                <w:bCs/>
                <w:color w:val="414142"/>
                <w:sz w:val="12"/>
                <w:szCs w:val="12"/>
                <w:lang w:eastAsia="lv-LV"/>
              </w:rPr>
              <w:t>x</w:t>
            </w:r>
          </w:p>
        </w:tc>
        <w:tc>
          <w:tcPr>
            <w:tcW w:w="883" w:type="dxa"/>
            <w:shd w:val="clear" w:color="auto" w:fill="auto"/>
            <w:vAlign w:val="center"/>
            <w:hideMark/>
          </w:tcPr>
          <w:p w14:paraId="150D2EF6" w14:textId="77777777" w:rsidR="00753417" w:rsidRPr="00EC7135" w:rsidRDefault="00753417" w:rsidP="00BA0DF5">
            <w:pPr>
              <w:jc w:val="center"/>
              <w:rPr>
                <w:color w:val="414142"/>
                <w:sz w:val="12"/>
                <w:szCs w:val="12"/>
                <w:lang w:eastAsia="lv-LV"/>
              </w:rPr>
            </w:pPr>
            <w:r w:rsidRPr="00EC7135">
              <w:rPr>
                <w:bCs/>
                <w:color w:val="414142"/>
                <w:sz w:val="12"/>
                <w:szCs w:val="12"/>
                <w:lang w:eastAsia="lv-LV"/>
              </w:rPr>
              <w:t> </w:t>
            </w:r>
          </w:p>
        </w:tc>
        <w:tc>
          <w:tcPr>
            <w:tcW w:w="522" w:type="dxa"/>
            <w:shd w:val="clear" w:color="auto" w:fill="auto"/>
            <w:vAlign w:val="center"/>
            <w:hideMark/>
          </w:tcPr>
          <w:p w14:paraId="35CF4904" w14:textId="77777777" w:rsidR="00753417" w:rsidRPr="00EC7135" w:rsidRDefault="00753417" w:rsidP="00BA0DF5">
            <w:pPr>
              <w:jc w:val="center"/>
              <w:rPr>
                <w:color w:val="414142"/>
                <w:sz w:val="12"/>
                <w:szCs w:val="12"/>
                <w:lang w:eastAsia="lv-LV"/>
              </w:rPr>
            </w:pPr>
            <w:r w:rsidRPr="00EC7135">
              <w:rPr>
                <w:bCs/>
                <w:color w:val="414142"/>
                <w:sz w:val="12"/>
                <w:szCs w:val="12"/>
                <w:lang w:eastAsia="lv-LV"/>
              </w:rPr>
              <w:t> </w:t>
            </w:r>
          </w:p>
        </w:tc>
        <w:tc>
          <w:tcPr>
            <w:tcW w:w="567" w:type="dxa"/>
            <w:shd w:val="clear" w:color="auto" w:fill="auto"/>
            <w:vAlign w:val="center"/>
            <w:hideMark/>
          </w:tcPr>
          <w:p w14:paraId="6C30FA63" w14:textId="77777777" w:rsidR="00753417" w:rsidRPr="00EC7135" w:rsidRDefault="00753417" w:rsidP="00BA0DF5">
            <w:pPr>
              <w:jc w:val="center"/>
              <w:rPr>
                <w:color w:val="414142"/>
                <w:sz w:val="12"/>
                <w:szCs w:val="12"/>
                <w:lang w:eastAsia="lv-LV"/>
              </w:rPr>
            </w:pPr>
            <w:r w:rsidRPr="00EC7135">
              <w:rPr>
                <w:bCs/>
                <w:color w:val="414142"/>
                <w:sz w:val="12"/>
                <w:szCs w:val="12"/>
                <w:lang w:eastAsia="lv-LV"/>
              </w:rPr>
              <w:t> </w:t>
            </w:r>
          </w:p>
        </w:tc>
        <w:tc>
          <w:tcPr>
            <w:tcW w:w="690" w:type="dxa"/>
            <w:shd w:val="clear" w:color="auto" w:fill="auto"/>
            <w:vAlign w:val="center"/>
            <w:hideMark/>
          </w:tcPr>
          <w:p w14:paraId="2E02A34C" w14:textId="77777777" w:rsidR="00753417" w:rsidRPr="00EC7135" w:rsidRDefault="00753417" w:rsidP="00BA0DF5">
            <w:pPr>
              <w:jc w:val="center"/>
              <w:rPr>
                <w:color w:val="414142"/>
                <w:sz w:val="12"/>
                <w:szCs w:val="12"/>
                <w:lang w:eastAsia="lv-LV"/>
              </w:rPr>
            </w:pPr>
            <w:r w:rsidRPr="00EC7135">
              <w:rPr>
                <w:color w:val="414142"/>
                <w:sz w:val="12"/>
                <w:szCs w:val="12"/>
                <w:lang w:eastAsia="lv-LV"/>
              </w:rPr>
              <w:t> </w:t>
            </w:r>
          </w:p>
        </w:tc>
        <w:tc>
          <w:tcPr>
            <w:tcW w:w="690" w:type="dxa"/>
            <w:shd w:val="clear" w:color="auto" w:fill="auto"/>
            <w:vAlign w:val="center"/>
            <w:hideMark/>
          </w:tcPr>
          <w:p w14:paraId="363F73DA" w14:textId="77777777" w:rsidR="00753417" w:rsidRPr="00EC7135" w:rsidRDefault="00753417" w:rsidP="00BA0DF5">
            <w:pPr>
              <w:jc w:val="center"/>
              <w:rPr>
                <w:color w:val="414142"/>
                <w:sz w:val="12"/>
                <w:szCs w:val="12"/>
                <w:lang w:eastAsia="lv-LV"/>
              </w:rPr>
            </w:pPr>
            <w:r w:rsidRPr="00EC7135">
              <w:rPr>
                <w:bCs/>
                <w:color w:val="414142"/>
                <w:sz w:val="12"/>
                <w:szCs w:val="12"/>
                <w:lang w:eastAsia="lv-LV"/>
              </w:rPr>
              <w:t> </w:t>
            </w:r>
          </w:p>
        </w:tc>
        <w:tc>
          <w:tcPr>
            <w:tcW w:w="960" w:type="dxa"/>
            <w:shd w:val="clear" w:color="auto" w:fill="auto"/>
            <w:vAlign w:val="center"/>
            <w:hideMark/>
          </w:tcPr>
          <w:p w14:paraId="3B4C327C" w14:textId="77777777" w:rsidR="00753417" w:rsidRPr="00EC7135" w:rsidRDefault="00753417" w:rsidP="00BA0DF5">
            <w:pPr>
              <w:jc w:val="center"/>
              <w:rPr>
                <w:color w:val="414142"/>
                <w:sz w:val="12"/>
                <w:szCs w:val="12"/>
                <w:lang w:eastAsia="lv-LV"/>
              </w:rPr>
            </w:pPr>
            <w:r w:rsidRPr="00EC7135">
              <w:rPr>
                <w:bCs/>
                <w:color w:val="414142"/>
                <w:sz w:val="12"/>
                <w:szCs w:val="12"/>
                <w:lang w:eastAsia="lv-LV"/>
              </w:rPr>
              <w:t> </w:t>
            </w:r>
          </w:p>
        </w:tc>
        <w:tc>
          <w:tcPr>
            <w:tcW w:w="960" w:type="dxa"/>
            <w:shd w:val="clear" w:color="auto" w:fill="auto"/>
            <w:vAlign w:val="center"/>
            <w:hideMark/>
          </w:tcPr>
          <w:p w14:paraId="7539930A" w14:textId="77777777" w:rsidR="00753417" w:rsidRPr="00EC7135" w:rsidRDefault="00753417" w:rsidP="00BA0DF5">
            <w:pPr>
              <w:jc w:val="center"/>
              <w:rPr>
                <w:color w:val="414142"/>
                <w:sz w:val="12"/>
                <w:szCs w:val="12"/>
                <w:lang w:eastAsia="lv-LV"/>
              </w:rPr>
            </w:pPr>
            <w:r w:rsidRPr="00EC7135">
              <w:rPr>
                <w:bCs/>
                <w:color w:val="414142"/>
                <w:sz w:val="12"/>
                <w:szCs w:val="12"/>
                <w:lang w:eastAsia="lv-LV"/>
              </w:rPr>
              <w:t> </w:t>
            </w:r>
          </w:p>
        </w:tc>
        <w:tc>
          <w:tcPr>
            <w:tcW w:w="471" w:type="dxa"/>
            <w:shd w:val="clear" w:color="auto" w:fill="auto"/>
            <w:vAlign w:val="center"/>
            <w:hideMark/>
          </w:tcPr>
          <w:p w14:paraId="3CCAD83A" w14:textId="77777777" w:rsidR="00753417" w:rsidRPr="00EC7135" w:rsidRDefault="00753417" w:rsidP="00BA0DF5">
            <w:pPr>
              <w:jc w:val="center"/>
              <w:rPr>
                <w:color w:val="414142"/>
                <w:sz w:val="12"/>
                <w:szCs w:val="12"/>
                <w:lang w:eastAsia="lv-LV"/>
              </w:rPr>
            </w:pPr>
            <w:r w:rsidRPr="00EC7135">
              <w:rPr>
                <w:bCs/>
                <w:color w:val="414142"/>
                <w:sz w:val="12"/>
                <w:szCs w:val="12"/>
                <w:lang w:eastAsia="lv-LV"/>
              </w:rPr>
              <w:t> </w:t>
            </w:r>
          </w:p>
        </w:tc>
        <w:tc>
          <w:tcPr>
            <w:tcW w:w="960" w:type="dxa"/>
            <w:shd w:val="clear" w:color="auto" w:fill="auto"/>
            <w:vAlign w:val="center"/>
            <w:hideMark/>
          </w:tcPr>
          <w:p w14:paraId="4CD5EAA2" w14:textId="77777777" w:rsidR="00753417" w:rsidRPr="00EC7135" w:rsidRDefault="00753417" w:rsidP="00BA0DF5">
            <w:pPr>
              <w:jc w:val="center"/>
              <w:rPr>
                <w:color w:val="414142"/>
                <w:sz w:val="12"/>
                <w:szCs w:val="12"/>
                <w:lang w:eastAsia="lv-LV"/>
              </w:rPr>
            </w:pPr>
            <w:r w:rsidRPr="00EC7135">
              <w:rPr>
                <w:bCs/>
                <w:color w:val="414142"/>
                <w:sz w:val="12"/>
                <w:szCs w:val="12"/>
                <w:lang w:eastAsia="lv-LV"/>
              </w:rPr>
              <w:t> </w:t>
            </w:r>
          </w:p>
        </w:tc>
        <w:tc>
          <w:tcPr>
            <w:tcW w:w="741" w:type="dxa"/>
            <w:shd w:val="clear" w:color="auto" w:fill="auto"/>
            <w:vAlign w:val="center"/>
            <w:hideMark/>
          </w:tcPr>
          <w:p w14:paraId="45972038" w14:textId="77777777" w:rsidR="00753417" w:rsidRPr="00EC7135" w:rsidRDefault="00753417" w:rsidP="00BA0DF5">
            <w:pPr>
              <w:jc w:val="center"/>
              <w:rPr>
                <w:color w:val="414142"/>
                <w:sz w:val="12"/>
                <w:szCs w:val="12"/>
                <w:lang w:eastAsia="lv-LV"/>
              </w:rPr>
            </w:pPr>
            <w:r w:rsidRPr="00EC7135">
              <w:rPr>
                <w:bCs/>
                <w:color w:val="414142"/>
                <w:sz w:val="12"/>
                <w:szCs w:val="12"/>
                <w:lang w:eastAsia="lv-LV"/>
              </w:rPr>
              <w:t> </w:t>
            </w:r>
          </w:p>
        </w:tc>
        <w:tc>
          <w:tcPr>
            <w:tcW w:w="773" w:type="dxa"/>
            <w:shd w:val="clear" w:color="auto" w:fill="auto"/>
            <w:vAlign w:val="center"/>
            <w:hideMark/>
          </w:tcPr>
          <w:p w14:paraId="51BBD63D" w14:textId="77777777" w:rsidR="00753417" w:rsidRPr="00EC7135" w:rsidRDefault="00753417" w:rsidP="00BA0DF5">
            <w:pPr>
              <w:jc w:val="center"/>
              <w:rPr>
                <w:color w:val="414142"/>
                <w:sz w:val="12"/>
                <w:szCs w:val="12"/>
                <w:lang w:eastAsia="lv-LV"/>
              </w:rPr>
            </w:pPr>
            <w:r w:rsidRPr="00EC7135">
              <w:rPr>
                <w:bCs/>
                <w:color w:val="414142"/>
                <w:sz w:val="12"/>
                <w:szCs w:val="12"/>
                <w:lang w:eastAsia="lv-LV"/>
              </w:rPr>
              <w:t> </w:t>
            </w:r>
          </w:p>
        </w:tc>
        <w:tc>
          <w:tcPr>
            <w:tcW w:w="645" w:type="dxa"/>
            <w:shd w:val="clear" w:color="auto" w:fill="auto"/>
            <w:vAlign w:val="center"/>
            <w:hideMark/>
          </w:tcPr>
          <w:p w14:paraId="2E16D075" w14:textId="77777777" w:rsidR="00753417" w:rsidRPr="00EC7135" w:rsidRDefault="00753417" w:rsidP="00BA0DF5">
            <w:pPr>
              <w:jc w:val="center"/>
              <w:rPr>
                <w:color w:val="414142"/>
                <w:sz w:val="12"/>
                <w:szCs w:val="12"/>
                <w:lang w:eastAsia="lv-LV"/>
              </w:rPr>
            </w:pPr>
            <w:r w:rsidRPr="00EC7135">
              <w:rPr>
                <w:bCs/>
                <w:color w:val="414142"/>
                <w:sz w:val="12"/>
                <w:szCs w:val="12"/>
                <w:lang w:eastAsia="lv-LV"/>
              </w:rPr>
              <w:t> </w:t>
            </w:r>
          </w:p>
        </w:tc>
        <w:tc>
          <w:tcPr>
            <w:tcW w:w="664" w:type="dxa"/>
            <w:shd w:val="clear" w:color="auto" w:fill="auto"/>
            <w:vAlign w:val="center"/>
            <w:hideMark/>
          </w:tcPr>
          <w:p w14:paraId="3C47DA5E" w14:textId="77777777" w:rsidR="00753417" w:rsidRPr="00EC7135" w:rsidRDefault="00753417" w:rsidP="00BA0DF5">
            <w:pPr>
              <w:jc w:val="center"/>
              <w:rPr>
                <w:color w:val="414142"/>
                <w:sz w:val="12"/>
                <w:szCs w:val="12"/>
                <w:lang w:eastAsia="lv-LV"/>
              </w:rPr>
            </w:pPr>
            <w:r w:rsidRPr="00EC7135">
              <w:rPr>
                <w:bCs/>
                <w:color w:val="414142"/>
                <w:sz w:val="12"/>
                <w:szCs w:val="12"/>
                <w:lang w:eastAsia="lv-LV"/>
              </w:rPr>
              <w:t> </w:t>
            </w:r>
          </w:p>
        </w:tc>
        <w:tc>
          <w:tcPr>
            <w:tcW w:w="612" w:type="dxa"/>
            <w:shd w:val="clear" w:color="auto" w:fill="auto"/>
            <w:vAlign w:val="center"/>
            <w:hideMark/>
          </w:tcPr>
          <w:p w14:paraId="2B911507" w14:textId="77777777" w:rsidR="00753417" w:rsidRPr="00EC7135" w:rsidRDefault="00753417" w:rsidP="00BA0DF5">
            <w:pPr>
              <w:jc w:val="center"/>
              <w:rPr>
                <w:color w:val="414142"/>
                <w:sz w:val="12"/>
                <w:szCs w:val="12"/>
                <w:lang w:eastAsia="lv-LV"/>
              </w:rPr>
            </w:pPr>
            <w:r w:rsidRPr="00EC7135">
              <w:rPr>
                <w:bCs/>
                <w:color w:val="414142"/>
                <w:sz w:val="12"/>
                <w:szCs w:val="12"/>
                <w:lang w:eastAsia="lv-LV"/>
              </w:rPr>
              <w:t> </w:t>
            </w:r>
          </w:p>
        </w:tc>
        <w:tc>
          <w:tcPr>
            <w:tcW w:w="746" w:type="dxa"/>
            <w:shd w:val="clear" w:color="auto" w:fill="auto"/>
            <w:vAlign w:val="center"/>
            <w:hideMark/>
          </w:tcPr>
          <w:p w14:paraId="77E06EF4" w14:textId="77777777" w:rsidR="00753417" w:rsidRPr="00EC7135" w:rsidRDefault="00753417" w:rsidP="00BA0DF5">
            <w:pPr>
              <w:jc w:val="center"/>
              <w:rPr>
                <w:color w:val="414142"/>
                <w:sz w:val="12"/>
                <w:szCs w:val="12"/>
                <w:lang w:eastAsia="lv-LV"/>
              </w:rPr>
            </w:pPr>
            <w:r w:rsidRPr="00EC7135">
              <w:rPr>
                <w:bCs/>
                <w:color w:val="414142"/>
                <w:sz w:val="12"/>
                <w:szCs w:val="12"/>
                <w:lang w:eastAsia="lv-LV"/>
              </w:rPr>
              <w:t> </w:t>
            </w:r>
          </w:p>
        </w:tc>
      </w:tr>
      <w:tr w:rsidR="00903621" w14:paraId="68B6A2A4" w14:textId="77777777" w:rsidTr="00BA0DF5">
        <w:trPr>
          <w:trHeight w:val="270"/>
        </w:trPr>
        <w:tc>
          <w:tcPr>
            <w:tcW w:w="866" w:type="dxa"/>
            <w:gridSpan w:val="2"/>
            <w:shd w:val="clear" w:color="auto" w:fill="auto"/>
            <w:vAlign w:val="center"/>
          </w:tcPr>
          <w:p w14:paraId="37855A77" w14:textId="77777777" w:rsidR="00903621" w:rsidRPr="00EC7135" w:rsidRDefault="00903621" w:rsidP="00BA0DF5">
            <w:pPr>
              <w:jc w:val="center"/>
              <w:rPr>
                <w:bCs/>
                <w:color w:val="414142"/>
                <w:sz w:val="12"/>
                <w:szCs w:val="12"/>
                <w:lang w:eastAsia="lv-LV"/>
              </w:rPr>
            </w:pPr>
          </w:p>
        </w:tc>
        <w:tc>
          <w:tcPr>
            <w:tcW w:w="425" w:type="dxa"/>
            <w:shd w:val="clear" w:color="auto" w:fill="auto"/>
            <w:vAlign w:val="center"/>
          </w:tcPr>
          <w:p w14:paraId="11EC4E7E" w14:textId="77777777" w:rsidR="00903621" w:rsidRPr="00EC7135" w:rsidRDefault="00903621" w:rsidP="00BA0DF5">
            <w:pPr>
              <w:jc w:val="center"/>
              <w:rPr>
                <w:bCs/>
                <w:color w:val="414142"/>
                <w:sz w:val="12"/>
                <w:szCs w:val="12"/>
                <w:lang w:eastAsia="lv-LV"/>
              </w:rPr>
            </w:pPr>
          </w:p>
        </w:tc>
        <w:tc>
          <w:tcPr>
            <w:tcW w:w="567" w:type="dxa"/>
            <w:shd w:val="clear" w:color="auto" w:fill="auto"/>
            <w:vAlign w:val="center"/>
          </w:tcPr>
          <w:p w14:paraId="318BE149" w14:textId="77777777" w:rsidR="00903621" w:rsidRPr="00EC7135" w:rsidRDefault="00903621" w:rsidP="00BA0DF5">
            <w:pPr>
              <w:jc w:val="center"/>
              <w:rPr>
                <w:bCs/>
                <w:color w:val="414142"/>
                <w:sz w:val="12"/>
                <w:szCs w:val="12"/>
                <w:lang w:eastAsia="lv-LV"/>
              </w:rPr>
            </w:pPr>
          </w:p>
        </w:tc>
        <w:tc>
          <w:tcPr>
            <w:tcW w:w="630" w:type="dxa"/>
            <w:shd w:val="clear" w:color="auto" w:fill="auto"/>
            <w:vAlign w:val="center"/>
          </w:tcPr>
          <w:p w14:paraId="5E4E791F" w14:textId="77777777" w:rsidR="00903621" w:rsidRPr="00EC7135" w:rsidRDefault="00903621" w:rsidP="00BA0DF5">
            <w:pPr>
              <w:jc w:val="center"/>
              <w:rPr>
                <w:bCs/>
                <w:color w:val="414142"/>
                <w:sz w:val="12"/>
                <w:szCs w:val="12"/>
                <w:lang w:eastAsia="lv-LV"/>
              </w:rPr>
            </w:pPr>
          </w:p>
        </w:tc>
        <w:tc>
          <w:tcPr>
            <w:tcW w:w="709" w:type="dxa"/>
            <w:shd w:val="clear" w:color="auto" w:fill="auto"/>
            <w:vAlign w:val="center"/>
          </w:tcPr>
          <w:p w14:paraId="03897EAB" w14:textId="77777777" w:rsidR="00903621" w:rsidRPr="00EC7135" w:rsidRDefault="00903621" w:rsidP="00BA0DF5">
            <w:pPr>
              <w:jc w:val="center"/>
              <w:rPr>
                <w:bCs/>
                <w:color w:val="414142"/>
                <w:sz w:val="12"/>
                <w:szCs w:val="12"/>
                <w:lang w:eastAsia="lv-LV"/>
              </w:rPr>
            </w:pPr>
          </w:p>
        </w:tc>
        <w:tc>
          <w:tcPr>
            <w:tcW w:w="960" w:type="dxa"/>
            <w:shd w:val="clear" w:color="auto" w:fill="auto"/>
            <w:vAlign w:val="center"/>
          </w:tcPr>
          <w:p w14:paraId="4CCD28E2" w14:textId="77777777" w:rsidR="00903621" w:rsidRPr="00EC7135" w:rsidRDefault="00903621" w:rsidP="00BA0DF5">
            <w:pPr>
              <w:jc w:val="center"/>
              <w:rPr>
                <w:bCs/>
                <w:color w:val="414142"/>
                <w:sz w:val="12"/>
                <w:szCs w:val="12"/>
                <w:lang w:eastAsia="lv-LV"/>
              </w:rPr>
            </w:pPr>
          </w:p>
        </w:tc>
        <w:tc>
          <w:tcPr>
            <w:tcW w:w="883" w:type="dxa"/>
            <w:shd w:val="clear" w:color="auto" w:fill="auto"/>
            <w:vAlign w:val="center"/>
          </w:tcPr>
          <w:p w14:paraId="75A639DE" w14:textId="77777777" w:rsidR="00903621" w:rsidRPr="00EC7135" w:rsidRDefault="00903621" w:rsidP="00BA0DF5">
            <w:pPr>
              <w:jc w:val="center"/>
              <w:rPr>
                <w:bCs/>
                <w:color w:val="414142"/>
                <w:sz w:val="12"/>
                <w:szCs w:val="12"/>
                <w:lang w:eastAsia="lv-LV"/>
              </w:rPr>
            </w:pPr>
          </w:p>
        </w:tc>
        <w:tc>
          <w:tcPr>
            <w:tcW w:w="522" w:type="dxa"/>
            <w:shd w:val="clear" w:color="auto" w:fill="auto"/>
            <w:vAlign w:val="center"/>
          </w:tcPr>
          <w:p w14:paraId="0506FCB4" w14:textId="77777777" w:rsidR="00903621" w:rsidRPr="00EC7135" w:rsidRDefault="00903621" w:rsidP="00BA0DF5">
            <w:pPr>
              <w:jc w:val="center"/>
              <w:rPr>
                <w:bCs/>
                <w:color w:val="414142"/>
                <w:sz w:val="12"/>
                <w:szCs w:val="12"/>
                <w:lang w:eastAsia="lv-LV"/>
              </w:rPr>
            </w:pPr>
          </w:p>
        </w:tc>
        <w:tc>
          <w:tcPr>
            <w:tcW w:w="567" w:type="dxa"/>
            <w:shd w:val="clear" w:color="auto" w:fill="auto"/>
            <w:vAlign w:val="center"/>
          </w:tcPr>
          <w:p w14:paraId="78192D06" w14:textId="77777777" w:rsidR="00903621" w:rsidRPr="00EC7135" w:rsidRDefault="00903621" w:rsidP="00BA0DF5">
            <w:pPr>
              <w:jc w:val="center"/>
              <w:rPr>
                <w:bCs/>
                <w:color w:val="414142"/>
                <w:sz w:val="12"/>
                <w:szCs w:val="12"/>
                <w:lang w:eastAsia="lv-LV"/>
              </w:rPr>
            </w:pPr>
          </w:p>
        </w:tc>
        <w:tc>
          <w:tcPr>
            <w:tcW w:w="690" w:type="dxa"/>
            <w:shd w:val="clear" w:color="auto" w:fill="auto"/>
            <w:vAlign w:val="center"/>
          </w:tcPr>
          <w:p w14:paraId="78E142C0" w14:textId="77777777" w:rsidR="00903621" w:rsidRPr="00EC7135" w:rsidRDefault="00903621" w:rsidP="00BA0DF5">
            <w:pPr>
              <w:jc w:val="center"/>
              <w:rPr>
                <w:color w:val="414142"/>
                <w:sz w:val="12"/>
                <w:szCs w:val="12"/>
                <w:lang w:eastAsia="lv-LV"/>
              </w:rPr>
            </w:pPr>
          </w:p>
        </w:tc>
        <w:tc>
          <w:tcPr>
            <w:tcW w:w="690" w:type="dxa"/>
            <w:shd w:val="clear" w:color="auto" w:fill="auto"/>
            <w:vAlign w:val="center"/>
          </w:tcPr>
          <w:p w14:paraId="74CABE73" w14:textId="77777777" w:rsidR="00903621" w:rsidRPr="00EC7135" w:rsidRDefault="00903621" w:rsidP="00BA0DF5">
            <w:pPr>
              <w:jc w:val="center"/>
              <w:rPr>
                <w:bCs/>
                <w:color w:val="414142"/>
                <w:sz w:val="12"/>
                <w:szCs w:val="12"/>
                <w:lang w:eastAsia="lv-LV"/>
              </w:rPr>
            </w:pPr>
          </w:p>
        </w:tc>
        <w:tc>
          <w:tcPr>
            <w:tcW w:w="960" w:type="dxa"/>
            <w:shd w:val="clear" w:color="auto" w:fill="auto"/>
            <w:vAlign w:val="center"/>
          </w:tcPr>
          <w:p w14:paraId="20F947FA" w14:textId="77777777" w:rsidR="00903621" w:rsidRPr="00EC7135" w:rsidRDefault="00903621" w:rsidP="00BA0DF5">
            <w:pPr>
              <w:jc w:val="center"/>
              <w:rPr>
                <w:bCs/>
                <w:color w:val="414142"/>
                <w:sz w:val="12"/>
                <w:szCs w:val="12"/>
                <w:lang w:eastAsia="lv-LV"/>
              </w:rPr>
            </w:pPr>
          </w:p>
        </w:tc>
        <w:tc>
          <w:tcPr>
            <w:tcW w:w="960" w:type="dxa"/>
            <w:shd w:val="clear" w:color="auto" w:fill="auto"/>
            <w:vAlign w:val="center"/>
          </w:tcPr>
          <w:p w14:paraId="164B0196" w14:textId="77777777" w:rsidR="00903621" w:rsidRPr="00EC7135" w:rsidRDefault="00903621" w:rsidP="00BA0DF5">
            <w:pPr>
              <w:jc w:val="center"/>
              <w:rPr>
                <w:bCs/>
                <w:color w:val="414142"/>
                <w:sz w:val="12"/>
                <w:szCs w:val="12"/>
                <w:lang w:eastAsia="lv-LV"/>
              </w:rPr>
            </w:pPr>
          </w:p>
        </w:tc>
        <w:tc>
          <w:tcPr>
            <w:tcW w:w="471" w:type="dxa"/>
            <w:shd w:val="clear" w:color="auto" w:fill="auto"/>
            <w:vAlign w:val="center"/>
          </w:tcPr>
          <w:p w14:paraId="5688A112" w14:textId="77777777" w:rsidR="00903621" w:rsidRPr="00EC7135" w:rsidRDefault="00903621" w:rsidP="00BA0DF5">
            <w:pPr>
              <w:jc w:val="center"/>
              <w:rPr>
                <w:bCs/>
                <w:color w:val="414142"/>
                <w:sz w:val="12"/>
                <w:szCs w:val="12"/>
                <w:lang w:eastAsia="lv-LV"/>
              </w:rPr>
            </w:pPr>
          </w:p>
        </w:tc>
        <w:tc>
          <w:tcPr>
            <w:tcW w:w="960" w:type="dxa"/>
            <w:shd w:val="clear" w:color="auto" w:fill="auto"/>
            <w:vAlign w:val="center"/>
          </w:tcPr>
          <w:p w14:paraId="5298179D" w14:textId="77777777" w:rsidR="00903621" w:rsidRPr="00EC7135" w:rsidRDefault="00903621" w:rsidP="00BA0DF5">
            <w:pPr>
              <w:jc w:val="center"/>
              <w:rPr>
                <w:bCs/>
                <w:color w:val="414142"/>
                <w:sz w:val="12"/>
                <w:szCs w:val="12"/>
                <w:lang w:eastAsia="lv-LV"/>
              </w:rPr>
            </w:pPr>
          </w:p>
        </w:tc>
        <w:tc>
          <w:tcPr>
            <w:tcW w:w="741" w:type="dxa"/>
            <w:shd w:val="clear" w:color="auto" w:fill="auto"/>
            <w:vAlign w:val="center"/>
          </w:tcPr>
          <w:p w14:paraId="2FCEC757" w14:textId="77777777" w:rsidR="00903621" w:rsidRPr="00EC7135" w:rsidRDefault="00903621" w:rsidP="00BA0DF5">
            <w:pPr>
              <w:jc w:val="center"/>
              <w:rPr>
                <w:bCs/>
                <w:color w:val="414142"/>
                <w:sz w:val="12"/>
                <w:szCs w:val="12"/>
                <w:lang w:eastAsia="lv-LV"/>
              </w:rPr>
            </w:pPr>
          </w:p>
        </w:tc>
        <w:tc>
          <w:tcPr>
            <w:tcW w:w="773" w:type="dxa"/>
            <w:shd w:val="clear" w:color="auto" w:fill="auto"/>
            <w:vAlign w:val="center"/>
          </w:tcPr>
          <w:p w14:paraId="2AC21E43" w14:textId="77777777" w:rsidR="00903621" w:rsidRPr="00EC7135" w:rsidRDefault="00903621" w:rsidP="00BA0DF5">
            <w:pPr>
              <w:jc w:val="center"/>
              <w:rPr>
                <w:bCs/>
                <w:color w:val="414142"/>
                <w:sz w:val="12"/>
                <w:szCs w:val="12"/>
                <w:lang w:eastAsia="lv-LV"/>
              </w:rPr>
            </w:pPr>
          </w:p>
        </w:tc>
        <w:tc>
          <w:tcPr>
            <w:tcW w:w="645" w:type="dxa"/>
            <w:shd w:val="clear" w:color="auto" w:fill="auto"/>
            <w:vAlign w:val="center"/>
          </w:tcPr>
          <w:p w14:paraId="740FB904" w14:textId="77777777" w:rsidR="00903621" w:rsidRPr="00EC7135" w:rsidRDefault="00903621" w:rsidP="00BA0DF5">
            <w:pPr>
              <w:jc w:val="center"/>
              <w:rPr>
                <w:bCs/>
                <w:color w:val="414142"/>
                <w:sz w:val="12"/>
                <w:szCs w:val="12"/>
                <w:lang w:eastAsia="lv-LV"/>
              </w:rPr>
            </w:pPr>
          </w:p>
        </w:tc>
        <w:tc>
          <w:tcPr>
            <w:tcW w:w="664" w:type="dxa"/>
            <w:shd w:val="clear" w:color="auto" w:fill="auto"/>
            <w:vAlign w:val="center"/>
          </w:tcPr>
          <w:p w14:paraId="1A39D600" w14:textId="77777777" w:rsidR="00903621" w:rsidRPr="00EC7135" w:rsidRDefault="00903621" w:rsidP="00BA0DF5">
            <w:pPr>
              <w:jc w:val="center"/>
              <w:rPr>
                <w:bCs/>
                <w:color w:val="414142"/>
                <w:sz w:val="12"/>
                <w:szCs w:val="12"/>
                <w:lang w:eastAsia="lv-LV"/>
              </w:rPr>
            </w:pPr>
          </w:p>
        </w:tc>
        <w:tc>
          <w:tcPr>
            <w:tcW w:w="612" w:type="dxa"/>
            <w:shd w:val="clear" w:color="auto" w:fill="auto"/>
            <w:vAlign w:val="center"/>
          </w:tcPr>
          <w:p w14:paraId="37D3881B" w14:textId="77777777" w:rsidR="00903621" w:rsidRPr="00EC7135" w:rsidRDefault="00903621" w:rsidP="00BA0DF5">
            <w:pPr>
              <w:jc w:val="center"/>
              <w:rPr>
                <w:bCs/>
                <w:color w:val="414142"/>
                <w:sz w:val="12"/>
                <w:szCs w:val="12"/>
                <w:lang w:eastAsia="lv-LV"/>
              </w:rPr>
            </w:pPr>
          </w:p>
        </w:tc>
        <w:tc>
          <w:tcPr>
            <w:tcW w:w="746" w:type="dxa"/>
            <w:shd w:val="clear" w:color="auto" w:fill="auto"/>
            <w:vAlign w:val="center"/>
          </w:tcPr>
          <w:p w14:paraId="49193FEF" w14:textId="77777777" w:rsidR="00903621" w:rsidRPr="00EC7135" w:rsidRDefault="00903621" w:rsidP="00BA0DF5">
            <w:pPr>
              <w:jc w:val="center"/>
              <w:rPr>
                <w:bCs/>
                <w:color w:val="414142"/>
                <w:sz w:val="12"/>
                <w:szCs w:val="12"/>
                <w:lang w:eastAsia="lv-LV"/>
              </w:rPr>
            </w:pPr>
          </w:p>
        </w:tc>
      </w:tr>
    </w:tbl>
    <w:p w14:paraId="418A6038" w14:textId="77777777" w:rsidR="00753417" w:rsidRDefault="00753417" w:rsidP="00753417">
      <w:pPr>
        <w:rPr>
          <w:bCs/>
          <w:color w:val="414142"/>
          <w:sz w:val="16"/>
          <w:szCs w:val="16"/>
          <w:lang w:eastAsia="lv-LV"/>
        </w:rPr>
      </w:pPr>
    </w:p>
    <w:p w14:paraId="749A1ABC" w14:textId="77777777" w:rsidR="00753417" w:rsidRPr="00E76E66" w:rsidRDefault="00753417" w:rsidP="00753417">
      <w:pPr>
        <w:rPr>
          <w:bCs/>
          <w:color w:val="414142"/>
          <w:sz w:val="11"/>
          <w:szCs w:val="11"/>
          <w:lang w:eastAsia="lv-LV"/>
        </w:rPr>
      </w:pPr>
      <w:r w:rsidRPr="00E76E66">
        <w:rPr>
          <w:bCs/>
          <w:color w:val="414142"/>
          <w:sz w:val="11"/>
          <w:szCs w:val="11"/>
          <w:lang w:eastAsia="lv-LV"/>
        </w:rPr>
        <w:t>Piezīmes.</w:t>
      </w:r>
    </w:p>
    <w:p w14:paraId="570088B2" w14:textId="77777777" w:rsidR="00753417" w:rsidRPr="00E76E66" w:rsidRDefault="00753417" w:rsidP="00753417">
      <w:pPr>
        <w:rPr>
          <w:bCs/>
          <w:color w:val="414142"/>
          <w:sz w:val="11"/>
          <w:szCs w:val="11"/>
          <w:lang w:eastAsia="lv-LV"/>
        </w:rPr>
      </w:pPr>
      <w:r w:rsidRPr="00E76E66">
        <w:rPr>
          <w:bCs/>
          <w:color w:val="414142"/>
          <w:sz w:val="11"/>
          <w:szCs w:val="11"/>
          <w:vertAlign w:val="superscript"/>
          <w:lang w:eastAsia="lv-LV"/>
        </w:rPr>
        <w:t>1</w:t>
      </w:r>
      <w:r w:rsidRPr="00E76E66">
        <w:rPr>
          <w:bCs/>
          <w:color w:val="414142"/>
          <w:sz w:val="11"/>
          <w:szCs w:val="11"/>
          <w:lang w:eastAsia="lv-LV"/>
        </w:rPr>
        <w:t xml:space="preserve"> Pieteikuma numurs, kas norādīts Valsts ieņēmumu dienesta izsniegtajā</w:t>
      </w:r>
      <w:r w:rsidR="00AA452D">
        <w:rPr>
          <w:bCs/>
          <w:color w:val="414142"/>
          <w:sz w:val="11"/>
          <w:szCs w:val="11"/>
          <w:lang w:eastAsia="lv-LV"/>
        </w:rPr>
        <w:t xml:space="preserve"> piegādes dokumentā</w:t>
      </w:r>
      <w:r w:rsidRPr="00E76E66">
        <w:rPr>
          <w:bCs/>
          <w:color w:val="414142"/>
          <w:sz w:val="11"/>
          <w:szCs w:val="11"/>
          <w:lang w:eastAsia="lv-LV"/>
        </w:rPr>
        <w:t>, uz kura pamata izsniegtas akcīzes nodokļa markas.</w:t>
      </w:r>
    </w:p>
    <w:p w14:paraId="4A88EBCE" w14:textId="77777777" w:rsidR="00753417" w:rsidRPr="00E76E66" w:rsidRDefault="00753417" w:rsidP="00753417">
      <w:pPr>
        <w:rPr>
          <w:bCs/>
          <w:color w:val="414142"/>
          <w:sz w:val="11"/>
          <w:szCs w:val="11"/>
          <w:lang w:eastAsia="lv-LV"/>
        </w:rPr>
      </w:pPr>
      <w:r w:rsidRPr="00E76E66">
        <w:rPr>
          <w:bCs/>
          <w:color w:val="414142"/>
          <w:sz w:val="11"/>
          <w:szCs w:val="11"/>
          <w:vertAlign w:val="superscript"/>
          <w:lang w:eastAsia="lv-LV"/>
        </w:rPr>
        <w:t>2</w:t>
      </w:r>
      <w:r w:rsidRPr="00E76E66">
        <w:rPr>
          <w:bCs/>
          <w:color w:val="414142"/>
          <w:sz w:val="11"/>
          <w:szCs w:val="11"/>
          <w:lang w:eastAsia="lv-LV"/>
        </w:rPr>
        <w:t xml:space="preserve"> Aizpilda nodokļa maksātājs, ja saņem  vai izved ar akcīzes nodokļa markām marķētus tabakas izstrādājumus, kuriem piemēro atlikto akcīzes nodokļa maksāšanu saskaņā ar likuma </w:t>
      </w:r>
      <w:r>
        <w:rPr>
          <w:bCs/>
          <w:color w:val="414142"/>
          <w:sz w:val="11"/>
          <w:szCs w:val="11"/>
          <w:lang w:eastAsia="lv-LV"/>
        </w:rPr>
        <w:t>“</w:t>
      </w:r>
      <w:r w:rsidRPr="00E76E66">
        <w:rPr>
          <w:bCs/>
          <w:color w:val="414142"/>
          <w:sz w:val="11"/>
          <w:szCs w:val="11"/>
          <w:lang w:eastAsia="lv-LV"/>
        </w:rPr>
        <w:t>Par akcīzes nodokli</w:t>
      </w:r>
      <w:r>
        <w:rPr>
          <w:bCs/>
          <w:color w:val="414142"/>
          <w:sz w:val="11"/>
          <w:szCs w:val="11"/>
          <w:lang w:eastAsia="lv-LV"/>
        </w:rPr>
        <w:t>”</w:t>
      </w:r>
      <w:r w:rsidRPr="00E76E66">
        <w:rPr>
          <w:bCs/>
          <w:color w:val="414142"/>
          <w:sz w:val="11"/>
          <w:szCs w:val="11"/>
          <w:lang w:eastAsia="lv-LV"/>
        </w:rPr>
        <w:t xml:space="preserve"> 25.pantu.</w:t>
      </w:r>
    </w:p>
    <w:p w14:paraId="01CB2132" w14:textId="77777777" w:rsidR="00753417" w:rsidRPr="00E76E66" w:rsidRDefault="00753417" w:rsidP="00753417">
      <w:pPr>
        <w:rPr>
          <w:bCs/>
          <w:color w:val="414142"/>
          <w:sz w:val="11"/>
          <w:szCs w:val="11"/>
          <w:lang w:eastAsia="lv-LV"/>
        </w:rPr>
      </w:pPr>
      <w:r w:rsidRPr="00E76E66">
        <w:rPr>
          <w:bCs/>
          <w:color w:val="414142"/>
          <w:sz w:val="11"/>
          <w:szCs w:val="11"/>
          <w:vertAlign w:val="superscript"/>
          <w:lang w:eastAsia="lv-LV"/>
        </w:rPr>
        <w:t>3</w:t>
      </w:r>
      <w:r w:rsidRPr="00E76E66">
        <w:rPr>
          <w:bCs/>
          <w:color w:val="414142"/>
          <w:sz w:val="11"/>
          <w:szCs w:val="11"/>
          <w:lang w:eastAsia="lv-LV"/>
        </w:rPr>
        <w:t xml:space="preserve"> No Valsts ieņēmumu dienesta saņemtās akcīzes nodokļa markas un no cita nodokļa maksātāja saņemtie ar akcīzes nodokļa markām marķētie tabakas izstrādājumi.</w:t>
      </w:r>
    </w:p>
    <w:p w14:paraId="68C52918" w14:textId="77777777" w:rsidR="00753417" w:rsidRDefault="00753417" w:rsidP="00753417">
      <w:pPr>
        <w:rPr>
          <w:bCs/>
          <w:color w:val="414142"/>
          <w:sz w:val="11"/>
          <w:szCs w:val="11"/>
          <w:lang w:eastAsia="lv-LV"/>
        </w:rPr>
      </w:pPr>
      <w:r w:rsidRPr="00E76E66">
        <w:rPr>
          <w:bCs/>
          <w:color w:val="414142"/>
          <w:sz w:val="11"/>
          <w:szCs w:val="11"/>
          <w:vertAlign w:val="superscript"/>
          <w:lang w:eastAsia="lv-LV"/>
        </w:rPr>
        <w:t>4</w:t>
      </w:r>
      <w:r w:rsidRPr="00E76E66">
        <w:rPr>
          <w:bCs/>
          <w:color w:val="414142"/>
          <w:sz w:val="11"/>
          <w:szCs w:val="11"/>
          <w:lang w:eastAsia="lv-LV"/>
        </w:rPr>
        <w:t xml:space="preserve"> Nodokļa maksātājs norāda taksācijas periodā atpakaļ saņemto akcīzes nodokļa marku </w:t>
      </w:r>
      <w:r>
        <w:rPr>
          <w:bCs/>
          <w:color w:val="414142"/>
          <w:sz w:val="11"/>
          <w:szCs w:val="11"/>
          <w:lang w:eastAsia="lv-LV"/>
        </w:rPr>
        <w:t>skaitu</w:t>
      </w:r>
      <w:r w:rsidRPr="00E76E66">
        <w:rPr>
          <w:bCs/>
          <w:color w:val="414142"/>
          <w:sz w:val="11"/>
          <w:szCs w:val="11"/>
          <w:lang w:eastAsia="lv-LV"/>
        </w:rPr>
        <w:t xml:space="preserve"> tabakas izstrādājumiem, kas bija nodoti patēriņam vai laisti brīvā apgrozībā</w:t>
      </w:r>
      <w:r>
        <w:rPr>
          <w:bCs/>
          <w:color w:val="414142"/>
          <w:sz w:val="11"/>
          <w:szCs w:val="11"/>
          <w:lang w:eastAsia="lv-LV"/>
        </w:rPr>
        <w:t>.</w:t>
      </w:r>
    </w:p>
    <w:p w14:paraId="6EC664D2" w14:textId="77777777" w:rsidR="00753417" w:rsidRPr="00E76E66" w:rsidRDefault="00753417" w:rsidP="00753417">
      <w:pPr>
        <w:rPr>
          <w:bCs/>
          <w:color w:val="414142"/>
          <w:sz w:val="11"/>
          <w:szCs w:val="11"/>
          <w:lang w:eastAsia="lv-LV"/>
        </w:rPr>
      </w:pPr>
      <w:r w:rsidRPr="00E76E66">
        <w:rPr>
          <w:bCs/>
          <w:color w:val="414142"/>
          <w:sz w:val="11"/>
          <w:szCs w:val="11"/>
          <w:vertAlign w:val="superscript"/>
          <w:lang w:eastAsia="lv-LV"/>
        </w:rPr>
        <w:t>5</w:t>
      </w:r>
      <w:r w:rsidRPr="00E76E66">
        <w:rPr>
          <w:bCs/>
          <w:color w:val="414142"/>
          <w:sz w:val="11"/>
          <w:szCs w:val="11"/>
          <w:lang w:eastAsia="lv-LV"/>
        </w:rPr>
        <w:t xml:space="preserve"> Saskaņā ar Valsts ieņēmumu dienesta informāciju par identificētajām akcīzes nod</w:t>
      </w:r>
      <w:r>
        <w:rPr>
          <w:bCs/>
          <w:color w:val="414142"/>
          <w:sz w:val="11"/>
          <w:szCs w:val="11"/>
          <w:lang w:eastAsia="lv-LV"/>
        </w:rPr>
        <w:t>okļa markām taksācijas periodā.</w:t>
      </w:r>
    </w:p>
    <w:p w14:paraId="4C16BABC" w14:textId="77777777" w:rsidR="00753417" w:rsidRPr="00E76E66" w:rsidRDefault="00753417" w:rsidP="00753417">
      <w:pPr>
        <w:rPr>
          <w:bCs/>
          <w:color w:val="414142"/>
          <w:sz w:val="11"/>
          <w:szCs w:val="11"/>
          <w:lang w:eastAsia="lv-LV"/>
        </w:rPr>
      </w:pPr>
      <w:r w:rsidRPr="00E76E66">
        <w:rPr>
          <w:bCs/>
          <w:color w:val="414142"/>
          <w:sz w:val="11"/>
          <w:szCs w:val="11"/>
          <w:vertAlign w:val="superscript"/>
          <w:lang w:eastAsia="lv-LV"/>
        </w:rPr>
        <w:t>6</w:t>
      </w:r>
      <w:r w:rsidRPr="00E76E66">
        <w:rPr>
          <w:bCs/>
          <w:color w:val="414142"/>
          <w:sz w:val="11"/>
          <w:szCs w:val="11"/>
          <w:lang w:eastAsia="lv-LV"/>
        </w:rPr>
        <w:t xml:space="preserve"> Saskaņā ar likuma </w:t>
      </w:r>
      <w:r>
        <w:rPr>
          <w:bCs/>
          <w:color w:val="414142"/>
          <w:sz w:val="11"/>
          <w:szCs w:val="11"/>
          <w:lang w:eastAsia="lv-LV"/>
        </w:rPr>
        <w:t>“</w:t>
      </w:r>
      <w:r w:rsidRPr="00E76E66">
        <w:rPr>
          <w:bCs/>
          <w:color w:val="414142"/>
          <w:sz w:val="11"/>
          <w:szCs w:val="11"/>
          <w:lang w:eastAsia="lv-LV"/>
        </w:rPr>
        <w:t>Par akcīzes nodokli</w:t>
      </w:r>
      <w:r>
        <w:rPr>
          <w:bCs/>
          <w:color w:val="414142"/>
          <w:sz w:val="11"/>
          <w:szCs w:val="11"/>
          <w:lang w:eastAsia="lv-LV"/>
        </w:rPr>
        <w:t xml:space="preserve">” </w:t>
      </w:r>
      <w:r w:rsidRPr="00E76E66">
        <w:rPr>
          <w:bCs/>
          <w:color w:val="414142"/>
          <w:sz w:val="11"/>
          <w:szCs w:val="11"/>
          <w:lang w:eastAsia="lv-LV"/>
        </w:rPr>
        <w:t>21.pant</w:t>
      </w:r>
      <w:r w:rsidRPr="00C338DC">
        <w:rPr>
          <w:bCs/>
          <w:color w:val="414142"/>
          <w:sz w:val="11"/>
          <w:szCs w:val="11"/>
          <w:lang w:eastAsia="lv-LV"/>
        </w:rPr>
        <w:t>a</w:t>
      </w:r>
      <w:r w:rsidRPr="00E76E66">
        <w:rPr>
          <w:bCs/>
          <w:color w:val="414142"/>
          <w:sz w:val="11"/>
          <w:szCs w:val="11"/>
          <w:lang w:eastAsia="lv-LV"/>
        </w:rPr>
        <w:t xml:space="preserve"> </w:t>
      </w:r>
      <w:r w:rsidRPr="00C338DC">
        <w:rPr>
          <w:bCs/>
          <w:color w:val="414142"/>
          <w:sz w:val="11"/>
          <w:szCs w:val="11"/>
          <w:lang w:eastAsia="lv-LV"/>
        </w:rPr>
        <w:t>pirmo daļu</w:t>
      </w:r>
      <w:r w:rsidRPr="00E76E66">
        <w:rPr>
          <w:bCs/>
          <w:color w:val="414142"/>
          <w:sz w:val="11"/>
          <w:szCs w:val="11"/>
          <w:lang w:eastAsia="lv-LV"/>
        </w:rPr>
        <w:t xml:space="preserve"> un 27.panta vienpadsmitās daļas otro teikumu.</w:t>
      </w:r>
    </w:p>
    <w:p w14:paraId="1F068E3F" w14:textId="77777777" w:rsidR="00753417" w:rsidRPr="00E76E66" w:rsidRDefault="00753417" w:rsidP="00753417">
      <w:pPr>
        <w:rPr>
          <w:bCs/>
          <w:color w:val="414142"/>
          <w:sz w:val="11"/>
          <w:szCs w:val="11"/>
          <w:lang w:eastAsia="lv-LV"/>
        </w:rPr>
      </w:pPr>
      <w:r w:rsidRPr="00E76E66">
        <w:rPr>
          <w:bCs/>
          <w:color w:val="414142"/>
          <w:sz w:val="11"/>
          <w:szCs w:val="11"/>
          <w:vertAlign w:val="superscript"/>
          <w:lang w:eastAsia="lv-LV"/>
        </w:rPr>
        <w:t xml:space="preserve">7 </w:t>
      </w:r>
      <w:r w:rsidRPr="00E76E66">
        <w:rPr>
          <w:bCs/>
          <w:color w:val="414142"/>
          <w:sz w:val="11"/>
          <w:szCs w:val="11"/>
          <w:lang w:eastAsia="lv-LV"/>
        </w:rPr>
        <w:t>Zudušas vai tādas akcīzes nodokļa markas, kurām identificēšanas  procesā konstatēts, ka trūkst kāds no identifikācijas parametriem – sērija, numurs, maksimālā mazumtirdzniecības cena vai cigarešu skaits paciņā.</w:t>
      </w:r>
      <w:r>
        <w:rPr>
          <w:bCs/>
          <w:color w:val="414142"/>
          <w:sz w:val="11"/>
          <w:szCs w:val="11"/>
          <w:lang w:eastAsia="lv-LV"/>
        </w:rPr>
        <w:t xml:space="preserve"> </w:t>
      </w:r>
    </w:p>
    <w:p w14:paraId="598BD975" w14:textId="77777777" w:rsidR="00753417" w:rsidRPr="006F6874" w:rsidRDefault="00753417" w:rsidP="00753417">
      <w:pPr>
        <w:rPr>
          <w:bCs/>
          <w:color w:val="414142"/>
          <w:sz w:val="11"/>
          <w:szCs w:val="11"/>
          <w:lang w:eastAsia="lv-LV"/>
        </w:rPr>
      </w:pPr>
      <w:r w:rsidRPr="00A35DA4">
        <w:rPr>
          <w:bCs/>
          <w:color w:val="414142"/>
          <w:sz w:val="11"/>
          <w:szCs w:val="11"/>
          <w:vertAlign w:val="superscript"/>
          <w:lang w:eastAsia="lv-LV"/>
        </w:rPr>
        <w:t>8</w:t>
      </w:r>
      <w:r w:rsidRPr="00F819CB">
        <w:rPr>
          <w:bCs/>
          <w:color w:val="414142"/>
          <w:sz w:val="11"/>
          <w:szCs w:val="11"/>
          <w:lang w:eastAsia="lv-LV"/>
        </w:rPr>
        <w:t xml:space="preserve"> </w:t>
      </w:r>
      <w:r w:rsidRPr="006F6874">
        <w:rPr>
          <w:bCs/>
          <w:color w:val="414142"/>
          <w:sz w:val="11"/>
          <w:szCs w:val="11"/>
          <w:lang w:eastAsia="lv-LV"/>
        </w:rPr>
        <w:t xml:space="preserve">Aizpilda nodokļa maksātājs, ja saskaņā ar likuma “Par akcīzes nodokli” 17.panta pirmās daļas 2.punktu tabakas izstrādājumus izmanto tabakas izstrādājumu kvalitātes noteikšanai, vai, ja akcīzes nodokļa markas izmanto kā drošības elementu un ar akcīzes nodokļa markām marķētos tabakas izstrādājumus realizē beznodokļu </w:t>
      </w:r>
      <w:r>
        <w:rPr>
          <w:bCs/>
          <w:color w:val="414142"/>
          <w:sz w:val="11"/>
          <w:szCs w:val="11"/>
          <w:lang w:eastAsia="lv-LV"/>
        </w:rPr>
        <w:t xml:space="preserve">tirdzniecības </w:t>
      </w:r>
      <w:r w:rsidRPr="006F6874">
        <w:rPr>
          <w:bCs/>
          <w:color w:val="414142"/>
          <w:sz w:val="11"/>
          <w:szCs w:val="11"/>
          <w:lang w:eastAsia="lv-LV"/>
        </w:rPr>
        <w:t xml:space="preserve">veikalos, </w:t>
      </w:r>
      <w:r>
        <w:rPr>
          <w:bCs/>
          <w:color w:val="414142"/>
          <w:sz w:val="11"/>
          <w:szCs w:val="11"/>
          <w:lang w:eastAsia="lv-LV"/>
        </w:rPr>
        <w:t xml:space="preserve">ja tiem </w:t>
      </w:r>
      <w:r w:rsidRPr="006F6874">
        <w:rPr>
          <w:bCs/>
          <w:color w:val="414142"/>
          <w:sz w:val="11"/>
          <w:szCs w:val="11"/>
          <w:lang w:eastAsia="lv-LV"/>
        </w:rPr>
        <w:t>piemēro akcīzes nodokļa atbrīvojumu, saskaņā ar likuma “Par akcīzes nodokli” 20.pantu un 21.panta sesto daļu.</w:t>
      </w:r>
    </w:p>
    <w:p w14:paraId="65223DC9" w14:textId="77777777" w:rsidR="00753417" w:rsidRDefault="00753417" w:rsidP="00753417">
      <w:pPr>
        <w:pStyle w:val="ListParagraph"/>
        <w:spacing w:line="240" w:lineRule="auto"/>
        <w:ind w:left="0"/>
        <w:rPr>
          <w:rFonts w:ascii="Times New Roman" w:eastAsia="Times New Roman" w:hAnsi="Times New Roman"/>
          <w:bCs/>
          <w:color w:val="414142"/>
          <w:sz w:val="11"/>
          <w:szCs w:val="11"/>
          <w:lang w:eastAsia="lv-LV"/>
        </w:rPr>
      </w:pPr>
      <w:r w:rsidRPr="006F6874">
        <w:rPr>
          <w:rFonts w:ascii="Times New Roman" w:eastAsia="Times New Roman" w:hAnsi="Times New Roman"/>
          <w:bCs/>
          <w:color w:val="414142"/>
          <w:sz w:val="11"/>
          <w:szCs w:val="11"/>
          <w:vertAlign w:val="superscript"/>
          <w:lang w:eastAsia="lv-LV"/>
        </w:rPr>
        <w:t>9</w:t>
      </w:r>
      <w:r w:rsidRPr="006F6874">
        <w:rPr>
          <w:b/>
          <w:bCs/>
          <w:color w:val="414142"/>
          <w:sz w:val="11"/>
          <w:szCs w:val="11"/>
          <w:lang w:eastAsia="lv-LV"/>
        </w:rPr>
        <w:t xml:space="preserve"> </w:t>
      </w:r>
      <w:r w:rsidRPr="006F6874">
        <w:rPr>
          <w:rFonts w:ascii="Times New Roman" w:eastAsia="Times New Roman" w:hAnsi="Times New Roman"/>
          <w:bCs/>
          <w:color w:val="414142"/>
          <w:sz w:val="11"/>
          <w:szCs w:val="11"/>
          <w:lang w:eastAsia="lv-LV"/>
        </w:rPr>
        <w:t>Aprēķinātais akcīzes nodoklis par zudušām vai neidentificētām akcīzes nodokļa markām un par akcīzes nodokļa markām tabakas izstrādājumiem</w:t>
      </w:r>
      <w:r w:rsidRPr="00A35DA4">
        <w:rPr>
          <w:rFonts w:ascii="Times New Roman" w:eastAsia="Times New Roman" w:hAnsi="Times New Roman"/>
          <w:bCs/>
          <w:color w:val="414142"/>
          <w:sz w:val="11"/>
          <w:szCs w:val="11"/>
          <w:lang w:eastAsia="lv-LV"/>
        </w:rPr>
        <w:t xml:space="preserve">, kas nodoti patēriņam vai laisti brīvā apgrozībā, izņemot par akcīzes nodokļa markām, par kurām akcīzes nodoklis aprēķināts kādā no iepriekšējiem taksācijas periodiem saskaņā ar likuma </w:t>
      </w:r>
      <w:r>
        <w:rPr>
          <w:rFonts w:ascii="Times New Roman" w:eastAsia="Times New Roman" w:hAnsi="Times New Roman"/>
          <w:bCs/>
          <w:color w:val="414142"/>
          <w:sz w:val="11"/>
          <w:szCs w:val="11"/>
          <w:lang w:eastAsia="lv-LV"/>
        </w:rPr>
        <w:t>“</w:t>
      </w:r>
      <w:r w:rsidRPr="00A35DA4">
        <w:rPr>
          <w:rFonts w:ascii="Times New Roman" w:eastAsia="Times New Roman" w:hAnsi="Times New Roman"/>
          <w:bCs/>
          <w:color w:val="414142"/>
          <w:sz w:val="11"/>
          <w:szCs w:val="11"/>
          <w:lang w:eastAsia="lv-LV"/>
        </w:rPr>
        <w:t>Par akcīzes</w:t>
      </w:r>
      <w:r>
        <w:rPr>
          <w:rFonts w:ascii="Times New Roman" w:eastAsia="Times New Roman" w:hAnsi="Times New Roman"/>
          <w:bCs/>
          <w:color w:val="414142"/>
          <w:sz w:val="11"/>
          <w:szCs w:val="11"/>
          <w:lang w:eastAsia="lv-LV"/>
        </w:rPr>
        <w:t xml:space="preserve"> nodokli” 23.panta četrpadsmito daļu.</w:t>
      </w:r>
    </w:p>
    <w:p w14:paraId="6DA93184" w14:textId="77777777" w:rsidR="00753417" w:rsidRDefault="00753417" w:rsidP="00753417">
      <w:pPr>
        <w:pStyle w:val="ListParagraph"/>
        <w:spacing w:after="0" w:line="240" w:lineRule="auto"/>
        <w:ind w:left="0" w:right="3065"/>
        <w:jc w:val="right"/>
        <w:rPr>
          <w:rFonts w:ascii="Times New Roman" w:hAnsi="Times New Roman"/>
          <w:color w:val="000000"/>
          <w:sz w:val="14"/>
          <w:szCs w:val="14"/>
          <w:lang w:eastAsia="lv-LV"/>
        </w:rPr>
      </w:pPr>
    </w:p>
    <w:p w14:paraId="0EDD8B91" w14:textId="77777777" w:rsidR="00753417" w:rsidRDefault="00753417" w:rsidP="00753417">
      <w:pPr>
        <w:pStyle w:val="ListParagraph"/>
        <w:spacing w:after="0" w:line="240" w:lineRule="auto"/>
        <w:ind w:left="0" w:right="3065"/>
        <w:jc w:val="right"/>
        <w:rPr>
          <w:rFonts w:ascii="Times New Roman" w:hAnsi="Times New Roman"/>
          <w:color w:val="000000"/>
          <w:sz w:val="14"/>
          <w:szCs w:val="14"/>
          <w:lang w:eastAsia="lv-LV"/>
        </w:rPr>
      </w:pPr>
      <w:r w:rsidRPr="002F1B66">
        <w:rPr>
          <w:rFonts w:ascii="Times New Roman" w:hAnsi="Times New Roman"/>
          <w:color w:val="000000"/>
          <w:sz w:val="14"/>
          <w:szCs w:val="14"/>
          <w:lang w:eastAsia="lv-LV"/>
        </w:rPr>
        <w:t>2.tabula</w:t>
      </w:r>
    </w:p>
    <w:p w14:paraId="644001D4" w14:textId="77777777" w:rsidR="00753417" w:rsidRPr="002F1B66" w:rsidRDefault="00753417" w:rsidP="00753417">
      <w:pPr>
        <w:pStyle w:val="ListParagraph"/>
        <w:spacing w:after="0" w:line="240" w:lineRule="auto"/>
        <w:ind w:left="0" w:right="3065"/>
        <w:jc w:val="right"/>
        <w:rPr>
          <w:rFonts w:ascii="Times New Roman" w:hAnsi="Times New Roman"/>
          <w:bCs/>
          <w:color w:val="000000"/>
          <w:sz w:val="16"/>
          <w:szCs w:val="16"/>
          <w:lang w:eastAsia="lv-LV"/>
        </w:rPr>
      </w:pPr>
    </w:p>
    <w:p w14:paraId="06931F26" w14:textId="77777777" w:rsidR="00753417" w:rsidRPr="00070C5B" w:rsidRDefault="00753417" w:rsidP="00753417">
      <w:pPr>
        <w:rPr>
          <w:bCs/>
          <w:sz w:val="14"/>
          <w:szCs w:val="14"/>
          <w:lang w:eastAsia="lv-LV"/>
        </w:rPr>
      </w:pPr>
      <w:r w:rsidRPr="00070C5B">
        <w:rPr>
          <w:bCs/>
          <w:sz w:val="14"/>
          <w:szCs w:val="14"/>
          <w:lang w:eastAsia="lv-LV"/>
        </w:rPr>
        <w:t>1.</w:t>
      </w:r>
      <w:r>
        <w:rPr>
          <w:bCs/>
          <w:sz w:val="14"/>
          <w:szCs w:val="14"/>
          <w:lang w:eastAsia="lv-LV"/>
        </w:rPr>
        <w:t> </w:t>
      </w:r>
      <w:r w:rsidRPr="00070C5B">
        <w:rPr>
          <w:bCs/>
          <w:sz w:val="14"/>
          <w:szCs w:val="14"/>
          <w:lang w:eastAsia="lv-LV"/>
        </w:rPr>
        <w:t>tabulas 15.</w:t>
      </w:r>
      <w:r>
        <w:rPr>
          <w:bCs/>
          <w:sz w:val="14"/>
          <w:szCs w:val="14"/>
          <w:lang w:eastAsia="lv-LV"/>
        </w:rPr>
        <w:t> </w:t>
      </w:r>
      <w:r w:rsidRPr="00070C5B">
        <w:rPr>
          <w:bCs/>
          <w:sz w:val="14"/>
          <w:szCs w:val="14"/>
          <w:lang w:eastAsia="lv-LV"/>
        </w:rPr>
        <w:t>ailes “Akcīzes nodokļa markas, par kurām ir jāmaksā akcīzes nodoklis” un 16.</w:t>
      </w:r>
      <w:r>
        <w:rPr>
          <w:bCs/>
          <w:sz w:val="14"/>
          <w:szCs w:val="14"/>
          <w:lang w:eastAsia="lv-LV"/>
        </w:rPr>
        <w:t> </w:t>
      </w:r>
      <w:r w:rsidRPr="00070C5B">
        <w:rPr>
          <w:bCs/>
          <w:sz w:val="14"/>
          <w:szCs w:val="14"/>
          <w:lang w:eastAsia="lv-LV"/>
        </w:rPr>
        <w:t>ailes “Akcīzes nodokļa markas, par kurām akcīzes nodoklis ir samaksāts kādā no iepriekšējiem taksācijas periodiem” atšifrējums</w:t>
      </w:r>
    </w:p>
    <w:p w14:paraId="551EB551" w14:textId="77777777" w:rsidR="00753417" w:rsidRPr="002F1B66" w:rsidRDefault="00753417" w:rsidP="00753417">
      <w:pPr>
        <w:shd w:val="clear" w:color="auto" w:fill="FFFFFF"/>
        <w:spacing w:line="276" w:lineRule="auto"/>
        <w:ind w:left="720" w:right="3916"/>
        <w:jc w:val="right"/>
        <w:rPr>
          <w:color w:val="000000"/>
          <w:sz w:val="14"/>
          <w:szCs w:val="14"/>
          <w:lang w:eastAsia="lv-LV"/>
        </w:rPr>
      </w:pPr>
    </w:p>
    <w:tbl>
      <w:tblPr>
        <w:tblW w:w="12631" w:type="dxa"/>
        <w:tblInd w:w="93" w:type="dxa"/>
        <w:tblLook w:val="04A0" w:firstRow="1" w:lastRow="0" w:firstColumn="1" w:lastColumn="0" w:noHBand="0" w:noVBand="1"/>
      </w:tblPr>
      <w:tblGrid>
        <w:gridCol w:w="915"/>
        <w:gridCol w:w="2150"/>
        <w:gridCol w:w="2513"/>
        <w:gridCol w:w="2327"/>
        <w:gridCol w:w="1784"/>
        <w:gridCol w:w="2942"/>
      </w:tblGrid>
      <w:tr w:rsidR="00753417" w14:paraId="0CC41963" w14:textId="77777777" w:rsidTr="00BA0DF5">
        <w:trPr>
          <w:trHeight w:val="363"/>
        </w:trPr>
        <w:tc>
          <w:tcPr>
            <w:tcW w:w="91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61ECD54" w14:textId="77777777" w:rsidR="00753417" w:rsidRPr="007B11E8" w:rsidRDefault="00753417" w:rsidP="00BA0DF5">
            <w:pPr>
              <w:jc w:val="center"/>
              <w:rPr>
                <w:color w:val="000000"/>
                <w:sz w:val="20"/>
                <w:lang w:eastAsia="lv-LV"/>
              </w:rPr>
            </w:pPr>
            <w:proofErr w:type="spellStart"/>
            <w:r w:rsidRPr="007B11E8">
              <w:rPr>
                <w:color w:val="000000"/>
                <w:sz w:val="20"/>
                <w:lang w:eastAsia="lv-LV"/>
              </w:rPr>
              <w:t>N.p.k</w:t>
            </w:r>
            <w:proofErr w:type="spellEnd"/>
            <w:r w:rsidRPr="007B11E8">
              <w:rPr>
                <w:color w:val="000000"/>
                <w:sz w:val="20"/>
                <w:lang w:eastAsia="lv-LV"/>
              </w:rPr>
              <w:t>.</w:t>
            </w:r>
          </w:p>
        </w:tc>
        <w:tc>
          <w:tcPr>
            <w:tcW w:w="215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6B7CE62" w14:textId="77777777" w:rsidR="00753417" w:rsidRPr="007B11E8" w:rsidRDefault="00753417" w:rsidP="00BA0DF5">
            <w:pPr>
              <w:rPr>
                <w:color w:val="000000"/>
                <w:sz w:val="20"/>
                <w:lang w:eastAsia="lv-LV"/>
              </w:rPr>
            </w:pPr>
            <w:r w:rsidRPr="00333F04">
              <w:rPr>
                <w:color w:val="000000"/>
                <w:sz w:val="20"/>
                <w:lang w:eastAsia="lv-LV"/>
              </w:rPr>
              <w:t>Tabakas izstrādājumam atbilstošais numurs</w:t>
            </w:r>
          </w:p>
        </w:tc>
        <w:tc>
          <w:tcPr>
            <w:tcW w:w="6624"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4475484A" w14:textId="77777777" w:rsidR="00753417" w:rsidRPr="007B11E8" w:rsidRDefault="00753417" w:rsidP="00BA0DF5">
            <w:pPr>
              <w:jc w:val="center"/>
              <w:rPr>
                <w:color w:val="000000"/>
                <w:sz w:val="20"/>
                <w:lang w:eastAsia="lv-LV"/>
              </w:rPr>
            </w:pPr>
            <w:r w:rsidRPr="007B11E8">
              <w:rPr>
                <w:color w:val="000000"/>
                <w:sz w:val="20"/>
                <w:lang w:eastAsia="lv-LV"/>
              </w:rPr>
              <w:t>Cigarešu</w:t>
            </w:r>
          </w:p>
        </w:tc>
        <w:tc>
          <w:tcPr>
            <w:tcW w:w="294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2630BAF" w14:textId="77777777" w:rsidR="00753417" w:rsidRPr="007B11E8" w:rsidRDefault="00753417" w:rsidP="00BA0DF5">
            <w:pPr>
              <w:jc w:val="center"/>
              <w:rPr>
                <w:color w:val="000000"/>
                <w:sz w:val="20"/>
                <w:lang w:eastAsia="lv-LV"/>
              </w:rPr>
            </w:pPr>
            <w:r w:rsidRPr="007B11E8">
              <w:rPr>
                <w:color w:val="000000"/>
                <w:sz w:val="20"/>
                <w:lang w:eastAsia="lv-LV"/>
              </w:rPr>
              <w:t>Akcīzes nodokļa marku skaits (gab.)</w:t>
            </w:r>
          </w:p>
        </w:tc>
      </w:tr>
      <w:tr w:rsidR="00753417" w14:paraId="5EB28827" w14:textId="77777777" w:rsidTr="00BA0DF5">
        <w:trPr>
          <w:trHeight w:val="1068"/>
        </w:trPr>
        <w:tc>
          <w:tcPr>
            <w:tcW w:w="91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5A0E9227" w14:textId="77777777" w:rsidR="00753417" w:rsidRPr="007B11E8" w:rsidRDefault="00753417" w:rsidP="00BA0DF5">
            <w:pPr>
              <w:rPr>
                <w:color w:val="000000"/>
                <w:sz w:val="20"/>
                <w:lang w:eastAsia="lv-LV"/>
              </w:rPr>
            </w:pPr>
          </w:p>
        </w:tc>
        <w:tc>
          <w:tcPr>
            <w:tcW w:w="215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7C09BBEE" w14:textId="77777777" w:rsidR="00753417" w:rsidRPr="007B11E8" w:rsidRDefault="00753417" w:rsidP="00BA0DF5">
            <w:pPr>
              <w:rPr>
                <w:color w:val="000000"/>
                <w:sz w:val="20"/>
                <w:lang w:eastAsia="lv-LV"/>
              </w:rPr>
            </w:pPr>
          </w:p>
        </w:tc>
        <w:tc>
          <w:tcPr>
            <w:tcW w:w="2513" w:type="dxa"/>
            <w:tcBorders>
              <w:top w:val="nil"/>
              <w:left w:val="nil"/>
              <w:bottom w:val="single" w:sz="4" w:space="0" w:color="auto"/>
              <w:right w:val="single" w:sz="4" w:space="0" w:color="auto"/>
            </w:tcBorders>
            <w:shd w:val="clear" w:color="auto" w:fill="auto"/>
            <w:vAlign w:val="center"/>
            <w:hideMark/>
          </w:tcPr>
          <w:p w14:paraId="1C7B8A88" w14:textId="77777777" w:rsidR="00753417" w:rsidRPr="007B11E8" w:rsidRDefault="00753417" w:rsidP="00BA0DF5">
            <w:pPr>
              <w:jc w:val="center"/>
              <w:rPr>
                <w:color w:val="000000"/>
                <w:sz w:val="20"/>
                <w:lang w:eastAsia="lv-LV"/>
              </w:rPr>
            </w:pPr>
            <w:r>
              <w:rPr>
                <w:color w:val="000000"/>
                <w:sz w:val="20"/>
                <w:lang w:eastAsia="lv-LV"/>
              </w:rPr>
              <w:t>m</w:t>
            </w:r>
            <w:r w:rsidRPr="007B11E8">
              <w:rPr>
                <w:color w:val="000000"/>
                <w:sz w:val="20"/>
                <w:lang w:eastAsia="lv-LV"/>
              </w:rPr>
              <w:t>aksimālā mazumtirdzniecības cena (EUR)</w:t>
            </w:r>
          </w:p>
        </w:tc>
        <w:tc>
          <w:tcPr>
            <w:tcW w:w="2327" w:type="dxa"/>
            <w:tcBorders>
              <w:top w:val="nil"/>
              <w:left w:val="nil"/>
              <w:bottom w:val="single" w:sz="4" w:space="0" w:color="auto"/>
              <w:right w:val="single" w:sz="4" w:space="0" w:color="auto"/>
            </w:tcBorders>
            <w:shd w:val="clear" w:color="auto" w:fill="auto"/>
            <w:vAlign w:val="center"/>
            <w:hideMark/>
          </w:tcPr>
          <w:p w14:paraId="4A7E3AA1" w14:textId="77777777" w:rsidR="00753417" w:rsidRPr="007B11E8" w:rsidRDefault="00753417" w:rsidP="00BA0DF5">
            <w:pPr>
              <w:jc w:val="center"/>
              <w:rPr>
                <w:color w:val="000000"/>
                <w:sz w:val="20"/>
                <w:lang w:eastAsia="lv-LV"/>
              </w:rPr>
            </w:pPr>
            <w:r w:rsidRPr="007B11E8">
              <w:rPr>
                <w:color w:val="000000"/>
                <w:sz w:val="20"/>
                <w:lang w:eastAsia="lv-LV"/>
              </w:rPr>
              <w:t>skaits paciņā (gab.)</w:t>
            </w:r>
          </w:p>
        </w:tc>
        <w:tc>
          <w:tcPr>
            <w:tcW w:w="1784" w:type="dxa"/>
            <w:tcBorders>
              <w:top w:val="nil"/>
              <w:left w:val="nil"/>
              <w:bottom w:val="single" w:sz="4" w:space="0" w:color="auto"/>
              <w:right w:val="single" w:sz="4" w:space="0" w:color="auto"/>
            </w:tcBorders>
            <w:shd w:val="clear" w:color="auto" w:fill="auto"/>
            <w:vAlign w:val="center"/>
            <w:hideMark/>
          </w:tcPr>
          <w:p w14:paraId="679C074E" w14:textId="77777777" w:rsidR="00753417" w:rsidRPr="007B11E8" w:rsidRDefault="00753417" w:rsidP="00BA0DF5">
            <w:pPr>
              <w:jc w:val="center"/>
              <w:rPr>
                <w:color w:val="000000"/>
                <w:sz w:val="20"/>
                <w:lang w:eastAsia="lv-LV"/>
              </w:rPr>
            </w:pPr>
            <w:r w:rsidRPr="007B11E8">
              <w:rPr>
                <w:color w:val="000000"/>
                <w:sz w:val="20"/>
                <w:lang w:eastAsia="lv-LV"/>
              </w:rPr>
              <w:t>nosaukums</w:t>
            </w:r>
          </w:p>
        </w:tc>
        <w:tc>
          <w:tcPr>
            <w:tcW w:w="2942"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67D12CDA" w14:textId="77777777" w:rsidR="00753417" w:rsidRPr="007B11E8" w:rsidRDefault="00753417" w:rsidP="00BA0DF5">
            <w:pPr>
              <w:rPr>
                <w:color w:val="000000"/>
                <w:sz w:val="20"/>
                <w:lang w:eastAsia="lv-LV"/>
              </w:rPr>
            </w:pPr>
          </w:p>
        </w:tc>
      </w:tr>
      <w:tr w:rsidR="00753417" w14:paraId="793BE429" w14:textId="77777777" w:rsidTr="00BA0DF5">
        <w:trPr>
          <w:trHeight w:val="363"/>
        </w:trPr>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021E1BA9" w14:textId="77777777" w:rsidR="00753417" w:rsidRPr="007B11E8" w:rsidRDefault="00753417" w:rsidP="00BA0DF5">
            <w:pPr>
              <w:jc w:val="center"/>
              <w:rPr>
                <w:color w:val="000000"/>
                <w:sz w:val="20"/>
                <w:lang w:eastAsia="lv-LV"/>
              </w:rPr>
            </w:pPr>
            <w:r>
              <w:rPr>
                <w:color w:val="000000"/>
                <w:sz w:val="20"/>
                <w:lang w:eastAsia="lv-LV"/>
              </w:rPr>
              <w:t>1</w:t>
            </w:r>
          </w:p>
        </w:tc>
        <w:tc>
          <w:tcPr>
            <w:tcW w:w="2150" w:type="dxa"/>
            <w:tcBorders>
              <w:top w:val="nil"/>
              <w:left w:val="nil"/>
              <w:bottom w:val="single" w:sz="4" w:space="0" w:color="auto"/>
              <w:right w:val="single" w:sz="4" w:space="0" w:color="auto"/>
            </w:tcBorders>
            <w:shd w:val="clear" w:color="auto" w:fill="auto"/>
            <w:noWrap/>
            <w:vAlign w:val="bottom"/>
            <w:hideMark/>
          </w:tcPr>
          <w:p w14:paraId="5817CD8D" w14:textId="77777777" w:rsidR="00753417" w:rsidRPr="007B11E8" w:rsidRDefault="00753417" w:rsidP="00BA0DF5">
            <w:pPr>
              <w:jc w:val="center"/>
              <w:rPr>
                <w:color w:val="000000"/>
                <w:sz w:val="20"/>
                <w:lang w:eastAsia="lv-LV"/>
              </w:rPr>
            </w:pPr>
            <w:r>
              <w:rPr>
                <w:color w:val="000000"/>
                <w:sz w:val="20"/>
                <w:lang w:eastAsia="lv-LV"/>
              </w:rPr>
              <w:t>2</w:t>
            </w:r>
          </w:p>
        </w:tc>
        <w:tc>
          <w:tcPr>
            <w:tcW w:w="2513" w:type="dxa"/>
            <w:tcBorders>
              <w:top w:val="nil"/>
              <w:left w:val="nil"/>
              <w:bottom w:val="single" w:sz="4" w:space="0" w:color="auto"/>
              <w:right w:val="single" w:sz="4" w:space="0" w:color="auto"/>
            </w:tcBorders>
            <w:shd w:val="clear" w:color="auto" w:fill="auto"/>
            <w:noWrap/>
            <w:vAlign w:val="bottom"/>
            <w:hideMark/>
          </w:tcPr>
          <w:p w14:paraId="24358C0B" w14:textId="77777777" w:rsidR="00753417" w:rsidRPr="007B11E8" w:rsidRDefault="00753417" w:rsidP="00BA0DF5">
            <w:pPr>
              <w:jc w:val="center"/>
              <w:rPr>
                <w:color w:val="000000"/>
                <w:sz w:val="20"/>
                <w:lang w:eastAsia="lv-LV"/>
              </w:rPr>
            </w:pPr>
            <w:r>
              <w:rPr>
                <w:color w:val="000000"/>
                <w:sz w:val="20"/>
                <w:lang w:eastAsia="lv-LV"/>
              </w:rPr>
              <w:t>3</w:t>
            </w:r>
          </w:p>
        </w:tc>
        <w:tc>
          <w:tcPr>
            <w:tcW w:w="2327" w:type="dxa"/>
            <w:tcBorders>
              <w:top w:val="nil"/>
              <w:left w:val="nil"/>
              <w:bottom w:val="single" w:sz="4" w:space="0" w:color="auto"/>
              <w:right w:val="single" w:sz="4" w:space="0" w:color="auto"/>
            </w:tcBorders>
            <w:shd w:val="clear" w:color="auto" w:fill="auto"/>
            <w:noWrap/>
            <w:vAlign w:val="bottom"/>
            <w:hideMark/>
          </w:tcPr>
          <w:p w14:paraId="354A491B" w14:textId="77777777" w:rsidR="00753417" w:rsidRPr="007B11E8" w:rsidRDefault="00753417" w:rsidP="00BA0DF5">
            <w:pPr>
              <w:jc w:val="center"/>
              <w:rPr>
                <w:color w:val="000000"/>
                <w:sz w:val="20"/>
                <w:lang w:eastAsia="lv-LV"/>
              </w:rPr>
            </w:pPr>
            <w:r>
              <w:rPr>
                <w:color w:val="000000"/>
                <w:sz w:val="20"/>
                <w:lang w:eastAsia="lv-LV"/>
              </w:rPr>
              <w:t>4</w:t>
            </w:r>
          </w:p>
        </w:tc>
        <w:tc>
          <w:tcPr>
            <w:tcW w:w="1784" w:type="dxa"/>
            <w:tcBorders>
              <w:top w:val="nil"/>
              <w:left w:val="nil"/>
              <w:bottom w:val="single" w:sz="4" w:space="0" w:color="auto"/>
              <w:right w:val="single" w:sz="4" w:space="0" w:color="auto"/>
            </w:tcBorders>
            <w:shd w:val="clear" w:color="auto" w:fill="auto"/>
            <w:noWrap/>
            <w:vAlign w:val="bottom"/>
            <w:hideMark/>
          </w:tcPr>
          <w:p w14:paraId="7DE352BE" w14:textId="77777777" w:rsidR="00753417" w:rsidRPr="007B11E8" w:rsidRDefault="00753417" w:rsidP="00BA0DF5">
            <w:pPr>
              <w:jc w:val="center"/>
              <w:rPr>
                <w:color w:val="000000"/>
                <w:sz w:val="20"/>
                <w:lang w:eastAsia="lv-LV"/>
              </w:rPr>
            </w:pPr>
            <w:r>
              <w:rPr>
                <w:color w:val="000000"/>
                <w:sz w:val="20"/>
                <w:lang w:eastAsia="lv-LV"/>
              </w:rPr>
              <w:t>5</w:t>
            </w:r>
          </w:p>
        </w:tc>
        <w:tc>
          <w:tcPr>
            <w:tcW w:w="2942" w:type="dxa"/>
            <w:tcBorders>
              <w:top w:val="nil"/>
              <w:left w:val="nil"/>
              <w:bottom w:val="single" w:sz="4" w:space="0" w:color="auto"/>
              <w:right w:val="single" w:sz="4" w:space="0" w:color="auto"/>
            </w:tcBorders>
            <w:shd w:val="clear" w:color="auto" w:fill="auto"/>
            <w:noWrap/>
            <w:vAlign w:val="bottom"/>
            <w:hideMark/>
          </w:tcPr>
          <w:p w14:paraId="14EA3D3C" w14:textId="77777777" w:rsidR="00753417" w:rsidRPr="007B11E8" w:rsidRDefault="00753417" w:rsidP="00BA0DF5">
            <w:pPr>
              <w:jc w:val="center"/>
              <w:rPr>
                <w:color w:val="000000"/>
                <w:sz w:val="20"/>
                <w:lang w:eastAsia="lv-LV"/>
              </w:rPr>
            </w:pPr>
            <w:r>
              <w:rPr>
                <w:color w:val="000000"/>
                <w:sz w:val="20"/>
                <w:lang w:eastAsia="lv-LV"/>
              </w:rPr>
              <w:t>6</w:t>
            </w:r>
          </w:p>
        </w:tc>
      </w:tr>
      <w:tr w:rsidR="00753417" w14:paraId="62165ECF" w14:textId="77777777" w:rsidTr="00BA0DF5">
        <w:trPr>
          <w:trHeight w:val="363"/>
        </w:trPr>
        <w:tc>
          <w:tcPr>
            <w:tcW w:w="915" w:type="dxa"/>
            <w:tcBorders>
              <w:top w:val="nil"/>
              <w:left w:val="single" w:sz="4" w:space="0" w:color="auto"/>
              <w:bottom w:val="single" w:sz="4" w:space="0" w:color="auto"/>
              <w:right w:val="single" w:sz="4" w:space="0" w:color="auto"/>
            </w:tcBorders>
            <w:shd w:val="clear" w:color="auto" w:fill="auto"/>
            <w:noWrap/>
            <w:vAlign w:val="bottom"/>
          </w:tcPr>
          <w:p w14:paraId="09ACF009" w14:textId="77777777" w:rsidR="00753417" w:rsidRPr="007B11E8" w:rsidRDefault="00753417" w:rsidP="00BA0DF5">
            <w:pPr>
              <w:rPr>
                <w:color w:val="000000"/>
                <w:sz w:val="20"/>
                <w:lang w:eastAsia="lv-LV"/>
              </w:rPr>
            </w:pPr>
          </w:p>
        </w:tc>
        <w:tc>
          <w:tcPr>
            <w:tcW w:w="2150" w:type="dxa"/>
            <w:tcBorders>
              <w:top w:val="nil"/>
              <w:left w:val="nil"/>
              <w:bottom w:val="single" w:sz="4" w:space="0" w:color="auto"/>
              <w:right w:val="single" w:sz="4" w:space="0" w:color="auto"/>
            </w:tcBorders>
            <w:shd w:val="clear" w:color="auto" w:fill="auto"/>
            <w:noWrap/>
            <w:vAlign w:val="bottom"/>
          </w:tcPr>
          <w:p w14:paraId="4A81358D" w14:textId="77777777" w:rsidR="00753417" w:rsidRPr="007B11E8" w:rsidRDefault="00753417" w:rsidP="00BA0DF5">
            <w:pPr>
              <w:rPr>
                <w:color w:val="000000"/>
                <w:sz w:val="20"/>
                <w:lang w:eastAsia="lv-LV"/>
              </w:rPr>
            </w:pPr>
          </w:p>
        </w:tc>
        <w:tc>
          <w:tcPr>
            <w:tcW w:w="2513" w:type="dxa"/>
            <w:tcBorders>
              <w:top w:val="nil"/>
              <w:left w:val="nil"/>
              <w:bottom w:val="single" w:sz="4" w:space="0" w:color="auto"/>
              <w:right w:val="single" w:sz="4" w:space="0" w:color="auto"/>
            </w:tcBorders>
            <w:shd w:val="clear" w:color="auto" w:fill="auto"/>
            <w:noWrap/>
            <w:vAlign w:val="bottom"/>
          </w:tcPr>
          <w:p w14:paraId="59F04979" w14:textId="77777777" w:rsidR="00753417" w:rsidRPr="007B11E8" w:rsidRDefault="00753417" w:rsidP="00BA0DF5">
            <w:pPr>
              <w:rPr>
                <w:color w:val="000000"/>
                <w:sz w:val="20"/>
                <w:lang w:eastAsia="lv-LV"/>
              </w:rPr>
            </w:pPr>
          </w:p>
        </w:tc>
        <w:tc>
          <w:tcPr>
            <w:tcW w:w="2327" w:type="dxa"/>
            <w:tcBorders>
              <w:top w:val="nil"/>
              <w:left w:val="nil"/>
              <w:bottom w:val="single" w:sz="4" w:space="0" w:color="auto"/>
              <w:right w:val="single" w:sz="4" w:space="0" w:color="auto"/>
            </w:tcBorders>
            <w:shd w:val="clear" w:color="auto" w:fill="auto"/>
            <w:noWrap/>
            <w:vAlign w:val="bottom"/>
          </w:tcPr>
          <w:p w14:paraId="723F8C55" w14:textId="77777777" w:rsidR="00753417" w:rsidRPr="007B11E8" w:rsidRDefault="00753417" w:rsidP="00BA0DF5">
            <w:pPr>
              <w:rPr>
                <w:color w:val="000000"/>
                <w:sz w:val="20"/>
                <w:lang w:eastAsia="lv-LV"/>
              </w:rPr>
            </w:pPr>
          </w:p>
        </w:tc>
        <w:tc>
          <w:tcPr>
            <w:tcW w:w="1784" w:type="dxa"/>
            <w:tcBorders>
              <w:top w:val="nil"/>
              <w:left w:val="nil"/>
              <w:bottom w:val="single" w:sz="4" w:space="0" w:color="auto"/>
              <w:right w:val="single" w:sz="4" w:space="0" w:color="auto"/>
            </w:tcBorders>
            <w:shd w:val="clear" w:color="auto" w:fill="auto"/>
            <w:noWrap/>
            <w:vAlign w:val="bottom"/>
          </w:tcPr>
          <w:p w14:paraId="0AF78FDE" w14:textId="77777777" w:rsidR="00753417" w:rsidRPr="007B11E8" w:rsidRDefault="00753417" w:rsidP="00BA0DF5">
            <w:pPr>
              <w:rPr>
                <w:color w:val="000000"/>
                <w:sz w:val="20"/>
                <w:lang w:eastAsia="lv-LV"/>
              </w:rPr>
            </w:pPr>
          </w:p>
        </w:tc>
        <w:tc>
          <w:tcPr>
            <w:tcW w:w="2942" w:type="dxa"/>
            <w:tcBorders>
              <w:top w:val="nil"/>
              <w:left w:val="nil"/>
              <w:bottom w:val="single" w:sz="4" w:space="0" w:color="auto"/>
              <w:right w:val="single" w:sz="4" w:space="0" w:color="auto"/>
            </w:tcBorders>
            <w:shd w:val="clear" w:color="auto" w:fill="auto"/>
            <w:noWrap/>
            <w:vAlign w:val="bottom"/>
          </w:tcPr>
          <w:p w14:paraId="5656FC35" w14:textId="77777777" w:rsidR="00753417" w:rsidRPr="007B11E8" w:rsidRDefault="00753417" w:rsidP="00BA0DF5">
            <w:pPr>
              <w:rPr>
                <w:color w:val="000000"/>
                <w:sz w:val="20"/>
                <w:lang w:eastAsia="lv-LV"/>
              </w:rPr>
            </w:pPr>
          </w:p>
        </w:tc>
      </w:tr>
      <w:tr w:rsidR="00753417" w14:paraId="3E812163" w14:textId="77777777" w:rsidTr="00BA0DF5">
        <w:trPr>
          <w:trHeight w:val="363"/>
        </w:trPr>
        <w:tc>
          <w:tcPr>
            <w:tcW w:w="915" w:type="dxa"/>
            <w:tcBorders>
              <w:top w:val="nil"/>
              <w:left w:val="single" w:sz="4" w:space="0" w:color="auto"/>
              <w:bottom w:val="single" w:sz="4" w:space="0" w:color="auto"/>
              <w:right w:val="single" w:sz="4" w:space="0" w:color="auto"/>
            </w:tcBorders>
            <w:shd w:val="clear" w:color="auto" w:fill="auto"/>
            <w:noWrap/>
            <w:vAlign w:val="bottom"/>
          </w:tcPr>
          <w:p w14:paraId="0F401813" w14:textId="77777777" w:rsidR="00753417" w:rsidRPr="007B11E8" w:rsidRDefault="00753417" w:rsidP="00BA0DF5">
            <w:pPr>
              <w:rPr>
                <w:color w:val="000000"/>
                <w:sz w:val="20"/>
                <w:lang w:eastAsia="lv-LV"/>
              </w:rPr>
            </w:pPr>
          </w:p>
        </w:tc>
        <w:tc>
          <w:tcPr>
            <w:tcW w:w="2150" w:type="dxa"/>
            <w:tcBorders>
              <w:top w:val="nil"/>
              <w:left w:val="nil"/>
              <w:bottom w:val="single" w:sz="4" w:space="0" w:color="auto"/>
              <w:right w:val="single" w:sz="4" w:space="0" w:color="auto"/>
            </w:tcBorders>
            <w:shd w:val="clear" w:color="auto" w:fill="auto"/>
            <w:noWrap/>
            <w:vAlign w:val="bottom"/>
          </w:tcPr>
          <w:p w14:paraId="28E84175" w14:textId="77777777" w:rsidR="00753417" w:rsidRPr="007B11E8" w:rsidRDefault="00753417" w:rsidP="00BA0DF5">
            <w:pPr>
              <w:rPr>
                <w:color w:val="000000"/>
                <w:sz w:val="20"/>
                <w:lang w:eastAsia="lv-LV"/>
              </w:rPr>
            </w:pPr>
          </w:p>
        </w:tc>
        <w:tc>
          <w:tcPr>
            <w:tcW w:w="2513" w:type="dxa"/>
            <w:tcBorders>
              <w:top w:val="nil"/>
              <w:left w:val="nil"/>
              <w:bottom w:val="single" w:sz="4" w:space="0" w:color="auto"/>
              <w:right w:val="single" w:sz="4" w:space="0" w:color="auto"/>
            </w:tcBorders>
            <w:shd w:val="clear" w:color="auto" w:fill="auto"/>
            <w:noWrap/>
            <w:vAlign w:val="bottom"/>
          </w:tcPr>
          <w:p w14:paraId="7123F3F3" w14:textId="77777777" w:rsidR="00753417" w:rsidRPr="007B11E8" w:rsidRDefault="00753417" w:rsidP="00BA0DF5">
            <w:pPr>
              <w:rPr>
                <w:color w:val="000000"/>
                <w:sz w:val="20"/>
                <w:lang w:eastAsia="lv-LV"/>
              </w:rPr>
            </w:pPr>
          </w:p>
        </w:tc>
        <w:tc>
          <w:tcPr>
            <w:tcW w:w="2327" w:type="dxa"/>
            <w:tcBorders>
              <w:top w:val="nil"/>
              <w:left w:val="nil"/>
              <w:bottom w:val="single" w:sz="4" w:space="0" w:color="auto"/>
              <w:right w:val="single" w:sz="4" w:space="0" w:color="auto"/>
            </w:tcBorders>
            <w:shd w:val="clear" w:color="auto" w:fill="auto"/>
            <w:noWrap/>
            <w:vAlign w:val="bottom"/>
          </w:tcPr>
          <w:p w14:paraId="0B52B84D" w14:textId="77777777" w:rsidR="00753417" w:rsidRPr="007B11E8" w:rsidRDefault="00753417" w:rsidP="00BA0DF5">
            <w:pPr>
              <w:rPr>
                <w:color w:val="000000"/>
                <w:sz w:val="20"/>
                <w:lang w:eastAsia="lv-LV"/>
              </w:rPr>
            </w:pPr>
          </w:p>
        </w:tc>
        <w:tc>
          <w:tcPr>
            <w:tcW w:w="1784" w:type="dxa"/>
            <w:tcBorders>
              <w:top w:val="nil"/>
              <w:left w:val="nil"/>
              <w:bottom w:val="single" w:sz="4" w:space="0" w:color="auto"/>
              <w:right w:val="single" w:sz="4" w:space="0" w:color="auto"/>
            </w:tcBorders>
            <w:shd w:val="clear" w:color="auto" w:fill="auto"/>
            <w:noWrap/>
            <w:vAlign w:val="bottom"/>
          </w:tcPr>
          <w:p w14:paraId="7F7521BC" w14:textId="77777777" w:rsidR="00753417" w:rsidRPr="007B11E8" w:rsidRDefault="00753417" w:rsidP="00BA0DF5">
            <w:pPr>
              <w:rPr>
                <w:color w:val="000000"/>
                <w:sz w:val="20"/>
                <w:lang w:eastAsia="lv-LV"/>
              </w:rPr>
            </w:pPr>
          </w:p>
        </w:tc>
        <w:tc>
          <w:tcPr>
            <w:tcW w:w="2942" w:type="dxa"/>
            <w:tcBorders>
              <w:top w:val="nil"/>
              <w:left w:val="nil"/>
              <w:bottom w:val="single" w:sz="4" w:space="0" w:color="auto"/>
              <w:right w:val="single" w:sz="4" w:space="0" w:color="auto"/>
            </w:tcBorders>
            <w:shd w:val="clear" w:color="auto" w:fill="auto"/>
            <w:noWrap/>
            <w:vAlign w:val="bottom"/>
          </w:tcPr>
          <w:p w14:paraId="4B9C193D" w14:textId="77777777" w:rsidR="00753417" w:rsidRPr="007B11E8" w:rsidRDefault="00753417" w:rsidP="00BA0DF5">
            <w:pPr>
              <w:rPr>
                <w:color w:val="000000"/>
                <w:sz w:val="20"/>
                <w:lang w:eastAsia="lv-LV"/>
              </w:rPr>
            </w:pPr>
          </w:p>
        </w:tc>
      </w:tr>
      <w:tr w:rsidR="00753417" w14:paraId="07C6C19C" w14:textId="77777777" w:rsidTr="00BA0DF5">
        <w:trPr>
          <w:trHeight w:val="363"/>
        </w:trPr>
        <w:tc>
          <w:tcPr>
            <w:tcW w:w="9689"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EA9FD7" w14:textId="77777777" w:rsidR="00753417" w:rsidRPr="007B11E8" w:rsidRDefault="00753417" w:rsidP="00BA0DF5">
            <w:pPr>
              <w:rPr>
                <w:color w:val="000000"/>
                <w:sz w:val="20"/>
                <w:lang w:eastAsia="lv-LV"/>
              </w:rPr>
            </w:pPr>
            <w:r w:rsidRPr="007B11E8">
              <w:rPr>
                <w:color w:val="000000"/>
                <w:sz w:val="20"/>
                <w:lang w:eastAsia="lv-LV"/>
              </w:rPr>
              <w:t>Kopā:</w:t>
            </w:r>
          </w:p>
        </w:tc>
        <w:tc>
          <w:tcPr>
            <w:tcW w:w="2942" w:type="dxa"/>
            <w:tcBorders>
              <w:top w:val="nil"/>
              <w:left w:val="nil"/>
              <w:bottom w:val="single" w:sz="4" w:space="0" w:color="auto"/>
              <w:right w:val="single" w:sz="4" w:space="0" w:color="auto"/>
            </w:tcBorders>
            <w:shd w:val="clear" w:color="auto" w:fill="auto"/>
            <w:noWrap/>
            <w:vAlign w:val="bottom"/>
            <w:hideMark/>
          </w:tcPr>
          <w:p w14:paraId="1602E2E2" w14:textId="77777777" w:rsidR="00753417" w:rsidRPr="007B11E8" w:rsidRDefault="00753417" w:rsidP="00BA0DF5">
            <w:pPr>
              <w:rPr>
                <w:color w:val="000000"/>
                <w:sz w:val="20"/>
                <w:lang w:eastAsia="lv-LV"/>
              </w:rPr>
            </w:pPr>
            <w:r w:rsidRPr="007B11E8">
              <w:rPr>
                <w:color w:val="000000"/>
                <w:sz w:val="20"/>
                <w:lang w:eastAsia="lv-LV"/>
              </w:rPr>
              <w:t> </w:t>
            </w:r>
          </w:p>
        </w:tc>
      </w:tr>
    </w:tbl>
    <w:p w14:paraId="6EFE386A" w14:textId="77777777" w:rsidR="00753417" w:rsidRDefault="00753417" w:rsidP="00753417">
      <w:pPr>
        <w:shd w:val="clear" w:color="auto" w:fill="FFFFFF"/>
        <w:jc w:val="both"/>
        <w:rPr>
          <w:color w:val="000000"/>
          <w:szCs w:val="28"/>
          <w:lang w:eastAsia="lv-LV"/>
        </w:rPr>
      </w:pPr>
    </w:p>
    <w:p w14:paraId="29C723EF" w14:textId="77777777" w:rsidR="00FA0337" w:rsidRPr="00753417" w:rsidRDefault="008317FD" w:rsidP="00753417"/>
    <w:sectPr w:rsidR="00FA0337" w:rsidRPr="00753417" w:rsidSect="00390F9C">
      <w:footerReference w:type="default" r:id="rId7"/>
      <w:pgSz w:w="16838" w:h="11906" w:orient="landscape"/>
      <w:pgMar w:top="1418" w:right="1440" w:bottom="180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D05B50" w14:textId="77777777" w:rsidR="0073067A" w:rsidRDefault="0073067A" w:rsidP="00903621">
      <w:r>
        <w:separator/>
      </w:r>
    </w:p>
  </w:endnote>
  <w:endnote w:type="continuationSeparator" w:id="0">
    <w:p w14:paraId="1BDD8FDE" w14:textId="77777777" w:rsidR="0073067A" w:rsidRDefault="0073067A" w:rsidP="00903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EE24D0" w14:textId="77777777" w:rsidR="00903621" w:rsidRPr="00903621" w:rsidRDefault="00903621">
    <w:pPr>
      <w:pStyle w:val="Footer"/>
      <w:rPr>
        <w:sz w:val="16"/>
        <w:szCs w:val="16"/>
        <w:lang w:val="en-US"/>
      </w:rPr>
    </w:pPr>
    <w:r>
      <w:rPr>
        <w:sz w:val="16"/>
        <w:szCs w:val="16"/>
        <w:lang w:val="en-US"/>
      </w:rPr>
      <w:t>FMNot_p5_2021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BA512E" w14:textId="77777777" w:rsidR="0073067A" w:rsidRDefault="0073067A" w:rsidP="00903621">
      <w:r>
        <w:separator/>
      </w:r>
    </w:p>
  </w:footnote>
  <w:footnote w:type="continuationSeparator" w:id="0">
    <w:p w14:paraId="3C98BD68" w14:textId="77777777" w:rsidR="0073067A" w:rsidRDefault="0073067A" w:rsidP="009036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9pt;height:9.9pt" o:bullet="t">
        <v:imagedata r:id="rId1" o:title="clip_image001"/>
      </v:shape>
    </w:pict>
  </w:numPicBullet>
  <w:abstractNum w:abstractNumId="0" w15:restartNumberingAfterBreak="0">
    <w:nsid w:val="74C60FD9"/>
    <w:multiLevelType w:val="hybridMultilevel"/>
    <w:tmpl w:val="72D2598C"/>
    <w:lvl w:ilvl="0" w:tplc="FFFFFFFF">
      <w:start w:val="1"/>
      <w:numFmt w:val="bullet"/>
      <w:lvlText w:val=""/>
      <w:lvlPicBulletId w:val="0"/>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F9C"/>
    <w:rsid w:val="00106713"/>
    <w:rsid w:val="001C5CB7"/>
    <w:rsid w:val="002379D4"/>
    <w:rsid w:val="00390F9C"/>
    <w:rsid w:val="00484D85"/>
    <w:rsid w:val="005B1549"/>
    <w:rsid w:val="0073067A"/>
    <w:rsid w:val="00753417"/>
    <w:rsid w:val="008311FA"/>
    <w:rsid w:val="008317FD"/>
    <w:rsid w:val="0085314E"/>
    <w:rsid w:val="00903621"/>
    <w:rsid w:val="00AA452D"/>
    <w:rsid w:val="00B9396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6A01446"/>
  <w15:docId w15:val="{344BE6EE-493B-4C3B-A88C-26276888E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0F9C"/>
    <w:pPr>
      <w:spacing w:after="0" w:line="240" w:lineRule="auto"/>
    </w:pPr>
    <w:rPr>
      <w:rFonts w:ascii="Times New Roman" w:eastAsia="Times New Roman" w:hAnsi="Times New Roman"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0F9C"/>
    <w:pPr>
      <w:spacing w:after="200" w:line="276" w:lineRule="auto"/>
      <w:ind w:left="720"/>
      <w:contextualSpacing/>
    </w:pPr>
    <w:rPr>
      <w:rFonts w:ascii="Calibri" w:eastAsia="Calibri" w:hAnsi="Calibri"/>
      <w:sz w:val="22"/>
      <w:szCs w:val="22"/>
    </w:rPr>
  </w:style>
  <w:style w:type="paragraph" w:styleId="Header">
    <w:name w:val="header"/>
    <w:basedOn w:val="Normal"/>
    <w:link w:val="HeaderChar"/>
    <w:uiPriority w:val="99"/>
    <w:unhideWhenUsed/>
    <w:rsid w:val="00903621"/>
    <w:pPr>
      <w:tabs>
        <w:tab w:val="center" w:pos="4153"/>
        <w:tab w:val="right" w:pos="8306"/>
      </w:tabs>
    </w:pPr>
  </w:style>
  <w:style w:type="character" w:customStyle="1" w:styleId="HeaderChar">
    <w:name w:val="Header Char"/>
    <w:basedOn w:val="DefaultParagraphFont"/>
    <w:link w:val="Header"/>
    <w:uiPriority w:val="99"/>
    <w:rsid w:val="00903621"/>
    <w:rPr>
      <w:rFonts w:ascii="Times New Roman" w:eastAsia="Times New Roman" w:hAnsi="Times New Roman" w:cs="Times New Roman"/>
      <w:sz w:val="28"/>
      <w:szCs w:val="20"/>
    </w:rPr>
  </w:style>
  <w:style w:type="paragraph" w:styleId="Footer">
    <w:name w:val="footer"/>
    <w:basedOn w:val="Normal"/>
    <w:link w:val="FooterChar"/>
    <w:uiPriority w:val="99"/>
    <w:unhideWhenUsed/>
    <w:rsid w:val="00903621"/>
    <w:pPr>
      <w:tabs>
        <w:tab w:val="center" w:pos="4153"/>
        <w:tab w:val="right" w:pos="8306"/>
      </w:tabs>
    </w:pPr>
  </w:style>
  <w:style w:type="character" w:customStyle="1" w:styleId="FooterChar">
    <w:name w:val="Footer Char"/>
    <w:basedOn w:val="DefaultParagraphFont"/>
    <w:link w:val="Footer"/>
    <w:uiPriority w:val="99"/>
    <w:rsid w:val="00903621"/>
    <w:rPr>
      <w:rFonts w:ascii="Times New Roman" w:eastAsia="Times New Roman" w:hAnsi="Times New Roman" w:cs="Times New Roman"/>
      <w:sz w:val="28"/>
      <w:szCs w:val="20"/>
    </w:rPr>
  </w:style>
  <w:style w:type="paragraph" w:styleId="BalloonText">
    <w:name w:val="Balloon Text"/>
    <w:basedOn w:val="Normal"/>
    <w:link w:val="BalloonTextChar"/>
    <w:uiPriority w:val="99"/>
    <w:semiHidden/>
    <w:unhideWhenUsed/>
    <w:rsid w:val="00B939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396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3166</Words>
  <Characters>1806</Characters>
  <Application>Microsoft Office Word</Application>
  <DocSecurity>4</DocSecurity>
  <Lines>15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Vija Škutāne</dc:creator>
  <cp:lastModifiedBy>Inguna Dancīte</cp:lastModifiedBy>
  <cp:revision>2</cp:revision>
  <dcterms:created xsi:type="dcterms:W3CDTF">2021-05-17T07:36:00Z</dcterms:created>
  <dcterms:modified xsi:type="dcterms:W3CDTF">2021-05-17T07:36:00Z</dcterms:modified>
</cp:coreProperties>
</file>