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59795" w14:textId="77777777" w:rsidR="004A7EF0" w:rsidRPr="008B26AA" w:rsidRDefault="004A7EF0" w:rsidP="004A7EF0">
      <w:pPr>
        <w:jc w:val="center"/>
        <w:rPr>
          <w:b/>
          <w:bCs/>
          <w:sz w:val="28"/>
          <w:szCs w:val="28"/>
          <w:lang w:eastAsia="ru-RU"/>
        </w:rPr>
      </w:pPr>
      <w:r w:rsidRPr="008B26AA">
        <w:rPr>
          <w:b/>
          <w:sz w:val="28"/>
          <w:szCs w:val="28"/>
          <w:lang w:eastAsia="ru-RU"/>
        </w:rPr>
        <w:t xml:space="preserve">Ministru kabineta </w:t>
      </w:r>
      <w:r w:rsidR="008B619C" w:rsidRPr="008B26AA">
        <w:rPr>
          <w:b/>
          <w:sz w:val="28"/>
          <w:szCs w:val="28"/>
          <w:lang w:eastAsia="ru-RU"/>
        </w:rPr>
        <w:t xml:space="preserve">rīkojuma </w:t>
      </w:r>
      <w:r w:rsidRPr="008B26AA">
        <w:rPr>
          <w:b/>
          <w:sz w:val="28"/>
          <w:szCs w:val="28"/>
          <w:lang w:eastAsia="ru-RU"/>
        </w:rPr>
        <w:t>projekta „</w:t>
      </w:r>
      <w:r w:rsidR="00947910" w:rsidRPr="008B26AA">
        <w:rPr>
          <w:b/>
          <w:sz w:val="28"/>
          <w:szCs w:val="28"/>
          <w:lang w:eastAsia="ru-RU"/>
        </w:rPr>
        <w:t xml:space="preserve">Grozījumi Ministru kabineta </w:t>
      </w:r>
      <w:r w:rsidR="008B619C" w:rsidRPr="008B26AA">
        <w:rPr>
          <w:b/>
          <w:sz w:val="28"/>
          <w:szCs w:val="28"/>
          <w:lang w:eastAsia="ru-RU"/>
        </w:rPr>
        <w:t>2015</w:t>
      </w:r>
      <w:r w:rsidR="00947910" w:rsidRPr="008B26AA">
        <w:rPr>
          <w:b/>
          <w:sz w:val="28"/>
          <w:szCs w:val="28"/>
          <w:lang w:eastAsia="ru-RU"/>
        </w:rPr>
        <w:t xml:space="preserve">.gada </w:t>
      </w:r>
      <w:r w:rsidR="008B619C" w:rsidRPr="008B26AA">
        <w:rPr>
          <w:b/>
          <w:sz w:val="28"/>
          <w:szCs w:val="28"/>
          <w:lang w:eastAsia="ru-RU"/>
        </w:rPr>
        <w:t>1.jūlija</w:t>
      </w:r>
      <w:r w:rsidR="00947910" w:rsidRPr="008B26AA">
        <w:rPr>
          <w:b/>
          <w:sz w:val="28"/>
          <w:szCs w:val="28"/>
          <w:lang w:eastAsia="ru-RU"/>
        </w:rPr>
        <w:t xml:space="preserve"> </w:t>
      </w:r>
      <w:r w:rsidR="008B619C" w:rsidRPr="008B26AA">
        <w:rPr>
          <w:b/>
          <w:sz w:val="28"/>
          <w:szCs w:val="28"/>
          <w:lang w:eastAsia="ru-RU"/>
        </w:rPr>
        <w:t>rīkojumā</w:t>
      </w:r>
      <w:r w:rsidR="00947910" w:rsidRPr="008B26AA">
        <w:rPr>
          <w:b/>
          <w:sz w:val="28"/>
          <w:szCs w:val="28"/>
          <w:lang w:eastAsia="ru-RU"/>
        </w:rPr>
        <w:t xml:space="preserve"> Nr.</w:t>
      </w:r>
      <w:r w:rsidR="008B619C" w:rsidRPr="008B26AA">
        <w:rPr>
          <w:b/>
          <w:sz w:val="28"/>
          <w:szCs w:val="28"/>
          <w:lang w:eastAsia="ru-RU"/>
        </w:rPr>
        <w:t>347</w:t>
      </w:r>
      <w:r w:rsidR="00947910" w:rsidRPr="008B26AA">
        <w:rPr>
          <w:b/>
          <w:sz w:val="28"/>
          <w:szCs w:val="28"/>
          <w:lang w:eastAsia="ru-RU"/>
        </w:rPr>
        <w:t xml:space="preserve"> “</w:t>
      </w:r>
      <w:r w:rsidR="008B619C" w:rsidRPr="008B26AA">
        <w:rPr>
          <w:rStyle w:val="FontStyle20"/>
          <w:rFonts w:ascii="Times New Roman" w:hAnsi="Times New Roman" w:cs="Times New Roman"/>
          <w:sz w:val="28"/>
          <w:szCs w:val="28"/>
        </w:rPr>
        <w:t>Par biedrībai un nodibinājumam piederoš</w:t>
      </w:r>
      <w:r w:rsidR="00644B32" w:rsidRPr="008B26AA">
        <w:rPr>
          <w:rStyle w:val="FontStyle20"/>
          <w:rFonts w:ascii="Times New Roman" w:hAnsi="Times New Roman" w:cs="Times New Roman"/>
          <w:sz w:val="28"/>
          <w:szCs w:val="28"/>
        </w:rPr>
        <w:t>aj</w:t>
      </w:r>
      <w:r w:rsidR="008B619C" w:rsidRPr="008B26AA">
        <w:rPr>
          <w:rStyle w:val="FontStyle20"/>
          <w:rFonts w:ascii="Times New Roman" w:hAnsi="Times New Roman" w:cs="Times New Roman"/>
          <w:sz w:val="28"/>
          <w:szCs w:val="28"/>
        </w:rPr>
        <w:t>ām ēkām vai inženierbūvēm, kas netiek apliktas ar nekustamā īpašuma nodokli</w:t>
      </w:r>
      <w:r w:rsidR="00947910" w:rsidRPr="008B26AA">
        <w:rPr>
          <w:b/>
          <w:sz w:val="28"/>
          <w:szCs w:val="28"/>
          <w:lang w:eastAsia="ru-RU"/>
        </w:rPr>
        <w:t>”</w:t>
      </w:r>
      <w:r w:rsidRPr="008B26AA">
        <w:rPr>
          <w:b/>
          <w:sz w:val="28"/>
          <w:szCs w:val="28"/>
          <w:lang w:eastAsia="ru-RU"/>
        </w:rPr>
        <w:t xml:space="preserve">” </w:t>
      </w:r>
      <w:r w:rsidRPr="008B26AA">
        <w:rPr>
          <w:b/>
          <w:bCs/>
          <w:sz w:val="28"/>
          <w:szCs w:val="28"/>
          <w:lang w:eastAsia="ru-RU"/>
        </w:rPr>
        <w:t>sākotnējās ietekmes novērtējuma ziņojums (anotācija)</w:t>
      </w:r>
    </w:p>
    <w:p w14:paraId="28751BA0" w14:textId="77777777" w:rsidR="006C0A7E" w:rsidRPr="008B26AA" w:rsidRDefault="006C0A7E" w:rsidP="006C0A7E">
      <w:pPr>
        <w:jc w:val="center"/>
        <w:rPr>
          <w:b/>
          <w:bCs/>
          <w:sz w:val="28"/>
          <w:szCs w:val="28"/>
          <w:lang w:eastAsia="ru-RU"/>
        </w:rPr>
      </w:pPr>
    </w:p>
    <w:tbl>
      <w:tblPr>
        <w:tblW w:w="5245" w:type="pct"/>
        <w:tblInd w:w="-29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60"/>
        <w:gridCol w:w="6239"/>
      </w:tblGrid>
      <w:tr w:rsidR="006C0A7E" w:rsidRPr="00C02C16" w14:paraId="4CDCAE5E" w14:textId="77777777" w:rsidTr="0093422C">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2FB1A391" w14:textId="77777777" w:rsidR="006C0A7E" w:rsidRPr="000D4928" w:rsidRDefault="006C0A7E" w:rsidP="00571564">
            <w:pPr>
              <w:ind w:firstLine="301"/>
              <w:jc w:val="center"/>
              <w:rPr>
                <w:b/>
                <w:bCs/>
                <w:sz w:val="28"/>
                <w:szCs w:val="28"/>
              </w:rPr>
            </w:pPr>
            <w:r w:rsidRPr="000D4928">
              <w:rPr>
                <w:b/>
                <w:bCs/>
                <w:sz w:val="28"/>
                <w:szCs w:val="28"/>
              </w:rPr>
              <w:t>Tiesību akta projekta anotācijas kopsavilkums</w:t>
            </w:r>
          </w:p>
        </w:tc>
      </w:tr>
      <w:tr w:rsidR="006C0A7E" w:rsidRPr="00C02C16" w14:paraId="7F8DA399" w14:textId="77777777" w:rsidTr="0093422C">
        <w:tc>
          <w:tcPr>
            <w:tcW w:w="1716" w:type="pct"/>
            <w:tcBorders>
              <w:top w:val="outset" w:sz="6" w:space="0" w:color="414142"/>
              <w:left w:val="outset" w:sz="6" w:space="0" w:color="414142"/>
              <w:bottom w:val="outset" w:sz="6" w:space="0" w:color="414142"/>
              <w:right w:val="outset" w:sz="6" w:space="0" w:color="414142"/>
            </w:tcBorders>
            <w:hideMark/>
          </w:tcPr>
          <w:p w14:paraId="491A2AEF" w14:textId="77777777" w:rsidR="006C0A7E" w:rsidRPr="000D4928" w:rsidRDefault="006C0A7E" w:rsidP="00571564">
            <w:pPr>
              <w:jc w:val="both"/>
              <w:rPr>
                <w:sz w:val="28"/>
                <w:szCs w:val="28"/>
              </w:rPr>
            </w:pPr>
            <w:r w:rsidRPr="000D4928">
              <w:rPr>
                <w:sz w:val="28"/>
                <w:szCs w:val="28"/>
              </w:rPr>
              <w:t>Mērķis, risinājums un projekta spēkā stāšanās laiks (500 zīmes bez atstarpēm)</w:t>
            </w:r>
          </w:p>
        </w:tc>
        <w:tc>
          <w:tcPr>
            <w:tcW w:w="3284" w:type="pct"/>
            <w:tcBorders>
              <w:top w:val="outset" w:sz="6" w:space="0" w:color="414142"/>
              <w:left w:val="outset" w:sz="6" w:space="0" w:color="414142"/>
              <w:bottom w:val="outset" w:sz="6" w:space="0" w:color="414142"/>
              <w:right w:val="outset" w:sz="6" w:space="0" w:color="414142"/>
            </w:tcBorders>
            <w:hideMark/>
          </w:tcPr>
          <w:p w14:paraId="0BEDE40D" w14:textId="77777777" w:rsidR="00C4743C" w:rsidRPr="000D4928" w:rsidRDefault="00C4743C" w:rsidP="00571564">
            <w:pPr>
              <w:ind w:firstLine="403"/>
              <w:jc w:val="both"/>
              <w:rPr>
                <w:sz w:val="28"/>
                <w:szCs w:val="28"/>
              </w:rPr>
            </w:pPr>
            <w:r w:rsidRPr="000D4928">
              <w:rPr>
                <w:sz w:val="28"/>
                <w:szCs w:val="28"/>
              </w:rPr>
              <w:t>Likuma “Par nekustamā īpašuma nodokli” 1.panta otrās daļas 18.punkts paredz, ka ar nekustamā īpašuma nodokli neapliek biedrībām un nodibinājumiem piederošas ēkas un inženierbūves saskaņā ar Ministru kabineta noteiktajiem kritērijiem un apstiprināto sarakstu.</w:t>
            </w:r>
          </w:p>
          <w:p w14:paraId="4052764D" w14:textId="77777777" w:rsidR="00A0604A" w:rsidRPr="000D4928" w:rsidRDefault="00BB5C93" w:rsidP="000D4928">
            <w:pPr>
              <w:ind w:firstLine="403"/>
              <w:jc w:val="both"/>
              <w:rPr>
                <w:sz w:val="28"/>
                <w:szCs w:val="28"/>
              </w:rPr>
            </w:pPr>
            <w:r w:rsidRPr="000D4928">
              <w:rPr>
                <w:sz w:val="28"/>
                <w:szCs w:val="28"/>
              </w:rPr>
              <w:t xml:space="preserve">Projekts </w:t>
            </w:r>
            <w:r w:rsidR="00E3583A" w:rsidRPr="000D4928">
              <w:rPr>
                <w:sz w:val="28"/>
                <w:szCs w:val="28"/>
              </w:rPr>
              <w:t xml:space="preserve">paredz </w:t>
            </w:r>
            <w:r w:rsidR="00D266CD" w:rsidRPr="000D4928">
              <w:rPr>
                <w:sz w:val="28"/>
                <w:szCs w:val="28"/>
              </w:rPr>
              <w:t xml:space="preserve">papildināt sarakstu ar </w:t>
            </w:r>
            <w:r w:rsidR="000E3DE6" w:rsidRPr="000D4928">
              <w:rPr>
                <w:sz w:val="28"/>
                <w:szCs w:val="28"/>
              </w:rPr>
              <w:t>vienai</w:t>
            </w:r>
            <w:r w:rsidR="00646018" w:rsidRPr="000D4928">
              <w:rPr>
                <w:sz w:val="28"/>
                <w:szCs w:val="28"/>
              </w:rPr>
              <w:t xml:space="preserve"> biedrīb</w:t>
            </w:r>
            <w:r w:rsidR="000E3DE6" w:rsidRPr="000D4928">
              <w:rPr>
                <w:sz w:val="28"/>
                <w:szCs w:val="28"/>
              </w:rPr>
              <w:t>ai piedero</w:t>
            </w:r>
            <w:r w:rsidR="000D4928">
              <w:rPr>
                <w:sz w:val="28"/>
                <w:szCs w:val="28"/>
              </w:rPr>
              <w:t xml:space="preserve">šiem trīs </w:t>
            </w:r>
            <w:r w:rsidR="00646018" w:rsidRPr="000D4928">
              <w:rPr>
                <w:sz w:val="28"/>
                <w:szCs w:val="28"/>
              </w:rPr>
              <w:t>nekustamajiem īpašumiem un svītrot informāciju par četrām biedrībām</w:t>
            </w:r>
            <w:r w:rsidR="000D4928">
              <w:rPr>
                <w:sz w:val="28"/>
                <w:szCs w:val="28"/>
              </w:rPr>
              <w:t xml:space="preserve"> un </w:t>
            </w:r>
            <w:r w:rsidR="000E3DE6" w:rsidRPr="000D4928">
              <w:rPr>
                <w:sz w:val="28"/>
                <w:szCs w:val="28"/>
              </w:rPr>
              <w:t xml:space="preserve">tām </w:t>
            </w:r>
            <w:r w:rsidR="000D4928">
              <w:rPr>
                <w:sz w:val="28"/>
                <w:szCs w:val="28"/>
              </w:rPr>
              <w:t>norādītajiem nekustamajiem īpašumiem</w:t>
            </w:r>
            <w:r w:rsidR="000E3DE6" w:rsidRPr="000D4928">
              <w:rPr>
                <w:sz w:val="28"/>
                <w:szCs w:val="28"/>
              </w:rPr>
              <w:t>.</w:t>
            </w:r>
          </w:p>
          <w:p w14:paraId="36914EED" w14:textId="77777777" w:rsidR="0057673D" w:rsidRPr="000D4928" w:rsidRDefault="00E472FD" w:rsidP="000E3DE6">
            <w:pPr>
              <w:ind w:firstLine="403"/>
              <w:jc w:val="both"/>
              <w:rPr>
                <w:sz w:val="28"/>
                <w:szCs w:val="28"/>
              </w:rPr>
            </w:pPr>
            <w:r w:rsidRPr="000D4928">
              <w:rPr>
                <w:sz w:val="28"/>
                <w:szCs w:val="28"/>
              </w:rPr>
              <w:t>Projekts stājas spēkā Oficiālo publikāciju un tiesiskās informācijas likuma noteiktajā kārtībā.</w:t>
            </w:r>
          </w:p>
        </w:tc>
      </w:tr>
    </w:tbl>
    <w:p w14:paraId="77CA2C0D" w14:textId="77777777" w:rsidR="006C0A7E" w:rsidRPr="00C02C16" w:rsidRDefault="006C0A7E" w:rsidP="00571564">
      <w:pPr>
        <w:jc w:val="center"/>
        <w:rPr>
          <w:b/>
          <w:bCs/>
          <w:sz w:val="27"/>
          <w:szCs w:val="27"/>
        </w:rPr>
      </w:pPr>
    </w:p>
    <w:tbl>
      <w:tblPr>
        <w:tblW w:w="5323" w:type="pct"/>
        <w:tblInd w:w="-292"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547"/>
        <w:gridCol w:w="27"/>
        <w:gridCol w:w="2154"/>
        <w:gridCol w:w="956"/>
        <w:gridCol w:w="5815"/>
        <w:gridCol w:w="141"/>
      </w:tblGrid>
      <w:tr w:rsidR="001E4890" w:rsidRPr="00C02C16" w14:paraId="4858F329" w14:textId="77777777" w:rsidTr="0021101A">
        <w:trPr>
          <w:gridAfter w:val="1"/>
          <w:wAfter w:w="73" w:type="pct"/>
        </w:trPr>
        <w:tc>
          <w:tcPr>
            <w:tcW w:w="4927" w:type="pct"/>
            <w:gridSpan w:val="5"/>
            <w:tcBorders>
              <w:top w:val="single" w:sz="6" w:space="0" w:color="auto"/>
              <w:left w:val="single" w:sz="6" w:space="0" w:color="auto"/>
              <w:bottom w:val="outset" w:sz="6" w:space="0" w:color="000000"/>
              <w:right w:val="single" w:sz="6" w:space="0" w:color="auto"/>
            </w:tcBorders>
            <w:vAlign w:val="center"/>
            <w:hideMark/>
          </w:tcPr>
          <w:p w14:paraId="2208D826" w14:textId="77777777" w:rsidR="001E4890" w:rsidRPr="00AC130B" w:rsidRDefault="001E4890" w:rsidP="00571564">
            <w:pPr>
              <w:pStyle w:val="NormalWeb"/>
              <w:spacing w:before="0" w:beforeAutospacing="0" w:after="0" w:afterAutospacing="0"/>
              <w:jc w:val="center"/>
              <w:rPr>
                <w:b/>
                <w:bCs/>
                <w:sz w:val="28"/>
                <w:szCs w:val="28"/>
              </w:rPr>
            </w:pPr>
            <w:r w:rsidRPr="00AC130B">
              <w:rPr>
                <w:b/>
                <w:bCs/>
                <w:sz w:val="28"/>
                <w:szCs w:val="28"/>
              </w:rPr>
              <w:t>I. Tiesību akta projekta izstrādes nepieciešamība</w:t>
            </w:r>
          </w:p>
        </w:tc>
      </w:tr>
      <w:tr w:rsidR="001E4890" w:rsidRPr="00C02C16" w14:paraId="2A5E5161" w14:textId="77777777" w:rsidTr="0021101A">
        <w:trPr>
          <w:gridAfter w:val="1"/>
          <w:wAfter w:w="73" w:type="pct"/>
          <w:trHeight w:val="646"/>
        </w:trPr>
        <w:tc>
          <w:tcPr>
            <w:tcW w:w="284" w:type="pct"/>
            <w:tcBorders>
              <w:top w:val="outset" w:sz="6" w:space="0" w:color="000000"/>
              <w:left w:val="outset" w:sz="6" w:space="0" w:color="000000"/>
              <w:bottom w:val="outset" w:sz="6" w:space="0" w:color="000000"/>
              <w:right w:val="outset" w:sz="6" w:space="0" w:color="000000"/>
            </w:tcBorders>
            <w:hideMark/>
          </w:tcPr>
          <w:p w14:paraId="17753F11" w14:textId="77777777" w:rsidR="001E4890" w:rsidRPr="00AC130B" w:rsidRDefault="001E4890" w:rsidP="00571564">
            <w:pPr>
              <w:pStyle w:val="NormalWeb"/>
              <w:spacing w:before="0" w:beforeAutospacing="0" w:after="0" w:afterAutospacing="0"/>
              <w:rPr>
                <w:sz w:val="28"/>
                <w:szCs w:val="28"/>
              </w:rPr>
            </w:pPr>
            <w:r w:rsidRPr="00AC130B">
              <w:rPr>
                <w:sz w:val="28"/>
                <w:szCs w:val="28"/>
              </w:rPr>
              <w:t>1.</w:t>
            </w:r>
          </w:p>
        </w:tc>
        <w:tc>
          <w:tcPr>
            <w:tcW w:w="1131" w:type="pct"/>
            <w:gridSpan w:val="2"/>
            <w:tcBorders>
              <w:top w:val="outset" w:sz="6" w:space="0" w:color="000000"/>
              <w:left w:val="outset" w:sz="6" w:space="0" w:color="000000"/>
              <w:bottom w:val="outset" w:sz="6" w:space="0" w:color="000000"/>
              <w:right w:val="outset" w:sz="6" w:space="0" w:color="000000"/>
            </w:tcBorders>
            <w:hideMark/>
          </w:tcPr>
          <w:p w14:paraId="08013A7C" w14:textId="77777777" w:rsidR="001E4890" w:rsidRPr="00AC130B" w:rsidRDefault="001E4890" w:rsidP="00571564">
            <w:pPr>
              <w:pStyle w:val="NormalWeb"/>
              <w:spacing w:before="0" w:beforeAutospacing="0" w:after="0" w:afterAutospacing="0"/>
              <w:rPr>
                <w:sz w:val="28"/>
                <w:szCs w:val="28"/>
              </w:rPr>
            </w:pPr>
            <w:r w:rsidRPr="00AC130B">
              <w:rPr>
                <w:sz w:val="28"/>
                <w:szCs w:val="28"/>
              </w:rPr>
              <w:t>Pamatojums</w:t>
            </w:r>
          </w:p>
        </w:tc>
        <w:tc>
          <w:tcPr>
            <w:tcW w:w="3512" w:type="pct"/>
            <w:gridSpan w:val="2"/>
            <w:tcBorders>
              <w:top w:val="outset" w:sz="6" w:space="0" w:color="000000"/>
              <w:left w:val="outset" w:sz="6" w:space="0" w:color="000000"/>
              <w:bottom w:val="outset" w:sz="6" w:space="0" w:color="000000"/>
              <w:right w:val="outset" w:sz="6" w:space="0" w:color="000000"/>
            </w:tcBorders>
            <w:hideMark/>
          </w:tcPr>
          <w:p w14:paraId="322D4937" w14:textId="77777777" w:rsidR="0022511B" w:rsidRPr="00AC130B" w:rsidRDefault="007C4347" w:rsidP="00571564">
            <w:pPr>
              <w:ind w:firstLine="361"/>
              <w:jc w:val="both"/>
              <w:rPr>
                <w:sz w:val="28"/>
                <w:szCs w:val="28"/>
              </w:rPr>
            </w:pPr>
            <w:r w:rsidRPr="00AC130B">
              <w:rPr>
                <w:sz w:val="28"/>
                <w:szCs w:val="28"/>
              </w:rPr>
              <w:t>Likuma “Par nekustamā īpašuma nodokli” 1.panta otrās daļas 18.punkts.</w:t>
            </w:r>
          </w:p>
          <w:p w14:paraId="0E5E963B" w14:textId="77777777" w:rsidR="00276BAC" w:rsidRPr="00AC130B" w:rsidRDefault="007C4347" w:rsidP="00571564">
            <w:pPr>
              <w:ind w:firstLine="361"/>
              <w:jc w:val="both"/>
              <w:rPr>
                <w:sz w:val="28"/>
                <w:szCs w:val="28"/>
              </w:rPr>
            </w:pPr>
            <w:r w:rsidRPr="00AC130B">
              <w:rPr>
                <w:sz w:val="28"/>
                <w:szCs w:val="28"/>
              </w:rPr>
              <w:t>Ministru kabineta 2014.gada 16.decembra noteikum</w:t>
            </w:r>
            <w:r w:rsidR="00934DF7" w:rsidRPr="00AC130B">
              <w:rPr>
                <w:sz w:val="28"/>
                <w:szCs w:val="28"/>
              </w:rPr>
              <w:t>u</w:t>
            </w:r>
            <w:r w:rsidRPr="00AC130B">
              <w:rPr>
                <w:sz w:val="28"/>
                <w:szCs w:val="28"/>
              </w:rPr>
              <w:t xml:space="preserve"> Nr.760 “Noteikumi par kritērijiem un kārtību, kādā biedrībai un nodibinājumam piederošās ēkas un inženierbūves netiek apliktas ar nekustamā īpašuma nodokli” 6.punkts.</w:t>
            </w:r>
          </w:p>
          <w:p w14:paraId="5DB60157" w14:textId="77777777" w:rsidR="004A2874" w:rsidRPr="00AC130B" w:rsidRDefault="004A2874" w:rsidP="00571564">
            <w:pPr>
              <w:ind w:firstLine="361"/>
              <w:jc w:val="both"/>
              <w:rPr>
                <w:sz w:val="28"/>
                <w:szCs w:val="28"/>
              </w:rPr>
            </w:pPr>
            <w:r w:rsidRPr="00AC130B">
              <w:rPr>
                <w:sz w:val="28"/>
                <w:szCs w:val="28"/>
              </w:rPr>
              <w:t>Saņemtie biedrību un nodibinājumu iesniegumi.</w:t>
            </w:r>
          </w:p>
        </w:tc>
      </w:tr>
      <w:tr w:rsidR="00992414" w:rsidRPr="00C02C16" w14:paraId="2E2B8DB1" w14:textId="77777777" w:rsidTr="0021101A">
        <w:trPr>
          <w:gridAfter w:val="1"/>
          <w:wAfter w:w="73" w:type="pct"/>
        </w:trPr>
        <w:tc>
          <w:tcPr>
            <w:tcW w:w="284" w:type="pct"/>
            <w:tcBorders>
              <w:top w:val="outset" w:sz="6" w:space="0" w:color="000000"/>
              <w:left w:val="outset" w:sz="6" w:space="0" w:color="000000"/>
              <w:bottom w:val="outset" w:sz="6" w:space="0" w:color="000000"/>
              <w:right w:val="outset" w:sz="6" w:space="0" w:color="000000"/>
            </w:tcBorders>
            <w:hideMark/>
          </w:tcPr>
          <w:p w14:paraId="7F64C9DB" w14:textId="77777777" w:rsidR="001E4890" w:rsidRPr="00AC130B" w:rsidRDefault="001E4890" w:rsidP="00571564">
            <w:pPr>
              <w:pStyle w:val="NormalWeb"/>
              <w:spacing w:before="0" w:beforeAutospacing="0" w:after="0" w:afterAutospacing="0"/>
              <w:rPr>
                <w:sz w:val="28"/>
                <w:szCs w:val="28"/>
              </w:rPr>
            </w:pPr>
            <w:r w:rsidRPr="00AC130B">
              <w:rPr>
                <w:sz w:val="28"/>
                <w:szCs w:val="28"/>
              </w:rPr>
              <w:t>2.</w:t>
            </w:r>
          </w:p>
        </w:tc>
        <w:tc>
          <w:tcPr>
            <w:tcW w:w="1131" w:type="pct"/>
            <w:gridSpan w:val="2"/>
            <w:tcBorders>
              <w:top w:val="outset" w:sz="6" w:space="0" w:color="000000"/>
              <w:left w:val="outset" w:sz="6" w:space="0" w:color="000000"/>
              <w:bottom w:val="outset" w:sz="6" w:space="0" w:color="000000"/>
              <w:right w:val="outset" w:sz="6" w:space="0" w:color="000000"/>
            </w:tcBorders>
            <w:hideMark/>
          </w:tcPr>
          <w:p w14:paraId="58A0CBAC" w14:textId="77777777" w:rsidR="001E4890" w:rsidRPr="00AC130B" w:rsidRDefault="001E4890" w:rsidP="00571564">
            <w:pPr>
              <w:pStyle w:val="NormalWeb"/>
              <w:spacing w:before="0" w:beforeAutospacing="0" w:after="0" w:afterAutospacing="0"/>
              <w:rPr>
                <w:sz w:val="28"/>
                <w:szCs w:val="28"/>
              </w:rPr>
            </w:pPr>
            <w:r w:rsidRPr="00AC130B">
              <w:rPr>
                <w:sz w:val="28"/>
                <w:szCs w:val="28"/>
              </w:rPr>
              <w:t>Pašreizējā situācija un problēmas</w:t>
            </w:r>
            <w:r w:rsidR="002A4871" w:rsidRPr="00AC130B">
              <w:rPr>
                <w:sz w:val="28"/>
                <w:szCs w:val="28"/>
              </w:rPr>
              <w:t>, kuru risināšanai tiesību akta projekts izstrādāts</w:t>
            </w:r>
            <w:r w:rsidR="002A7800" w:rsidRPr="00AC130B">
              <w:rPr>
                <w:sz w:val="28"/>
                <w:szCs w:val="28"/>
              </w:rPr>
              <w:t>, tiesiskā regulējuma mērķis un būtība</w:t>
            </w:r>
          </w:p>
        </w:tc>
        <w:tc>
          <w:tcPr>
            <w:tcW w:w="3512" w:type="pct"/>
            <w:gridSpan w:val="2"/>
            <w:tcBorders>
              <w:top w:val="outset" w:sz="6" w:space="0" w:color="000000"/>
              <w:left w:val="outset" w:sz="6" w:space="0" w:color="000000"/>
              <w:bottom w:val="outset" w:sz="6" w:space="0" w:color="000000"/>
              <w:right w:val="outset" w:sz="6" w:space="0" w:color="000000"/>
            </w:tcBorders>
          </w:tcPr>
          <w:p w14:paraId="2BB25BBA" w14:textId="77777777" w:rsidR="00FD3D0D" w:rsidRPr="00AC130B" w:rsidRDefault="007C4347" w:rsidP="00571564">
            <w:pPr>
              <w:ind w:firstLine="361"/>
              <w:jc w:val="both"/>
              <w:rPr>
                <w:sz w:val="28"/>
                <w:szCs w:val="28"/>
              </w:rPr>
            </w:pPr>
            <w:r w:rsidRPr="00AC130B">
              <w:rPr>
                <w:sz w:val="28"/>
                <w:szCs w:val="28"/>
              </w:rPr>
              <w:t>Atbilstoši likuma “Par nekustamā īpašuma nodokli” 1.panta otrās daļas 18.punktam ar nekustamā īpašuma nodokli neapliek biedrībām un nodibinājumiem piederošas ēkas un inženierbūves saskaņā ar Ministru kabineta noteiktajiem kritērijiem un apstiprināto sarakstu.</w:t>
            </w:r>
          </w:p>
          <w:p w14:paraId="7475CB07" w14:textId="77777777" w:rsidR="00FD3D0D" w:rsidRPr="00AC130B" w:rsidRDefault="007C4347" w:rsidP="00571564">
            <w:pPr>
              <w:ind w:firstLine="361"/>
              <w:jc w:val="both"/>
              <w:rPr>
                <w:sz w:val="28"/>
                <w:szCs w:val="28"/>
              </w:rPr>
            </w:pPr>
            <w:r w:rsidRPr="00AC130B">
              <w:rPr>
                <w:sz w:val="28"/>
                <w:szCs w:val="28"/>
              </w:rPr>
              <w:t xml:space="preserve">2014.gada 16.decembra Ministru kabineta noteikumi Nr.760 </w:t>
            </w:r>
            <w:r w:rsidR="00CD359B" w:rsidRPr="00AC130B">
              <w:rPr>
                <w:sz w:val="28"/>
                <w:szCs w:val="28"/>
              </w:rPr>
              <w:t>“</w:t>
            </w:r>
            <w:r w:rsidRPr="00AC130B">
              <w:rPr>
                <w:sz w:val="28"/>
                <w:szCs w:val="28"/>
              </w:rPr>
              <w:t xml:space="preserve">Noteikumi par kritērijiem un kārtību, kādā biedrībai un nodibinājumam piederošās ēkas un inženierbūves netiek apliktas ar nekustamā īpašuma nodokli” (turpmāk – </w:t>
            </w:r>
            <w:r w:rsidR="00EE448B" w:rsidRPr="00AC130B">
              <w:rPr>
                <w:sz w:val="28"/>
                <w:szCs w:val="28"/>
              </w:rPr>
              <w:t>MK</w:t>
            </w:r>
            <w:r w:rsidRPr="00AC130B">
              <w:rPr>
                <w:sz w:val="28"/>
                <w:szCs w:val="28"/>
              </w:rPr>
              <w:t xml:space="preserve"> noteikumi Nr.760) nosaka kritērijus un kārtību, kādā biedrībai un nodibinājumam piederošās ēkas un inženierbūves netiek apliktas ar nekustamā īpašuma nodokli.</w:t>
            </w:r>
          </w:p>
          <w:p w14:paraId="65FAD14A" w14:textId="77777777" w:rsidR="0013053C" w:rsidRPr="00AC130B" w:rsidRDefault="0013053C" w:rsidP="00571564">
            <w:pPr>
              <w:ind w:firstLine="403"/>
              <w:jc w:val="both"/>
              <w:rPr>
                <w:sz w:val="28"/>
                <w:szCs w:val="28"/>
              </w:rPr>
            </w:pPr>
            <w:r w:rsidRPr="00AC130B">
              <w:rPr>
                <w:sz w:val="28"/>
                <w:szCs w:val="28"/>
              </w:rPr>
              <w:t xml:space="preserve">Biedrībai un nodibinājumam piederošo ēku vai inženierbūvju, kas netiek apliktas ar nekustamā īpašuma nodokli, saraksts ir apstiprināts ar Ministru kabineta </w:t>
            </w:r>
            <w:r w:rsidRPr="00AC130B">
              <w:rPr>
                <w:sz w:val="28"/>
                <w:szCs w:val="28"/>
              </w:rPr>
              <w:lastRenderedPageBreak/>
              <w:t xml:space="preserve">2015.gada 1.jūlija rīkojumu Nr.347 </w:t>
            </w:r>
            <w:r w:rsidR="00CD359B" w:rsidRPr="00AC130B">
              <w:rPr>
                <w:sz w:val="28"/>
                <w:szCs w:val="28"/>
              </w:rPr>
              <w:t>“</w:t>
            </w:r>
            <w:r w:rsidRPr="00AC130B">
              <w:rPr>
                <w:sz w:val="28"/>
                <w:szCs w:val="28"/>
              </w:rPr>
              <w:t>Par biedrībai un nodibinājumam piederošajām ēkām vai inženierbūvēm, kas netiek apliktas ar nekustamā īpašuma nodokli”” (turpmāk – Rīkojums).</w:t>
            </w:r>
          </w:p>
          <w:p w14:paraId="623BE690" w14:textId="77777777" w:rsidR="00FD3D0D" w:rsidRPr="00AC130B" w:rsidRDefault="007C4347" w:rsidP="00571564">
            <w:pPr>
              <w:ind w:firstLine="361"/>
              <w:jc w:val="both"/>
              <w:rPr>
                <w:sz w:val="28"/>
                <w:szCs w:val="28"/>
              </w:rPr>
            </w:pPr>
            <w:r w:rsidRPr="00AC130B">
              <w:rPr>
                <w:sz w:val="28"/>
                <w:szCs w:val="28"/>
              </w:rPr>
              <w:t>Pašreiz Rīkojumā ir iekļautas tās biedrībām</w:t>
            </w:r>
            <w:r w:rsidR="001B3634" w:rsidRPr="00AC130B">
              <w:rPr>
                <w:sz w:val="28"/>
                <w:szCs w:val="28"/>
              </w:rPr>
              <w:t xml:space="preserve"> un nodibinājumiem</w:t>
            </w:r>
            <w:r w:rsidRPr="00AC130B">
              <w:rPr>
                <w:sz w:val="28"/>
                <w:szCs w:val="28"/>
              </w:rPr>
              <w:t xml:space="preserve"> piederošās ēkas un inženierbūves, kuras atbilst </w:t>
            </w:r>
            <w:r w:rsidR="00EE448B" w:rsidRPr="00AC130B">
              <w:rPr>
                <w:sz w:val="28"/>
                <w:szCs w:val="28"/>
              </w:rPr>
              <w:t>MK</w:t>
            </w:r>
            <w:r w:rsidRPr="00AC130B">
              <w:rPr>
                <w:sz w:val="28"/>
                <w:szCs w:val="28"/>
              </w:rPr>
              <w:t xml:space="preserve"> noteikumu Nr.760 2.punktā noteiktajiem kritērijiem, par kurām </w:t>
            </w:r>
            <w:r w:rsidR="00A467C7" w:rsidRPr="00AC130B">
              <w:rPr>
                <w:sz w:val="28"/>
                <w:szCs w:val="28"/>
              </w:rPr>
              <w:t xml:space="preserve">nekustamā īpašuma </w:t>
            </w:r>
            <w:r w:rsidRPr="00AC130B">
              <w:rPr>
                <w:sz w:val="28"/>
                <w:szCs w:val="28"/>
              </w:rPr>
              <w:t>nodokļa atbrīvojuma saņemšanai biedrības</w:t>
            </w:r>
            <w:r w:rsidR="001B3634" w:rsidRPr="00AC130B">
              <w:rPr>
                <w:sz w:val="28"/>
                <w:szCs w:val="28"/>
              </w:rPr>
              <w:t xml:space="preserve"> un nodibinājumi</w:t>
            </w:r>
            <w:r w:rsidRPr="00AC130B">
              <w:rPr>
                <w:sz w:val="28"/>
                <w:szCs w:val="28"/>
              </w:rPr>
              <w:t xml:space="preserve"> ir snieguš</w:t>
            </w:r>
            <w:r w:rsidR="001B3634" w:rsidRPr="00AC130B">
              <w:rPr>
                <w:sz w:val="28"/>
                <w:szCs w:val="28"/>
              </w:rPr>
              <w:t>i</w:t>
            </w:r>
            <w:r w:rsidRPr="00AC130B">
              <w:rPr>
                <w:sz w:val="28"/>
                <w:szCs w:val="28"/>
              </w:rPr>
              <w:t xml:space="preserve"> iesniegumu saskaņā ar </w:t>
            </w:r>
            <w:r w:rsidR="00EE448B" w:rsidRPr="00AC130B">
              <w:rPr>
                <w:sz w:val="28"/>
                <w:szCs w:val="28"/>
              </w:rPr>
              <w:t>MK</w:t>
            </w:r>
            <w:r w:rsidRPr="00AC130B">
              <w:rPr>
                <w:sz w:val="28"/>
                <w:szCs w:val="28"/>
              </w:rPr>
              <w:t xml:space="preserve"> noteikumu Nr.760 4.punktu.</w:t>
            </w:r>
          </w:p>
          <w:p w14:paraId="2F09049F" w14:textId="77777777" w:rsidR="00FD3D0D" w:rsidRPr="00AC130B" w:rsidRDefault="00343784" w:rsidP="00571564">
            <w:pPr>
              <w:ind w:firstLine="361"/>
              <w:jc w:val="both"/>
              <w:rPr>
                <w:sz w:val="28"/>
                <w:szCs w:val="28"/>
              </w:rPr>
            </w:pPr>
            <w:r w:rsidRPr="00AC130B">
              <w:rPr>
                <w:sz w:val="28"/>
                <w:szCs w:val="28"/>
              </w:rPr>
              <w:t>Rīkojumā iekļautajām bie</w:t>
            </w:r>
            <w:r w:rsidR="001B3634" w:rsidRPr="00AC130B">
              <w:rPr>
                <w:sz w:val="28"/>
                <w:szCs w:val="28"/>
              </w:rPr>
              <w:t>drībām vai nodibinājumiem</w:t>
            </w:r>
            <w:r w:rsidRPr="00AC130B">
              <w:rPr>
                <w:sz w:val="28"/>
                <w:szCs w:val="28"/>
              </w:rPr>
              <w:t xml:space="preserve"> piederošajām ēkām un inženierbūvēm </w:t>
            </w:r>
            <w:r w:rsidR="001B3634" w:rsidRPr="00AC130B">
              <w:rPr>
                <w:sz w:val="28"/>
                <w:szCs w:val="28"/>
              </w:rPr>
              <w:t xml:space="preserve">nekustamā </w:t>
            </w:r>
            <w:r w:rsidR="00A467C7" w:rsidRPr="00AC130B">
              <w:rPr>
                <w:sz w:val="28"/>
                <w:szCs w:val="28"/>
              </w:rPr>
              <w:t xml:space="preserve">īpašuma </w:t>
            </w:r>
            <w:r w:rsidRPr="00AC130B">
              <w:rPr>
                <w:sz w:val="28"/>
                <w:szCs w:val="28"/>
              </w:rPr>
              <w:t>nodokļa atbrīvojums tiek piešķirts uz nenoteiktu laiku – līdz biedrība</w:t>
            </w:r>
            <w:r w:rsidR="001B3634" w:rsidRPr="00AC130B">
              <w:rPr>
                <w:sz w:val="28"/>
                <w:szCs w:val="28"/>
              </w:rPr>
              <w:t xml:space="preserve"> vai nodibinājums</w:t>
            </w:r>
            <w:r w:rsidRPr="00AC130B">
              <w:rPr>
                <w:sz w:val="28"/>
                <w:szCs w:val="28"/>
              </w:rPr>
              <w:t xml:space="preserve"> zaudē tiesības uz atbrīvojumu no nekustamā īpašuma nodokļa par tai</w:t>
            </w:r>
            <w:r w:rsidR="001B3634" w:rsidRPr="00AC130B">
              <w:rPr>
                <w:sz w:val="28"/>
                <w:szCs w:val="28"/>
              </w:rPr>
              <w:t xml:space="preserve"> vai tam</w:t>
            </w:r>
            <w:r w:rsidRPr="00AC130B">
              <w:rPr>
                <w:sz w:val="28"/>
                <w:szCs w:val="28"/>
              </w:rPr>
              <w:t xml:space="preserve"> piederošajām ēkām vai inženierbūvēm (tiek mainīts ēku un inženierbūvju izmantošanas veids vai arī šīs ēkas un inženierbūves tiek atsavinātas).</w:t>
            </w:r>
          </w:p>
          <w:p w14:paraId="0803073B" w14:textId="77777777" w:rsidR="00FD3D0D" w:rsidRPr="00AC130B" w:rsidRDefault="00343784" w:rsidP="00571564">
            <w:pPr>
              <w:ind w:firstLine="361"/>
              <w:jc w:val="both"/>
              <w:rPr>
                <w:sz w:val="28"/>
                <w:szCs w:val="28"/>
              </w:rPr>
            </w:pPr>
            <w:r w:rsidRPr="00AC130B">
              <w:rPr>
                <w:sz w:val="28"/>
                <w:szCs w:val="28"/>
              </w:rPr>
              <w:t>Līdz ar to pēc pirmreizējas biedrībai</w:t>
            </w:r>
            <w:r w:rsidR="001B3634" w:rsidRPr="00AC130B">
              <w:rPr>
                <w:sz w:val="28"/>
                <w:szCs w:val="28"/>
              </w:rPr>
              <w:t xml:space="preserve"> vai nodibinājumam</w:t>
            </w:r>
            <w:r w:rsidRPr="00AC130B">
              <w:rPr>
                <w:sz w:val="28"/>
                <w:szCs w:val="28"/>
              </w:rPr>
              <w:t xml:space="preserve"> piederošas ēkas vai inženierbūves iekļaušanas Rīkojumā, turpmāk biedrībai</w:t>
            </w:r>
            <w:r w:rsidR="001B3634" w:rsidRPr="00AC130B">
              <w:rPr>
                <w:sz w:val="28"/>
                <w:szCs w:val="28"/>
              </w:rPr>
              <w:t xml:space="preserve"> vai nodibinājumam</w:t>
            </w:r>
            <w:r w:rsidRPr="00AC130B">
              <w:rPr>
                <w:sz w:val="28"/>
                <w:szCs w:val="28"/>
              </w:rPr>
              <w:t xml:space="preserve"> informācija Finanšu ministrijā ir jāsniedz tikai tad, ja notiek izmaiņas biedrībai</w:t>
            </w:r>
            <w:r w:rsidR="001B3634" w:rsidRPr="00AC130B">
              <w:rPr>
                <w:sz w:val="28"/>
                <w:szCs w:val="28"/>
              </w:rPr>
              <w:t xml:space="preserve"> vai nodibinājumam</w:t>
            </w:r>
            <w:r w:rsidRPr="00AC130B">
              <w:rPr>
                <w:sz w:val="28"/>
                <w:szCs w:val="28"/>
              </w:rPr>
              <w:t xml:space="preserve"> piederošo ēku un inženierbūvju izmantošanas veidā vai īpašuma tiesību sastāvā. </w:t>
            </w:r>
          </w:p>
          <w:p w14:paraId="77391023" w14:textId="77777777" w:rsidR="00C31969" w:rsidRPr="00AC130B" w:rsidRDefault="00C31969" w:rsidP="00571564">
            <w:pPr>
              <w:ind w:firstLine="361"/>
              <w:jc w:val="both"/>
              <w:rPr>
                <w:sz w:val="28"/>
                <w:szCs w:val="28"/>
              </w:rPr>
            </w:pPr>
            <w:r w:rsidRPr="00AC130B">
              <w:rPr>
                <w:sz w:val="28"/>
                <w:szCs w:val="28"/>
              </w:rPr>
              <w:t xml:space="preserve">Finanšu ministrija katru gadu veic biedrību iesniegto iesniegumu un Rīkojumā iekļautās informācijas atbilstības </w:t>
            </w:r>
            <w:proofErr w:type="spellStart"/>
            <w:r w:rsidRPr="00AC130B">
              <w:rPr>
                <w:sz w:val="28"/>
                <w:szCs w:val="28"/>
              </w:rPr>
              <w:t>izvērtējumu</w:t>
            </w:r>
            <w:proofErr w:type="spellEnd"/>
            <w:r w:rsidRPr="00AC130B">
              <w:rPr>
                <w:sz w:val="28"/>
                <w:szCs w:val="28"/>
              </w:rPr>
              <w:t xml:space="preserve">, salīdzinot to ar no Tiesu administrācijas saņemto informāciju, Valsts zemes dienesta pārraudzībā esošās sistēmas “Nekustamā īpašuma valsts kadastra informācijas sistēma” teksta datiem un Valsts ieņēmumu dienesta </w:t>
            </w:r>
            <w:r w:rsidR="008701B8" w:rsidRPr="00AC130B">
              <w:rPr>
                <w:sz w:val="28"/>
                <w:szCs w:val="28"/>
              </w:rPr>
              <w:t>tīmekļa vietnē</w:t>
            </w:r>
            <w:r w:rsidRPr="00AC130B">
              <w:rPr>
                <w:sz w:val="28"/>
                <w:szCs w:val="28"/>
              </w:rPr>
              <w:t xml:space="preserve"> publicēto Sabiedriskā labuma organizāciju reģistru.</w:t>
            </w:r>
          </w:p>
          <w:p w14:paraId="632D0746" w14:textId="77777777" w:rsidR="00343784" w:rsidRPr="00AC130B" w:rsidRDefault="00C42FF6" w:rsidP="00571564">
            <w:pPr>
              <w:ind w:firstLine="361"/>
              <w:jc w:val="both"/>
              <w:rPr>
                <w:sz w:val="28"/>
                <w:szCs w:val="28"/>
              </w:rPr>
            </w:pPr>
            <w:r w:rsidRPr="00AC130B">
              <w:rPr>
                <w:sz w:val="28"/>
                <w:szCs w:val="28"/>
              </w:rPr>
              <w:t>Šobrīd</w:t>
            </w:r>
            <w:r w:rsidR="00343784" w:rsidRPr="00AC130B">
              <w:rPr>
                <w:sz w:val="28"/>
                <w:szCs w:val="28"/>
              </w:rPr>
              <w:t xml:space="preserve"> Rīkojumā ir iekļautas </w:t>
            </w:r>
            <w:r w:rsidR="002B7CB7" w:rsidRPr="00AC130B">
              <w:rPr>
                <w:sz w:val="28"/>
                <w:szCs w:val="28"/>
              </w:rPr>
              <w:t>29</w:t>
            </w:r>
            <w:r w:rsidR="00343784" w:rsidRPr="00AC130B">
              <w:rPr>
                <w:sz w:val="28"/>
                <w:szCs w:val="28"/>
              </w:rPr>
              <w:t xml:space="preserve"> biedrībām</w:t>
            </w:r>
            <w:r w:rsidR="001B3634" w:rsidRPr="00AC130B">
              <w:rPr>
                <w:sz w:val="28"/>
                <w:szCs w:val="28"/>
              </w:rPr>
              <w:t>,</w:t>
            </w:r>
            <w:r w:rsidR="0004418F" w:rsidRPr="00AC130B">
              <w:rPr>
                <w:sz w:val="28"/>
                <w:szCs w:val="28"/>
              </w:rPr>
              <w:t xml:space="preserve"> </w:t>
            </w:r>
            <w:r w:rsidR="008A56A3" w:rsidRPr="00AC130B">
              <w:rPr>
                <w:sz w:val="28"/>
                <w:szCs w:val="28"/>
              </w:rPr>
              <w:t>četrām</w:t>
            </w:r>
            <w:r w:rsidR="0004418F" w:rsidRPr="00AC130B">
              <w:rPr>
                <w:sz w:val="28"/>
                <w:szCs w:val="28"/>
              </w:rPr>
              <w:t xml:space="preserve"> </w:t>
            </w:r>
            <w:r w:rsidR="00C85BEA" w:rsidRPr="00AC130B">
              <w:rPr>
                <w:sz w:val="28"/>
                <w:szCs w:val="28"/>
              </w:rPr>
              <w:t xml:space="preserve">personu ar </w:t>
            </w:r>
            <w:r w:rsidR="0004418F" w:rsidRPr="00AC130B">
              <w:rPr>
                <w:sz w:val="28"/>
                <w:szCs w:val="28"/>
              </w:rPr>
              <w:t>inval</w:t>
            </w:r>
            <w:r w:rsidR="00C85BEA" w:rsidRPr="00AC130B">
              <w:rPr>
                <w:sz w:val="28"/>
                <w:szCs w:val="28"/>
              </w:rPr>
              <w:t>i</w:t>
            </w:r>
            <w:r w:rsidR="0004418F" w:rsidRPr="00AC130B">
              <w:rPr>
                <w:sz w:val="28"/>
                <w:szCs w:val="28"/>
              </w:rPr>
              <w:t>d</w:t>
            </w:r>
            <w:r w:rsidR="00C85BEA" w:rsidRPr="00AC130B">
              <w:rPr>
                <w:sz w:val="28"/>
                <w:szCs w:val="28"/>
              </w:rPr>
              <w:t>itāti</w:t>
            </w:r>
            <w:r w:rsidR="0004418F" w:rsidRPr="00AC130B">
              <w:rPr>
                <w:sz w:val="28"/>
                <w:szCs w:val="28"/>
              </w:rPr>
              <w:t xml:space="preserve"> biedrībām</w:t>
            </w:r>
            <w:r w:rsidR="001B3634" w:rsidRPr="00AC130B">
              <w:rPr>
                <w:sz w:val="28"/>
                <w:szCs w:val="28"/>
              </w:rPr>
              <w:t xml:space="preserve"> un </w:t>
            </w:r>
            <w:r w:rsidR="008A56A3" w:rsidRPr="00AC130B">
              <w:rPr>
                <w:sz w:val="28"/>
                <w:szCs w:val="28"/>
              </w:rPr>
              <w:t>sešiem</w:t>
            </w:r>
            <w:r w:rsidR="001B3634" w:rsidRPr="00AC130B">
              <w:rPr>
                <w:sz w:val="28"/>
                <w:szCs w:val="28"/>
              </w:rPr>
              <w:t xml:space="preserve"> nodibinājumiem</w:t>
            </w:r>
            <w:r w:rsidR="0004418F" w:rsidRPr="00AC130B">
              <w:rPr>
                <w:sz w:val="28"/>
                <w:szCs w:val="28"/>
              </w:rPr>
              <w:t xml:space="preserve"> </w:t>
            </w:r>
            <w:r w:rsidR="00644B32" w:rsidRPr="00AC130B">
              <w:rPr>
                <w:sz w:val="28"/>
                <w:szCs w:val="28"/>
              </w:rPr>
              <w:t>piederošā</w:t>
            </w:r>
            <w:r w:rsidR="00343784" w:rsidRPr="00AC130B">
              <w:rPr>
                <w:sz w:val="28"/>
                <w:szCs w:val="28"/>
              </w:rPr>
              <w:t>s ēkas un inženierbūves, norādot konkrētu telpu grupu un būvju kadastra apzīmējumus.</w:t>
            </w:r>
          </w:p>
          <w:p w14:paraId="517CEC4F" w14:textId="77777777" w:rsidR="0004418F" w:rsidRPr="00AC130B" w:rsidRDefault="0004418F" w:rsidP="00571564">
            <w:pPr>
              <w:jc w:val="both"/>
              <w:rPr>
                <w:sz w:val="28"/>
                <w:szCs w:val="28"/>
              </w:rPr>
            </w:pPr>
          </w:p>
          <w:p w14:paraId="40827169" w14:textId="77777777" w:rsidR="00170EEE" w:rsidRPr="00AC130B" w:rsidRDefault="00170EEE" w:rsidP="00571564">
            <w:pPr>
              <w:ind w:firstLine="361"/>
              <w:jc w:val="both"/>
              <w:rPr>
                <w:sz w:val="28"/>
                <w:szCs w:val="28"/>
              </w:rPr>
            </w:pPr>
            <w:r w:rsidRPr="00AC130B">
              <w:rPr>
                <w:sz w:val="28"/>
                <w:szCs w:val="28"/>
              </w:rPr>
              <w:t>Finanšu ministrijā 2021.gada janvārī tika saņemts biedrības “ZVANNIEKU MĀJAS” iesniegums</w:t>
            </w:r>
            <w:r w:rsidR="00323EDF" w:rsidRPr="00AC130B">
              <w:rPr>
                <w:sz w:val="28"/>
                <w:szCs w:val="28"/>
              </w:rPr>
              <w:t xml:space="preserve"> par trīs nekustamo īpašumu, kuros atrodas kopā piecas ēkas, iekļaušanu Rīkojumā.</w:t>
            </w:r>
          </w:p>
          <w:p w14:paraId="67459365" w14:textId="77777777" w:rsidR="002025D7" w:rsidRPr="00AC130B" w:rsidRDefault="00B67600" w:rsidP="002025D7">
            <w:pPr>
              <w:ind w:firstLine="361"/>
              <w:jc w:val="both"/>
              <w:rPr>
                <w:sz w:val="28"/>
                <w:szCs w:val="28"/>
              </w:rPr>
            </w:pPr>
            <w:r w:rsidRPr="00AC130B">
              <w:rPr>
                <w:sz w:val="28"/>
                <w:szCs w:val="28"/>
              </w:rPr>
              <w:lastRenderedPageBreak/>
              <w:t xml:space="preserve">Ministru kabineta rīkojuma projekts “Grozījumi Ministru kabineta 2015.gada 1.jūlija rīkojumā Nr.347 </w:t>
            </w:r>
            <w:r w:rsidR="00CD359B" w:rsidRPr="00AC130B">
              <w:rPr>
                <w:sz w:val="28"/>
                <w:szCs w:val="28"/>
              </w:rPr>
              <w:t>“</w:t>
            </w:r>
            <w:r w:rsidRPr="00AC130B">
              <w:rPr>
                <w:sz w:val="28"/>
                <w:szCs w:val="28"/>
              </w:rPr>
              <w:t xml:space="preserve">Par biedrībai un nodibinājumam piederošajām ēkām vai inženierbūvēm, kas netiek apliktas ar nekustamā īpašuma nodokli”” (turpmāk – Projekts) </w:t>
            </w:r>
            <w:r w:rsidR="002025D7" w:rsidRPr="00AC130B">
              <w:rPr>
                <w:sz w:val="28"/>
                <w:szCs w:val="28"/>
              </w:rPr>
              <w:t>paredz papildināt Rīkojuma 1.pielikumu ar jaunu punktu, iekļaujot tajā biedrības “ZVANNIEKU MĀJAS” trīs nekustamos īpašumus.</w:t>
            </w:r>
          </w:p>
          <w:p w14:paraId="73348A1E" w14:textId="77777777" w:rsidR="0071353A" w:rsidRPr="00AC130B" w:rsidRDefault="0071353A" w:rsidP="002025D7">
            <w:pPr>
              <w:ind w:firstLine="361"/>
              <w:jc w:val="both"/>
              <w:rPr>
                <w:sz w:val="28"/>
                <w:szCs w:val="28"/>
              </w:rPr>
            </w:pPr>
            <w:r w:rsidRPr="00AC130B">
              <w:rPr>
                <w:sz w:val="28"/>
                <w:szCs w:val="28"/>
              </w:rPr>
              <w:t>Likuma “Par nekustamā īpašuma nodokli” 7.panta pirmā daļa paredz, ka vispārīgā gadījumā nekustamā īpašuma nodokli sāk maksāt ar nākamo taksācijas gadu pēc īpašuma tiesību vai valdījuma tiesību rašanās, izņemot atsevišķus izņēmuma gadījumus. Saskaņā ar MK noteikumu Nr.760 7.punktu Rīkojumā iekļautajām ēkām un inženierbūvēm nodokļa atbrīvojumu piemēro ar nākamā taksācijas gada 1.janvāri un piešķir uz nenoteiktu laiku – līdz biedrība zaudē tiesības uz atbrīvojumu no nodokļa par attiecīgajām biedrībai piederošajām ēkām vai inženierbūvēm. Tādējādi biedrības “ZVANNIEKU MĀJAS” nekustamie īpašumi Rīkojumā tiek iekļauti ar šo Projektu, bet nodokļa atbrīvojumu biedrībai piemērojams ar 2022.gada 1.janvāri</w:t>
            </w:r>
          </w:p>
          <w:p w14:paraId="41A3877A" w14:textId="77777777" w:rsidR="00847C18" w:rsidRPr="00AC130B" w:rsidRDefault="002025D7" w:rsidP="00571564">
            <w:pPr>
              <w:ind w:firstLine="361"/>
              <w:jc w:val="both"/>
              <w:rPr>
                <w:sz w:val="28"/>
                <w:szCs w:val="28"/>
              </w:rPr>
            </w:pPr>
            <w:r w:rsidRPr="00AC130B">
              <w:rPr>
                <w:sz w:val="28"/>
                <w:szCs w:val="28"/>
              </w:rPr>
              <w:t>Tāpat Projekts paredz svītrot:</w:t>
            </w:r>
          </w:p>
          <w:p w14:paraId="3991206C" w14:textId="77777777" w:rsidR="00323EDF" w:rsidRPr="00AC130B" w:rsidRDefault="00847C18" w:rsidP="00571564">
            <w:pPr>
              <w:ind w:firstLine="361"/>
              <w:jc w:val="both"/>
              <w:rPr>
                <w:sz w:val="28"/>
                <w:szCs w:val="28"/>
              </w:rPr>
            </w:pPr>
            <w:r w:rsidRPr="00AC130B">
              <w:rPr>
                <w:sz w:val="28"/>
                <w:szCs w:val="28"/>
              </w:rPr>
              <w:t>-</w:t>
            </w:r>
            <w:r w:rsidR="00F97E2F" w:rsidRPr="00AC130B">
              <w:rPr>
                <w:sz w:val="28"/>
                <w:szCs w:val="28"/>
              </w:rPr>
              <w:t xml:space="preserve"> Rīkojuma</w:t>
            </w:r>
            <w:r w:rsidRPr="00AC130B">
              <w:rPr>
                <w:sz w:val="28"/>
                <w:szCs w:val="28"/>
              </w:rPr>
              <w:t xml:space="preserve"> </w:t>
            </w:r>
            <w:r w:rsidR="00323EDF" w:rsidRPr="00AC130B">
              <w:rPr>
                <w:sz w:val="28"/>
                <w:szCs w:val="28"/>
              </w:rPr>
              <w:t>1.pielikuma 5.punktā minēto biedrību “Biedrība “Dunduriņš””</w:t>
            </w:r>
            <w:r w:rsidR="001F5FD6" w:rsidRPr="00AC130B">
              <w:rPr>
                <w:sz w:val="28"/>
                <w:szCs w:val="28"/>
              </w:rPr>
              <w:t xml:space="preserve"> ar tai norādīto</w:t>
            </w:r>
            <w:r w:rsidR="006A3517">
              <w:rPr>
                <w:sz w:val="28"/>
                <w:szCs w:val="28"/>
              </w:rPr>
              <w:t xml:space="preserve"> nekustamo īpašumu, jo, pēc Ties</w:t>
            </w:r>
            <w:r w:rsidR="001F5FD6" w:rsidRPr="00AC130B">
              <w:rPr>
                <w:sz w:val="28"/>
                <w:szCs w:val="28"/>
              </w:rPr>
              <w:t xml:space="preserve">u administrācijas </w:t>
            </w:r>
            <w:r w:rsidR="00EF5FB0" w:rsidRPr="00AC130B">
              <w:rPr>
                <w:sz w:val="28"/>
                <w:szCs w:val="28"/>
              </w:rPr>
              <w:t>2021.gada 14.aprīļa vēstulē    Nr.1-10/9 sniegtās informācijas Finanšu ministrijai, biedrībai “Biedrība “Dunduriņš”” vairs nepieder Rīkojumā norādītais nekustamais īpašums;</w:t>
            </w:r>
          </w:p>
          <w:p w14:paraId="0F95A58E" w14:textId="77777777" w:rsidR="00735908" w:rsidRPr="00AC130B" w:rsidRDefault="00EF5FB0" w:rsidP="00735908">
            <w:pPr>
              <w:ind w:firstLine="361"/>
              <w:jc w:val="both"/>
              <w:rPr>
                <w:sz w:val="28"/>
                <w:szCs w:val="28"/>
              </w:rPr>
            </w:pPr>
            <w:r w:rsidRPr="00AC130B">
              <w:rPr>
                <w:sz w:val="28"/>
                <w:szCs w:val="28"/>
              </w:rPr>
              <w:t>- Rīkojuma 1.pielikuma 5.</w:t>
            </w:r>
            <w:r w:rsidRPr="00AC130B">
              <w:rPr>
                <w:sz w:val="28"/>
                <w:szCs w:val="28"/>
                <w:vertAlign w:val="superscript"/>
              </w:rPr>
              <w:t>2</w:t>
            </w:r>
            <w:r w:rsidRPr="00AC130B">
              <w:rPr>
                <w:sz w:val="28"/>
                <w:szCs w:val="28"/>
              </w:rPr>
              <w:t xml:space="preserve">punktā minēto biedrību </w:t>
            </w:r>
            <w:r w:rsidR="003A5237" w:rsidRPr="00AC130B">
              <w:rPr>
                <w:sz w:val="28"/>
                <w:szCs w:val="28"/>
              </w:rPr>
              <w:t>“Deju kolektīvu</w:t>
            </w:r>
            <w:r w:rsidR="00735908" w:rsidRPr="00AC130B">
              <w:rPr>
                <w:sz w:val="28"/>
                <w:szCs w:val="28"/>
              </w:rPr>
              <w:t xml:space="preserve"> apvienība “Liesma”</w:t>
            </w:r>
            <w:r w:rsidR="003A5237" w:rsidRPr="00AC130B">
              <w:rPr>
                <w:sz w:val="28"/>
                <w:szCs w:val="28"/>
              </w:rPr>
              <w:t>”</w:t>
            </w:r>
            <w:r w:rsidR="00735908" w:rsidRPr="00AC130B">
              <w:rPr>
                <w:sz w:val="28"/>
                <w:szCs w:val="28"/>
              </w:rPr>
              <w:t xml:space="preserve"> ar tai piederošo nekustamo īpašumu, jo, atbilstoši Valsts ieņēmumu dienesta mājaslapā publicētajam Sabiedriskā labuma organizāciju reģistram, biedrībai, pamatojoties uz Valsts ieņēmumu dienesta 2020.gada 8.jūnija lēmumu Nr.NP/89447</w:t>
            </w:r>
            <w:r w:rsidR="0023096B">
              <w:rPr>
                <w:sz w:val="28"/>
                <w:szCs w:val="28"/>
              </w:rPr>
              <w:t>,</w:t>
            </w:r>
            <w:r w:rsidR="00735908" w:rsidRPr="00AC130B">
              <w:rPr>
                <w:sz w:val="28"/>
                <w:szCs w:val="28"/>
              </w:rPr>
              <w:t xml:space="preserve"> ar 2020.gada 16.jūniju ir atņemts sabiedriskā labuma organizācijas statuss.</w:t>
            </w:r>
          </w:p>
          <w:p w14:paraId="7AFCF5A6" w14:textId="77777777" w:rsidR="00F120A0" w:rsidRPr="00AC130B" w:rsidRDefault="00F120A0" w:rsidP="00F120A0">
            <w:pPr>
              <w:ind w:firstLine="361"/>
              <w:jc w:val="both"/>
              <w:rPr>
                <w:sz w:val="28"/>
                <w:szCs w:val="28"/>
              </w:rPr>
            </w:pPr>
            <w:r w:rsidRPr="00AC130B">
              <w:rPr>
                <w:sz w:val="28"/>
                <w:szCs w:val="28"/>
              </w:rPr>
              <w:t>- Rīkojuma 1.pielikuma 22.punktā minēto biedrību “Rīgas Grīziņkalna Brīvprātīgo ugunsdzēsēju biedrība” ar tai piederošo nekustamo īpašumu, jo, atbilstoši Valsts ieņēmumu dienesta mājaslapā publicētajam Sabiedriskā labuma organizāciju reģistram, biedrībai, pamatojoties uz Valsts ieņēmumu dienesta 2020.gada 14.decembra lēmumu Nr.32.6/3133</w:t>
            </w:r>
            <w:r w:rsidR="0023096B">
              <w:rPr>
                <w:sz w:val="28"/>
                <w:szCs w:val="28"/>
              </w:rPr>
              <w:t>,</w:t>
            </w:r>
            <w:r w:rsidRPr="00AC130B">
              <w:rPr>
                <w:sz w:val="28"/>
                <w:szCs w:val="28"/>
              </w:rPr>
              <w:t xml:space="preserve"> ar 2020.gada 23.decembri ir atņemts sabiedriskā labuma organizācijas statuss.</w:t>
            </w:r>
          </w:p>
          <w:p w14:paraId="5568E2EE" w14:textId="77777777" w:rsidR="00F120A0" w:rsidRPr="00AC130B" w:rsidRDefault="00F120A0" w:rsidP="00F120A0">
            <w:pPr>
              <w:ind w:firstLine="361"/>
              <w:jc w:val="both"/>
              <w:rPr>
                <w:sz w:val="28"/>
                <w:szCs w:val="28"/>
              </w:rPr>
            </w:pPr>
            <w:r w:rsidRPr="00AC130B">
              <w:rPr>
                <w:sz w:val="28"/>
                <w:szCs w:val="28"/>
              </w:rPr>
              <w:lastRenderedPageBreak/>
              <w:t xml:space="preserve">- Rīkojuma 1.pielikuma </w:t>
            </w:r>
            <w:r w:rsidR="00E9418C" w:rsidRPr="00AC130B">
              <w:rPr>
                <w:sz w:val="28"/>
                <w:szCs w:val="28"/>
              </w:rPr>
              <w:t>23.</w:t>
            </w:r>
            <w:r w:rsidRPr="00AC130B">
              <w:rPr>
                <w:sz w:val="28"/>
                <w:szCs w:val="28"/>
              </w:rPr>
              <w:t>punktā minēto biedrību “</w:t>
            </w:r>
            <w:r w:rsidR="00E9418C" w:rsidRPr="00AC130B">
              <w:rPr>
                <w:sz w:val="28"/>
                <w:szCs w:val="28"/>
              </w:rPr>
              <w:t>Rīgas rajona Brīvprātīgo ugunsdzēsēju biedrība</w:t>
            </w:r>
            <w:r w:rsidRPr="00AC130B">
              <w:rPr>
                <w:sz w:val="28"/>
                <w:szCs w:val="28"/>
              </w:rPr>
              <w:t xml:space="preserve">” ar tai piederošo nekustamo īpašumu, jo, atbilstoši Valsts ieņēmumu dienesta mājaslapā publicētajam Sabiedriskā labuma organizāciju reģistram, biedrībai, pamatojoties uz Valsts ieņēmumu dienesta 2020.gada </w:t>
            </w:r>
            <w:r w:rsidR="00E9418C" w:rsidRPr="00AC130B">
              <w:rPr>
                <w:sz w:val="28"/>
                <w:szCs w:val="28"/>
              </w:rPr>
              <w:t>23.novembra</w:t>
            </w:r>
            <w:r w:rsidRPr="00AC130B">
              <w:rPr>
                <w:sz w:val="28"/>
                <w:szCs w:val="28"/>
              </w:rPr>
              <w:t xml:space="preserve"> lēmumu Nr.</w:t>
            </w:r>
            <w:r w:rsidR="00E9418C" w:rsidRPr="00AC130B">
              <w:rPr>
                <w:sz w:val="28"/>
                <w:szCs w:val="28"/>
              </w:rPr>
              <w:t>30.6-8.1/NP/200594</w:t>
            </w:r>
            <w:r w:rsidR="0023096B">
              <w:rPr>
                <w:sz w:val="28"/>
                <w:szCs w:val="28"/>
              </w:rPr>
              <w:t>,</w:t>
            </w:r>
            <w:r w:rsidRPr="00AC130B">
              <w:rPr>
                <w:sz w:val="28"/>
                <w:szCs w:val="28"/>
              </w:rPr>
              <w:t xml:space="preserve"> ar 2020.gada </w:t>
            </w:r>
            <w:r w:rsidR="00E9418C" w:rsidRPr="00AC130B">
              <w:rPr>
                <w:sz w:val="28"/>
                <w:szCs w:val="28"/>
              </w:rPr>
              <w:t>2.decembri</w:t>
            </w:r>
            <w:r w:rsidRPr="00AC130B">
              <w:rPr>
                <w:sz w:val="28"/>
                <w:szCs w:val="28"/>
              </w:rPr>
              <w:t xml:space="preserve"> ir atņemts sabiedriskā labuma organizācijas statuss.</w:t>
            </w:r>
          </w:p>
          <w:p w14:paraId="33D6A798" w14:textId="77777777" w:rsidR="00830115" w:rsidRPr="00AC130B" w:rsidRDefault="00F52045" w:rsidP="00571564">
            <w:pPr>
              <w:ind w:firstLine="361"/>
              <w:jc w:val="both"/>
              <w:rPr>
                <w:sz w:val="28"/>
                <w:szCs w:val="28"/>
              </w:rPr>
            </w:pPr>
            <w:r w:rsidRPr="00AC130B">
              <w:rPr>
                <w:sz w:val="28"/>
                <w:szCs w:val="28"/>
              </w:rPr>
              <w:t xml:space="preserve">Likuma “Par nekustamā īpašuma nodokli” 7.panta trešā daļa paredz, ka vispārīgā gadījumā nekustamā īpašuma nodokļa maksāšanas pienākums izbeidzas ar nākamo taksācijas gadu pēc īpašuma tiesību vai valdījuma tiesību izbeigšanās, izņemot atsevišķus izņēmuma gadījumus. MK noteikumu Nr.760 8.1.apakšpunkts paredz, ka nodokļa atbrīvojuma piemērošana tiek pārtraukta ar nākamo taksācijas gadu pēc tam, kad beigušās tiesības uz biedrībai piederošo ēku vai inženierbūvi. </w:t>
            </w:r>
            <w:r w:rsidR="00830115" w:rsidRPr="00AC130B">
              <w:rPr>
                <w:sz w:val="28"/>
                <w:szCs w:val="28"/>
              </w:rPr>
              <w:t>Savukārt MK noteikumu Nr.760</w:t>
            </w:r>
            <w:r w:rsidR="002025D7" w:rsidRPr="00AC130B">
              <w:rPr>
                <w:sz w:val="28"/>
                <w:szCs w:val="28"/>
              </w:rPr>
              <w:t xml:space="preserve"> 8.2.</w:t>
            </w:r>
            <w:r w:rsidR="00830115" w:rsidRPr="00AC130B">
              <w:rPr>
                <w:sz w:val="28"/>
                <w:szCs w:val="28"/>
              </w:rPr>
              <w:t>apakšpunkts nosaka, ka nekustamā īpašuma nodokļa atbrīvojuma piemērošana tiek pārtraukta ar nākamo mēnesi pēc tam, kad beigušās tiesības uz atbrīvojumu no nodokļa, – ja netiek izpildīti šo noteikumu 2.2. un 2.3. apakšpunktā minētie kritēriji</w:t>
            </w:r>
            <w:r w:rsidR="006A3517">
              <w:rPr>
                <w:sz w:val="28"/>
                <w:szCs w:val="28"/>
              </w:rPr>
              <w:t xml:space="preserve"> (biedrībai vai nodibinājumam atņemts sabiedriskā labuma organizācijas statuss vai </w:t>
            </w:r>
            <w:r w:rsidR="009B07A9">
              <w:rPr>
                <w:sz w:val="28"/>
                <w:szCs w:val="28"/>
              </w:rPr>
              <w:t xml:space="preserve">Rīkojumā </w:t>
            </w:r>
            <w:r w:rsidR="006A3517">
              <w:rPr>
                <w:sz w:val="28"/>
                <w:szCs w:val="28"/>
              </w:rPr>
              <w:t>minētā ēka vai inženierbūve netiek izmantota sabiedriskā labuma darbībai)</w:t>
            </w:r>
            <w:r w:rsidR="00830115" w:rsidRPr="00AC130B">
              <w:rPr>
                <w:sz w:val="28"/>
                <w:szCs w:val="28"/>
              </w:rPr>
              <w:t>.</w:t>
            </w:r>
          </w:p>
          <w:p w14:paraId="4CE8319C" w14:textId="77777777" w:rsidR="00571CA7" w:rsidRPr="00AC130B" w:rsidRDefault="0023096B" w:rsidP="00571564">
            <w:pPr>
              <w:ind w:firstLine="361"/>
              <w:jc w:val="both"/>
              <w:rPr>
                <w:sz w:val="28"/>
                <w:szCs w:val="28"/>
              </w:rPr>
            </w:pPr>
            <w:r>
              <w:rPr>
                <w:sz w:val="28"/>
                <w:szCs w:val="28"/>
              </w:rPr>
              <w:t>Līdz ar to</w:t>
            </w:r>
            <w:r w:rsidR="00F52045" w:rsidRPr="00AC130B">
              <w:rPr>
                <w:sz w:val="28"/>
                <w:szCs w:val="28"/>
              </w:rPr>
              <w:t xml:space="preserve"> biedrībai “Biedrība “Dunduriņš”” nekustamā īpašuma nodokļa maksāšanas pienākums un arī tiesības uz </w:t>
            </w:r>
            <w:r w:rsidR="00DC0039">
              <w:rPr>
                <w:sz w:val="28"/>
                <w:szCs w:val="28"/>
              </w:rPr>
              <w:t xml:space="preserve">nekustamā īpašuma </w:t>
            </w:r>
            <w:r w:rsidR="00F52045" w:rsidRPr="00AC130B">
              <w:rPr>
                <w:sz w:val="28"/>
                <w:szCs w:val="28"/>
              </w:rPr>
              <w:t>nodokļa atbrīvojumu par konkrēto nekustamo īpašumu izbeidzas nākamajā taksācijas gadā</w:t>
            </w:r>
            <w:r w:rsidR="00830115" w:rsidRPr="00AC130B">
              <w:rPr>
                <w:sz w:val="28"/>
                <w:szCs w:val="28"/>
              </w:rPr>
              <w:t xml:space="preserve"> pēc tam, kad biedrībai beigušās tiesības uz piederošo nekustamo īpašumu (biedrība “Biedrība “Dunduriņš”” nav iesniegusi Finanšu ministrijā MK noteikumu Nr.760 10.punktā noteikto informāciju par izmaiņām biedrībai piederošo nekustamo īpašumu sastāvā, tādejādi Finanšu ministrijas rīcībā nav konkrēts datums, kad biedrībai “Biedrība “Dunduriņš”” ir beigušās īpašumtiesības uz Rīkojumā norādīto nekustamo īpašumu).</w:t>
            </w:r>
          </w:p>
          <w:p w14:paraId="02C3FAC7" w14:textId="77777777" w:rsidR="002025D7" w:rsidRPr="00AC130B" w:rsidRDefault="002025D7" w:rsidP="00571564">
            <w:pPr>
              <w:ind w:firstLine="361"/>
              <w:jc w:val="both"/>
              <w:rPr>
                <w:sz w:val="28"/>
                <w:szCs w:val="28"/>
              </w:rPr>
            </w:pPr>
            <w:r w:rsidRPr="00AC130B">
              <w:rPr>
                <w:sz w:val="28"/>
                <w:szCs w:val="28"/>
              </w:rPr>
              <w:t>Pārējām trīs biedrībām nekustamā īpašuma nodokļa atbrīvojuma piemērošana tiek pārtraukta:</w:t>
            </w:r>
          </w:p>
          <w:p w14:paraId="33785440" w14:textId="77777777" w:rsidR="00830115" w:rsidRPr="00AC130B" w:rsidRDefault="002025D7" w:rsidP="002025D7">
            <w:pPr>
              <w:pStyle w:val="ListParagraph"/>
              <w:numPr>
                <w:ilvl w:val="0"/>
                <w:numId w:val="26"/>
              </w:numPr>
              <w:spacing w:after="0" w:line="240" w:lineRule="auto"/>
              <w:jc w:val="both"/>
              <w:rPr>
                <w:rFonts w:ascii="Times New Roman" w:hAnsi="Times New Roman"/>
                <w:sz w:val="28"/>
                <w:szCs w:val="28"/>
                <w:lang w:val="lv-LV"/>
              </w:rPr>
            </w:pPr>
            <w:r w:rsidRPr="00AC130B">
              <w:rPr>
                <w:rFonts w:ascii="Times New Roman" w:hAnsi="Times New Roman"/>
                <w:sz w:val="28"/>
                <w:szCs w:val="28"/>
                <w:lang w:val="lv-LV"/>
              </w:rPr>
              <w:t>ar 2020.gada jūliju – biedrībai “Deju kolektīvu apvienība “Liesma””;</w:t>
            </w:r>
          </w:p>
          <w:p w14:paraId="2A44D852" w14:textId="77777777" w:rsidR="00DF7FE1" w:rsidRPr="00AC130B" w:rsidRDefault="002025D7" w:rsidP="0071353A">
            <w:pPr>
              <w:pStyle w:val="ListParagraph"/>
              <w:numPr>
                <w:ilvl w:val="0"/>
                <w:numId w:val="26"/>
              </w:numPr>
              <w:spacing w:after="0" w:line="240" w:lineRule="auto"/>
              <w:ind w:left="1151" w:hanging="357"/>
              <w:contextualSpacing w:val="0"/>
              <w:jc w:val="both"/>
              <w:rPr>
                <w:rFonts w:ascii="Times New Roman" w:hAnsi="Times New Roman"/>
                <w:sz w:val="28"/>
                <w:szCs w:val="28"/>
                <w:lang w:val="lv-LV"/>
              </w:rPr>
            </w:pPr>
            <w:r w:rsidRPr="00AC130B">
              <w:rPr>
                <w:rFonts w:ascii="Times New Roman" w:hAnsi="Times New Roman"/>
                <w:sz w:val="28"/>
                <w:szCs w:val="28"/>
                <w:lang w:val="lv-LV"/>
              </w:rPr>
              <w:t xml:space="preserve">ar 2021.gada janvāri – biedrībām “Rīgas Grīziņkalna Brīvprātīgo ugunsdzēsēju biedrība” </w:t>
            </w:r>
            <w:r w:rsidRPr="00AC130B">
              <w:rPr>
                <w:rFonts w:ascii="Times New Roman" w:hAnsi="Times New Roman"/>
                <w:sz w:val="28"/>
                <w:szCs w:val="28"/>
                <w:lang w:val="lv-LV"/>
              </w:rPr>
              <w:lastRenderedPageBreak/>
              <w:t>un “Rīgas rajona Brīvprātīgo ugunsdzēsēju biedrība”.</w:t>
            </w:r>
          </w:p>
        </w:tc>
      </w:tr>
      <w:tr w:rsidR="001E4890" w:rsidRPr="00C02C16" w14:paraId="694FA9A7" w14:textId="77777777" w:rsidTr="0021101A">
        <w:trPr>
          <w:gridAfter w:val="1"/>
          <w:wAfter w:w="73" w:type="pct"/>
        </w:trPr>
        <w:tc>
          <w:tcPr>
            <w:tcW w:w="284" w:type="pct"/>
            <w:tcBorders>
              <w:top w:val="outset" w:sz="6" w:space="0" w:color="000000"/>
              <w:left w:val="outset" w:sz="6" w:space="0" w:color="000000"/>
              <w:bottom w:val="outset" w:sz="6" w:space="0" w:color="000000"/>
              <w:right w:val="outset" w:sz="6" w:space="0" w:color="000000"/>
            </w:tcBorders>
            <w:hideMark/>
          </w:tcPr>
          <w:p w14:paraId="57E79937" w14:textId="77777777" w:rsidR="001E4890" w:rsidRPr="00AC130B" w:rsidRDefault="00DF7BAD" w:rsidP="00571564">
            <w:pPr>
              <w:pStyle w:val="NormalWeb"/>
              <w:spacing w:before="0" w:beforeAutospacing="0" w:after="0" w:afterAutospacing="0"/>
              <w:rPr>
                <w:sz w:val="28"/>
                <w:szCs w:val="28"/>
              </w:rPr>
            </w:pPr>
            <w:r w:rsidRPr="00AC130B">
              <w:rPr>
                <w:sz w:val="28"/>
                <w:szCs w:val="28"/>
              </w:rPr>
              <w:lastRenderedPageBreak/>
              <w:t>3</w:t>
            </w:r>
            <w:r w:rsidR="001E4890" w:rsidRPr="00AC130B">
              <w:rPr>
                <w:sz w:val="28"/>
                <w:szCs w:val="28"/>
              </w:rPr>
              <w:t>.</w:t>
            </w:r>
          </w:p>
        </w:tc>
        <w:tc>
          <w:tcPr>
            <w:tcW w:w="1131" w:type="pct"/>
            <w:gridSpan w:val="2"/>
            <w:tcBorders>
              <w:top w:val="outset" w:sz="6" w:space="0" w:color="000000"/>
              <w:left w:val="outset" w:sz="6" w:space="0" w:color="000000"/>
              <w:bottom w:val="outset" w:sz="6" w:space="0" w:color="000000"/>
              <w:right w:val="outset" w:sz="6" w:space="0" w:color="000000"/>
            </w:tcBorders>
            <w:hideMark/>
          </w:tcPr>
          <w:p w14:paraId="6AEDAB9E" w14:textId="77777777" w:rsidR="001E4890" w:rsidRPr="00AC130B" w:rsidRDefault="001E4890" w:rsidP="00571564">
            <w:pPr>
              <w:pStyle w:val="NormalWeb"/>
              <w:spacing w:before="0" w:beforeAutospacing="0" w:after="0" w:afterAutospacing="0"/>
              <w:rPr>
                <w:sz w:val="28"/>
                <w:szCs w:val="28"/>
              </w:rPr>
            </w:pPr>
            <w:r w:rsidRPr="00AC130B">
              <w:rPr>
                <w:sz w:val="28"/>
                <w:szCs w:val="28"/>
              </w:rPr>
              <w:t>Projekta izstrādē iesaistītās institūcijas</w:t>
            </w:r>
          </w:p>
        </w:tc>
        <w:tc>
          <w:tcPr>
            <w:tcW w:w="3512" w:type="pct"/>
            <w:gridSpan w:val="2"/>
            <w:tcBorders>
              <w:top w:val="outset" w:sz="6" w:space="0" w:color="000000"/>
              <w:left w:val="outset" w:sz="6" w:space="0" w:color="000000"/>
              <w:bottom w:val="outset" w:sz="6" w:space="0" w:color="000000"/>
              <w:right w:val="outset" w:sz="6" w:space="0" w:color="000000"/>
            </w:tcBorders>
            <w:hideMark/>
          </w:tcPr>
          <w:p w14:paraId="3ADDC808" w14:textId="77777777" w:rsidR="001E4890" w:rsidRPr="00AC130B" w:rsidRDefault="0004418F" w:rsidP="00571564">
            <w:pPr>
              <w:pStyle w:val="NormalWeb"/>
              <w:spacing w:before="0" w:beforeAutospacing="0" w:after="0" w:afterAutospacing="0"/>
              <w:rPr>
                <w:sz w:val="28"/>
                <w:szCs w:val="28"/>
              </w:rPr>
            </w:pPr>
            <w:r w:rsidRPr="00AC130B">
              <w:rPr>
                <w:sz w:val="28"/>
                <w:szCs w:val="28"/>
              </w:rPr>
              <w:t>Finanšu ministrija</w:t>
            </w:r>
            <w:r w:rsidR="006B3E7B" w:rsidRPr="00AC130B">
              <w:rPr>
                <w:sz w:val="28"/>
                <w:szCs w:val="28"/>
              </w:rPr>
              <w:t>.</w:t>
            </w:r>
          </w:p>
        </w:tc>
      </w:tr>
      <w:tr w:rsidR="001E4890" w:rsidRPr="00C02C16" w14:paraId="6295DFAD" w14:textId="77777777" w:rsidTr="0021101A">
        <w:trPr>
          <w:gridAfter w:val="1"/>
          <w:wAfter w:w="73" w:type="pct"/>
        </w:trPr>
        <w:tc>
          <w:tcPr>
            <w:tcW w:w="284" w:type="pct"/>
            <w:tcBorders>
              <w:top w:val="outset" w:sz="6" w:space="0" w:color="000000"/>
              <w:left w:val="outset" w:sz="6" w:space="0" w:color="000000"/>
              <w:bottom w:val="outset" w:sz="6" w:space="0" w:color="000000"/>
              <w:right w:val="outset" w:sz="6" w:space="0" w:color="000000"/>
            </w:tcBorders>
            <w:hideMark/>
          </w:tcPr>
          <w:p w14:paraId="302C6833" w14:textId="77777777" w:rsidR="001E4890" w:rsidRPr="00AC130B" w:rsidRDefault="00DF7BAD" w:rsidP="00571564">
            <w:pPr>
              <w:pStyle w:val="NormalWeb"/>
              <w:spacing w:before="0" w:beforeAutospacing="0" w:after="0" w:afterAutospacing="0"/>
              <w:rPr>
                <w:sz w:val="28"/>
                <w:szCs w:val="28"/>
              </w:rPr>
            </w:pPr>
            <w:r w:rsidRPr="00AC130B">
              <w:rPr>
                <w:sz w:val="28"/>
                <w:szCs w:val="28"/>
              </w:rPr>
              <w:t>4</w:t>
            </w:r>
            <w:r w:rsidR="001E4890" w:rsidRPr="00AC130B">
              <w:rPr>
                <w:sz w:val="28"/>
                <w:szCs w:val="28"/>
              </w:rPr>
              <w:t>.</w:t>
            </w:r>
          </w:p>
        </w:tc>
        <w:tc>
          <w:tcPr>
            <w:tcW w:w="1131" w:type="pct"/>
            <w:gridSpan w:val="2"/>
            <w:tcBorders>
              <w:top w:val="outset" w:sz="6" w:space="0" w:color="000000"/>
              <w:left w:val="outset" w:sz="6" w:space="0" w:color="000000"/>
              <w:bottom w:val="outset" w:sz="6" w:space="0" w:color="000000"/>
              <w:right w:val="outset" w:sz="6" w:space="0" w:color="000000"/>
            </w:tcBorders>
            <w:hideMark/>
          </w:tcPr>
          <w:p w14:paraId="32A64206" w14:textId="77777777" w:rsidR="007104B2" w:rsidRPr="00AC130B" w:rsidRDefault="001E4890" w:rsidP="00571564">
            <w:pPr>
              <w:pStyle w:val="NormalWeb"/>
              <w:spacing w:before="0" w:beforeAutospacing="0" w:after="0" w:afterAutospacing="0"/>
              <w:rPr>
                <w:sz w:val="28"/>
                <w:szCs w:val="28"/>
              </w:rPr>
            </w:pPr>
            <w:r w:rsidRPr="00AC130B">
              <w:rPr>
                <w:sz w:val="28"/>
                <w:szCs w:val="28"/>
              </w:rPr>
              <w:t>Cita informācija</w:t>
            </w:r>
          </w:p>
          <w:p w14:paraId="2F3F9D53" w14:textId="77777777" w:rsidR="001E4890" w:rsidRPr="00AC130B" w:rsidRDefault="001E4890" w:rsidP="00571564">
            <w:pPr>
              <w:rPr>
                <w:sz w:val="28"/>
                <w:szCs w:val="28"/>
              </w:rPr>
            </w:pPr>
          </w:p>
        </w:tc>
        <w:tc>
          <w:tcPr>
            <w:tcW w:w="3512" w:type="pct"/>
            <w:gridSpan w:val="2"/>
            <w:tcBorders>
              <w:top w:val="outset" w:sz="6" w:space="0" w:color="000000"/>
              <w:left w:val="outset" w:sz="6" w:space="0" w:color="000000"/>
              <w:bottom w:val="outset" w:sz="6" w:space="0" w:color="000000"/>
              <w:right w:val="outset" w:sz="6" w:space="0" w:color="000000"/>
            </w:tcBorders>
          </w:tcPr>
          <w:p w14:paraId="36833505" w14:textId="77777777" w:rsidR="00701964" w:rsidRPr="00AC130B" w:rsidRDefault="00E768AB" w:rsidP="00571564">
            <w:pPr>
              <w:pStyle w:val="NormalWeb"/>
              <w:spacing w:before="0" w:beforeAutospacing="0" w:after="0" w:afterAutospacing="0"/>
              <w:jc w:val="both"/>
              <w:rPr>
                <w:sz w:val="28"/>
                <w:szCs w:val="28"/>
              </w:rPr>
            </w:pPr>
            <w:r w:rsidRPr="00AC130B">
              <w:rPr>
                <w:sz w:val="28"/>
                <w:szCs w:val="28"/>
              </w:rPr>
              <w:t>Nav.</w:t>
            </w:r>
          </w:p>
        </w:tc>
      </w:tr>
      <w:tr w:rsidR="007104B2" w:rsidRPr="00C02C16" w14:paraId="27B0F975" w14:textId="77777777" w:rsidTr="007104B2">
        <w:tc>
          <w:tcPr>
            <w:tcW w:w="5000" w:type="pct"/>
            <w:gridSpan w:val="6"/>
            <w:tcBorders>
              <w:top w:val="nil"/>
              <w:left w:val="nil"/>
              <w:bottom w:val="single" w:sz="4" w:space="0" w:color="auto"/>
              <w:right w:val="nil"/>
            </w:tcBorders>
            <w:vAlign w:val="center"/>
          </w:tcPr>
          <w:p w14:paraId="2AB2C80A" w14:textId="77777777" w:rsidR="007104B2" w:rsidRPr="00AC130B" w:rsidRDefault="007104B2" w:rsidP="00571564">
            <w:pPr>
              <w:pStyle w:val="NormalWeb"/>
              <w:spacing w:before="0" w:beforeAutospacing="0" w:after="0" w:afterAutospacing="0"/>
              <w:jc w:val="center"/>
              <w:rPr>
                <w:sz w:val="28"/>
                <w:szCs w:val="28"/>
              </w:rPr>
            </w:pPr>
          </w:p>
        </w:tc>
      </w:tr>
      <w:tr w:rsidR="001E4890" w:rsidRPr="00C02C16" w14:paraId="0CBDC795" w14:textId="77777777" w:rsidTr="007104B2">
        <w:tc>
          <w:tcPr>
            <w:tcW w:w="5000" w:type="pct"/>
            <w:gridSpan w:val="6"/>
            <w:tcBorders>
              <w:top w:val="single" w:sz="4" w:space="0" w:color="auto"/>
              <w:left w:val="single" w:sz="6" w:space="0" w:color="auto"/>
              <w:bottom w:val="outset" w:sz="6" w:space="0" w:color="000000"/>
              <w:right w:val="single" w:sz="6" w:space="0" w:color="auto"/>
            </w:tcBorders>
            <w:vAlign w:val="center"/>
            <w:hideMark/>
          </w:tcPr>
          <w:p w14:paraId="4B5EBE77" w14:textId="77777777" w:rsidR="001E4890" w:rsidRPr="00AC130B" w:rsidRDefault="001E4890" w:rsidP="00571564">
            <w:pPr>
              <w:pStyle w:val="NormalWeb"/>
              <w:spacing w:before="0" w:beforeAutospacing="0" w:after="0" w:afterAutospacing="0"/>
              <w:jc w:val="center"/>
              <w:rPr>
                <w:b/>
                <w:bCs/>
                <w:sz w:val="28"/>
                <w:szCs w:val="28"/>
              </w:rPr>
            </w:pPr>
            <w:r w:rsidRPr="00AC130B">
              <w:rPr>
                <w:sz w:val="28"/>
                <w:szCs w:val="28"/>
              </w:rPr>
              <w:t> </w:t>
            </w:r>
            <w:r w:rsidRPr="00AC130B">
              <w:rPr>
                <w:b/>
                <w:bCs/>
                <w:sz w:val="28"/>
                <w:szCs w:val="28"/>
              </w:rPr>
              <w:t>II. Tiesību akta projekta ietekme uz sabiedrību</w:t>
            </w:r>
            <w:r w:rsidR="00E459BB" w:rsidRPr="00AC130B">
              <w:rPr>
                <w:b/>
                <w:bCs/>
                <w:sz w:val="28"/>
                <w:szCs w:val="28"/>
              </w:rPr>
              <w:t>, tautsaimniecības attīstību un administratīvo slogu</w:t>
            </w:r>
          </w:p>
        </w:tc>
      </w:tr>
      <w:tr w:rsidR="001E4890" w:rsidRPr="00C02C16" w14:paraId="78DC5C8E" w14:textId="77777777" w:rsidTr="0021101A">
        <w:tc>
          <w:tcPr>
            <w:tcW w:w="298" w:type="pct"/>
            <w:gridSpan w:val="2"/>
            <w:tcBorders>
              <w:top w:val="outset" w:sz="6" w:space="0" w:color="000000"/>
              <w:left w:val="outset" w:sz="6" w:space="0" w:color="000000"/>
              <w:bottom w:val="outset" w:sz="6" w:space="0" w:color="000000"/>
              <w:right w:val="outset" w:sz="6" w:space="0" w:color="000000"/>
            </w:tcBorders>
            <w:hideMark/>
          </w:tcPr>
          <w:p w14:paraId="679E4544" w14:textId="77777777" w:rsidR="001E4890" w:rsidRPr="00AC130B" w:rsidRDefault="001E4890" w:rsidP="00571564">
            <w:pPr>
              <w:pStyle w:val="NormalWeb"/>
              <w:spacing w:before="0" w:beforeAutospacing="0" w:after="0" w:afterAutospacing="0"/>
              <w:rPr>
                <w:sz w:val="28"/>
                <w:szCs w:val="28"/>
              </w:rPr>
            </w:pPr>
            <w:r w:rsidRPr="00AC130B">
              <w:rPr>
                <w:sz w:val="28"/>
                <w:szCs w:val="28"/>
              </w:rPr>
              <w:t>1.</w:t>
            </w:r>
          </w:p>
        </w:tc>
        <w:tc>
          <w:tcPr>
            <w:tcW w:w="1613" w:type="pct"/>
            <w:gridSpan w:val="2"/>
            <w:tcBorders>
              <w:top w:val="outset" w:sz="6" w:space="0" w:color="000000"/>
              <w:left w:val="outset" w:sz="6" w:space="0" w:color="000000"/>
              <w:bottom w:val="outset" w:sz="6" w:space="0" w:color="000000"/>
              <w:right w:val="outset" w:sz="6" w:space="0" w:color="000000"/>
            </w:tcBorders>
            <w:hideMark/>
          </w:tcPr>
          <w:p w14:paraId="3DD42D00" w14:textId="77777777" w:rsidR="001E4890" w:rsidRPr="00AC130B" w:rsidRDefault="001E4890" w:rsidP="00571564">
            <w:pPr>
              <w:pStyle w:val="NormalWeb"/>
              <w:spacing w:before="0" w:beforeAutospacing="0" w:after="0" w:afterAutospacing="0"/>
              <w:rPr>
                <w:sz w:val="28"/>
                <w:szCs w:val="28"/>
              </w:rPr>
            </w:pPr>
            <w:r w:rsidRPr="00AC130B">
              <w:rPr>
                <w:sz w:val="28"/>
                <w:szCs w:val="28"/>
              </w:rPr>
              <w:t xml:space="preserve">Sabiedrības </w:t>
            </w:r>
            <w:proofErr w:type="spellStart"/>
            <w:r w:rsidRPr="00AC130B">
              <w:rPr>
                <w:sz w:val="28"/>
                <w:szCs w:val="28"/>
              </w:rPr>
              <w:t>mērķgrupa</w:t>
            </w:r>
            <w:r w:rsidR="00E459BB" w:rsidRPr="00AC130B">
              <w:rPr>
                <w:sz w:val="28"/>
                <w:szCs w:val="28"/>
              </w:rPr>
              <w:t>s</w:t>
            </w:r>
            <w:proofErr w:type="spellEnd"/>
            <w:r w:rsidR="00E459BB" w:rsidRPr="00AC130B">
              <w:rPr>
                <w:sz w:val="28"/>
                <w:szCs w:val="28"/>
              </w:rPr>
              <w:t>, kuras tiesiskais regulējums ietekmē vai varētu ietekmēt</w:t>
            </w:r>
          </w:p>
        </w:tc>
        <w:tc>
          <w:tcPr>
            <w:tcW w:w="3089" w:type="pct"/>
            <w:gridSpan w:val="2"/>
            <w:tcBorders>
              <w:top w:val="outset" w:sz="6" w:space="0" w:color="000000"/>
              <w:left w:val="outset" w:sz="6" w:space="0" w:color="000000"/>
              <w:bottom w:val="outset" w:sz="6" w:space="0" w:color="000000"/>
              <w:right w:val="outset" w:sz="6" w:space="0" w:color="000000"/>
            </w:tcBorders>
            <w:hideMark/>
          </w:tcPr>
          <w:p w14:paraId="0FCF370A" w14:textId="77777777" w:rsidR="00FD3D0D" w:rsidRPr="00AC130B" w:rsidRDefault="00421C08" w:rsidP="00571564">
            <w:pPr>
              <w:pStyle w:val="naiskr"/>
              <w:tabs>
                <w:tab w:val="left" w:pos="2628"/>
              </w:tabs>
              <w:spacing w:before="0" w:after="0"/>
              <w:jc w:val="both"/>
              <w:rPr>
                <w:sz w:val="28"/>
                <w:szCs w:val="28"/>
              </w:rPr>
            </w:pPr>
            <w:r w:rsidRPr="00AC130B">
              <w:rPr>
                <w:sz w:val="28"/>
                <w:szCs w:val="28"/>
              </w:rPr>
              <w:t>Biedrības un nodibinājumi, kuriem piederošās ēkas un inženierbūves tiek iekļautas ar Rīkojumu apstiprinātajā sarakstā un biedrības</w:t>
            </w:r>
            <w:r w:rsidR="006029F5" w:rsidRPr="00AC130B">
              <w:rPr>
                <w:sz w:val="28"/>
                <w:szCs w:val="28"/>
              </w:rPr>
              <w:t xml:space="preserve"> un nodibinājumi, kuriem</w:t>
            </w:r>
            <w:r w:rsidRPr="00AC130B">
              <w:rPr>
                <w:sz w:val="28"/>
                <w:szCs w:val="28"/>
              </w:rPr>
              <w:t xml:space="preserve"> piederošās ēkas un inženierbūves tiek izslēgtas no ar Rīkojumu apstiprinātā saraksta.</w:t>
            </w:r>
          </w:p>
          <w:p w14:paraId="1B7F2C8A" w14:textId="77777777" w:rsidR="003A3E26" w:rsidRPr="00AC130B" w:rsidRDefault="00421C08" w:rsidP="00571564">
            <w:pPr>
              <w:pStyle w:val="naiskr"/>
              <w:tabs>
                <w:tab w:val="left" w:pos="2628"/>
              </w:tabs>
              <w:spacing w:before="0" w:after="0"/>
              <w:jc w:val="both"/>
              <w:rPr>
                <w:sz w:val="28"/>
                <w:szCs w:val="28"/>
              </w:rPr>
            </w:pPr>
            <w:r w:rsidRPr="00AC130B">
              <w:rPr>
                <w:sz w:val="28"/>
                <w:szCs w:val="28"/>
              </w:rPr>
              <w:t>Nekustamā īpašuma nodokļa administrācijas – pašvaldības, kā arī Finanšu ministrija.</w:t>
            </w:r>
          </w:p>
        </w:tc>
      </w:tr>
      <w:tr w:rsidR="007C454A" w:rsidRPr="00C02C16" w14:paraId="3A9AB7E4" w14:textId="77777777" w:rsidTr="0021101A">
        <w:tc>
          <w:tcPr>
            <w:tcW w:w="298" w:type="pct"/>
            <w:gridSpan w:val="2"/>
            <w:tcBorders>
              <w:top w:val="outset" w:sz="6" w:space="0" w:color="000000"/>
              <w:left w:val="outset" w:sz="6" w:space="0" w:color="000000"/>
              <w:bottom w:val="outset" w:sz="6" w:space="0" w:color="000000"/>
              <w:right w:val="outset" w:sz="6" w:space="0" w:color="000000"/>
            </w:tcBorders>
            <w:hideMark/>
          </w:tcPr>
          <w:p w14:paraId="38D7BD28" w14:textId="77777777" w:rsidR="001E4890" w:rsidRPr="00AC130B" w:rsidRDefault="001E4890" w:rsidP="00571564">
            <w:pPr>
              <w:pStyle w:val="NormalWeb"/>
              <w:spacing w:before="0" w:beforeAutospacing="0" w:after="0" w:afterAutospacing="0"/>
              <w:rPr>
                <w:sz w:val="28"/>
                <w:szCs w:val="28"/>
              </w:rPr>
            </w:pPr>
            <w:r w:rsidRPr="00AC130B">
              <w:rPr>
                <w:sz w:val="28"/>
                <w:szCs w:val="28"/>
              </w:rPr>
              <w:t>2.</w:t>
            </w:r>
          </w:p>
        </w:tc>
        <w:tc>
          <w:tcPr>
            <w:tcW w:w="1613" w:type="pct"/>
            <w:gridSpan w:val="2"/>
            <w:tcBorders>
              <w:top w:val="outset" w:sz="6" w:space="0" w:color="000000"/>
              <w:left w:val="outset" w:sz="6" w:space="0" w:color="000000"/>
              <w:bottom w:val="outset" w:sz="6" w:space="0" w:color="000000"/>
              <w:right w:val="outset" w:sz="6" w:space="0" w:color="000000"/>
            </w:tcBorders>
            <w:hideMark/>
          </w:tcPr>
          <w:p w14:paraId="47806DE4" w14:textId="77777777" w:rsidR="001E4890" w:rsidRPr="00AC130B" w:rsidRDefault="00E459BB" w:rsidP="00571564">
            <w:pPr>
              <w:pStyle w:val="NormalWeb"/>
              <w:spacing w:before="0" w:beforeAutospacing="0" w:after="0" w:afterAutospacing="0"/>
              <w:rPr>
                <w:sz w:val="28"/>
                <w:szCs w:val="28"/>
              </w:rPr>
            </w:pPr>
            <w:r w:rsidRPr="00AC130B">
              <w:rPr>
                <w:sz w:val="28"/>
                <w:szCs w:val="28"/>
              </w:rPr>
              <w:t>Tiesiskā regulējuma ietekme uz tautsaimniecību un administratīvo slogu</w:t>
            </w:r>
          </w:p>
        </w:tc>
        <w:tc>
          <w:tcPr>
            <w:tcW w:w="3089" w:type="pct"/>
            <w:gridSpan w:val="2"/>
            <w:tcBorders>
              <w:top w:val="outset" w:sz="6" w:space="0" w:color="000000"/>
              <w:left w:val="outset" w:sz="6" w:space="0" w:color="000000"/>
              <w:bottom w:val="outset" w:sz="6" w:space="0" w:color="000000"/>
              <w:right w:val="outset" w:sz="6" w:space="0" w:color="000000"/>
            </w:tcBorders>
            <w:hideMark/>
          </w:tcPr>
          <w:p w14:paraId="25048CCF" w14:textId="77777777" w:rsidR="00A1025A" w:rsidRPr="00AC130B" w:rsidRDefault="006C4B42" w:rsidP="00571564">
            <w:pPr>
              <w:pStyle w:val="NormalWeb"/>
              <w:spacing w:before="0" w:beforeAutospacing="0" w:after="0" w:afterAutospacing="0"/>
              <w:jc w:val="both"/>
              <w:rPr>
                <w:sz w:val="28"/>
                <w:szCs w:val="28"/>
              </w:rPr>
            </w:pPr>
            <w:r w:rsidRPr="00AC130B">
              <w:rPr>
                <w:sz w:val="28"/>
                <w:szCs w:val="28"/>
              </w:rPr>
              <w:t>Projekts šo jomu neskar.</w:t>
            </w:r>
          </w:p>
        </w:tc>
      </w:tr>
      <w:tr w:rsidR="007C454A" w:rsidRPr="00C02C16" w14:paraId="79C4B25C" w14:textId="77777777" w:rsidTr="0021101A">
        <w:tc>
          <w:tcPr>
            <w:tcW w:w="298" w:type="pct"/>
            <w:gridSpan w:val="2"/>
            <w:tcBorders>
              <w:top w:val="outset" w:sz="6" w:space="0" w:color="000000"/>
              <w:left w:val="outset" w:sz="6" w:space="0" w:color="000000"/>
              <w:bottom w:val="outset" w:sz="6" w:space="0" w:color="000000"/>
              <w:right w:val="outset" w:sz="6" w:space="0" w:color="000000"/>
            </w:tcBorders>
            <w:hideMark/>
          </w:tcPr>
          <w:p w14:paraId="5C8D85BC" w14:textId="77777777" w:rsidR="001E4890" w:rsidRPr="00AC130B" w:rsidRDefault="001E4890" w:rsidP="00571564">
            <w:pPr>
              <w:pStyle w:val="NormalWeb"/>
              <w:spacing w:before="0" w:beforeAutospacing="0" w:after="0" w:afterAutospacing="0"/>
              <w:rPr>
                <w:sz w:val="28"/>
                <w:szCs w:val="28"/>
              </w:rPr>
            </w:pPr>
            <w:r w:rsidRPr="00AC130B">
              <w:rPr>
                <w:sz w:val="28"/>
                <w:szCs w:val="28"/>
              </w:rPr>
              <w:t>3.</w:t>
            </w:r>
          </w:p>
        </w:tc>
        <w:tc>
          <w:tcPr>
            <w:tcW w:w="1613" w:type="pct"/>
            <w:gridSpan w:val="2"/>
            <w:tcBorders>
              <w:top w:val="outset" w:sz="6" w:space="0" w:color="000000"/>
              <w:left w:val="outset" w:sz="6" w:space="0" w:color="000000"/>
              <w:bottom w:val="outset" w:sz="6" w:space="0" w:color="000000"/>
              <w:right w:val="outset" w:sz="6" w:space="0" w:color="000000"/>
            </w:tcBorders>
            <w:hideMark/>
          </w:tcPr>
          <w:p w14:paraId="3C506A51" w14:textId="77777777" w:rsidR="001E4890" w:rsidRPr="00AC130B" w:rsidRDefault="00E459BB" w:rsidP="00571564">
            <w:pPr>
              <w:pStyle w:val="NormalWeb"/>
              <w:spacing w:before="0" w:beforeAutospacing="0" w:after="0" w:afterAutospacing="0"/>
              <w:rPr>
                <w:sz w:val="28"/>
                <w:szCs w:val="28"/>
              </w:rPr>
            </w:pPr>
            <w:r w:rsidRPr="00AC130B">
              <w:rPr>
                <w:sz w:val="28"/>
                <w:szCs w:val="28"/>
              </w:rPr>
              <w:t>Administratīvo izmaksu monetārs novērtējums</w:t>
            </w:r>
          </w:p>
        </w:tc>
        <w:tc>
          <w:tcPr>
            <w:tcW w:w="3089" w:type="pct"/>
            <w:gridSpan w:val="2"/>
            <w:tcBorders>
              <w:top w:val="outset" w:sz="6" w:space="0" w:color="000000"/>
              <w:left w:val="outset" w:sz="6" w:space="0" w:color="000000"/>
              <w:bottom w:val="outset" w:sz="6" w:space="0" w:color="000000"/>
              <w:right w:val="outset" w:sz="6" w:space="0" w:color="000000"/>
            </w:tcBorders>
          </w:tcPr>
          <w:p w14:paraId="740B8A47" w14:textId="77777777" w:rsidR="004912EA" w:rsidRPr="00AC130B" w:rsidRDefault="00523F3D" w:rsidP="00571564">
            <w:pPr>
              <w:pStyle w:val="NormalWeb"/>
              <w:spacing w:before="0" w:beforeAutospacing="0" w:after="0" w:afterAutospacing="0"/>
              <w:jc w:val="both"/>
              <w:rPr>
                <w:sz w:val="28"/>
                <w:szCs w:val="28"/>
              </w:rPr>
            </w:pPr>
            <w:r w:rsidRPr="00AC130B">
              <w:rPr>
                <w:sz w:val="28"/>
                <w:szCs w:val="28"/>
              </w:rPr>
              <w:t>Projekts šo jomu neskar.</w:t>
            </w:r>
          </w:p>
        </w:tc>
      </w:tr>
      <w:tr w:rsidR="002A6A1E" w:rsidRPr="00C02C16" w14:paraId="05F9DC4D" w14:textId="77777777" w:rsidTr="0021101A">
        <w:tc>
          <w:tcPr>
            <w:tcW w:w="298" w:type="pct"/>
            <w:gridSpan w:val="2"/>
            <w:tcBorders>
              <w:top w:val="outset" w:sz="6" w:space="0" w:color="000000"/>
              <w:left w:val="outset" w:sz="6" w:space="0" w:color="000000"/>
              <w:bottom w:val="outset" w:sz="6" w:space="0" w:color="000000"/>
              <w:right w:val="outset" w:sz="6" w:space="0" w:color="000000"/>
            </w:tcBorders>
          </w:tcPr>
          <w:p w14:paraId="09FB7B45" w14:textId="77777777" w:rsidR="002A6A1E" w:rsidRPr="00AC130B" w:rsidRDefault="002A6A1E" w:rsidP="00571564">
            <w:pPr>
              <w:pStyle w:val="NormalWeb"/>
              <w:spacing w:before="0" w:beforeAutospacing="0" w:after="0" w:afterAutospacing="0"/>
              <w:rPr>
                <w:sz w:val="28"/>
                <w:szCs w:val="28"/>
              </w:rPr>
            </w:pPr>
            <w:r w:rsidRPr="00AC130B">
              <w:rPr>
                <w:sz w:val="28"/>
                <w:szCs w:val="28"/>
              </w:rPr>
              <w:t>4.</w:t>
            </w:r>
          </w:p>
        </w:tc>
        <w:tc>
          <w:tcPr>
            <w:tcW w:w="1613" w:type="pct"/>
            <w:gridSpan w:val="2"/>
            <w:tcBorders>
              <w:top w:val="outset" w:sz="6" w:space="0" w:color="000000"/>
              <w:left w:val="outset" w:sz="6" w:space="0" w:color="000000"/>
              <w:bottom w:val="outset" w:sz="6" w:space="0" w:color="000000"/>
              <w:right w:val="outset" w:sz="6" w:space="0" w:color="000000"/>
            </w:tcBorders>
          </w:tcPr>
          <w:p w14:paraId="0FB4C5AF" w14:textId="77777777" w:rsidR="002A6A1E" w:rsidRPr="00AC130B" w:rsidRDefault="002A6A1E" w:rsidP="00571564">
            <w:pPr>
              <w:pStyle w:val="NormalWeb"/>
              <w:spacing w:before="0" w:beforeAutospacing="0" w:after="0" w:afterAutospacing="0"/>
              <w:rPr>
                <w:sz w:val="28"/>
                <w:szCs w:val="28"/>
              </w:rPr>
            </w:pPr>
            <w:r w:rsidRPr="00AC130B">
              <w:rPr>
                <w:sz w:val="28"/>
                <w:szCs w:val="28"/>
              </w:rPr>
              <w:t>Atbilstības izmaksu monetārs novērtējums</w:t>
            </w:r>
          </w:p>
        </w:tc>
        <w:tc>
          <w:tcPr>
            <w:tcW w:w="3089" w:type="pct"/>
            <w:gridSpan w:val="2"/>
            <w:tcBorders>
              <w:top w:val="outset" w:sz="6" w:space="0" w:color="000000"/>
              <w:left w:val="outset" w:sz="6" w:space="0" w:color="000000"/>
              <w:bottom w:val="outset" w:sz="6" w:space="0" w:color="000000"/>
              <w:right w:val="outset" w:sz="6" w:space="0" w:color="000000"/>
            </w:tcBorders>
          </w:tcPr>
          <w:p w14:paraId="25108638" w14:textId="77777777" w:rsidR="002A6A1E" w:rsidRPr="00AC130B" w:rsidRDefault="002A6A1E" w:rsidP="00571564">
            <w:pPr>
              <w:pStyle w:val="naiskr"/>
              <w:tabs>
                <w:tab w:val="left" w:pos="2628"/>
              </w:tabs>
              <w:spacing w:before="0" w:after="0"/>
              <w:jc w:val="both"/>
              <w:rPr>
                <w:sz w:val="28"/>
                <w:szCs w:val="28"/>
              </w:rPr>
            </w:pPr>
            <w:r w:rsidRPr="00AC130B">
              <w:rPr>
                <w:sz w:val="28"/>
                <w:szCs w:val="28"/>
              </w:rPr>
              <w:t>Projekts šo jomu neskar.</w:t>
            </w:r>
          </w:p>
        </w:tc>
      </w:tr>
      <w:tr w:rsidR="007C454A" w:rsidRPr="00C02C16" w14:paraId="7170B859" w14:textId="77777777" w:rsidTr="0021101A">
        <w:tc>
          <w:tcPr>
            <w:tcW w:w="298" w:type="pct"/>
            <w:gridSpan w:val="2"/>
            <w:tcBorders>
              <w:top w:val="outset" w:sz="6" w:space="0" w:color="000000"/>
              <w:left w:val="outset" w:sz="6" w:space="0" w:color="000000"/>
              <w:bottom w:val="outset" w:sz="6" w:space="0" w:color="000000"/>
              <w:right w:val="outset" w:sz="6" w:space="0" w:color="000000"/>
            </w:tcBorders>
            <w:hideMark/>
          </w:tcPr>
          <w:p w14:paraId="5D853429" w14:textId="77777777" w:rsidR="001E4890" w:rsidRPr="00AC130B" w:rsidRDefault="002A6A1E" w:rsidP="00571564">
            <w:pPr>
              <w:pStyle w:val="NormalWeb"/>
              <w:spacing w:before="0" w:beforeAutospacing="0" w:after="0" w:afterAutospacing="0"/>
              <w:rPr>
                <w:sz w:val="28"/>
                <w:szCs w:val="28"/>
              </w:rPr>
            </w:pPr>
            <w:r w:rsidRPr="00AC130B">
              <w:rPr>
                <w:sz w:val="28"/>
                <w:szCs w:val="28"/>
              </w:rPr>
              <w:t>5</w:t>
            </w:r>
            <w:r w:rsidR="001E4890" w:rsidRPr="00AC130B">
              <w:rPr>
                <w:sz w:val="28"/>
                <w:szCs w:val="28"/>
              </w:rPr>
              <w:t>.</w:t>
            </w:r>
          </w:p>
        </w:tc>
        <w:tc>
          <w:tcPr>
            <w:tcW w:w="1613" w:type="pct"/>
            <w:gridSpan w:val="2"/>
            <w:tcBorders>
              <w:top w:val="outset" w:sz="6" w:space="0" w:color="000000"/>
              <w:left w:val="outset" w:sz="6" w:space="0" w:color="000000"/>
              <w:bottom w:val="outset" w:sz="6" w:space="0" w:color="000000"/>
              <w:right w:val="outset" w:sz="6" w:space="0" w:color="000000"/>
            </w:tcBorders>
            <w:hideMark/>
          </w:tcPr>
          <w:p w14:paraId="5A2EFFF4" w14:textId="77777777" w:rsidR="001E4890" w:rsidRPr="00AC130B" w:rsidRDefault="001E4890" w:rsidP="00571564">
            <w:pPr>
              <w:pStyle w:val="NormalWeb"/>
              <w:spacing w:before="0" w:beforeAutospacing="0" w:after="0" w:afterAutospacing="0"/>
              <w:rPr>
                <w:sz w:val="28"/>
                <w:szCs w:val="28"/>
              </w:rPr>
            </w:pPr>
            <w:r w:rsidRPr="00AC130B">
              <w:rPr>
                <w:sz w:val="28"/>
                <w:szCs w:val="28"/>
              </w:rPr>
              <w:t>Cita informācija</w:t>
            </w:r>
          </w:p>
        </w:tc>
        <w:tc>
          <w:tcPr>
            <w:tcW w:w="3089" w:type="pct"/>
            <w:gridSpan w:val="2"/>
            <w:tcBorders>
              <w:top w:val="outset" w:sz="6" w:space="0" w:color="000000"/>
              <w:left w:val="outset" w:sz="6" w:space="0" w:color="000000"/>
              <w:bottom w:val="outset" w:sz="6" w:space="0" w:color="000000"/>
              <w:right w:val="outset" w:sz="6" w:space="0" w:color="000000"/>
            </w:tcBorders>
            <w:hideMark/>
          </w:tcPr>
          <w:p w14:paraId="581E2588" w14:textId="77777777" w:rsidR="001E4890" w:rsidRPr="00AC130B" w:rsidRDefault="008C75D2" w:rsidP="00571564">
            <w:pPr>
              <w:pStyle w:val="naiskr"/>
              <w:tabs>
                <w:tab w:val="left" w:pos="2628"/>
              </w:tabs>
              <w:spacing w:before="0" w:after="0"/>
              <w:jc w:val="both"/>
              <w:rPr>
                <w:sz w:val="28"/>
                <w:szCs w:val="28"/>
              </w:rPr>
            </w:pPr>
            <w:r w:rsidRPr="00AC130B">
              <w:rPr>
                <w:sz w:val="28"/>
                <w:szCs w:val="28"/>
              </w:rPr>
              <w:t xml:space="preserve">Projekta izstrādes procesā, Finanšu ministrijai bija nepieciešamība gūt apstiprinājumu par biedrību un nodibinājumu norādīto Rīkojumā iekļauto un iekļaujamo objektu atbilstību </w:t>
            </w:r>
            <w:r w:rsidR="0011522E" w:rsidRPr="00AC130B">
              <w:rPr>
                <w:sz w:val="28"/>
                <w:szCs w:val="28"/>
              </w:rPr>
              <w:t>MK</w:t>
            </w:r>
            <w:r w:rsidRPr="00AC130B">
              <w:rPr>
                <w:sz w:val="28"/>
                <w:szCs w:val="28"/>
              </w:rPr>
              <w:t xml:space="preserve"> noteikumiem Nr.760. Atbilstoši Valsts pārv</w:t>
            </w:r>
            <w:r w:rsidR="00E708DD" w:rsidRPr="00AC130B">
              <w:rPr>
                <w:sz w:val="28"/>
                <w:szCs w:val="28"/>
              </w:rPr>
              <w:t>aldes iekārtas likuma 10.pantam</w:t>
            </w:r>
            <w:r w:rsidRPr="00AC130B">
              <w:rPr>
                <w:sz w:val="28"/>
                <w:szCs w:val="28"/>
              </w:rPr>
              <w:t xml:space="preserve"> Finanšu ministrija lūdza Tiesu administrācijai viņu rīcībā esošo (Finanšu ministrijai nepieciešamo) informāciju par konkrētiem biedrībām un nodibinājumiem piederošajiem nekustamajiem īpašumiem.</w:t>
            </w:r>
          </w:p>
          <w:p w14:paraId="1792AFD8" w14:textId="77777777" w:rsidR="00921D93" w:rsidRPr="00AC130B" w:rsidRDefault="00921D93" w:rsidP="006B60A3">
            <w:pPr>
              <w:pStyle w:val="naiskr"/>
              <w:tabs>
                <w:tab w:val="left" w:pos="2628"/>
              </w:tabs>
              <w:spacing w:before="0" w:after="0"/>
              <w:jc w:val="both"/>
              <w:rPr>
                <w:sz w:val="28"/>
                <w:szCs w:val="28"/>
              </w:rPr>
            </w:pPr>
            <w:r w:rsidRPr="00AC130B">
              <w:rPr>
                <w:sz w:val="28"/>
                <w:szCs w:val="28"/>
              </w:rPr>
              <w:t xml:space="preserve">Finanšu ministrija veic informācijas salīdzināšanu ar Valsts zemes dienesta pārraudzībā esošās sistēmas “Nekustamā īpašuma valsts kadastra informācijas sistēma” teksta datiem un Valsts ieņēmumu dienesta </w:t>
            </w:r>
            <w:r w:rsidR="006B60A3" w:rsidRPr="00AC130B">
              <w:rPr>
                <w:sz w:val="28"/>
                <w:szCs w:val="28"/>
              </w:rPr>
              <w:t>tīmekļa vietnē</w:t>
            </w:r>
            <w:r w:rsidRPr="00AC130B">
              <w:rPr>
                <w:sz w:val="28"/>
                <w:szCs w:val="28"/>
              </w:rPr>
              <w:t xml:space="preserve"> publicēto Sabiedriskā labuma organizāciju reģistru.</w:t>
            </w:r>
          </w:p>
        </w:tc>
      </w:tr>
    </w:tbl>
    <w:p w14:paraId="0C5D2818" w14:textId="77777777" w:rsidR="00C84522" w:rsidRPr="00AC130B" w:rsidRDefault="00C84522" w:rsidP="001E4890">
      <w:pPr>
        <w:rPr>
          <w:sz w:val="28"/>
          <w:szCs w:val="28"/>
        </w:rPr>
      </w:pPr>
    </w:p>
    <w:tbl>
      <w:tblPr>
        <w:tblW w:w="5323" w:type="pct"/>
        <w:tblInd w:w="-292"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1845"/>
        <w:gridCol w:w="1416"/>
        <w:gridCol w:w="1134"/>
        <w:gridCol w:w="992"/>
        <w:gridCol w:w="1134"/>
        <w:gridCol w:w="993"/>
        <w:gridCol w:w="1134"/>
        <w:gridCol w:w="992"/>
      </w:tblGrid>
      <w:tr w:rsidR="006C0A7E" w:rsidRPr="00C02C16" w14:paraId="2FEB88B7" w14:textId="77777777" w:rsidTr="006C0A7E">
        <w:tc>
          <w:tcPr>
            <w:tcW w:w="9640" w:type="dxa"/>
            <w:gridSpan w:val="8"/>
            <w:tcBorders>
              <w:top w:val="outset" w:sz="6" w:space="0" w:color="414142"/>
              <w:left w:val="outset" w:sz="6" w:space="0" w:color="414142"/>
              <w:bottom w:val="outset" w:sz="6" w:space="0" w:color="414142"/>
              <w:right w:val="outset" w:sz="6" w:space="0" w:color="414142"/>
            </w:tcBorders>
            <w:vAlign w:val="center"/>
            <w:hideMark/>
          </w:tcPr>
          <w:p w14:paraId="6CD7DAA3" w14:textId="77777777" w:rsidR="006C0A7E" w:rsidRPr="00AC130B" w:rsidRDefault="006C0A7E" w:rsidP="00571564">
            <w:pPr>
              <w:ind w:firstLine="300"/>
              <w:jc w:val="center"/>
              <w:rPr>
                <w:b/>
                <w:bCs/>
                <w:sz w:val="28"/>
                <w:szCs w:val="28"/>
              </w:rPr>
            </w:pPr>
            <w:r w:rsidRPr="00AC130B">
              <w:rPr>
                <w:b/>
                <w:bCs/>
                <w:sz w:val="28"/>
                <w:szCs w:val="28"/>
              </w:rPr>
              <w:lastRenderedPageBreak/>
              <w:t>III. Tiesību akta projekta ietekme uz valsts budžetu un pašvaldību budžetiem</w:t>
            </w:r>
          </w:p>
        </w:tc>
      </w:tr>
      <w:tr w:rsidR="006C0A7E" w:rsidRPr="00C02C16" w14:paraId="5F5C5910" w14:textId="77777777" w:rsidTr="005B082E">
        <w:tc>
          <w:tcPr>
            <w:tcW w:w="1845" w:type="dxa"/>
            <w:vMerge w:val="restart"/>
            <w:tcBorders>
              <w:top w:val="outset" w:sz="6" w:space="0" w:color="414142"/>
              <w:left w:val="outset" w:sz="6" w:space="0" w:color="414142"/>
              <w:bottom w:val="outset" w:sz="6" w:space="0" w:color="414142"/>
              <w:right w:val="outset" w:sz="6" w:space="0" w:color="414142"/>
            </w:tcBorders>
            <w:vAlign w:val="center"/>
            <w:hideMark/>
          </w:tcPr>
          <w:p w14:paraId="79E8A4BA" w14:textId="77777777" w:rsidR="006C0A7E" w:rsidRPr="00AC130B" w:rsidRDefault="006C0A7E" w:rsidP="00571564">
            <w:pPr>
              <w:ind w:firstLine="300"/>
              <w:rPr>
                <w:sz w:val="28"/>
                <w:szCs w:val="28"/>
              </w:rPr>
            </w:pPr>
            <w:r w:rsidRPr="00AC130B">
              <w:rPr>
                <w:sz w:val="28"/>
                <w:szCs w:val="28"/>
              </w:rPr>
              <w:t>Rādītāji</w:t>
            </w:r>
          </w:p>
        </w:tc>
        <w:tc>
          <w:tcPr>
            <w:tcW w:w="2550" w:type="dxa"/>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6D046203" w14:textId="2DB79818" w:rsidR="006C0A7E" w:rsidRPr="00AC130B" w:rsidRDefault="006C0A7E" w:rsidP="00237362">
            <w:pPr>
              <w:ind w:firstLine="300"/>
              <w:rPr>
                <w:sz w:val="28"/>
                <w:szCs w:val="28"/>
              </w:rPr>
            </w:pPr>
            <w:r w:rsidRPr="00AC130B">
              <w:rPr>
                <w:sz w:val="28"/>
                <w:szCs w:val="28"/>
              </w:rPr>
              <w:t>20</w:t>
            </w:r>
            <w:r w:rsidR="00237362" w:rsidRPr="00AC130B">
              <w:rPr>
                <w:sz w:val="28"/>
                <w:szCs w:val="28"/>
              </w:rPr>
              <w:t>2</w:t>
            </w:r>
            <w:r w:rsidR="00BE6506">
              <w:rPr>
                <w:sz w:val="28"/>
                <w:szCs w:val="28"/>
              </w:rPr>
              <w:t>1</w:t>
            </w:r>
          </w:p>
        </w:tc>
        <w:tc>
          <w:tcPr>
            <w:tcW w:w="5245" w:type="dxa"/>
            <w:gridSpan w:val="5"/>
            <w:tcBorders>
              <w:top w:val="outset" w:sz="6" w:space="0" w:color="414142"/>
              <w:left w:val="outset" w:sz="6" w:space="0" w:color="414142"/>
              <w:bottom w:val="outset" w:sz="6" w:space="0" w:color="414142"/>
              <w:right w:val="outset" w:sz="6" w:space="0" w:color="414142"/>
            </w:tcBorders>
            <w:vAlign w:val="center"/>
            <w:hideMark/>
          </w:tcPr>
          <w:p w14:paraId="5C310366" w14:textId="77777777" w:rsidR="006C0A7E" w:rsidRPr="00AC130B" w:rsidRDefault="006C0A7E" w:rsidP="00571564">
            <w:pPr>
              <w:ind w:firstLine="300"/>
              <w:rPr>
                <w:sz w:val="28"/>
                <w:szCs w:val="28"/>
              </w:rPr>
            </w:pPr>
            <w:r w:rsidRPr="00AC130B">
              <w:rPr>
                <w:sz w:val="28"/>
                <w:szCs w:val="28"/>
              </w:rPr>
              <w:t>Turpmākie trīs gadi (</w:t>
            </w:r>
            <w:proofErr w:type="spellStart"/>
            <w:r w:rsidRPr="00AC130B">
              <w:rPr>
                <w:i/>
                <w:iCs/>
                <w:sz w:val="28"/>
                <w:szCs w:val="28"/>
              </w:rPr>
              <w:t>euro</w:t>
            </w:r>
            <w:proofErr w:type="spellEnd"/>
            <w:r w:rsidRPr="00AC130B">
              <w:rPr>
                <w:sz w:val="28"/>
                <w:szCs w:val="28"/>
              </w:rPr>
              <w:t>)</w:t>
            </w:r>
          </w:p>
        </w:tc>
      </w:tr>
      <w:tr w:rsidR="006C0A7E" w:rsidRPr="00C02C16" w14:paraId="7FDC5011" w14:textId="77777777" w:rsidTr="005B082E">
        <w:tc>
          <w:tcPr>
            <w:tcW w:w="1845" w:type="dxa"/>
            <w:vMerge/>
            <w:tcBorders>
              <w:top w:val="outset" w:sz="6" w:space="0" w:color="414142"/>
              <w:left w:val="outset" w:sz="6" w:space="0" w:color="414142"/>
              <w:bottom w:val="outset" w:sz="6" w:space="0" w:color="414142"/>
              <w:right w:val="outset" w:sz="6" w:space="0" w:color="414142"/>
            </w:tcBorders>
            <w:vAlign w:val="center"/>
            <w:hideMark/>
          </w:tcPr>
          <w:p w14:paraId="74D1A210" w14:textId="77777777" w:rsidR="006C0A7E" w:rsidRPr="00AC130B" w:rsidRDefault="006C0A7E" w:rsidP="00571564">
            <w:pPr>
              <w:rPr>
                <w:sz w:val="28"/>
                <w:szCs w:val="28"/>
              </w:rPr>
            </w:pPr>
          </w:p>
        </w:tc>
        <w:tc>
          <w:tcPr>
            <w:tcW w:w="2550" w:type="dxa"/>
            <w:gridSpan w:val="2"/>
            <w:vMerge/>
            <w:tcBorders>
              <w:top w:val="outset" w:sz="6" w:space="0" w:color="414142"/>
              <w:left w:val="outset" w:sz="6" w:space="0" w:color="414142"/>
              <w:bottom w:val="outset" w:sz="6" w:space="0" w:color="414142"/>
              <w:right w:val="outset" w:sz="6" w:space="0" w:color="414142"/>
            </w:tcBorders>
            <w:vAlign w:val="center"/>
            <w:hideMark/>
          </w:tcPr>
          <w:p w14:paraId="29432531" w14:textId="77777777" w:rsidR="006C0A7E" w:rsidRPr="00AC130B" w:rsidRDefault="006C0A7E" w:rsidP="00571564">
            <w:pPr>
              <w:rPr>
                <w:sz w:val="28"/>
                <w:szCs w:val="28"/>
              </w:rPr>
            </w:pPr>
          </w:p>
        </w:tc>
        <w:tc>
          <w:tcPr>
            <w:tcW w:w="2126" w:type="dxa"/>
            <w:gridSpan w:val="2"/>
            <w:tcBorders>
              <w:top w:val="outset" w:sz="6" w:space="0" w:color="414142"/>
              <w:left w:val="outset" w:sz="6" w:space="0" w:color="414142"/>
              <w:bottom w:val="outset" w:sz="6" w:space="0" w:color="414142"/>
              <w:right w:val="outset" w:sz="6" w:space="0" w:color="414142"/>
            </w:tcBorders>
            <w:vAlign w:val="center"/>
            <w:hideMark/>
          </w:tcPr>
          <w:p w14:paraId="0FF69980" w14:textId="775296EC" w:rsidR="006C0A7E" w:rsidRPr="00AC130B" w:rsidRDefault="006C0A7E" w:rsidP="00237362">
            <w:pPr>
              <w:ind w:firstLine="300"/>
              <w:rPr>
                <w:sz w:val="28"/>
                <w:szCs w:val="28"/>
              </w:rPr>
            </w:pPr>
            <w:r w:rsidRPr="00AC130B">
              <w:rPr>
                <w:sz w:val="28"/>
                <w:szCs w:val="28"/>
              </w:rPr>
              <w:t>20</w:t>
            </w:r>
            <w:r w:rsidR="00AA38E9" w:rsidRPr="00AC130B">
              <w:rPr>
                <w:sz w:val="28"/>
                <w:szCs w:val="28"/>
              </w:rPr>
              <w:t>2</w:t>
            </w:r>
            <w:r w:rsidR="003064C0">
              <w:rPr>
                <w:sz w:val="28"/>
                <w:szCs w:val="28"/>
              </w:rPr>
              <w:t>2</w:t>
            </w:r>
          </w:p>
        </w:tc>
        <w:tc>
          <w:tcPr>
            <w:tcW w:w="2127" w:type="dxa"/>
            <w:gridSpan w:val="2"/>
            <w:tcBorders>
              <w:top w:val="outset" w:sz="6" w:space="0" w:color="414142"/>
              <w:left w:val="outset" w:sz="6" w:space="0" w:color="414142"/>
              <w:bottom w:val="outset" w:sz="6" w:space="0" w:color="414142"/>
              <w:right w:val="outset" w:sz="6" w:space="0" w:color="414142"/>
            </w:tcBorders>
            <w:vAlign w:val="center"/>
            <w:hideMark/>
          </w:tcPr>
          <w:p w14:paraId="026B8F08" w14:textId="3674E381" w:rsidR="006C0A7E" w:rsidRPr="00AC130B" w:rsidRDefault="006C0A7E" w:rsidP="00237362">
            <w:pPr>
              <w:ind w:firstLine="300"/>
              <w:rPr>
                <w:sz w:val="28"/>
                <w:szCs w:val="28"/>
              </w:rPr>
            </w:pPr>
            <w:r w:rsidRPr="00AC130B">
              <w:rPr>
                <w:sz w:val="28"/>
                <w:szCs w:val="28"/>
              </w:rPr>
              <w:t>202</w:t>
            </w:r>
            <w:r w:rsidR="003064C0">
              <w:rPr>
                <w:sz w:val="28"/>
                <w:szCs w:val="28"/>
              </w:rPr>
              <w:t>3</w:t>
            </w:r>
          </w:p>
        </w:tc>
        <w:tc>
          <w:tcPr>
            <w:tcW w:w="992" w:type="dxa"/>
            <w:tcBorders>
              <w:top w:val="outset" w:sz="6" w:space="0" w:color="414142"/>
              <w:left w:val="outset" w:sz="6" w:space="0" w:color="414142"/>
              <w:bottom w:val="outset" w:sz="6" w:space="0" w:color="414142"/>
              <w:right w:val="outset" w:sz="6" w:space="0" w:color="414142"/>
            </w:tcBorders>
            <w:vAlign w:val="center"/>
            <w:hideMark/>
          </w:tcPr>
          <w:p w14:paraId="735ADCFA" w14:textId="3D48AACC" w:rsidR="006C0A7E" w:rsidRPr="00AC130B" w:rsidRDefault="006C0A7E" w:rsidP="00237362">
            <w:pPr>
              <w:ind w:firstLine="300"/>
              <w:rPr>
                <w:sz w:val="28"/>
                <w:szCs w:val="28"/>
              </w:rPr>
            </w:pPr>
            <w:r w:rsidRPr="00AC130B">
              <w:rPr>
                <w:sz w:val="28"/>
                <w:szCs w:val="28"/>
              </w:rPr>
              <w:t>202</w:t>
            </w:r>
            <w:r w:rsidR="003064C0">
              <w:rPr>
                <w:sz w:val="28"/>
                <w:szCs w:val="28"/>
              </w:rPr>
              <w:t>4</w:t>
            </w:r>
          </w:p>
        </w:tc>
      </w:tr>
      <w:tr w:rsidR="006C0A7E" w:rsidRPr="00C02C16" w14:paraId="0481B122" w14:textId="77777777" w:rsidTr="005B082E">
        <w:tc>
          <w:tcPr>
            <w:tcW w:w="1845" w:type="dxa"/>
            <w:vMerge/>
            <w:tcBorders>
              <w:top w:val="outset" w:sz="6" w:space="0" w:color="414142"/>
              <w:left w:val="outset" w:sz="6" w:space="0" w:color="414142"/>
              <w:bottom w:val="outset" w:sz="6" w:space="0" w:color="414142"/>
              <w:right w:val="outset" w:sz="6" w:space="0" w:color="414142"/>
            </w:tcBorders>
            <w:vAlign w:val="center"/>
            <w:hideMark/>
          </w:tcPr>
          <w:p w14:paraId="41F886A6" w14:textId="77777777" w:rsidR="006C0A7E" w:rsidRPr="00AC130B" w:rsidRDefault="006C0A7E" w:rsidP="00571564">
            <w:pPr>
              <w:rPr>
                <w:sz w:val="28"/>
                <w:szCs w:val="28"/>
              </w:rPr>
            </w:pPr>
          </w:p>
        </w:tc>
        <w:tc>
          <w:tcPr>
            <w:tcW w:w="1416" w:type="dxa"/>
            <w:tcBorders>
              <w:top w:val="outset" w:sz="6" w:space="0" w:color="414142"/>
              <w:left w:val="outset" w:sz="6" w:space="0" w:color="414142"/>
              <w:bottom w:val="outset" w:sz="6" w:space="0" w:color="414142"/>
              <w:right w:val="outset" w:sz="6" w:space="0" w:color="414142"/>
            </w:tcBorders>
            <w:vAlign w:val="center"/>
            <w:hideMark/>
          </w:tcPr>
          <w:p w14:paraId="76526C7D" w14:textId="77777777" w:rsidR="006C0A7E" w:rsidRPr="00AC130B" w:rsidRDefault="006C0A7E" w:rsidP="00571564">
            <w:pPr>
              <w:rPr>
                <w:sz w:val="28"/>
                <w:szCs w:val="28"/>
              </w:rPr>
            </w:pPr>
            <w:r w:rsidRPr="00AC130B">
              <w:rPr>
                <w:sz w:val="28"/>
                <w:szCs w:val="28"/>
              </w:rPr>
              <w:t>saskaņā ar valsts budžetu kārtējam gadam</w:t>
            </w:r>
          </w:p>
        </w:tc>
        <w:tc>
          <w:tcPr>
            <w:tcW w:w="1134" w:type="dxa"/>
            <w:tcBorders>
              <w:top w:val="outset" w:sz="6" w:space="0" w:color="414142"/>
              <w:left w:val="outset" w:sz="6" w:space="0" w:color="414142"/>
              <w:bottom w:val="outset" w:sz="6" w:space="0" w:color="414142"/>
              <w:right w:val="outset" w:sz="6" w:space="0" w:color="414142"/>
            </w:tcBorders>
            <w:vAlign w:val="center"/>
            <w:hideMark/>
          </w:tcPr>
          <w:p w14:paraId="5318DD9D" w14:textId="77777777" w:rsidR="006C0A7E" w:rsidRPr="00AC130B" w:rsidRDefault="006C0A7E" w:rsidP="00571564">
            <w:pPr>
              <w:rPr>
                <w:sz w:val="28"/>
                <w:szCs w:val="28"/>
              </w:rPr>
            </w:pPr>
            <w:r w:rsidRPr="00AC130B">
              <w:rPr>
                <w:sz w:val="28"/>
                <w:szCs w:val="28"/>
              </w:rPr>
              <w:t>Izmaiņas kārtējā gadā, salīdzi-</w:t>
            </w:r>
            <w:proofErr w:type="spellStart"/>
            <w:r w:rsidRPr="00AC130B">
              <w:rPr>
                <w:sz w:val="28"/>
                <w:szCs w:val="28"/>
              </w:rPr>
              <w:t>not</w:t>
            </w:r>
            <w:proofErr w:type="spellEnd"/>
            <w:r w:rsidRPr="00AC130B">
              <w:rPr>
                <w:sz w:val="28"/>
                <w:szCs w:val="28"/>
              </w:rPr>
              <w:t xml:space="preserve"> ar valsts budžetu kārtējam gadam</w:t>
            </w:r>
          </w:p>
        </w:tc>
        <w:tc>
          <w:tcPr>
            <w:tcW w:w="992" w:type="dxa"/>
            <w:tcBorders>
              <w:top w:val="outset" w:sz="6" w:space="0" w:color="414142"/>
              <w:left w:val="outset" w:sz="6" w:space="0" w:color="414142"/>
              <w:bottom w:val="outset" w:sz="6" w:space="0" w:color="414142"/>
              <w:right w:val="outset" w:sz="6" w:space="0" w:color="414142"/>
            </w:tcBorders>
            <w:vAlign w:val="center"/>
            <w:hideMark/>
          </w:tcPr>
          <w:p w14:paraId="7BFAA094" w14:textId="77777777" w:rsidR="006C0A7E" w:rsidRPr="00AC130B" w:rsidRDefault="006C0A7E" w:rsidP="00571564">
            <w:pPr>
              <w:rPr>
                <w:sz w:val="28"/>
                <w:szCs w:val="28"/>
              </w:rPr>
            </w:pPr>
            <w:r w:rsidRPr="00AC130B">
              <w:rPr>
                <w:sz w:val="28"/>
                <w:szCs w:val="28"/>
              </w:rPr>
              <w:t>saskaņā ar vidēja termiņa budžeta ietvaru</w:t>
            </w:r>
          </w:p>
        </w:tc>
        <w:tc>
          <w:tcPr>
            <w:tcW w:w="1134" w:type="dxa"/>
            <w:tcBorders>
              <w:top w:val="outset" w:sz="6" w:space="0" w:color="414142"/>
              <w:left w:val="outset" w:sz="6" w:space="0" w:color="414142"/>
              <w:bottom w:val="outset" w:sz="6" w:space="0" w:color="414142"/>
              <w:right w:val="outset" w:sz="6" w:space="0" w:color="414142"/>
            </w:tcBorders>
            <w:vAlign w:val="center"/>
            <w:hideMark/>
          </w:tcPr>
          <w:p w14:paraId="58EF5815" w14:textId="27CD3345" w:rsidR="006C0A7E" w:rsidRPr="00AC130B" w:rsidRDefault="006C0A7E" w:rsidP="00486874">
            <w:pPr>
              <w:rPr>
                <w:sz w:val="28"/>
                <w:szCs w:val="28"/>
              </w:rPr>
            </w:pPr>
            <w:r w:rsidRPr="00AC130B">
              <w:rPr>
                <w:sz w:val="28"/>
                <w:szCs w:val="28"/>
              </w:rPr>
              <w:t>izmaiņas, salīdzi-</w:t>
            </w:r>
            <w:proofErr w:type="spellStart"/>
            <w:r w:rsidRPr="00AC130B">
              <w:rPr>
                <w:sz w:val="28"/>
                <w:szCs w:val="28"/>
              </w:rPr>
              <w:t>not</w:t>
            </w:r>
            <w:proofErr w:type="spellEnd"/>
            <w:r w:rsidRPr="00AC130B">
              <w:rPr>
                <w:sz w:val="28"/>
                <w:szCs w:val="28"/>
              </w:rPr>
              <w:t xml:space="preserve"> ar vidēja termiņa budžeta ietvaru 20</w:t>
            </w:r>
            <w:r w:rsidR="00D10E4C" w:rsidRPr="00AC130B">
              <w:rPr>
                <w:sz w:val="28"/>
                <w:szCs w:val="28"/>
              </w:rPr>
              <w:t>2</w:t>
            </w:r>
            <w:r w:rsidR="003064C0">
              <w:rPr>
                <w:sz w:val="28"/>
                <w:szCs w:val="28"/>
              </w:rPr>
              <w:t>2</w:t>
            </w:r>
            <w:r w:rsidRPr="00AC130B">
              <w:rPr>
                <w:sz w:val="28"/>
                <w:szCs w:val="28"/>
              </w:rPr>
              <w:t xml:space="preserve"> gadam</w:t>
            </w:r>
          </w:p>
        </w:tc>
        <w:tc>
          <w:tcPr>
            <w:tcW w:w="993" w:type="dxa"/>
            <w:tcBorders>
              <w:top w:val="outset" w:sz="6" w:space="0" w:color="414142"/>
              <w:left w:val="outset" w:sz="6" w:space="0" w:color="414142"/>
              <w:bottom w:val="outset" w:sz="6" w:space="0" w:color="414142"/>
              <w:right w:val="outset" w:sz="6" w:space="0" w:color="414142"/>
            </w:tcBorders>
            <w:vAlign w:val="center"/>
            <w:hideMark/>
          </w:tcPr>
          <w:p w14:paraId="71130374" w14:textId="77777777" w:rsidR="006C0A7E" w:rsidRPr="00AC130B" w:rsidRDefault="006C0A7E" w:rsidP="00571564">
            <w:pPr>
              <w:rPr>
                <w:sz w:val="28"/>
                <w:szCs w:val="28"/>
              </w:rPr>
            </w:pPr>
            <w:r w:rsidRPr="00AC130B">
              <w:rPr>
                <w:sz w:val="28"/>
                <w:szCs w:val="28"/>
              </w:rPr>
              <w:t>saskaņā ar vidēja termiņa budžeta ietvaru</w:t>
            </w:r>
          </w:p>
        </w:tc>
        <w:tc>
          <w:tcPr>
            <w:tcW w:w="1134" w:type="dxa"/>
            <w:tcBorders>
              <w:top w:val="outset" w:sz="6" w:space="0" w:color="414142"/>
              <w:left w:val="outset" w:sz="6" w:space="0" w:color="414142"/>
              <w:bottom w:val="outset" w:sz="6" w:space="0" w:color="414142"/>
              <w:right w:val="outset" w:sz="6" w:space="0" w:color="414142"/>
            </w:tcBorders>
            <w:vAlign w:val="center"/>
            <w:hideMark/>
          </w:tcPr>
          <w:p w14:paraId="01787394" w14:textId="0634ABC5" w:rsidR="006C0A7E" w:rsidRPr="00AC130B" w:rsidRDefault="006C0A7E" w:rsidP="00486874">
            <w:pPr>
              <w:rPr>
                <w:sz w:val="28"/>
                <w:szCs w:val="28"/>
              </w:rPr>
            </w:pPr>
            <w:r w:rsidRPr="00AC130B">
              <w:rPr>
                <w:sz w:val="28"/>
                <w:szCs w:val="28"/>
              </w:rPr>
              <w:t>izmaiņas, salīdzi</w:t>
            </w:r>
            <w:r w:rsidR="005B082E" w:rsidRPr="00AC130B">
              <w:rPr>
                <w:sz w:val="28"/>
                <w:szCs w:val="28"/>
              </w:rPr>
              <w:t>-</w:t>
            </w:r>
            <w:proofErr w:type="spellStart"/>
            <w:r w:rsidRPr="00AC130B">
              <w:rPr>
                <w:sz w:val="28"/>
                <w:szCs w:val="28"/>
              </w:rPr>
              <w:t>not</w:t>
            </w:r>
            <w:proofErr w:type="spellEnd"/>
            <w:r w:rsidRPr="00AC130B">
              <w:rPr>
                <w:sz w:val="28"/>
                <w:szCs w:val="28"/>
              </w:rPr>
              <w:t xml:space="preserve"> ar vidēja termiņa budžeta ietvaru 202</w:t>
            </w:r>
            <w:r w:rsidR="003064C0">
              <w:rPr>
                <w:sz w:val="28"/>
                <w:szCs w:val="28"/>
              </w:rPr>
              <w:t>3</w:t>
            </w:r>
            <w:r w:rsidRPr="00AC130B">
              <w:rPr>
                <w:sz w:val="28"/>
                <w:szCs w:val="28"/>
              </w:rPr>
              <w:t xml:space="preserve"> gadam</w:t>
            </w:r>
          </w:p>
        </w:tc>
        <w:tc>
          <w:tcPr>
            <w:tcW w:w="992" w:type="dxa"/>
            <w:tcBorders>
              <w:top w:val="outset" w:sz="6" w:space="0" w:color="414142"/>
              <w:left w:val="outset" w:sz="6" w:space="0" w:color="414142"/>
              <w:bottom w:val="outset" w:sz="6" w:space="0" w:color="414142"/>
              <w:right w:val="outset" w:sz="6" w:space="0" w:color="414142"/>
            </w:tcBorders>
            <w:vAlign w:val="center"/>
            <w:hideMark/>
          </w:tcPr>
          <w:p w14:paraId="04F6A0C1" w14:textId="2DAE65E8" w:rsidR="006C0A7E" w:rsidRPr="00AC130B" w:rsidRDefault="006C0A7E" w:rsidP="00486874">
            <w:pPr>
              <w:rPr>
                <w:sz w:val="28"/>
                <w:szCs w:val="28"/>
              </w:rPr>
            </w:pPr>
            <w:proofErr w:type="spellStart"/>
            <w:r w:rsidRPr="00AC130B">
              <w:rPr>
                <w:sz w:val="28"/>
                <w:szCs w:val="28"/>
              </w:rPr>
              <w:t>Izmai</w:t>
            </w:r>
            <w:r w:rsidR="005B082E" w:rsidRPr="00AC130B">
              <w:rPr>
                <w:sz w:val="28"/>
                <w:szCs w:val="28"/>
              </w:rPr>
              <w:t>-</w:t>
            </w:r>
            <w:r w:rsidRPr="00AC130B">
              <w:rPr>
                <w:sz w:val="28"/>
                <w:szCs w:val="28"/>
              </w:rPr>
              <w:t>ņas</w:t>
            </w:r>
            <w:proofErr w:type="spellEnd"/>
            <w:r w:rsidRPr="00AC130B">
              <w:rPr>
                <w:sz w:val="28"/>
                <w:szCs w:val="28"/>
              </w:rPr>
              <w:t>, salīdzi</w:t>
            </w:r>
            <w:r w:rsidR="005B082E" w:rsidRPr="00AC130B">
              <w:rPr>
                <w:sz w:val="28"/>
                <w:szCs w:val="28"/>
              </w:rPr>
              <w:t>-</w:t>
            </w:r>
            <w:proofErr w:type="spellStart"/>
            <w:r w:rsidRPr="00AC130B">
              <w:rPr>
                <w:sz w:val="28"/>
                <w:szCs w:val="28"/>
              </w:rPr>
              <w:t>not</w:t>
            </w:r>
            <w:proofErr w:type="spellEnd"/>
            <w:r w:rsidRPr="00AC130B">
              <w:rPr>
                <w:sz w:val="28"/>
                <w:szCs w:val="28"/>
              </w:rPr>
              <w:t xml:space="preserve"> ar </w:t>
            </w:r>
            <w:r w:rsidR="00AD3C9E" w:rsidRPr="00AC130B">
              <w:rPr>
                <w:sz w:val="28"/>
                <w:szCs w:val="28"/>
              </w:rPr>
              <w:t>plāno</w:t>
            </w:r>
            <w:r w:rsidRPr="00AC130B">
              <w:rPr>
                <w:sz w:val="28"/>
                <w:szCs w:val="28"/>
              </w:rPr>
              <w:t>to 202</w:t>
            </w:r>
            <w:r w:rsidR="003064C0">
              <w:rPr>
                <w:sz w:val="28"/>
                <w:szCs w:val="28"/>
              </w:rPr>
              <w:t>3</w:t>
            </w:r>
            <w:r w:rsidRPr="00AC130B">
              <w:rPr>
                <w:sz w:val="28"/>
                <w:szCs w:val="28"/>
              </w:rPr>
              <w:t xml:space="preserve"> gadam</w:t>
            </w:r>
          </w:p>
        </w:tc>
      </w:tr>
      <w:tr w:rsidR="006C0A7E" w:rsidRPr="00C02C16" w14:paraId="239CAC54" w14:textId="77777777" w:rsidTr="005B082E">
        <w:tc>
          <w:tcPr>
            <w:tcW w:w="1845" w:type="dxa"/>
            <w:tcBorders>
              <w:top w:val="outset" w:sz="6" w:space="0" w:color="414142"/>
              <w:left w:val="outset" w:sz="6" w:space="0" w:color="414142"/>
              <w:bottom w:val="outset" w:sz="6" w:space="0" w:color="414142"/>
              <w:right w:val="outset" w:sz="6" w:space="0" w:color="414142"/>
            </w:tcBorders>
            <w:vAlign w:val="center"/>
            <w:hideMark/>
          </w:tcPr>
          <w:p w14:paraId="7E7519FB" w14:textId="77777777" w:rsidR="006C0A7E" w:rsidRPr="00AC130B" w:rsidRDefault="006C0A7E" w:rsidP="003B4D70">
            <w:pPr>
              <w:ind w:firstLine="300"/>
              <w:jc w:val="center"/>
              <w:rPr>
                <w:sz w:val="28"/>
                <w:szCs w:val="28"/>
              </w:rPr>
            </w:pPr>
            <w:r w:rsidRPr="00AC130B">
              <w:rPr>
                <w:sz w:val="28"/>
                <w:szCs w:val="28"/>
              </w:rPr>
              <w:t>1</w:t>
            </w:r>
          </w:p>
        </w:tc>
        <w:tc>
          <w:tcPr>
            <w:tcW w:w="1416" w:type="dxa"/>
            <w:tcBorders>
              <w:top w:val="outset" w:sz="6" w:space="0" w:color="414142"/>
              <w:left w:val="outset" w:sz="6" w:space="0" w:color="414142"/>
              <w:bottom w:val="outset" w:sz="6" w:space="0" w:color="414142"/>
              <w:right w:val="outset" w:sz="6" w:space="0" w:color="414142"/>
            </w:tcBorders>
            <w:vAlign w:val="center"/>
            <w:hideMark/>
          </w:tcPr>
          <w:p w14:paraId="6D72AEB0" w14:textId="77777777" w:rsidR="006C0A7E" w:rsidRPr="00AC130B" w:rsidRDefault="006C0A7E" w:rsidP="003B4D70">
            <w:pPr>
              <w:ind w:firstLine="300"/>
              <w:jc w:val="center"/>
              <w:rPr>
                <w:sz w:val="28"/>
                <w:szCs w:val="28"/>
              </w:rPr>
            </w:pPr>
            <w:r w:rsidRPr="00AC130B">
              <w:rPr>
                <w:sz w:val="28"/>
                <w:szCs w:val="28"/>
              </w:rPr>
              <w:t>2</w:t>
            </w:r>
          </w:p>
        </w:tc>
        <w:tc>
          <w:tcPr>
            <w:tcW w:w="1134" w:type="dxa"/>
            <w:tcBorders>
              <w:top w:val="outset" w:sz="6" w:space="0" w:color="414142"/>
              <w:left w:val="outset" w:sz="6" w:space="0" w:color="414142"/>
              <w:bottom w:val="outset" w:sz="6" w:space="0" w:color="414142"/>
              <w:right w:val="outset" w:sz="6" w:space="0" w:color="414142"/>
            </w:tcBorders>
            <w:vAlign w:val="center"/>
            <w:hideMark/>
          </w:tcPr>
          <w:p w14:paraId="63A49218" w14:textId="77777777" w:rsidR="006C0A7E" w:rsidRPr="00AC130B" w:rsidRDefault="006C0A7E" w:rsidP="003B4D70">
            <w:pPr>
              <w:ind w:firstLine="300"/>
              <w:jc w:val="center"/>
              <w:rPr>
                <w:sz w:val="28"/>
                <w:szCs w:val="28"/>
              </w:rPr>
            </w:pPr>
            <w:r w:rsidRPr="00AC130B">
              <w:rPr>
                <w:sz w:val="28"/>
                <w:szCs w:val="28"/>
              </w:rPr>
              <w:t>3</w:t>
            </w:r>
          </w:p>
        </w:tc>
        <w:tc>
          <w:tcPr>
            <w:tcW w:w="992" w:type="dxa"/>
            <w:tcBorders>
              <w:top w:val="outset" w:sz="6" w:space="0" w:color="414142"/>
              <w:left w:val="outset" w:sz="6" w:space="0" w:color="414142"/>
              <w:bottom w:val="outset" w:sz="6" w:space="0" w:color="414142"/>
              <w:right w:val="outset" w:sz="6" w:space="0" w:color="414142"/>
            </w:tcBorders>
            <w:vAlign w:val="center"/>
            <w:hideMark/>
          </w:tcPr>
          <w:p w14:paraId="3B857BCF" w14:textId="77777777" w:rsidR="006C0A7E" w:rsidRPr="00AC130B" w:rsidRDefault="006C0A7E" w:rsidP="003B4D70">
            <w:pPr>
              <w:ind w:firstLine="300"/>
              <w:jc w:val="center"/>
              <w:rPr>
                <w:sz w:val="28"/>
                <w:szCs w:val="28"/>
              </w:rPr>
            </w:pPr>
            <w:r w:rsidRPr="00AC130B">
              <w:rPr>
                <w:sz w:val="28"/>
                <w:szCs w:val="28"/>
              </w:rPr>
              <w:t>4</w:t>
            </w:r>
          </w:p>
        </w:tc>
        <w:tc>
          <w:tcPr>
            <w:tcW w:w="1134" w:type="dxa"/>
            <w:tcBorders>
              <w:top w:val="outset" w:sz="6" w:space="0" w:color="414142"/>
              <w:left w:val="outset" w:sz="6" w:space="0" w:color="414142"/>
              <w:bottom w:val="outset" w:sz="6" w:space="0" w:color="414142"/>
              <w:right w:val="outset" w:sz="6" w:space="0" w:color="414142"/>
            </w:tcBorders>
            <w:vAlign w:val="center"/>
            <w:hideMark/>
          </w:tcPr>
          <w:p w14:paraId="0AEB8CEB" w14:textId="77777777" w:rsidR="006C0A7E" w:rsidRPr="00AC130B" w:rsidRDefault="006C0A7E" w:rsidP="003B4D70">
            <w:pPr>
              <w:ind w:firstLine="300"/>
              <w:jc w:val="center"/>
              <w:rPr>
                <w:sz w:val="28"/>
                <w:szCs w:val="28"/>
              </w:rPr>
            </w:pPr>
            <w:r w:rsidRPr="00AC130B">
              <w:rPr>
                <w:sz w:val="28"/>
                <w:szCs w:val="28"/>
              </w:rPr>
              <w:t>5</w:t>
            </w:r>
          </w:p>
        </w:tc>
        <w:tc>
          <w:tcPr>
            <w:tcW w:w="993" w:type="dxa"/>
            <w:tcBorders>
              <w:top w:val="outset" w:sz="6" w:space="0" w:color="414142"/>
              <w:left w:val="outset" w:sz="6" w:space="0" w:color="414142"/>
              <w:bottom w:val="outset" w:sz="6" w:space="0" w:color="414142"/>
              <w:right w:val="outset" w:sz="6" w:space="0" w:color="414142"/>
            </w:tcBorders>
            <w:vAlign w:val="center"/>
            <w:hideMark/>
          </w:tcPr>
          <w:p w14:paraId="0989C940" w14:textId="77777777" w:rsidR="006C0A7E" w:rsidRPr="00AC130B" w:rsidRDefault="006C0A7E" w:rsidP="003B4D70">
            <w:pPr>
              <w:ind w:firstLine="300"/>
              <w:jc w:val="center"/>
              <w:rPr>
                <w:sz w:val="28"/>
                <w:szCs w:val="28"/>
              </w:rPr>
            </w:pPr>
            <w:r w:rsidRPr="00AC130B">
              <w:rPr>
                <w:sz w:val="28"/>
                <w:szCs w:val="28"/>
              </w:rPr>
              <w:t>6</w:t>
            </w:r>
          </w:p>
        </w:tc>
        <w:tc>
          <w:tcPr>
            <w:tcW w:w="1134" w:type="dxa"/>
            <w:tcBorders>
              <w:top w:val="outset" w:sz="6" w:space="0" w:color="414142"/>
              <w:left w:val="outset" w:sz="6" w:space="0" w:color="414142"/>
              <w:bottom w:val="outset" w:sz="6" w:space="0" w:color="414142"/>
              <w:right w:val="outset" w:sz="6" w:space="0" w:color="414142"/>
            </w:tcBorders>
            <w:vAlign w:val="center"/>
            <w:hideMark/>
          </w:tcPr>
          <w:p w14:paraId="05FA405F" w14:textId="77777777" w:rsidR="006C0A7E" w:rsidRPr="00AC130B" w:rsidRDefault="006C0A7E" w:rsidP="003B4D70">
            <w:pPr>
              <w:ind w:firstLine="300"/>
              <w:jc w:val="center"/>
              <w:rPr>
                <w:sz w:val="28"/>
                <w:szCs w:val="28"/>
              </w:rPr>
            </w:pPr>
            <w:r w:rsidRPr="00AC130B">
              <w:rPr>
                <w:sz w:val="28"/>
                <w:szCs w:val="28"/>
              </w:rPr>
              <w:t>7</w:t>
            </w:r>
          </w:p>
        </w:tc>
        <w:tc>
          <w:tcPr>
            <w:tcW w:w="992" w:type="dxa"/>
            <w:tcBorders>
              <w:top w:val="outset" w:sz="6" w:space="0" w:color="414142"/>
              <w:left w:val="outset" w:sz="6" w:space="0" w:color="414142"/>
              <w:bottom w:val="outset" w:sz="6" w:space="0" w:color="414142"/>
              <w:right w:val="outset" w:sz="6" w:space="0" w:color="414142"/>
            </w:tcBorders>
            <w:vAlign w:val="center"/>
            <w:hideMark/>
          </w:tcPr>
          <w:p w14:paraId="6C841EC0" w14:textId="77777777" w:rsidR="006C0A7E" w:rsidRPr="00AC130B" w:rsidRDefault="006C0A7E" w:rsidP="003B4D70">
            <w:pPr>
              <w:ind w:firstLine="300"/>
              <w:jc w:val="center"/>
              <w:rPr>
                <w:sz w:val="28"/>
                <w:szCs w:val="28"/>
              </w:rPr>
            </w:pPr>
            <w:r w:rsidRPr="00AC130B">
              <w:rPr>
                <w:sz w:val="28"/>
                <w:szCs w:val="28"/>
              </w:rPr>
              <w:t>8</w:t>
            </w:r>
          </w:p>
        </w:tc>
      </w:tr>
      <w:tr w:rsidR="006C0A7E" w:rsidRPr="00C02C16" w14:paraId="797E2931" w14:textId="77777777" w:rsidTr="00AA38E9">
        <w:tc>
          <w:tcPr>
            <w:tcW w:w="1845" w:type="dxa"/>
            <w:tcBorders>
              <w:top w:val="outset" w:sz="6" w:space="0" w:color="414142"/>
              <w:left w:val="outset" w:sz="6" w:space="0" w:color="414142"/>
              <w:bottom w:val="outset" w:sz="6" w:space="0" w:color="414142"/>
              <w:right w:val="outset" w:sz="6" w:space="0" w:color="414142"/>
            </w:tcBorders>
            <w:hideMark/>
          </w:tcPr>
          <w:p w14:paraId="4C8BE0AA" w14:textId="77777777" w:rsidR="006C0A7E" w:rsidRPr="00AC130B" w:rsidRDefault="006C0A7E" w:rsidP="00571564">
            <w:pPr>
              <w:rPr>
                <w:sz w:val="28"/>
                <w:szCs w:val="28"/>
              </w:rPr>
            </w:pPr>
            <w:r w:rsidRPr="00AC130B">
              <w:rPr>
                <w:sz w:val="28"/>
                <w:szCs w:val="28"/>
              </w:rPr>
              <w:t>1. Budžeta ieņēmumi</w:t>
            </w:r>
          </w:p>
        </w:tc>
        <w:tc>
          <w:tcPr>
            <w:tcW w:w="1416" w:type="dxa"/>
            <w:tcBorders>
              <w:top w:val="outset" w:sz="6" w:space="0" w:color="414142"/>
              <w:left w:val="outset" w:sz="6" w:space="0" w:color="414142"/>
              <w:bottom w:val="outset" w:sz="6" w:space="0" w:color="414142"/>
              <w:right w:val="outset" w:sz="6" w:space="0" w:color="414142"/>
            </w:tcBorders>
            <w:vAlign w:val="center"/>
          </w:tcPr>
          <w:p w14:paraId="2D36C4E8" w14:textId="168837BF" w:rsidR="006C0A7E" w:rsidRPr="00AC130B" w:rsidRDefault="003064C0" w:rsidP="00571564">
            <w:pPr>
              <w:jc w:val="center"/>
              <w:rPr>
                <w:sz w:val="28"/>
                <w:szCs w:val="28"/>
              </w:rPr>
            </w:pPr>
            <w:r w:rsidRPr="008B3EDF">
              <w:rPr>
                <w:sz w:val="18"/>
                <w:szCs w:val="18"/>
              </w:rPr>
              <w:t>230 710 000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292CC862"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361011BF" w14:textId="02CF524A" w:rsidR="006C0A7E" w:rsidRPr="00AC130B" w:rsidRDefault="003064C0" w:rsidP="00571564">
            <w:pPr>
              <w:jc w:val="center"/>
              <w:rPr>
                <w:sz w:val="28"/>
                <w:szCs w:val="28"/>
              </w:rPr>
            </w:pPr>
            <w:r w:rsidRPr="008B3EDF">
              <w:rPr>
                <w:sz w:val="18"/>
                <w:szCs w:val="18"/>
              </w:rPr>
              <w:t>234 180</w:t>
            </w:r>
            <w:r>
              <w:rPr>
                <w:sz w:val="18"/>
                <w:szCs w:val="18"/>
              </w:rPr>
              <w:t> </w:t>
            </w:r>
            <w:r w:rsidRPr="008B3EDF">
              <w:rPr>
                <w:sz w:val="18"/>
                <w:szCs w:val="18"/>
              </w:rPr>
              <w:t>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2185A46E"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1F01D3D9" w14:textId="66948153" w:rsidR="006C0A7E" w:rsidRPr="00AC130B" w:rsidRDefault="003064C0" w:rsidP="00571564">
            <w:pPr>
              <w:jc w:val="center"/>
              <w:rPr>
                <w:sz w:val="28"/>
                <w:szCs w:val="28"/>
              </w:rPr>
            </w:pPr>
            <w:r w:rsidRPr="008B3EDF">
              <w:rPr>
                <w:sz w:val="18"/>
                <w:szCs w:val="18"/>
              </w:rPr>
              <w:t>237 690</w:t>
            </w:r>
            <w:r>
              <w:rPr>
                <w:sz w:val="18"/>
                <w:szCs w:val="18"/>
              </w:rPr>
              <w:t> </w:t>
            </w:r>
            <w:r w:rsidRPr="008B3EDF">
              <w:rPr>
                <w:sz w:val="18"/>
                <w:szCs w:val="18"/>
              </w:rPr>
              <w:t>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2428F50A"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524D45DE" w14:textId="77777777" w:rsidR="006C0A7E" w:rsidRPr="00AC130B" w:rsidRDefault="000B3B18" w:rsidP="00571564">
            <w:pPr>
              <w:jc w:val="center"/>
              <w:rPr>
                <w:sz w:val="28"/>
                <w:szCs w:val="28"/>
              </w:rPr>
            </w:pPr>
            <w:r w:rsidRPr="00AC130B">
              <w:rPr>
                <w:sz w:val="28"/>
                <w:szCs w:val="28"/>
              </w:rPr>
              <w:t>0</w:t>
            </w:r>
          </w:p>
        </w:tc>
      </w:tr>
      <w:tr w:rsidR="006C0A7E" w:rsidRPr="00C02C16" w14:paraId="3721BEEE"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77FF2AF1" w14:textId="77777777" w:rsidR="006C0A7E" w:rsidRPr="00AC130B" w:rsidRDefault="006C0A7E" w:rsidP="00571564">
            <w:pPr>
              <w:rPr>
                <w:sz w:val="28"/>
                <w:szCs w:val="28"/>
              </w:rPr>
            </w:pPr>
            <w:r w:rsidRPr="00AC130B">
              <w:rPr>
                <w:sz w:val="28"/>
                <w:szCs w:val="28"/>
              </w:rPr>
              <w:t>1.1. valsts pamatbudžets, tai skaitā ieņēmumi no maksas pakalpojumiem un citi pašu ieņēmumi</w:t>
            </w:r>
          </w:p>
        </w:tc>
        <w:tc>
          <w:tcPr>
            <w:tcW w:w="1416" w:type="dxa"/>
            <w:tcBorders>
              <w:top w:val="outset" w:sz="6" w:space="0" w:color="414142"/>
              <w:left w:val="outset" w:sz="6" w:space="0" w:color="414142"/>
              <w:bottom w:val="outset" w:sz="6" w:space="0" w:color="414142"/>
              <w:right w:val="outset" w:sz="6" w:space="0" w:color="414142"/>
            </w:tcBorders>
            <w:vAlign w:val="center"/>
          </w:tcPr>
          <w:p w14:paraId="131F605B"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35C03FD4"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2B5D6768"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3954CDE2"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056B2D6C"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7BBA454C"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3401763D" w14:textId="77777777" w:rsidR="006C0A7E" w:rsidRPr="00AC130B" w:rsidRDefault="000B3B18" w:rsidP="00571564">
            <w:pPr>
              <w:jc w:val="center"/>
              <w:rPr>
                <w:sz w:val="28"/>
                <w:szCs w:val="28"/>
              </w:rPr>
            </w:pPr>
            <w:r w:rsidRPr="00AC130B">
              <w:rPr>
                <w:sz w:val="28"/>
                <w:szCs w:val="28"/>
              </w:rPr>
              <w:t>0</w:t>
            </w:r>
          </w:p>
        </w:tc>
      </w:tr>
      <w:tr w:rsidR="006C0A7E" w:rsidRPr="00C02C16" w14:paraId="4F24D837"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24A66FDA" w14:textId="77777777" w:rsidR="006C0A7E" w:rsidRPr="00AC130B" w:rsidRDefault="006C0A7E" w:rsidP="00571564">
            <w:pPr>
              <w:rPr>
                <w:sz w:val="28"/>
                <w:szCs w:val="28"/>
              </w:rPr>
            </w:pPr>
            <w:r w:rsidRPr="00AC130B">
              <w:rPr>
                <w:sz w:val="28"/>
                <w:szCs w:val="28"/>
              </w:rPr>
              <w:t>1.2. valsts speciālais budžets</w:t>
            </w:r>
          </w:p>
        </w:tc>
        <w:tc>
          <w:tcPr>
            <w:tcW w:w="1416" w:type="dxa"/>
            <w:tcBorders>
              <w:top w:val="outset" w:sz="6" w:space="0" w:color="414142"/>
              <w:left w:val="outset" w:sz="6" w:space="0" w:color="414142"/>
              <w:bottom w:val="outset" w:sz="6" w:space="0" w:color="414142"/>
              <w:right w:val="outset" w:sz="6" w:space="0" w:color="414142"/>
            </w:tcBorders>
            <w:vAlign w:val="center"/>
          </w:tcPr>
          <w:p w14:paraId="201DCB4C"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320CF8EE"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36B67F87"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1247394F"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516E4851"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0ED9233F"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3B29D6DE" w14:textId="77777777" w:rsidR="006C0A7E" w:rsidRPr="00AC130B" w:rsidRDefault="005C0263" w:rsidP="00571564">
            <w:pPr>
              <w:jc w:val="center"/>
              <w:rPr>
                <w:sz w:val="28"/>
                <w:szCs w:val="28"/>
              </w:rPr>
            </w:pPr>
            <w:r w:rsidRPr="00AC130B">
              <w:rPr>
                <w:sz w:val="28"/>
                <w:szCs w:val="28"/>
              </w:rPr>
              <w:t>0</w:t>
            </w:r>
          </w:p>
        </w:tc>
      </w:tr>
      <w:tr w:rsidR="006C0A7E" w:rsidRPr="00C02C16" w14:paraId="6636AE9C"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5387A074" w14:textId="77777777" w:rsidR="006C0A7E" w:rsidRPr="00AC130B" w:rsidRDefault="006C0A7E" w:rsidP="00571564">
            <w:pPr>
              <w:rPr>
                <w:sz w:val="28"/>
                <w:szCs w:val="28"/>
              </w:rPr>
            </w:pPr>
            <w:r w:rsidRPr="00AC130B">
              <w:rPr>
                <w:sz w:val="28"/>
                <w:szCs w:val="28"/>
              </w:rPr>
              <w:t>1.3. pašvaldību budžets</w:t>
            </w:r>
          </w:p>
        </w:tc>
        <w:tc>
          <w:tcPr>
            <w:tcW w:w="1416" w:type="dxa"/>
            <w:tcBorders>
              <w:top w:val="outset" w:sz="6" w:space="0" w:color="414142"/>
              <w:left w:val="outset" w:sz="6" w:space="0" w:color="414142"/>
              <w:bottom w:val="outset" w:sz="6" w:space="0" w:color="414142"/>
              <w:right w:val="outset" w:sz="6" w:space="0" w:color="414142"/>
            </w:tcBorders>
            <w:vAlign w:val="center"/>
          </w:tcPr>
          <w:p w14:paraId="15236041" w14:textId="6A323FF1" w:rsidR="006C0A7E" w:rsidRPr="00BD7482" w:rsidRDefault="003064C0" w:rsidP="00571564">
            <w:pPr>
              <w:jc w:val="center"/>
              <w:rPr>
                <w:sz w:val="18"/>
                <w:szCs w:val="18"/>
              </w:rPr>
            </w:pPr>
            <w:r w:rsidRPr="00BD7482">
              <w:rPr>
                <w:sz w:val="18"/>
                <w:szCs w:val="18"/>
              </w:rPr>
              <w:t>230 710 000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0930567D"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1E72A7B8" w14:textId="24CBFBE2" w:rsidR="006C0A7E" w:rsidRPr="00BD7482" w:rsidRDefault="003064C0" w:rsidP="00571564">
            <w:pPr>
              <w:jc w:val="center"/>
              <w:rPr>
                <w:sz w:val="18"/>
                <w:szCs w:val="18"/>
              </w:rPr>
            </w:pPr>
            <w:r w:rsidRPr="00BD7482">
              <w:rPr>
                <w:sz w:val="18"/>
                <w:szCs w:val="18"/>
              </w:rPr>
              <w:t>234 180 000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2F98FB10"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1AE457A7" w14:textId="408AE631" w:rsidR="006C0A7E" w:rsidRPr="00BD7482" w:rsidRDefault="003064C0" w:rsidP="00571564">
            <w:pPr>
              <w:jc w:val="center"/>
              <w:rPr>
                <w:sz w:val="18"/>
                <w:szCs w:val="18"/>
              </w:rPr>
            </w:pPr>
            <w:r w:rsidRPr="00BD7482">
              <w:rPr>
                <w:sz w:val="18"/>
                <w:szCs w:val="18"/>
              </w:rPr>
              <w:t>237 690 000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4503560B"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2C08BC90" w14:textId="77777777" w:rsidR="006C0A7E" w:rsidRPr="00AC130B" w:rsidRDefault="005C0263" w:rsidP="00571564">
            <w:pPr>
              <w:jc w:val="center"/>
              <w:rPr>
                <w:sz w:val="28"/>
                <w:szCs w:val="28"/>
              </w:rPr>
            </w:pPr>
            <w:r w:rsidRPr="00AC130B">
              <w:rPr>
                <w:sz w:val="28"/>
                <w:szCs w:val="28"/>
              </w:rPr>
              <w:t>0</w:t>
            </w:r>
          </w:p>
        </w:tc>
      </w:tr>
      <w:tr w:rsidR="006C0A7E" w:rsidRPr="00C02C16" w14:paraId="4F126081"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5AD58FC1" w14:textId="77777777" w:rsidR="006C0A7E" w:rsidRPr="00AC130B" w:rsidRDefault="006C0A7E" w:rsidP="00571564">
            <w:pPr>
              <w:rPr>
                <w:sz w:val="28"/>
                <w:szCs w:val="28"/>
              </w:rPr>
            </w:pPr>
            <w:r w:rsidRPr="00AC130B">
              <w:rPr>
                <w:sz w:val="28"/>
                <w:szCs w:val="28"/>
              </w:rPr>
              <w:t>2. Budžeta izdevumi</w:t>
            </w:r>
          </w:p>
        </w:tc>
        <w:tc>
          <w:tcPr>
            <w:tcW w:w="1416" w:type="dxa"/>
            <w:tcBorders>
              <w:top w:val="outset" w:sz="6" w:space="0" w:color="414142"/>
              <w:left w:val="outset" w:sz="6" w:space="0" w:color="414142"/>
              <w:bottom w:val="outset" w:sz="6" w:space="0" w:color="414142"/>
              <w:right w:val="outset" w:sz="6" w:space="0" w:color="414142"/>
            </w:tcBorders>
            <w:vAlign w:val="center"/>
          </w:tcPr>
          <w:p w14:paraId="4DF8CD55"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5CEA1722"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1B866AB7"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0EB8AF86"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5E324E44"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4AF17572"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2C338216" w14:textId="77777777" w:rsidR="006C0A7E" w:rsidRPr="00AC130B" w:rsidRDefault="005C0263" w:rsidP="00571564">
            <w:pPr>
              <w:jc w:val="center"/>
              <w:rPr>
                <w:sz w:val="28"/>
                <w:szCs w:val="28"/>
              </w:rPr>
            </w:pPr>
            <w:r w:rsidRPr="00AC130B">
              <w:rPr>
                <w:sz w:val="28"/>
                <w:szCs w:val="28"/>
              </w:rPr>
              <w:t>0</w:t>
            </w:r>
          </w:p>
        </w:tc>
      </w:tr>
      <w:tr w:rsidR="006C0A7E" w:rsidRPr="00C02C16" w14:paraId="609EC7F5"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0F0D1EE4" w14:textId="77777777" w:rsidR="006C0A7E" w:rsidRPr="00AC130B" w:rsidRDefault="006C0A7E" w:rsidP="00571564">
            <w:pPr>
              <w:rPr>
                <w:sz w:val="28"/>
                <w:szCs w:val="28"/>
              </w:rPr>
            </w:pPr>
            <w:r w:rsidRPr="00AC130B">
              <w:rPr>
                <w:sz w:val="28"/>
                <w:szCs w:val="28"/>
              </w:rPr>
              <w:t>2.1. valsts pamatbudžets</w:t>
            </w:r>
          </w:p>
        </w:tc>
        <w:tc>
          <w:tcPr>
            <w:tcW w:w="1416" w:type="dxa"/>
            <w:tcBorders>
              <w:top w:val="outset" w:sz="6" w:space="0" w:color="414142"/>
              <w:left w:val="outset" w:sz="6" w:space="0" w:color="414142"/>
              <w:bottom w:val="outset" w:sz="6" w:space="0" w:color="414142"/>
              <w:right w:val="outset" w:sz="6" w:space="0" w:color="414142"/>
            </w:tcBorders>
            <w:vAlign w:val="center"/>
          </w:tcPr>
          <w:p w14:paraId="0566C522"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52A55496"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2BAAD0EA"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531D735A"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2BDF3570"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2D11D930"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20C5D590" w14:textId="77777777" w:rsidR="006C0A7E" w:rsidRPr="00AC130B" w:rsidRDefault="005C0263" w:rsidP="00571564">
            <w:pPr>
              <w:jc w:val="center"/>
              <w:rPr>
                <w:sz w:val="28"/>
                <w:szCs w:val="28"/>
              </w:rPr>
            </w:pPr>
            <w:r w:rsidRPr="00AC130B">
              <w:rPr>
                <w:sz w:val="28"/>
                <w:szCs w:val="28"/>
              </w:rPr>
              <w:t>0</w:t>
            </w:r>
          </w:p>
        </w:tc>
      </w:tr>
      <w:tr w:rsidR="006C0A7E" w:rsidRPr="00C02C16" w14:paraId="156F5EF9"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4669E941" w14:textId="77777777" w:rsidR="006C0A7E" w:rsidRPr="00AC130B" w:rsidRDefault="006C0A7E" w:rsidP="00571564">
            <w:pPr>
              <w:rPr>
                <w:sz w:val="28"/>
                <w:szCs w:val="28"/>
              </w:rPr>
            </w:pPr>
            <w:r w:rsidRPr="00AC130B">
              <w:rPr>
                <w:sz w:val="28"/>
                <w:szCs w:val="28"/>
              </w:rPr>
              <w:t>2.2. valsts speciālais budžets</w:t>
            </w:r>
          </w:p>
        </w:tc>
        <w:tc>
          <w:tcPr>
            <w:tcW w:w="1416" w:type="dxa"/>
            <w:tcBorders>
              <w:top w:val="outset" w:sz="6" w:space="0" w:color="414142"/>
              <w:left w:val="outset" w:sz="6" w:space="0" w:color="414142"/>
              <w:bottom w:val="outset" w:sz="6" w:space="0" w:color="414142"/>
              <w:right w:val="outset" w:sz="6" w:space="0" w:color="414142"/>
            </w:tcBorders>
            <w:vAlign w:val="center"/>
          </w:tcPr>
          <w:p w14:paraId="682647FD"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1FA4ABE6"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0B635B1E"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7DAB4917"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2F1FE43A"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75835C0F"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4B6FA73B" w14:textId="77777777" w:rsidR="006C0A7E" w:rsidRPr="00AC130B" w:rsidRDefault="005C0263" w:rsidP="00571564">
            <w:pPr>
              <w:jc w:val="center"/>
              <w:rPr>
                <w:sz w:val="28"/>
                <w:szCs w:val="28"/>
              </w:rPr>
            </w:pPr>
            <w:r w:rsidRPr="00AC130B">
              <w:rPr>
                <w:sz w:val="28"/>
                <w:szCs w:val="28"/>
              </w:rPr>
              <w:t>0</w:t>
            </w:r>
          </w:p>
        </w:tc>
      </w:tr>
      <w:tr w:rsidR="006C0A7E" w:rsidRPr="00C02C16" w14:paraId="0BC77421"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6C9B3672" w14:textId="77777777" w:rsidR="006C0A7E" w:rsidRPr="00AC130B" w:rsidRDefault="006C0A7E" w:rsidP="00571564">
            <w:pPr>
              <w:rPr>
                <w:sz w:val="28"/>
                <w:szCs w:val="28"/>
              </w:rPr>
            </w:pPr>
            <w:r w:rsidRPr="00AC130B">
              <w:rPr>
                <w:sz w:val="28"/>
                <w:szCs w:val="28"/>
              </w:rPr>
              <w:t>2.3. pašvaldību budžets</w:t>
            </w:r>
          </w:p>
        </w:tc>
        <w:tc>
          <w:tcPr>
            <w:tcW w:w="1416" w:type="dxa"/>
            <w:tcBorders>
              <w:top w:val="outset" w:sz="6" w:space="0" w:color="414142"/>
              <w:left w:val="outset" w:sz="6" w:space="0" w:color="414142"/>
              <w:bottom w:val="outset" w:sz="6" w:space="0" w:color="414142"/>
              <w:right w:val="outset" w:sz="6" w:space="0" w:color="414142"/>
            </w:tcBorders>
            <w:vAlign w:val="center"/>
          </w:tcPr>
          <w:p w14:paraId="198491E7"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0DDE0058"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18BFF701"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17739C56"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494140D8"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676181BF"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22BB7014" w14:textId="77777777" w:rsidR="006C0A7E" w:rsidRPr="00AC130B" w:rsidRDefault="005C0263" w:rsidP="00571564">
            <w:pPr>
              <w:jc w:val="center"/>
              <w:rPr>
                <w:sz w:val="28"/>
                <w:szCs w:val="28"/>
              </w:rPr>
            </w:pPr>
            <w:r w:rsidRPr="00AC130B">
              <w:rPr>
                <w:sz w:val="28"/>
                <w:szCs w:val="28"/>
              </w:rPr>
              <w:t>0</w:t>
            </w:r>
          </w:p>
        </w:tc>
      </w:tr>
      <w:tr w:rsidR="006C0A7E" w:rsidRPr="00C02C16" w14:paraId="6956BA19"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7DBEC6B0" w14:textId="77777777" w:rsidR="006C0A7E" w:rsidRPr="00AC130B" w:rsidRDefault="006C0A7E" w:rsidP="00571564">
            <w:pPr>
              <w:rPr>
                <w:sz w:val="28"/>
                <w:szCs w:val="28"/>
              </w:rPr>
            </w:pPr>
            <w:r w:rsidRPr="00AC130B">
              <w:rPr>
                <w:sz w:val="28"/>
                <w:szCs w:val="28"/>
              </w:rPr>
              <w:t>3. Finansiālā ietekme</w:t>
            </w:r>
          </w:p>
        </w:tc>
        <w:tc>
          <w:tcPr>
            <w:tcW w:w="1416" w:type="dxa"/>
            <w:tcBorders>
              <w:top w:val="outset" w:sz="6" w:space="0" w:color="414142"/>
              <w:left w:val="outset" w:sz="6" w:space="0" w:color="414142"/>
              <w:bottom w:val="outset" w:sz="6" w:space="0" w:color="414142"/>
              <w:right w:val="outset" w:sz="6" w:space="0" w:color="414142"/>
            </w:tcBorders>
            <w:vAlign w:val="center"/>
          </w:tcPr>
          <w:p w14:paraId="1AD950B1" w14:textId="2BADBE84" w:rsidR="006C0A7E" w:rsidRPr="00AC130B" w:rsidRDefault="003064C0" w:rsidP="00571564">
            <w:pPr>
              <w:jc w:val="center"/>
              <w:rPr>
                <w:sz w:val="28"/>
                <w:szCs w:val="28"/>
              </w:rPr>
            </w:pPr>
            <w:r w:rsidRPr="008B3EDF">
              <w:rPr>
                <w:sz w:val="18"/>
                <w:szCs w:val="18"/>
              </w:rPr>
              <w:t>230 710 000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1DF9486E"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7F5C6B4A" w14:textId="4372AA31" w:rsidR="006C0A7E" w:rsidRPr="00AC130B" w:rsidRDefault="003064C0" w:rsidP="00571564">
            <w:pPr>
              <w:jc w:val="center"/>
              <w:rPr>
                <w:sz w:val="28"/>
                <w:szCs w:val="28"/>
              </w:rPr>
            </w:pPr>
            <w:r w:rsidRPr="008B3EDF">
              <w:rPr>
                <w:sz w:val="18"/>
                <w:szCs w:val="18"/>
              </w:rPr>
              <w:t>234 180 000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178CF317"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155680EA" w14:textId="20F7E448" w:rsidR="006C0A7E" w:rsidRPr="00AC130B" w:rsidRDefault="003064C0" w:rsidP="00571564">
            <w:pPr>
              <w:jc w:val="center"/>
              <w:rPr>
                <w:sz w:val="28"/>
                <w:szCs w:val="28"/>
              </w:rPr>
            </w:pPr>
            <w:r w:rsidRPr="008B3EDF">
              <w:rPr>
                <w:sz w:val="18"/>
                <w:szCs w:val="18"/>
              </w:rPr>
              <w:t>237 690</w:t>
            </w:r>
            <w:r>
              <w:rPr>
                <w:sz w:val="18"/>
                <w:szCs w:val="18"/>
              </w:rPr>
              <w:t> </w:t>
            </w:r>
            <w:r w:rsidRPr="008B3EDF">
              <w:rPr>
                <w:sz w:val="18"/>
                <w:szCs w:val="18"/>
              </w:rPr>
              <w:t>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329C5664"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32AB1BD0" w14:textId="77777777" w:rsidR="006C0A7E" w:rsidRPr="00AC130B" w:rsidRDefault="005C0263" w:rsidP="00571564">
            <w:pPr>
              <w:jc w:val="center"/>
              <w:rPr>
                <w:sz w:val="28"/>
                <w:szCs w:val="28"/>
              </w:rPr>
            </w:pPr>
            <w:r w:rsidRPr="00AC130B">
              <w:rPr>
                <w:sz w:val="28"/>
                <w:szCs w:val="28"/>
              </w:rPr>
              <w:t>0</w:t>
            </w:r>
          </w:p>
        </w:tc>
      </w:tr>
      <w:tr w:rsidR="006C0A7E" w:rsidRPr="00C02C16" w14:paraId="26571B02"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3F2E527C" w14:textId="77777777" w:rsidR="006C0A7E" w:rsidRPr="00AC130B" w:rsidRDefault="006C0A7E" w:rsidP="00571564">
            <w:pPr>
              <w:rPr>
                <w:sz w:val="28"/>
                <w:szCs w:val="28"/>
              </w:rPr>
            </w:pPr>
            <w:r w:rsidRPr="00AC130B">
              <w:rPr>
                <w:sz w:val="28"/>
                <w:szCs w:val="28"/>
              </w:rPr>
              <w:lastRenderedPageBreak/>
              <w:t>3.1. valsts pamatbudžets</w:t>
            </w:r>
          </w:p>
        </w:tc>
        <w:tc>
          <w:tcPr>
            <w:tcW w:w="1416" w:type="dxa"/>
            <w:tcBorders>
              <w:top w:val="outset" w:sz="6" w:space="0" w:color="414142"/>
              <w:left w:val="outset" w:sz="6" w:space="0" w:color="414142"/>
              <w:bottom w:val="outset" w:sz="6" w:space="0" w:color="414142"/>
              <w:right w:val="outset" w:sz="6" w:space="0" w:color="414142"/>
            </w:tcBorders>
            <w:vAlign w:val="center"/>
          </w:tcPr>
          <w:p w14:paraId="6F1F2D1F"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1A12E272"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6185DD58"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67896011"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1C3769FC"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14E99B0D"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60EE0588" w14:textId="77777777" w:rsidR="006C0A7E" w:rsidRPr="00AC130B" w:rsidRDefault="005C0263" w:rsidP="00571564">
            <w:pPr>
              <w:jc w:val="center"/>
              <w:rPr>
                <w:sz w:val="28"/>
                <w:szCs w:val="28"/>
              </w:rPr>
            </w:pPr>
            <w:r w:rsidRPr="00AC130B">
              <w:rPr>
                <w:sz w:val="28"/>
                <w:szCs w:val="28"/>
              </w:rPr>
              <w:t>0</w:t>
            </w:r>
          </w:p>
        </w:tc>
      </w:tr>
      <w:tr w:rsidR="006C0A7E" w:rsidRPr="00C02C16" w14:paraId="298DD44F"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76B3E514" w14:textId="77777777" w:rsidR="006C0A7E" w:rsidRPr="00AC130B" w:rsidRDefault="006C0A7E" w:rsidP="00571564">
            <w:pPr>
              <w:rPr>
                <w:sz w:val="28"/>
                <w:szCs w:val="28"/>
              </w:rPr>
            </w:pPr>
            <w:r w:rsidRPr="00AC130B">
              <w:rPr>
                <w:sz w:val="28"/>
                <w:szCs w:val="28"/>
              </w:rPr>
              <w:t>3.2. speciālais budžets</w:t>
            </w:r>
          </w:p>
        </w:tc>
        <w:tc>
          <w:tcPr>
            <w:tcW w:w="1416" w:type="dxa"/>
            <w:tcBorders>
              <w:top w:val="outset" w:sz="6" w:space="0" w:color="414142"/>
              <w:left w:val="outset" w:sz="6" w:space="0" w:color="414142"/>
              <w:bottom w:val="outset" w:sz="6" w:space="0" w:color="414142"/>
              <w:right w:val="outset" w:sz="6" w:space="0" w:color="414142"/>
            </w:tcBorders>
            <w:vAlign w:val="center"/>
          </w:tcPr>
          <w:p w14:paraId="6E6829CC"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2D1868ED"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1C7E22A4"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2E03BF8D"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60D8531F"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65F9B05D"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36EFD366" w14:textId="77777777" w:rsidR="006C0A7E" w:rsidRPr="00AC130B" w:rsidRDefault="005C0263" w:rsidP="00571564">
            <w:pPr>
              <w:jc w:val="center"/>
              <w:rPr>
                <w:sz w:val="28"/>
                <w:szCs w:val="28"/>
              </w:rPr>
            </w:pPr>
            <w:r w:rsidRPr="00AC130B">
              <w:rPr>
                <w:sz w:val="28"/>
                <w:szCs w:val="28"/>
              </w:rPr>
              <w:t>0</w:t>
            </w:r>
          </w:p>
        </w:tc>
      </w:tr>
      <w:tr w:rsidR="006C0A7E" w:rsidRPr="00C02C16" w14:paraId="3628E793"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4116B5E3" w14:textId="77777777" w:rsidR="006C0A7E" w:rsidRPr="00AC130B" w:rsidRDefault="006C0A7E" w:rsidP="00571564">
            <w:pPr>
              <w:rPr>
                <w:sz w:val="28"/>
                <w:szCs w:val="28"/>
              </w:rPr>
            </w:pPr>
            <w:r w:rsidRPr="00AC130B">
              <w:rPr>
                <w:sz w:val="28"/>
                <w:szCs w:val="28"/>
              </w:rPr>
              <w:t>3.3. pašvaldību budžets</w:t>
            </w:r>
          </w:p>
        </w:tc>
        <w:tc>
          <w:tcPr>
            <w:tcW w:w="1416" w:type="dxa"/>
            <w:tcBorders>
              <w:top w:val="outset" w:sz="6" w:space="0" w:color="414142"/>
              <w:left w:val="outset" w:sz="6" w:space="0" w:color="414142"/>
              <w:bottom w:val="outset" w:sz="6" w:space="0" w:color="414142"/>
              <w:right w:val="outset" w:sz="6" w:space="0" w:color="414142"/>
            </w:tcBorders>
            <w:vAlign w:val="center"/>
          </w:tcPr>
          <w:p w14:paraId="1F4CA17B" w14:textId="60FD66C3" w:rsidR="006C0A7E" w:rsidRPr="00AC130B" w:rsidRDefault="003064C0" w:rsidP="00571564">
            <w:pPr>
              <w:jc w:val="center"/>
              <w:rPr>
                <w:sz w:val="28"/>
                <w:szCs w:val="28"/>
              </w:rPr>
            </w:pPr>
            <w:r w:rsidRPr="008B3EDF">
              <w:rPr>
                <w:sz w:val="18"/>
                <w:szCs w:val="18"/>
              </w:rPr>
              <w:t>230 710 000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59DBA142"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59C635F2" w14:textId="745C210D" w:rsidR="006C0A7E" w:rsidRPr="00AC130B" w:rsidRDefault="003064C0" w:rsidP="00571564">
            <w:pPr>
              <w:jc w:val="center"/>
              <w:rPr>
                <w:sz w:val="28"/>
                <w:szCs w:val="28"/>
              </w:rPr>
            </w:pPr>
            <w:r w:rsidRPr="008B3EDF">
              <w:rPr>
                <w:sz w:val="18"/>
                <w:szCs w:val="18"/>
              </w:rPr>
              <w:t>234 180 000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24105E01"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22F32515" w14:textId="0D6CE43D" w:rsidR="006C0A7E" w:rsidRPr="00AC130B" w:rsidRDefault="003064C0" w:rsidP="00571564">
            <w:pPr>
              <w:jc w:val="center"/>
              <w:rPr>
                <w:sz w:val="28"/>
                <w:szCs w:val="28"/>
              </w:rPr>
            </w:pPr>
            <w:r w:rsidRPr="008B3EDF">
              <w:rPr>
                <w:sz w:val="18"/>
                <w:szCs w:val="18"/>
              </w:rPr>
              <w:t>237 690</w:t>
            </w:r>
            <w:r>
              <w:rPr>
                <w:sz w:val="18"/>
                <w:szCs w:val="18"/>
              </w:rPr>
              <w:t> </w:t>
            </w:r>
            <w:r w:rsidRPr="008B3EDF">
              <w:rPr>
                <w:sz w:val="18"/>
                <w:szCs w:val="18"/>
              </w:rPr>
              <w:t>000</w:t>
            </w:r>
          </w:p>
        </w:tc>
        <w:tc>
          <w:tcPr>
            <w:tcW w:w="1134" w:type="dxa"/>
            <w:tcBorders>
              <w:top w:val="outset" w:sz="6" w:space="0" w:color="414142"/>
              <w:left w:val="outset" w:sz="6" w:space="0" w:color="414142"/>
              <w:bottom w:val="outset" w:sz="6" w:space="0" w:color="414142"/>
              <w:right w:val="outset" w:sz="6" w:space="0" w:color="414142"/>
            </w:tcBorders>
            <w:vAlign w:val="center"/>
          </w:tcPr>
          <w:p w14:paraId="64E24C80"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589DBB57" w14:textId="77777777" w:rsidR="006C0A7E" w:rsidRPr="00AC130B" w:rsidRDefault="005C0263" w:rsidP="00571564">
            <w:pPr>
              <w:jc w:val="center"/>
              <w:rPr>
                <w:sz w:val="28"/>
                <w:szCs w:val="28"/>
              </w:rPr>
            </w:pPr>
            <w:r w:rsidRPr="00AC130B">
              <w:rPr>
                <w:sz w:val="28"/>
                <w:szCs w:val="28"/>
              </w:rPr>
              <w:t>0</w:t>
            </w:r>
          </w:p>
        </w:tc>
      </w:tr>
      <w:tr w:rsidR="006C0A7E" w:rsidRPr="00C02C16" w14:paraId="1F860468" w14:textId="77777777" w:rsidTr="005B082E">
        <w:tc>
          <w:tcPr>
            <w:tcW w:w="1845" w:type="dxa"/>
            <w:tcBorders>
              <w:top w:val="outset" w:sz="6" w:space="0" w:color="414142"/>
              <w:left w:val="outset" w:sz="6" w:space="0" w:color="414142"/>
              <w:bottom w:val="outset" w:sz="6" w:space="0" w:color="414142"/>
              <w:right w:val="outset" w:sz="6" w:space="0" w:color="414142"/>
            </w:tcBorders>
            <w:hideMark/>
          </w:tcPr>
          <w:p w14:paraId="5A48CC9D" w14:textId="77777777" w:rsidR="006C0A7E" w:rsidRPr="00AC130B" w:rsidRDefault="006C0A7E" w:rsidP="00571564">
            <w:pPr>
              <w:rPr>
                <w:sz w:val="28"/>
                <w:szCs w:val="28"/>
              </w:rPr>
            </w:pPr>
            <w:r w:rsidRPr="00AC130B">
              <w:rPr>
                <w:sz w:val="28"/>
                <w:szCs w:val="28"/>
              </w:rPr>
              <w:t>4. Finanšu līdzekļi papildu izdevumu finansēšanai (kompensējošu izdevumu samazināju-</w:t>
            </w:r>
            <w:proofErr w:type="spellStart"/>
            <w:r w:rsidRPr="00AC130B">
              <w:rPr>
                <w:sz w:val="28"/>
                <w:szCs w:val="28"/>
              </w:rPr>
              <w:t>mu</w:t>
            </w:r>
            <w:proofErr w:type="spellEnd"/>
            <w:r w:rsidRPr="00AC130B">
              <w:rPr>
                <w:sz w:val="28"/>
                <w:szCs w:val="28"/>
              </w:rPr>
              <w:t xml:space="preserve"> norāda ar "+" zīmi)</w:t>
            </w:r>
          </w:p>
        </w:tc>
        <w:tc>
          <w:tcPr>
            <w:tcW w:w="1416" w:type="dxa"/>
            <w:tcBorders>
              <w:top w:val="outset" w:sz="6" w:space="0" w:color="414142"/>
              <w:left w:val="outset" w:sz="6" w:space="0" w:color="414142"/>
              <w:bottom w:val="outset" w:sz="6" w:space="0" w:color="414142"/>
              <w:right w:val="outset" w:sz="6" w:space="0" w:color="414142"/>
            </w:tcBorders>
            <w:shd w:val="clear" w:color="auto" w:fill="auto"/>
            <w:vAlign w:val="center"/>
          </w:tcPr>
          <w:p w14:paraId="35DE978D"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3768C102" w14:textId="77777777" w:rsidR="006C0A7E" w:rsidRPr="00AC130B" w:rsidRDefault="000B3B18"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48C139D3"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37D43429" w14:textId="77777777" w:rsidR="006C0A7E" w:rsidRPr="00AC130B" w:rsidRDefault="000B3B18" w:rsidP="00571564">
            <w:pPr>
              <w:jc w:val="center"/>
              <w:rPr>
                <w:sz w:val="28"/>
                <w:szCs w:val="28"/>
              </w:rPr>
            </w:pPr>
            <w:r w:rsidRPr="00AC130B">
              <w:rPr>
                <w:sz w:val="28"/>
                <w:szCs w:val="28"/>
              </w:rPr>
              <w:t>0</w:t>
            </w:r>
          </w:p>
        </w:tc>
        <w:tc>
          <w:tcPr>
            <w:tcW w:w="993" w:type="dxa"/>
            <w:tcBorders>
              <w:top w:val="outset" w:sz="6" w:space="0" w:color="414142"/>
              <w:left w:val="outset" w:sz="6" w:space="0" w:color="414142"/>
              <w:bottom w:val="outset" w:sz="6" w:space="0" w:color="414142"/>
              <w:right w:val="outset" w:sz="6" w:space="0" w:color="414142"/>
            </w:tcBorders>
            <w:vAlign w:val="center"/>
          </w:tcPr>
          <w:p w14:paraId="62E1E0EF" w14:textId="77777777" w:rsidR="006C0A7E" w:rsidRPr="00AC130B" w:rsidRDefault="005C0263"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0E7F1B13"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3D3E711C" w14:textId="77777777" w:rsidR="006C0A7E" w:rsidRPr="00AC130B" w:rsidRDefault="005C0263" w:rsidP="00571564">
            <w:pPr>
              <w:jc w:val="center"/>
              <w:rPr>
                <w:sz w:val="28"/>
                <w:szCs w:val="28"/>
              </w:rPr>
            </w:pPr>
            <w:r w:rsidRPr="00AC130B">
              <w:rPr>
                <w:sz w:val="28"/>
                <w:szCs w:val="28"/>
              </w:rPr>
              <w:t>0</w:t>
            </w:r>
          </w:p>
        </w:tc>
      </w:tr>
      <w:tr w:rsidR="006C0A7E" w:rsidRPr="00C02C16" w14:paraId="3021DB73" w14:textId="77777777" w:rsidTr="00AA38E9">
        <w:tc>
          <w:tcPr>
            <w:tcW w:w="1845" w:type="dxa"/>
            <w:tcBorders>
              <w:top w:val="outset" w:sz="6" w:space="0" w:color="414142"/>
              <w:left w:val="outset" w:sz="6" w:space="0" w:color="414142"/>
              <w:bottom w:val="outset" w:sz="6" w:space="0" w:color="414142"/>
              <w:right w:val="outset" w:sz="6" w:space="0" w:color="414142"/>
            </w:tcBorders>
            <w:hideMark/>
          </w:tcPr>
          <w:p w14:paraId="7363DD53" w14:textId="77777777" w:rsidR="006C0A7E" w:rsidRPr="00AC130B" w:rsidRDefault="006C0A7E" w:rsidP="00571564">
            <w:pPr>
              <w:rPr>
                <w:sz w:val="28"/>
                <w:szCs w:val="28"/>
              </w:rPr>
            </w:pPr>
            <w:r w:rsidRPr="00AC130B">
              <w:rPr>
                <w:sz w:val="28"/>
                <w:szCs w:val="28"/>
              </w:rPr>
              <w:t>5. Precizēta finansiālā ietekme</w:t>
            </w:r>
          </w:p>
        </w:tc>
        <w:tc>
          <w:tcPr>
            <w:tcW w:w="1416" w:type="dxa"/>
            <w:vMerge w:val="restart"/>
            <w:tcBorders>
              <w:top w:val="outset" w:sz="6" w:space="0" w:color="414142"/>
              <w:left w:val="outset" w:sz="6" w:space="0" w:color="414142"/>
              <w:bottom w:val="outset" w:sz="6" w:space="0" w:color="414142"/>
              <w:right w:val="outset" w:sz="6" w:space="0" w:color="414142"/>
            </w:tcBorders>
            <w:shd w:val="clear" w:color="auto" w:fill="auto"/>
            <w:vAlign w:val="center"/>
          </w:tcPr>
          <w:p w14:paraId="592EA74C"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6DD4E90C" w14:textId="77777777" w:rsidR="006C0A7E" w:rsidRPr="00AC130B" w:rsidRDefault="000B3B18" w:rsidP="00571564">
            <w:pPr>
              <w:jc w:val="center"/>
              <w:rPr>
                <w:sz w:val="28"/>
                <w:szCs w:val="28"/>
              </w:rPr>
            </w:pPr>
            <w:r w:rsidRPr="00AC130B">
              <w:rPr>
                <w:sz w:val="28"/>
                <w:szCs w:val="28"/>
              </w:rPr>
              <w:t>0</w:t>
            </w:r>
          </w:p>
        </w:tc>
        <w:tc>
          <w:tcPr>
            <w:tcW w:w="992" w:type="dxa"/>
            <w:vMerge w:val="restart"/>
            <w:tcBorders>
              <w:top w:val="outset" w:sz="6" w:space="0" w:color="414142"/>
              <w:left w:val="outset" w:sz="6" w:space="0" w:color="414142"/>
              <w:bottom w:val="outset" w:sz="6" w:space="0" w:color="414142"/>
              <w:right w:val="outset" w:sz="6" w:space="0" w:color="414142"/>
            </w:tcBorders>
            <w:vAlign w:val="center"/>
          </w:tcPr>
          <w:p w14:paraId="1BFD546B" w14:textId="77777777" w:rsidR="006C0A7E" w:rsidRPr="00AC130B" w:rsidRDefault="000B3B18"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609C4571" w14:textId="77777777" w:rsidR="006C0A7E" w:rsidRPr="00AC130B" w:rsidRDefault="000B3B18" w:rsidP="00571564">
            <w:pPr>
              <w:jc w:val="center"/>
              <w:rPr>
                <w:sz w:val="28"/>
                <w:szCs w:val="28"/>
              </w:rPr>
            </w:pPr>
            <w:r w:rsidRPr="00AC130B">
              <w:rPr>
                <w:sz w:val="28"/>
                <w:szCs w:val="28"/>
              </w:rPr>
              <w:t>0</w:t>
            </w:r>
          </w:p>
        </w:tc>
        <w:tc>
          <w:tcPr>
            <w:tcW w:w="993" w:type="dxa"/>
            <w:vMerge w:val="restart"/>
            <w:tcBorders>
              <w:top w:val="outset" w:sz="6" w:space="0" w:color="414142"/>
              <w:left w:val="outset" w:sz="6" w:space="0" w:color="414142"/>
              <w:bottom w:val="outset" w:sz="6" w:space="0" w:color="414142"/>
              <w:right w:val="outset" w:sz="6" w:space="0" w:color="414142"/>
            </w:tcBorders>
            <w:vAlign w:val="center"/>
          </w:tcPr>
          <w:p w14:paraId="6620DF35" w14:textId="77777777" w:rsidR="006C0A7E" w:rsidRPr="00AC130B" w:rsidRDefault="005C0263" w:rsidP="00571564">
            <w:pPr>
              <w:jc w:val="center"/>
              <w:rPr>
                <w:sz w:val="28"/>
                <w:szCs w:val="28"/>
              </w:rPr>
            </w:pPr>
            <w:r w:rsidRPr="00AC130B">
              <w:rPr>
                <w:sz w:val="28"/>
                <w:szCs w:val="28"/>
              </w:rPr>
              <w:t>0</w:t>
            </w:r>
          </w:p>
        </w:tc>
        <w:tc>
          <w:tcPr>
            <w:tcW w:w="1134" w:type="dxa"/>
            <w:tcBorders>
              <w:top w:val="outset" w:sz="6" w:space="0" w:color="414142"/>
              <w:left w:val="outset" w:sz="6" w:space="0" w:color="414142"/>
              <w:bottom w:val="outset" w:sz="6" w:space="0" w:color="414142"/>
              <w:right w:val="outset" w:sz="6" w:space="0" w:color="414142"/>
            </w:tcBorders>
            <w:vAlign w:val="center"/>
          </w:tcPr>
          <w:p w14:paraId="161FE852"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61205320" w14:textId="77777777" w:rsidR="006C0A7E" w:rsidRPr="00AC130B" w:rsidRDefault="005C0263" w:rsidP="00571564">
            <w:pPr>
              <w:jc w:val="center"/>
              <w:rPr>
                <w:sz w:val="28"/>
                <w:szCs w:val="28"/>
              </w:rPr>
            </w:pPr>
            <w:r w:rsidRPr="00AC130B">
              <w:rPr>
                <w:sz w:val="28"/>
                <w:szCs w:val="28"/>
              </w:rPr>
              <w:t>0</w:t>
            </w:r>
          </w:p>
        </w:tc>
      </w:tr>
      <w:tr w:rsidR="006C0A7E" w:rsidRPr="00C02C16" w14:paraId="5360FBC1" w14:textId="77777777" w:rsidTr="00AA38E9">
        <w:tc>
          <w:tcPr>
            <w:tcW w:w="1845" w:type="dxa"/>
            <w:tcBorders>
              <w:top w:val="outset" w:sz="6" w:space="0" w:color="414142"/>
              <w:left w:val="outset" w:sz="6" w:space="0" w:color="414142"/>
              <w:bottom w:val="outset" w:sz="6" w:space="0" w:color="414142"/>
              <w:right w:val="outset" w:sz="6" w:space="0" w:color="414142"/>
            </w:tcBorders>
            <w:hideMark/>
          </w:tcPr>
          <w:p w14:paraId="1DECA90A" w14:textId="77777777" w:rsidR="006C0A7E" w:rsidRPr="00AC130B" w:rsidRDefault="006C0A7E" w:rsidP="00571564">
            <w:pPr>
              <w:rPr>
                <w:sz w:val="28"/>
                <w:szCs w:val="28"/>
              </w:rPr>
            </w:pPr>
            <w:r w:rsidRPr="00AC130B">
              <w:rPr>
                <w:sz w:val="28"/>
                <w:szCs w:val="28"/>
              </w:rPr>
              <w:t>5.1. valsts pamatbudžets</w:t>
            </w:r>
          </w:p>
        </w:tc>
        <w:tc>
          <w:tcPr>
            <w:tcW w:w="1416" w:type="dxa"/>
            <w:vMerge/>
            <w:tcBorders>
              <w:top w:val="outset" w:sz="6" w:space="0" w:color="414142"/>
              <w:left w:val="outset" w:sz="6" w:space="0" w:color="414142"/>
              <w:bottom w:val="outset" w:sz="6" w:space="0" w:color="414142"/>
              <w:right w:val="outset" w:sz="6" w:space="0" w:color="414142"/>
            </w:tcBorders>
            <w:shd w:val="clear" w:color="auto" w:fill="auto"/>
            <w:vAlign w:val="center"/>
          </w:tcPr>
          <w:p w14:paraId="1B1DAB71" w14:textId="77777777" w:rsidR="006C0A7E" w:rsidRPr="00AC130B" w:rsidRDefault="006C0A7E" w:rsidP="00571564">
            <w:pPr>
              <w:jc w:val="center"/>
              <w:rPr>
                <w:sz w:val="28"/>
                <w:szCs w:val="28"/>
              </w:rPr>
            </w:pPr>
          </w:p>
        </w:tc>
        <w:tc>
          <w:tcPr>
            <w:tcW w:w="1134" w:type="dxa"/>
            <w:tcBorders>
              <w:top w:val="outset" w:sz="6" w:space="0" w:color="414142"/>
              <w:left w:val="outset" w:sz="6" w:space="0" w:color="414142"/>
              <w:bottom w:val="outset" w:sz="6" w:space="0" w:color="414142"/>
              <w:right w:val="outset" w:sz="6" w:space="0" w:color="414142"/>
            </w:tcBorders>
            <w:vAlign w:val="center"/>
          </w:tcPr>
          <w:p w14:paraId="5C46DA7A" w14:textId="77777777" w:rsidR="006C0A7E" w:rsidRPr="00AC130B" w:rsidRDefault="000B3B18" w:rsidP="00571564">
            <w:pPr>
              <w:jc w:val="center"/>
              <w:rPr>
                <w:sz w:val="28"/>
                <w:szCs w:val="28"/>
              </w:rPr>
            </w:pPr>
            <w:r w:rsidRPr="00AC130B">
              <w:rPr>
                <w:sz w:val="28"/>
                <w:szCs w:val="28"/>
              </w:rPr>
              <w:t>0</w:t>
            </w:r>
          </w:p>
        </w:tc>
        <w:tc>
          <w:tcPr>
            <w:tcW w:w="992" w:type="dxa"/>
            <w:vMerge/>
            <w:tcBorders>
              <w:top w:val="outset" w:sz="6" w:space="0" w:color="414142"/>
              <w:left w:val="outset" w:sz="6" w:space="0" w:color="414142"/>
              <w:bottom w:val="outset" w:sz="6" w:space="0" w:color="414142"/>
              <w:right w:val="outset" w:sz="6" w:space="0" w:color="414142"/>
            </w:tcBorders>
            <w:vAlign w:val="center"/>
          </w:tcPr>
          <w:p w14:paraId="25385EA7" w14:textId="77777777" w:rsidR="006C0A7E" w:rsidRPr="00AC130B" w:rsidRDefault="006C0A7E" w:rsidP="00571564">
            <w:pPr>
              <w:jc w:val="center"/>
              <w:rPr>
                <w:sz w:val="28"/>
                <w:szCs w:val="28"/>
              </w:rPr>
            </w:pPr>
          </w:p>
        </w:tc>
        <w:tc>
          <w:tcPr>
            <w:tcW w:w="1134" w:type="dxa"/>
            <w:tcBorders>
              <w:top w:val="outset" w:sz="6" w:space="0" w:color="414142"/>
              <w:left w:val="outset" w:sz="6" w:space="0" w:color="414142"/>
              <w:bottom w:val="outset" w:sz="6" w:space="0" w:color="414142"/>
              <w:right w:val="outset" w:sz="6" w:space="0" w:color="414142"/>
            </w:tcBorders>
            <w:vAlign w:val="center"/>
          </w:tcPr>
          <w:p w14:paraId="7E93E875" w14:textId="77777777" w:rsidR="006C0A7E" w:rsidRPr="00AC130B" w:rsidRDefault="000B3B18" w:rsidP="00571564">
            <w:pPr>
              <w:jc w:val="center"/>
              <w:rPr>
                <w:sz w:val="28"/>
                <w:szCs w:val="28"/>
              </w:rPr>
            </w:pPr>
            <w:r w:rsidRPr="00AC130B">
              <w:rPr>
                <w:sz w:val="28"/>
                <w:szCs w:val="28"/>
              </w:rPr>
              <w:t>0</w:t>
            </w:r>
          </w:p>
        </w:tc>
        <w:tc>
          <w:tcPr>
            <w:tcW w:w="993" w:type="dxa"/>
            <w:vMerge/>
            <w:tcBorders>
              <w:top w:val="outset" w:sz="6" w:space="0" w:color="414142"/>
              <w:left w:val="outset" w:sz="6" w:space="0" w:color="414142"/>
              <w:bottom w:val="outset" w:sz="6" w:space="0" w:color="414142"/>
              <w:right w:val="outset" w:sz="6" w:space="0" w:color="414142"/>
            </w:tcBorders>
            <w:vAlign w:val="center"/>
          </w:tcPr>
          <w:p w14:paraId="0B49CEC3" w14:textId="77777777" w:rsidR="006C0A7E" w:rsidRPr="00AC130B" w:rsidRDefault="006C0A7E" w:rsidP="00571564">
            <w:pPr>
              <w:jc w:val="center"/>
              <w:rPr>
                <w:sz w:val="28"/>
                <w:szCs w:val="28"/>
              </w:rPr>
            </w:pPr>
          </w:p>
        </w:tc>
        <w:tc>
          <w:tcPr>
            <w:tcW w:w="1134" w:type="dxa"/>
            <w:tcBorders>
              <w:top w:val="outset" w:sz="6" w:space="0" w:color="414142"/>
              <w:left w:val="outset" w:sz="6" w:space="0" w:color="414142"/>
              <w:bottom w:val="outset" w:sz="6" w:space="0" w:color="414142"/>
              <w:right w:val="outset" w:sz="6" w:space="0" w:color="414142"/>
            </w:tcBorders>
            <w:vAlign w:val="center"/>
          </w:tcPr>
          <w:p w14:paraId="298DC4DD"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3EC62AB3" w14:textId="77777777" w:rsidR="006C0A7E" w:rsidRPr="00AC130B" w:rsidRDefault="005C0263" w:rsidP="00571564">
            <w:pPr>
              <w:jc w:val="center"/>
              <w:rPr>
                <w:sz w:val="28"/>
                <w:szCs w:val="28"/>
              </w:rPr>
            </w:pPr>
            <w:r w:rsidRPr="00AC130B">
              <w:rPr>
                <w:sz w:val="28"/>
                <w:szCs w:val="28"/>
              </w:rPr>
              <w:t>0</w:t>
            </w:r>
          </w:p>
        </w:tc>
      </w:tr>
      <w:tr w:rsidR="006C0A7E" w:rsidRPr="00C02C16" w14:paraId="54E06F20" w14:textId="77777777" w:rsidTr="00AA38E9">
        <w:tc>
          <w:tcPr>
            <w:tcW w:w="1845" w:type="dxa"/>
            <w:tcBorders>
              <w:top w:val="outset" w:sz="6" w:space="0" w:color="414142"/>
              <w:left w:val="outset" w:sz="6" w:space="0" w:color="414142"/>
              <w:bottom w:val="outset" w:sz="6" w:space="0" w:color="414142"/>
              <w:right w:val="outset" w:sz="6" w:space="0" w:color="414142"/>
            </w:tcBorders>
            <w:hideMark/>
          </w:tcPr>
          <w:p w14:paraId="4AA6F613" w14:textId="77777777" w:rsidR="006C0A7E" w:rsidRPr="00AC130B" w:rsidRDefault="006C0A7E" w:rsidP="00571564">
            <w:pPr>
              <w:rPr>
                <w:sz w:val="28"/>
                <w:szCs w:val="28"/>
              </w:rPr>
            </w:pPr>
            <w:r w:rsidRPr="00AC130B">
              <w:rPr>
                <w:sz w:val="28"/>
                <w:szCs w:val="28"/>
              </w:rPr>
              <w:t>5.2. speciālais budžets</w:t>
            </w:r>
          </w:p>
        </w:tc>
        <w:tc>
          <w:tcPr>
            <w:tcW w:w="1416" w:type="dxa"/>
            <w:vMerge/>
            <w:tcBorders>
              <w:top w:val="outset" w:sz="6" w:space="0" w:color="414142"/>
              <w:left w:val="outset" w:sz="6" w:space="0" w:color="414142"/>
              <w:bottom w:val="outset" w:sz="6" w:space="0" w:color="414142"/>
              <w:right w:val="outset" w:sz="6" w:space="0" w:color="414142"/>
            </w:tcBorders>
            <w:shd w:val="clear" w:color="auto" w:fill="auto"/>
            <w:vAlign w:val="center"/>
          </w:tcPr>
          <w:p w14:paraId="023B2460" w14:textId="77777777" w:rsidR="006C0A7E" w:rsidRPr="00AC130B" w:rsidRDefault="006C0A7E" w:rsidP="00571564">
            <w:pPr>
              <w:jc w:val="center"/>
              <w:rPr>
                <w:sz w:val="28"/>
                <w:szCs w:val="28"/>
              </w:rPr>
            </w:pPr>
          </w:p>
        </w:tc>
        <w:tc>
          <w:tcPr>
            <w:tcW w:w="1134" w:type="dxa"/>
            <w:tcBorders>
              <w:top w:val="outset" w:sz="6" w:space="0" w:color="414142"/>
              <w:left w:val="outset" w:sz="6" w:space="0" w:color="414142"/>
              <w:bottom w:val="outset" w:sz="6" w:space="0" w:color="414142"/>
              <w:right w:val="outset" w:sz="6" w:space="0" w:color="414142"/>
            </w:tcBorders>
            <w:vAlign w:val="center"/>
          </w:tcPr>
          <w:p w14:paraId="31EF38D0" w14:textId="77777777" w:rsidR="006C0A7E" w:rsidRPr="00AC130B" w:rsidRDefault="000B3B18" w:rsidP="00571564">
            <w:pPr>
              <w:jc w:val="center"/>
              <w:rPr>
                <w:sz w:val="28"/>
                <w:szCs w:val="28"/>
              </w:rPr>
            </w:pPr>
            <w:r w:rsidRPr="00AC130B">
              <w:rPr>
                <w:sz w:val="28"/>
                <w:szCs w:val="28"/>
              </w:rPr>
              <w:t>0</w:t>
            </w:r>
          </w:p>
        </w:tc>
        <w:tc>
          <w:tcPr>
            <w:tcW w:w="992" w:type="dxa"/>
            <w:vMerge/>
            <w:tcBorders>
              <w:top w:val="outset" w:sz="6" w:space="0" w:color="414142"/>
              <w:left w:val="outset" w:sz="6" w:space="0" w:color="414142"/>
              <w:bottom w:val="outset" w:sz="6" w:space="0" w:color="414142"/>
              <w:right w:val="outset" w:sz="6" w:space="0" w:color="414142"/>
            </w:tcBorders>
            <w:vAlign w:val="center"/>
          </w:tcPr>
          <w:p w14:paraId="41635769" w14:textId="77777777" w:rsidR="006C0A7E" w:rsidRPr="00AC130B" w:rsidRDefault="006C0A7E" w:rsidP="00571564">
            <w:pPr>
              <w:jc w:val="center"/>
              <w:rPr>
                <w:sz w:val="28"/>
                <w:szCs w:val="28"/>
              </w:rPr>
            </w:pPr>
          </w:p>
        </w:tc>
        <w:tc>
          <w:tcPr>
            <w:tcW w:w="1134" w:type="dxa"/>
            <w:tcBorders>
              <w:top w:val="outset" w:sz="6" w:space="0" w:color="414142"/>
              <w:left w:val="outset" w:sz="6" w:space="0" w:color="414142"/>
              <w:bottom w:val="outset" w:sz="6" w:space="0" w:color="414142"/>
              <w:right w:val="outset" w:sz="6" w:space="0" w:color="414142"/>
            </w:tcBorders>
            <w:vAlign w:val="center"/>
          </w:tcPr>
          <w:p w14:paraId="1B1D2B71" w14:textId="77777777" w:rsidR="006C0A7E" w:rsidRPr="00AC130B" w:rsidRDefault="000B3B18" w:rsidP="00571564">
            <w:pPr>
              <w:jc w:val="center"/>
              <w:rPr>
                <w:sz w:val="28"/>
                <w:szCs w:val="28"/>
              </w:rPr>
            </w:pPr>
            <w:r w:rsidRPr="00AC130B">
              <w:rPr>
                <w:sz w:val="28"/>
                <w:szCs w:val="28"/>
              </w:rPr>
              <w:t>0</w:t>
            </w:r>
          </w:p>
        </w:tc>
        <w:tc>
          <w:tcPr>
            <w:tcW w:w="993" w:type="dxa"/>
            <w:vMerge/>
            <w:tcBorders>
              <w:top w:val="outset" w:sz="6" w:space="0" w:color="414142"/>
              <w:left w:val="outset" w:sz="6" w:space="0" w:color="414142"/>
              <w:bottom w:val="outset" w:sz="6" w:space="0" w:color="414142"/>
              <w:right w:val="outset" w:sz="6" w:space="0" w:color="414142"/>
            </w:tcBorders>
            <w:vAlign w:val="center"/>
          </w:tcPr>
          <w:p w14:paraId="49184ECA" w14:textId="77777777" w:rsidR="006C0A7E" w:rsidRPr="00AC130B" w:rsidRDefault="006C0A7E" w:rsidP="00571564">
            <w:pPr>
              <w:jc w:val="center"/>
              <w:rPr>
                <w:sz w:val="28"/>
                <w:szCs w:val="28"/>
              </w:rPr>
            </w:pPr>
          </w:p>
        </w:tc>
        <w:tc>
          <w:tcPr>
            <w:tcW w:w="1134" w:type="dxa"/>
            <w:tcBorders>
              <w:top w:val="outset" w:sz="6" w:space="0" w:color="414142"/>
              <w:left w:val="outset" w:sz="6" w:space="0" w:color="414142"/>
              <w:bottom w:val="outset" w:sz="6" w:space="0" w:color="414142"/>
              <w:right w:val="outset" w:sz="6" w:space="0" w:color="414142"/>
            </w:tcBorders>
            <w:vAlign w:val="center"/>
          </w:tcPr>
          <w:p w14:paraId="449372D3"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67A8E184" w14:textId="77777777" w:rsidR="006C0A7E" w:rsidRPr="00AC130B" w:rsidRDefault="005C0263" w:rsidP="00571564">
            <w:pPr>
              <w:jc w:val="center"/>
              <w:rPr>
                <w:sz w:val="28"/>
                <w:szCs w:val="28"/>
              </w:rPr>
            </w:pPr>
            <w:r w:rsidRPr="00AC130B">
              <w:rPr>
                <w:sz w:val="28"/>
                <w:szCs w:val="28"/>
              </w:rPr>
              <w:t>0</w:t>
            </w:r>
          </w:p>
        </w:tc>
      </w:tr>
      <w:tr w:rsidR="006C0A7E" w:rsidRPr="00C02C16" w14:paraId="3F1A4570" w14:textId="77777777" w:rsidTr="00AA38E9">
        <w:tc>
          <w:tcPr>
            <w:tcW w:w="1845" w:type="dxa"/>
            <w:tcBorders>
              <w:top w:val="outset" w:sz="6" w:space="0" w:color="414142"/>
              <w:left w:val="outset" w:sz="6" w:space="0" w:color="414142"/>
              <w:bottom w:val="outset" w:sz="6" w:space="0" w:color="414142"/>
              <w:right w:val="outset" w:sz="6" w:space="0" w:color="414142"/>
            </w:tcBorders>
            <w:hideMark/>
          </w:tcPr>
          <w:p w14:paraId="4114073A" w14:textId="77777777" w:rsidR="006C0A7E" w:rsidRPr="00AC130B" w:rsidRDefault="006C0A7E" w:rsidP="00571564">
            <w:pPr>
              <w:rPr>
                <w:sz w:val="28"/>
                <w:szCs w:val="28"/>
              </w:rPr>
            </w:pPr>
            <w:r w:rsidRPr="00AC130B">
              <w:rPr>
                <w:sz w:val="28"/>
                <w:szCs w:val="28"/>
              </w:rPr>
              <w:t>5.3. pašvaldību budžets</w:t>
            </w:r>
          </w:p>
        </w:tc>
        <w:tc>
          <w:tcPr>
            <w:tcW w:w="1416" w:type="dxa"/>
            <w:vMerge/>
            <w:tcBorders>
              <w:top w:val="outset" w:sz="6" w:space="0" w:color="414142"/>
              <w:left w:val="outset" w:sz="6" w:space="0" w:color="414142"/>
              <w:bottom w:val="outset" w:sz="6" w:space="0" w:color="414142"/>
              <w:right w:val="outset" w:sz="6" w:space="0" w:color="414142"/>
            </w:tcBorders>
            <w:shd w:val="clear" w:color="auto" w:fill="auto"/>
            <w:vAlign w:val="center"/>
          </w:tcPr>
          <w:p w14:paraId="3866056D" w14:textId="77777777" w:rsidR="006C0A7E" w:rsidRPr="00AC130B" w:rsidRDefault="006C0A7E" w:rsidP="00571564">
            <w:pPr>
              <w:jc w:val="center"/>
              <w:rPr>
                <w:sz w:val="28"/>
                <w:szCs w:val="28"/>
              </w:rPr>
            </w:pPr>
          </w:p>
        </w:tc>
        <w:tc>
          <w:tcPr>
            <w:tcW w:w="1134" w:type="dxa"/>
            <w:tcBorders>
              <w:top w:val="outset" w:sz="6" w:space="0" w:color="414142"/>
              <w:left w:val="outset" w:sz="6" w:space="0" w:color="414142"/>
              <w:bottom w:val="outset" w:sz="6" w:space="0" w:color="414142"/>
              <w:right w:val="outset" w:sz="6" w:space="0" w:color="414142"/>
            </w:tcBorders>
            <w:vAlign w:val="center"/>
          </w:tcPr>
          <w:p w14:paraId="3CEAF9C5" w14:textId="77777777" w:rsidR="006C0A7E" w:rsidRPr="00AC130B" w:rsidRDefault="000B3B18" w:rsidP="00571564">
            <w:pPr>
              <w:jc w:val="center"/>
              <w:rPr>
                <w:sz w:val="28"/>
                <w:szCs w:val="28"/>
              </w:rPr>
            </w:pPr>
            <w:r w:rsidRPr="00AC130B">
              <w:rPr>
                <w:sz w:val="28"/>
                <w:szCs w:val="28"/>
              </w:rPr>
              <w:t>0</w:t>
            </w:r>
          </w:p>
        </w:tc>
        <w:tc>
          <w:tcPr>
            <w:tcW w:w="992" w:type="dxa"/>
            <w:vMerge/>
            <w:tcBorders>
              <w:top w:val="outset" w:sz="6" w:space="0" w:color="414142"/>
              <w:left w:val="outset" w:sz="6" w:space="0" w:color="414142"/>
              <w:bottom w:val="outset" w:sz="6" w:space="0" w:color="414142"/>
              <w:right w:val="outset" w:sz="6" w:space="0" w:color="414142"/>
            </w:tcBorders>
            <w:vAlign w:val="center"/>
          </w:tcPr>
          <w:p w14:paraId="1D7CC5DF" w14:textId="77777777" w:rsidR="006C0A7E" w:rsidRPr="00AC130B" w:rsidRDefault="006C0A7E" w:rsidP="00571564">
            <w:pPr>
              <w:jc w:val="center"/>
              <w:rPr>
                <w:sz w:val="28"/>
                <w:szCs w:val="28"/>
              </w:rPr>
            </w:pPr>
          </w:p>
        </w:tc>
        <w:tc>
          <w:tcPr>
            <w:tcW w:w="1134" w:type="dxa"/>
            <w:tcBorders>
              <w:top w:val="outset" w:sz="6" w:space="0" w:color="414142"/>
              <w:left w:val="outset" w:sz="6" w:space="0" w:color="414142"/>
              <w:bottom w:val="outset" w:sz="6" w:space="0" w:color="414142"/>
              <w:right w:val="outset" w:sz="6" w:space="0" w:color="414142"/>
            </w:tcBorders>
            <w:vAlign w:val="center"/>
          </w:tcPr>
          <w:p w14:paraId="56BFC48B" w14:textId="77777777" w:rsidR="006C0A7E" w:rsidRPr="00AC130B" w:rsidRDefault="000B3B18" w:rsidP="00571564">
            <w:pPr>
              <w:jc w:val="center"/>
              <w:rPr>
                <w:sz w:val="28"/>
                <w:szCs w:val="28"/>
              </w:rPr>
            </w:pPr>
            <w:r w:rsidRPr="00AC130B">
              <w:rPr>
                <w:sz w:val="28"/>
                <w:szCs w:val="28"/>
              </w:rPr>
              <w:t>0</w:t>
            </w:r>
          </w:p>
        </w:tc>
        <w:tc>
          <w:tcPr>
            <w:tcW w:w="993" w:type="dxa"/>
            <w:vMerge/>
            <w:tcBorders>
              <w:top w:val="outset" w:sz="6" w:space="0" w:color="414142"/>
              <w:left w:val="outset" w:sz="6" w:space="0" w:color="414142"/>
              <w:bottom w:val="outset" w:sz="6" w:space="0" w:color="414142"/>
              <w:right w:val="outset" w:sz="6" w:space="0" w:color="414142"/>
            </w:tcBorders>
            <w:vAlign w:val="center"/>
          </w:tcPr>
          <w:p w14:paraId="15E3DBBF" w14:textId="77777777" w:rsidR="006C0A7E" w:rsidRPr="00AC130B" w:rsidRDefault="006C0A7E" w:rsidP="00571564">
            <w:pPr>
              <w:jc w:val="center"/>
              <w:rPr>
                <w:sz w:val="28"/>
                <w:szCs w:val="28"/>
              </w:rPr>
            </w:pPr>
          </w:p>
        </w:tc>
        <w:tc>
          <w:tcPr>
            <w:tcW w:w="1134" w:type="dxa"/>
            <w:tcBorders>
              <w:top w:val="outset" w:sz="6" w:space="0" w:color="414142"/>
              <w:left w:val="outset" w:sz="6" w:space="0" w:color="414142"/>
              <w:bottom w:val="outset" w:sz="6" w:space="0" w:color="414142"/>
              <w:right w:val="outset" w:sz="6" w:space="0" w:color="414142"/>
            </w:tcBorders>
            <w:vAlign w:val="center"/>
          </w:tcPr>
          <w:p w14:paraId="6171DA4B" w14:textId="77777777" w:rsidR="006C0A7E" w:rsidRPr="00AC130B" w:rsidRDefault="005C0263" w:rsidP="00571564">
            <w:pPr>
              <w:jc w:val="center"/>
              <w:rPr>
                <w:sz w:val="28"/>
                <w:szCs w:val="28"/>
              </w:rPr>
            </w:pPr>
            <w:r w:rsidRPr="00AC130B">
              <w:rPr>
                <w:sz w:val="28"/>
                <w:szCs w:val="28"/>
              </w:rPr>
              <w:t>0</w:t>
            </w:r>
          </w:p>
        </w:tc>
        <w:tc>
          <w:tcPr>
            <w:tcW w:w="992" w:type="dxa"/>
            <w:tcBorders>
              <w:top w:val="outset" w:sz="6" w:space="0" w:color="414142"/>
              <w:left w:val="outset" w:sz="6" w:space="0" w:color="414142"/>
              <w:bottom w:val="outset" w:sz="6" w:space="0" w:color="414142"/>
              <w:right w:val="outset" w:sz="6" w:space="0" w:color="414142"/>
            </w:tcBorders>
            <w:vAlign w:val="center"/>
          </w:tcPr>
          <w:p w14:paraId="67D05A04" w14:textId="77777777" w:rsidR="006C0A7E" w:rsidRPr="00AC130B" w:rsidRDefault="005C0263" w:rsidP="00571564">
            <w:pPr>
              <w:jc w:val="center"/>
              <w:rPr>
                <w:sz w:val="28"/>
                <w:szCs w:val="28"/>
              </w:rPr>
            </w:pPr>
            <w:r w:rsidRPr="00AC130B">
              <w:rPr>
                <w:sz w:val="28"/>
                <w:szCs w:val="28"/>
              </w:rPr>
              <w:t>0</w:t>
            </w:r>
          </w:p>
        </w:tc>
      </w:tr>
      <w:tr w:rsidR="00237B5A" w:rsidRPr="00C02C16" w14:paraId="4685F534" w14:textId="77777777" w:rsidTr="002E4DD6">
        <w:tc>
          <w:tcPr>
            <w:tcW w:w="1845" w:type="dxa"/>
            <w:tcBorders>
              <w:top w:val="outset" w:sz="6" w:space="0" w:color="414142"/>
              <w:left w:val="outset" w:sz="6" w:space="0" w:color="414142"/>
              <w:bottom w:val="outset" w:sz="6" w:space="0" w:color="414142"/>
              <w:right w:val="outset" w:sz="6" w:space="0" w:color="414142"/>
            </w:tcBorders>
            <w:hideMark/>
          </w:tcPr>
          <w:p w14:paraId="6DE6A86F" w14:textId="77777777" w:rsidR="00237B5A" w:rsidRPr="00AC130B" w:rsidRDefault="00237B5A" w:rsidP="00237B5A">
            <w:pPr>
              <w:rPr>
                <w:sz w:val="28"/>
                <w:szCs w:val="28"/>
              </w:rPr>
            </w:pPr>
            <w:r w:rsidRPr="00AC130B">
              <w:rPr>
                <w:sz w:val="28"/>
                <w:szCs w:val="28"/>
              </w:rPr>
              <w:t>6. Detalizēts ieņēmumu un izdevumu aprēķins (ja nepieciešams, detalizētu ieņēmumu un izdevumu aprēķinu var pievienot anotācijas pielikumā)</w:t>
            </w:r>
          </w:p>
        </w:tc>
        <w:tc>
          <w:tcPr>
            <w:tcW w:w="7795" w:type="dxa"/>
            <w:gridSpan w:val="7"/>
            <w:vMerge w:val="restart"/>
            <w:tcBorders>
              <w:top w:val="outset" w:sz="6" w:space="0" w:color="414142"/>
              <w:left w:val="outset" w:sz="6" w:space="0" w:color="414142"/>
              <w:bottom w:val="outset" w:sz="6" w:space="0" w:color="414142"/>
              <w:right w:val="outset" w:sz="6" w:space="0" w:color="414142"/>
            </w:tcBorders>
          </w:tcPr>
          <w:p w14:paraId="59865BD8" w14:textId="77777777" w:rsidR="00237B5A" w:rsidRPr="00BD7482" w:rsidRDefault="00237B5A" w:rsidP="00237B5A">
            <w:pPr>
              <w:jc w:val="both"/>
              <w:rPr>
                <w:sz w:val="28"/>
                <w:szCs w:val="28"/>
              </w:rPr>
            </w:pPr>
            <w:r w:rsidRPr="00BD7482">
              <w:rPr>
                <w:sz w:val="28"/>
                <w:szCs w:val="28"/>
              </w:rPr>
              <w:t xml:space="preserve">Projekts paredz, ka biedrību un nodibinājumu piederošo ēku vai inženierbūvju sarakstā, kas netiek apliktas ar nekustamā īpašuma nodokli, tiek: </w:t>
            </w:r>
          </w:p>
          <w:p w14:paraId="127E45BD" w14:textId="77777777" w:rsidR="00237B5A" w:rsidRPr="00BD7482" w:rsidRDefault="00237B5A" w:rsidP="00237B5A">
            <w:pPr>
              <w:pStyle w:val="ListParagraph"/>
              <w:numPr>
                <w:ilvl w:val="0"/>
                <w:numId w:val="27"/>
              </w:numPr>
              <w:jc w:val="both"/>
              <w:rPr>
                <w:rFonts w:ascii="Times New Roman" w:eastAsia="Times New Roman" w:hAnsi="Times New Roman"/>
                <w:sz w:val="28"/>
                <w:szCs w:val="28"/>
                <w:lang w:val="lv-LV" w:eastAsia="lv-LV"/>
              </w:rPr>
            </w:pPr>
            <w:r w:rsidRPr="00BD7482">
              <w:rPr>
                <w:rFonts w:ascii="Times New Roman" w:eastAsia="Times New Roman" w:hAnsi="Times New Roman"/>
                <w:sz w:val="28"/>
                <w:szCs w:val="28"/>
                <w:lang w:val="lv-LV" w:eastAsia="lv-LV"/>
              </w:rPr>
              <w:t>svītroti šādu biedrību īpašumi - “Biedrība “Dunduriņš””, “Deju kolektīvu apvienība “Liesma””, “Rīgas Grīziņkalna Brīvprātīgo ugunsdzēsēju biedrība” un “Rīgas rajona Brīvprātīgo ugunsdzēsēju biedrība”;</w:t>
            </w:r>
          </w:p>
          <w:p w14:paraId="11461617" w14:textId="038BF865" w:rsidR="00237B5A" w:rsidRPr="00BD7482" w:rsidRDefault="00237B5A" w:rsidP="00237B5A">
            <w:pPr>
              <w:pStyle w:val="ListParagraph"/>
              <w:numPr>
                <w:ilvl w:val="0"/>
                <w:numId w:val="27"/>
              </w:numPr>
              <w:jc w:val="both"/>
              <w:rPr>
                <w:rFonts w:ascii="Times New Roman" w:eastAsia="Times New Roman" w:hAnsi="Times New Roman"/>
                <w:sz w:val="28"/>
                <w:szCs w:val="28"/>
                <w:lang w:val="lv-LV" w:eastAsia="lv-LV"/>
              </w:rPr>
            </w:pPr>
            <w:r w:rsidRPr="00BD7482">
              <w:rPr>
                <w:rFonts w:ascii="Times New Roman" w:eastAsia="Times New Roman" w:hAnsi="Times New Roman"/>
                <w:sz w:val="28"/>
                <w:szCs w:val="28"/>
                <w:lang w:val="lv-LV" w:eastAsia="lv-LV"/>
              </w:rPr>
              <w:t>papildināts ar biedrības “</w:t>
            </w:r>
            <w:r w:rsidR="00F7333E" w:rsidRPr="00BD7482">
              <w:rPr>
                <w:rFonts w:ascii="Times New Roman" w:eastAsia="Times New Roman" w:hAnsi="Times New Roman"/>
                <w:sz w:val="28"/>
                <w:szCs w:val="28"/>
                <w:lang w:val="lv-LV" w:eastAsia="lv-LV"/>
              </w:rPr>
              <w:t>ZVANNIEKU MĀJAS</w:t>
            </w:r>
            <w:r w:rsidRPr="00BD7482">
              <w:rPr>
                <w:rFonts w:ascii="Times New Roman" w:eastAsia="Times New Roman" w:hAnsi="Times New Roman"/>
                <w:sz w:val="28"/>
                <w:szCs w:val="28"/>
                <w:lang w:val="lv-LV" w:eastAsia="lv-LV"/>
              </w:rPr>
              <w:t xml:space="preserve">” </w:t>
            </w:r>
            <w:r w:rsidR="00F7333E" w:rsidRPr="00BD7482">
              <w:rPr>
                <w:rFonts w:ascii="Times New Roman" w:eastAsia="Times New Roman" w:hAnsi="Times New Roman"/>
                <w:sz w:val="28"/>
                <w:szCs w:val="28"/>
                <w:lang w:val="lv-LV" w:eastAsia="lv-LV"/>
              </w:rPr>
              <w:t xml:space="preserve">nekustamajiem </w:t>
            </w:r>
            <w:r w:rsidRPr="00BD7482">
              <w:rPr>
                <w:rFonts w:ascii="Times New Roman" w:eastAsia="Times New Roman" w:hAnsi="Times New Roman"/>
                <w:sz w:val="28"/>
                <w:szCs w:val="28"/>
                <w:lang w:val="lv-LV" w:eastAsia="lv-LV"/>
              </w:rPr>
              <w:t>īpašumiem.</w:t>
            </w:r>
          </w:p>
          <w:p w14:paraId="0F34C3E3" w14:textId="77777777" w:rsidR="00237B5A" w:rsidRPr="00BD7482" w:rsidRDefault="00237B5A" w:rsidP="00237B5A">
            <w:pPr>
              <w:jc w:val="both"/>
              <w:rPr>
                <w:sz w:val="28"/>
                <w:szCs w:val="28"/>
              </w:rPr>
            </w:pPr>
            <w:r w:rsidRPr="00BD7482">
              <w:rPr>
                <w:sz w:val="28"/>
                <w:szCs w:val="28"/>
              </w:rPr>
              <w:t xml:space="preserve">Ņemot vērā plānotās izmaiņas iepriekš minētajā biedrībām un nodibinājumiem piederošo ēku vai inženierbūvju sarakstā, kas netiek apliktas ar nekustamā īpašuma nodokli, tiek vērtēts, ka fiskālā </w:t>
            </w:r>
            <w:r w:rsidRPr="00BD7482">
              <w:rPr>
                <w:sz w:val="28"/>
                <w:szCs w:val="28"/>
              </w:rPr>
              <w:lastRenderedPageBreak/>
              <w:t>ietekme uz pašvaldību budžeta ieņēmumiem no nekustamā īpašuma nodokļa būs nebūtiska.</w:t>
            </w:r>
          </w:p>
          <w:p w14:paraId="764BA471" w14:textId="77777777" w:rsidR="00237B5A" w:rsidRPr="00BD7482" w:rsidRDefault="00237B5A" w:rsidP="00237B5A">
            <w:pPr>
              <w:ind w:left="360"/>
              <w:jc w:val="both"/>
              <w:rPr>
                <w:sz w:val="28"/>
                <w:szCs w:val="28"/>
              </w:rPr>
            </w:pPr>
          </w:p>
          <w:p w14:paraId="44D8A6DB" w14:textId="4EF0801B" w:rsidR="00237B5A" w:rsidRPr="00237B5A" w:rsidRDefault="00237B5A" w:rsidP="00237B5A">
            <w:pPr>
              <w:jc w:val="both"/>
            </w:pPr>
            <w:r w:rsidRPr="00BD7482">
              <w:rPr>
                <w:sz w:val="28"/>
                <w:szCs w:val="28"/>
              </w:rPr>
              <w:t>Turklāt saskaņā ar likumu “Par nekustamā īpašuma nodokli” pašvaldībām ir tiesības savos saistošajos noteikumos noteikt papildus atvieglojumus un diferencētas nekustamā īpašuma likmes, līdz ar to fiskālā ietekme var tikt samazināta.</w:t>
            </w:r>
          </w:p>
        </w:tc>
      </w:tr>
      <w:tr w:rsidR="00237B5A" w:rsidRPr="00C02C16" w14:paraId="00033F3E" w14:textId="77777777" w:rsidTr="006C0A7E">
        <w:tc>
          <w:tcPr>
            <w:tcW w:w="1845" w:type="dxa"/>
            <w:tcBorders>
              <w:top w:val="outset" w:sz="6" w:space="0" w:color="414142"/>
              <w:left w:val="outset" w:sz="6" w:space="0" w:color="414142"/>
              <w:bottom w:val="outset" w:sz="6" w:space="0" w:color="414142"/>
              <w:right w:val="outset" w:sz="6" w:space="0" w:color="414142"/>
            </w:tcBorders>
            <w:hideMark/>
          </w:tcPr>
          <w:p w14:paraId="1C1C96F9" w14:textId="77777777" w:rsidR="00237B5A" w:rsidRPr="00AC130B" w:rsidRDefault="00237B5A" w:rsidP="00237B5A">
            <w:pPr>
              <w:rPr>
                <w:sz w:val="28"/>
                <w:szCs w:val="28"/>
              </w:rPr>
            </w:pPr>
            <w:r w:rsidRPr="00AC130B">
              <w:rPr>
                <w:sz w:val="28"/>
                <w:szCs w:val="28"/>
              </w:rPr>
              <w:t>6.1. detalizēts ieņēmumu aprēķins</w:t>
            </w:r>
          </w:p>
        </w:tc>
        <w:tc>
          <w:tcPr>
            <w:tcW w:w="7795" w:type="dxa"/>
            <w:gridSpan w:val="7"/>
            <w:vMerge/>
            <w:tcBorders>
              <w:top w:val="outset" w:sz="6" w:space="0" w:color="414142"/>
              <w:left w:val="outset" w:sz="6" w:space="0" w:color="414142"/>
              <w:bottom w:val="outset" w:sz="6" w:space="0" w:color="414142"/>
              <w:right w:val="outset" w:sz="6" w:space="0" w:color="414142"/>
            </w:tcBorders>
            <w:vAlign w:val="center"/>
            <w:hideMark/>
          </w:tcPr>
          <w:p w14:paraId="0FD88216" w14:textId="77777777" w:rsidR="00237B5A" w:rsidRPr="00AC130B" w:rsidRDefault="00237B5A" w:rsidP="00237B5A">
            <w:pPr>
              <w:rPr>
                <w:sz w:val="28"/>
                <w:szCs w:val="28"/>
              </w:rPr>
            </w:pPr>
          </w:p>
        </w:tc>
      </w:tr>
      <w:tr w:rsidR="00237B5A" w:rsidRPr="00C02C16" w14:paraId="56FF4861" w14:textId="77777777" w:rsidTr="006C0A7E">
        <w:tc>
          <w:tcPr>
            <w:tcW w:w="1845" w:type="dxa"/>
            <w:tcBorders>
              <w:top w:val="outset" w:sz="6" w:space="0" w:color="414142"/>
              <w:left w:val="outset" w:sz="6" w:space="0" w:color="414142"/>
              <w:bottom w:val="outset" w:sz="6" w:space="0" w:color="414142"/>
              <w:right w:val="outset" w:sz="6" w:space="0" w:color="414142"/>
            </w:tcBorders>
            <w:hideMark/>
          </w:tcPr>
          <w:p w14:paraId="179DD84F" w14:textId="77777777" w:rsidR="00237B5A" w:rsidRPr="00AC130B" w:rsidRDefault="00237B5A" w:rsidP="00237B5A">
            <w:pPr>
              <w:rPr>
                <w:sz w:val="28"/>
                <w:szCs w:val="28"/>
              </w:rPr>
            </w:pPr>
            <w:r w:rsidRPr="00AC130B">
              <w:rPr>
                <w:sz w:val="28"/>
                <w:szCs w:val="28"/>
              </w:rPr>
              <w:lastRenderedPageBreak/>
              <w:t>6.2. detalizēts izdevumu aprēķins</w:t>
            </w:r>
          </w:p>
        </w:tc>
        <w:tc>
          <w:tcPr>
            <w:tcW w:w="7795" w:type="dxa"/>
            <w:gridSpan w:val="7"/>
            <w:vMerge/>
            <w:tcBorders>
              <w:top w:val="outset" w:sz="6" w:space="0" w:color="414142"/>
              <w:left w:val="outset" w:sz="6" w:space="0" w:color="414142"/>
              <w:bottom w:val="outset" w:sz="6" w:space="0" w:color="414142"/>
              <w:right w:val="outset" w:sz="6" w:space="0" w:color="414142"/>
            </w:tcBorders>
            <w:vAlign w:val="center"/>
            <w:hideMark/>
          </w:tcPr>
          <w:p w14:paraId="1D801DAD" w14:textId="77777777" w:rsidR="00237B5A" w:rsidRPr="00AC130B" w:rsidRDefault="00237B5A" w:rsidP="00237B5A">
            <w:pPr>
              <w:rPr>
                <w:sz w:val="28"/>
                <w:szCs w:val="28"/>
              </w:rPr>
            </w:pPr>
          </w:p>
        </w:tc>
      </w:tr>
      <w:tr w:rsidR="00237B5A" w:rsidRPr="00C02C16" w14:paraId="6BEC2E33" w14:textId="77777777" w:rsidTr="006C0A7E">
        <w:tc>
          <w:tcPr>
            <w:tcW w:w="1845" w:type="dxa"/>
            <w:tcBorders>
              <w:top w:val="outset" w:sz="6" w:space="0" w:color="414142"/>
              <w:left w:val="outset" w:sz="6" w:space="0" w:color="414142"/>
              <w:bottom w:val="outset" w:sz="6" w:space="0" w:color="414142"/>
              <w:right w:val="outset" w:sz="6" w:space="0" w:color="414142"/>
            </w:tcBorders>
            <w:hideMark/>
          </w:tcPr>
          <w:p w14:paraId="1A88A139" w14:textId="77777777" w:rsidR="00237B5A" w:rsidRPr="00AC130B" w:rsidRDefault="00237B5A" w:rsidP="00237B5A">
            <w:pPr>
              <w:rPr>
                <w:sz w:val="28"/>
                <w:szCs w:val="28"/>
              </w:rPr>
            </w:pPr>
            <w:r w:rsidRPr="00AC130B">
              <w:rPr>
                <w:sz w:val="28"/>
                <w:szCs w:val="28"/>
              </w:rPr>
              <w:t>7. Amata vietu skaita izmaiņas</w:t>
            </w:r>
          </w:p>
        </w:tc>
        <w:tc>
          <w:tcPr>
            <w:tcW w:w="7795" w:type="dxa"/>
            <w:gridSpan w:val="7"/>
            <w:tcBorders>
              <w:top w:val="outset" w:sz="6" w:space="0" w:color="414142"/>
              <w:left w:val="outset" w:sz="6" w:space="0" w:color="414142"/>
              <w:bottom w:val="outset" w:sz="6" w:space="0" w:color="414142"/>
              <w:right w:val="outset" w:sz="6" w:space="0" w:color="414142"/>
            </w:tcBorders>
            <w:hideMark/>
          </w:tcPr>
          <w:p w14:paraId="069DB9C3" w14:textId="77777777" w:rsidR="00237B5A" w:rsidRPr="00AC130B" w:rsidRDefault="00237B5A" w:rsidP="00237B5A">
            <w:pPr>
              <w:jc w:val="both"/>
              <w:rPr>
                <w:sz w:val="28"/>
                <w:szCs w:val="28"/>
              </w:rPr>
            </w:pPr>
            <w:r w:rsidRPr="00AC130B">
              <w:rPr>
                <w:sz w:val="28"/>
                <w:szCs w:val="28"/>
              </w:rPr>
              <w:t>Nav.</w:t>
            </w:r>
          </w:p>
        </w:tc>
      </w:tr>
      <w:tr w:rsidR="00237B5A" w:rsidRPr="00C02C16" w14:paraId="64DFCCCC" w14:textId="77777777" w:rsidTr="006C0A7E">
        <w:tc>
          <w:tcPr>
            <w:tcW w:w="1845" w:type="dxa"/>
            <w:tcBorders>
              <w:top w:val="outset" w:sz="6" w:space="0" w:color="414142"/>
              <w:left w:val="outset" w:sz="6" w:space="0" w:color="414142"/>
              <w:bottom w:val="outset" w:sz="6" w:space="0" w:color="414142"/>
              <w:right w:val="outset" w:sz="6" w:space="0" w:color="414142"/>
            </w:tcBorders>
            <w:hideMark/>
          </w:tcPr>
          <w:p w14:paraId="5EB55BDA" w14:textId="77777777" w:rsidR="00237B5A" w:rsidRPr="00AC130B" w:rsidRDefault="00237B5A" w:rsidP="00237B5A">
            <w:pPr>
              <w:rPr>
                <w:sz w:val="28"/>
                <w:szCs w:val="28"/>
              </w:rPr>
            </w:pPr>
            <w:r w:rsidRPr="00AC130B">
              <w:rPr>
                <w:sz w:val="28"/>
                <w:szCs w:val="28"/>
              </w:rPr>
              <w:t>8. Cita informācija</w:t>
            </w:r>
          </w:p>
        </w:tc>
        <w:tc>
          <w:tcPr>
            <w:tcW w:w="7795" w:type="dxa"/>
            <w:gridSpan w:val="7"/>
            <w:tcBorders>
              <w:top w:val="outset" w:sz="6" w:space="0" w:color="414142"/>
              <w:left w:val="outset" w:sz="6" w:space="0" w:color="414142"/>
              <w:bottom w:val="outset" w:sz="6" w:space="0" w:color="414142"/>
              <w:right w:val="outset" w:sz="6" w:space="0" w:color="414142"/>
            </w:tcBorders>
            <w:hideMark/>
          </w:tcPr>
          <w:p w14:paraId="6E91A7D0" w14:textId="77777777" w:rsidR="00237B5A" w:rsidRPr="00AC130B" w:rsidRDefault="00237B5A" w:rsidP="00237B5A">
            <w:pPr>
              <w:jc w:val="both"/>
              <w:rPr>
                <w:sz w:val="28"/>
                <w:szCs w:val="28"/>
              </w:rPr>
            </w:pPr>
            <w:r w:rsidRPr="00AC130B">
              <w:rPr>
                <w:sz w:val="28"/>
                <w:szCs w:val="28"/>
              </w:rPr>
              <w:t>Nav.</w:t>
            </w:r>
          </w:p>
        </w:tc>
      </w:tr>
    </w:tbl>
    <w:p w14:paraId="78C0A039" w14:textId="77777777" w:rsidR="008A67B1" w:rsidRPr="00AC130B" w:rsidRDefault="008A67B1" w:rsidP="00571564">
      <w:pPr>
        <w:rPr>
          <w:sz w:val="28"/>
          <w:szCs w:val="28"/>
        </w:rPr>
      </w:pPr>
    </w:p>
    <w:tbl>
      <w:tblPr>
        <w:tblW w:w="5323" w:type="pct"/>
        <w:tblInd w:w="-29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40"/>
      </w:tblGrid>
      <w:tr w:rsidR="00377713" w:rsidRPr="00C02C16" w14:paraId="07C8B665" w14:textId="77777777" w:rsidTr="00377713">
        <w:tc>
          <w:tcPr>
            <w:tcW w:w="5000" w:type="pct"/>
            <w:tcBorders>
              <w:top w:val="outset" w:sz="6" w:space="0" w:color="414142"/>
              <w:left w:val="outset" w:sz="6" w:space="0" w:color="414142"/>
              <w:bottom w:val="outset" w:sz="6" w:space="0" w:color="414142"/>
              <w:right w:val="outset" w:sz="6" w:space="0" w:color="414142"/>
            </w:tcBorders>
            <w:vAlign w:val="center"/>
            <w:hideMark/>
          </w:tcPr>
          <w:p w14:paraId="10CF9D0D" w14:textId="77777777" w:rsidR="00377713" w:rsidRPr="00AC130B" w:rsidRDefault="00377713" w:rsidP="00571564">
            <w:pPr>
              <w:ind w:firstLine="301"/>
              <w:jc w:val="center"/>
              <w:rPr>
                <w:b/>
                <w:bCs/>
                <w:sz w:val="28"/>
                <w:szCs w:val="28"/>
              </w:rPr>
            </w:pPr>
            <w:r w:rsidRPr="00AC130B">
              <w:rPr>
                <w:b/>
                <w:bCs/>
                <w:sz w:val="28"/>
                <w:szCs w:val="28"/>
              </w:rPr>
              <w:t xml:space="preserve">IV. </w:t>
            </w:r>
            <w:r w:rsidRPr="00AC130B">
              <w:rPr>
                <w:b/>
                <w:sz w:val="28"/>
                <w:szCs w:val="28"/>
              </w:rPr>
              <w:t>Tiesību aktu projekta ietekme uz spēkā esošo tiesību normu sistēmu</w:t>
            </w:r>
          </w:p>
        </w:tc>
      </w:tr>
      <w:tr w:rsidR="00377713" w:rsidRPr="00C02C16" w14:paraId="2C33786C" w14:textId="77777777" w:rsidTr="00377713">
        <w:tc>
          <w:tcPr>
            <w:tcW w:w="5000" w:type="pct"/>
            <w:tcBorders>
              <w:top w:val="outset" w:sz="6" w:space="0" w:color="414142"/>
              <w:left w:val="outset" w:sz="6" w:space="0" w:color="414142"/>
              <w:bottom w:val="outset" w:sz="6" w:space="0" w:color="414142"/>
              <w:right w:val="outset" w:sz="6" w:space="0" w:color="414142"/>
            </w:tcBorders>
          </w:tcPr>
          <w:p w14:paraId="3A09FCC9" w14:textId="77777777" w:rsidR="00377713" w:rsidRPr="00AC130B" w:rsidRDefault="00377713" w:rsidP="00571564">
            <w:pPr>
              <w:jc w:val="center"/>
              <w:rPr>
                <w:sz w:val="28"/>
                <w:szCs w:val="28"/>
              </w:rPr>
            </w:pPr>
            <w:r w:rsidRPr="00AC130B">
              <w:rPr>
                <w:sz w:val="28"/>
                <w:szCs w:val="28"/>
              </w:rPr>
              <w:t>Projekts šo jomu neskar</w:t>
            </w:r>
          </w:p>
        </w:tc>
      </w:tr>
    </w:tbl>
    <w:p w14:paraId="4D9F9310" w14:textId="77777777" w:rsidR="00377713" w:rsidRPr="00AC130B" w:rsidRDefault="00377713" w:rsidP="00571564">
      <w:pPr>
        <w:rPr>
          <w:sz w:val="28"/>
          <w:szCs w:val="28"/>
        </w:rPr>
      </w:pPr>
    </w:p>
    <w:tbl>
      <w:tblPr>
        <w:tblW w:w="5323" w:type="pct"/>
        <w:tblInd w:w="-29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40"/>
      </w:tblGrid>
      <w:tr w:rsidR="00377713" w:rsidRPr="00C02C16" w14:paraId="20D2B23D" w14:textId="77777777" w:rsidTr="006A3517">
        <w:tc>
          <w:tcPr>
            <w:tcW w:w="5000" w:type="pct"/>
            <w:tcBorders>
              <w:top w:val="outset" w:sz="6" w:space="0" w:color="414142"/>
              <w:left w:val="outset" w:sz="6" w:space="0" w:color="414142"/>
              <w:bottom w:val="outset" w:sz="6" w:space="0" w:color="414142"/>
              <w:right w:val="outset" w:sz="6" w:space="0" w:color="414142"/>
            </w:tcBorders>
            <w:vAlign w:val="center"/>
            <w:hideMark/>
          </w:tcPr>
          <w:p w14:paraId="7DD99FC1" w14:textId="77777777" w:rsidR="00377713" w:rsidRPr="00AC130B" w:rsidRDefault="00377713" w:rsidP="00571564">
            <w:pPr>
              <w:ind w:firstLine="301"/>
              <w:jc w:val="center"/>
              <w:rPr>
                <w:b/>
                <w:bCs/>
                <w:sz w:val="28"/>
                <w:szCs w:val="28"/>
              </w:rPr>
            </w:pPr>
            <w:r w:rsidRPr="00AC130B">
              <w:rPr>
                <w:b/>
                <w:bCs/>
                <w:sz w:val="28"/>
                <w:szCs w:val="28"/>
              </w:rPr>
              <w:t>V. Tiesību akta projekta atbilstība Latvijas Republikas starptautiskajām saistībām</w:t>
            </w:r>
          </w:p>
        </w:tc>
      </w:tr>
      <w:tr w:rsidR="00377713" w:rsidRPr="00C02C16" w14:paraId="55DDE1F3" w14:textId="77777777" w:rsidTr="006A3517">
        <w:tc>
          <w:tcPr>
            <w:tcW w:w="5000" w:type="pct"/>
            <w:tcBorders>
              <w:top w:val="outset" w:sz="6" w:space="0" w:color="414142"/>
              <w:left w:val="outset" w:sz="6" w:space="0" w:color="414142"/>
              <w:bottom w:val="outset" w:sz="6" w:space="0" w:color="414142"/>
              <w:right w:val="outset" w:sz="6" w:space="0" w:color="414142"/>
            </w:tcBorders>
          </w:tcPr>
          <w:p w14:paraId="4E0CA334" w14:textId="77777777" w:rsidR="00377713" w:rsidRPr="00AC130B" w:rsidRDefault="00377713" w:rsidP="00571564">
            <w:pPr>
              <w:jc w:val="center"/>
              <w:rPr>
                <w:sz w:val="28"/>
                <w:szCs w:val="28"/>
              </w:rPr>
            </w:pPr>
            <w:r w:rsidRPr="00AC130B">
              <w:rPr>
                <w:sz w:val="28"/>
                <w:szCs w:val="28"/>
              </w:rPr>
              <w:t>Projekts šo jomu neskar</w:t>
            </w:r>
          </w:p>
        </w:tc>
      </w:tr>
    </w:tbl>
    <w:p w14:paraId="3C31FBDF" w14:textId="77777777" w:rsidR="00377713" w:rsidRPr="00AC130B" w:rsidRDefault="00377713" w:rsidP="00571564">
      <w:pPr>
        <w:rPr>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24"/>
        <w:gridCol w:w="1747"/>
        <w:gridCol w:w="7563"/>
      </w:tblGrid>
      <w:tr w:rsidR="008515C5" w:rsidRPr="00C02C16" w14:paraId="480B9F15" w14:textId="77777777" w:rsidTr="00C64F8C">
        <w:trPr>
          <w:trHeight w:val="291"/>
          <w:jc w:val="center"/>
        </w:trPr>
        <w:tc>
          <w:tcPr>
            <w:tcW w:w="9634" w:type="dxa"/>
            <w:gridSpan w:val="3"/>
          </w:tcPr>
          <w:p w14:paraId="6498769F" w14:textId="77777777" w:rsidR="008515C5" w:rsidRPr="00AC130B" w:rsidRDefault="008515C5" w:rsidP="00571564">
            <w:pPr>
              <w:jc w:val="center"/>
              <w:rPr>
                <w:b/>
                <w:bCs/>
                <w:sz w:val="28"/>
                <w:szCs w:val="28"/>
              </w:rPr>
            </w:pPr>
            <w:r w:rsidRPr="00AC130B">
              <w:rPr>
                <w:b/>
                <w:bCs/>
                <w:sz w:val="28"/>
                <w:szCs w:val="28"/>
              </w:rPr>
              <w:t xml:space="preserve">VI. </w:t>
            </w:r>
            <w:r w:rsidRPr="00AC130B">
              <w:rPr>
                <w:b/>
                <w:sz w:val="28"/>
                <w:szCs w:val="28"/>
              </w:rPr>
              <w:t>Sabiedrības līdzdalība un komunikācijas aktivitātes</w:t>
            </w:r>
          </w:p>
        </w:tc>
      </w:tr>
      <w:tr w:rsidR="00693529" w:rsidRPr="00C02C16" w14:paraId="77482A1E" w14:textId="77777777" w:rsidTr="00C64F8C">
        <w:trPr>
          <w:trHeight w:val="1214"/>
          <w:jc w:val="center"/>
        </w:trPr>
        <w:tc>
          <w:tcPr>
            <w:tcW w:w="324" w:type="dxa"/>
          </w:tcPr>
          <w:p w14:paraId="00E2C2FF" w14:textId="77777777" w:rsidR="008515C5" w:rsidRPr="00AC130B" w:rsidRDefault="008515C5" w:rsidP="00571564">
            <w:pPr>
              <w:rPr>
                <w:iCs/>
                <w:sz w:val="28"/>
                <w:szCs w:val="28"/>
              </w:rPr>
            </w:pPr>
            <w:r w:rsidRPr="00AC130B">
              <w:rPr>
                <w:iCs/>
                <w:sz w:val="28"/>
                <w:szCs w:val="28"/>
              </w:rPr>
              <w:t>1.</w:t>
            </w:r>
          </w:p>
        </w:tc>
        <w:tc>
          <w:tcPr>
            <w:tcW w:w="1747" w:type="dxa"/>
          </w:tcPr>
          <w:p w14:paraId="165F665D" w14:textId="77777777" w:rsidR="008515C5" w:rsidRPr="00AC130B" w:rsidRDefault="008515C5" w:rsidP="00571564">
            <w:pPr>
              <w:rPr>
                <w:iCs/>
                <w:sz w:val="28"/>
                <w:szCs w:val="28"/>
              </w:rPr>
            </w:pPr>
            <w:r w:rsidRPr="00AC130B">
              <w:rPr>
                <w:sz w:val="28"/>
                <w:szCs w:val="28"/>
              </w:rPr>
              <w:t>Plānotās sabiedrības līdzdalības un komunikācijas aktivitātes saistībā ar projektu</w:t>
            </w:r>
          </w:p>
        </w:tc>
        <w:tc>
          <w:tcPr>
            <w:tcW w:w="7563" w:type="dxa"/>
          </w:tcPr>
          <w:p w14:paraId="64E6BA54" w14:textId="77777777" w:rsidR="00C64F8C" w:rsidRPr="00AC130B" w:rsidRDefault="00D462EE" w:rsidP="00B832AC">
            <w:pPr>
              <w:ind w:firstLine="565"/>
              <w:jc w:val="both"/>
              <w:rPr>
                <w:rFonts w:eastAsia="Calibri"/>
                <w:sz w:val="28"/>
                <w:szCs w:val="28"/>
                <w:lang w:eastAsia="en-US"/>
              </w:rPr>
            </w:pPr>
            <w:r w:rsidRPr="00AC130B">
              <w:rPr>
                <w:sz w:val="28"/>
                <w:szCs w:val="28"/>
              </w:rPr>
              <w:t>Uzziņa par Projekta izstrādi 20</w:t>
            </w:r>
            <w:r w:rsidR="00DB5D2D" w:rsidRPr="00AC130B">
              <w:rPr>
                <w:sz w:val="28"/>
                <w:szCs w:val="28"/>
              </w:rPr>
              <w:t>2</w:t>
            </w:r>
            <w:r w:rsidR="00B832AC" w:rsidRPr="00AC130B">
              <w:rPr>
                <w:sz w:val="28"/>
                <w:szCs w:val="28"/>
              </w:rPr>
              <w:t>1</w:t>
            </w:r>
            <w:r w:rsidRPr="00AC130B">
              <w:rPr>
                <w:sz w:val="28"/>
                <w:szCs w:val="28"/>
              </w:rPr>
              <w:t xml:space="preserve">.gada </w:t>
            </w:r>
            <w:r w:rsidR="00B832AC" w:rsidRPr="00AC130B">
              <w:rPr>
                <w:sz w:val="28"/>
                <w:szCs w:val="28"/>
              </w:rPr>
              <w:t>17.maijā</w:t>
            </w:r>
            <w:r w:rsidRPr="00AC130B">
              <w:rPr>
                <w:sz w:val="28"/>
                <w:szCs w:val="28"/>
              </w:rPr>
              <w:t xml:space="preserve"> tika publicēta Finanšu ministrijas </w:t>
            </w:r>
            <w:r w:rsidR="006812BF" w:rsidRPr="00AC130B">
              <w:rPr>
                <w:sz w:val="28"/>
                <w:szCs w:val="28"/>
              </w:rPr>
              <w:t>tīmekļa vietnē</w:t>
            </w:r>
            <w:r w:rsidRPr="00AC130B">
              <w:rPr>
                <w:sz w:val="28"/>
                <w:szCs w:val="28"/>
              </w:rPr>
              <w:t xml:space="preserve"> </w:t>
            </w:r>
            <w:hyperlink r:id="rId12" w:history="1">
              <w:r w:rsidRPr="00AC130B">
                <w:rPr>
                  <w:rStyle w:val="Hyperlink"/>
                  <w:color w:val="auto"/>
                  <w:sz w:val="28"/>
                  <w:szCs w:val="28"/>
                </w:rPr>
                <w:t>www.fm.gov.lv</w:t>
              </w:r>
            </w:hyperlink>
            <w:r w:rsidRPr="00AC130B">
              <w:rPr>
                <w:sz w:val="28"/>
                <w:szCs w:val="28"/>
              </w:rPr>
              <w:t xml:space="preserve"> sadaļas “Sabiedrības līdzdalība” </w:t>
            </w:r>
            <w:proofErr w:type="spellStart"/>
            <w:r w:rsidRPr="00AC130B">
              <w:rPr>
                <w:sz w:val="28"/>
                <w:szCs w:val="28"/>
              </w:rPr>
              <w:t>apakšsadaļā</w:t>
            </w:r>
            <w:proofErr w:type="spellEnd"/>
            <w:r w:rsidRPr="00AC130B">
              <w:rPr>
                <w:sz w:val="28"/>
                <w:szCs w:val="28"/>
              </w:rPr>
              <w:t xml:space="preserve"> “Tiesību aktu projekti”, saite:</w:t>
            </w:r>
            <w:r w:rsidR="00B832AC" w:rsidRPr="00AC130B">
              <w:rPr>
                <w:rFonts w:eastAsia="Calibri"/>
                <w:sz w:val="28"/>
                <w:szCs w:val="28"/>
                <w:lang w:eastAsia="en-US"/>
              </w:rPr>
              <w:t xml:space="preserve"> </w:t>
            </w:r>
            <w:hyperlink r:id="rId13" w:history="1">
              <w:r w:rsidR="00B832AC" w:rsidRPr="00AC130B">
                <w:rPr>
                  <w:rStyle w:val="Hyperlink"/>
                  <w:rFonts w:eastAsia="Calibri"/>
                  <w:sz w:val="28"/>
                  <w:szCs w:val="28"/>
                  <w:lang w:eastAsia="en-US"/>
                </w:rPr>
                <w:t>https://www.fm.gov.lv/lv/mk-rikojuma-projekts-grozijumi-ministru-kabineta-2015-gada-1-julija-rikojuma-nr-347-par-biedribai-un-nodibinajumam-piederosajam-ekam-vai-inzenierbuvem-kas-netiek-apliktas-ar-nekustama-ipasuma-nodokli</w:t>
              </w:r>
            </w:hyperlink>
            <w:r w:rsidR="00B832AC" w:rsidRPr="00AC130B">
              <w:rPr>
                <w:rFonts w:eastAsia="Calibri"/>
                <w:sz w:val="28"/>
                <w:szCs w:val="28"/>
                <w:lang w:eastAsia="en-US"/>
              </w:rPr>
              <w:t xml:space="preserve">. </w:t>
            </w:r>
          </w:p>
          <w:p w14:paraId="028704DE" w14:textId="77777777" w:rsidR="002501FA" w:rsidRPr="00AC130B" w:rsidRDefault="002501FA" w:rsidP="00571564">
            <w:pPr>
              <w:ind w:firstLine="565"/>
              <w:jc w:val="both"/>
              <w:rPr>
                <w:rFonts w:eastAsia="Calibri"/>
                <w:sz w:val="28"/>
                <w:szCs w:val="28"/>
                <w:lang w:eastAsia="en-US"/>
              </w:rPr>
            </w:pPr>
            <w:r w:rsidRPr="00AC130B">
              <w:rPr>
                <w:rFonts w:eastAsia="Calibri"/>
                <w:sz w:val="28"/>
                <w:szCs w:val="28"/>
                <w:lang w:eastAsia="en-US"/>
              </w:rPr>
              <w:t>Paziņojums par līdzdalības iespējām projekta izstrādes procesā 20</w:t>
            </w:r>
            <w:r w:rsidR="00B832AC" w:rsidRPr="00AC130B">
              <w:rPr>
                <w:rFonts w:eastAsia="Calibri"/>
                <w:sz w:val="28"/>
                <w:szCs w:val="28"/>
                <w:lang w:eastAsia="en-US"/>
              </w:rPr>
              <w:t>21</w:t>
            </w:r>
            <w:r w:rsidRPr="00AC130B">
              <w:rPr>
                <w:rFonts w:eastAsia="Calibri"/>
                <w:sz w:val="28"/>
                <w:szCs w:val="28"/>
                <w:lang w:eastAsia="en-US"/>
              </w:rPr>
              <w:t xml:space="preserve">.gada </w:t>
            </w:r>
            <w:r w:rsidR="00B832AC" w:rsidRPr="00AC130B">
              <w:rPr>
                <w:rFonts w:eastAsia="Calibri"/>
                <w:sz w:val="28"/>
                <w:szCs w:val="28"/>
                <w:lang w:eastAsia="en-US"/>
              </w:rPr>
              <w:t>17.maijā</w:t>
            </w:r>
            <w:r w:rsidRPr="00AC130B">
              <w:rPr>
                <w:rFonts w:eastAsia="Calibri"/>
                <w:sz w:val="28"/>
                <w:szCs w:val="28"/>
                <w:lang w:eastAsia="en-US"/>
              </w:rPr>
              <w:t xml:space="preserve"> tika publicēts Valsts kancelejas </w:t>
            </w:r>
            <w:r w:rsidR="006B60A3" w:rsidRPr="00AC130B">
              <w:rPr>
                <w:rFonts w:eastAsia="Calibri"/>
                <w:sz w:val="28"/>
                <w:szCs w:val="28"/>
                <w:lang w:eastAsia="en-US"/>
              </w:rPr>
              <w:t>tīmekļa vietnes</w:t>
            </w:r>
            <w:r w:rsidR="002157E4" w:rsidRPr="00AC130B">
              <w:rPr>
                <w:rFonts w:eastAsia="Calibri"/>
                <w:sz w:val="28"/>
                <w:szCs w:val="28"/>
                <w:lang w:eastAsia="en-US"/>
              </w:rPr>
              <w:t xml:space="preserve"> sadaļas “Sabiedrības līdzdalība” </w:t>
            </w:r>
            <w:proofErr w:type="spellStart"/>
            <w:r w:rsidR="002157E4" w:rsidRPr="00AC130B">
              <w:rPr>
                <w:rFonts w:eastAsia="Calibri"/>
                <w:sz w:val="28"/>
                <w:szCs w:val="28"/>
                <w:lang w:eastAsia="en-US"/>
              </w:rPr>
              <w:t>apakšsadaļā</w:t>
            </w:r>
            <w:proofErr w:type="spellEnd"/>
            <w:r w:rsidR="002157E4" w:rsidRPr="00AC130B">
              <w:rPr>
                <w:rFonts w:eastAsia="Calibri"/>
                <w:sz w:val="28"/>
                <w:szCs w:val="28"/>
                <w:lang w:eastAsia="en-US"/>
              </w:rPr>
              <w:t xml:space="preserve"> “Ministru kabineta diskusiju dokumenti”, saite:</w:t>
            </w:r>
            <w:r w:rsidRPr="00AC130B">
              <w:rPr>
                <w:rFonts w:eastAsia="Calibri"/>
                <w:sz w:val="28"/>
                <w:szCs w:val="28"/>
                <w:lang w:eastAsia="en-US"/>
              </w:rPr>
              <w:t xml:space="preserve"> </w:t>
            </w:r>
            <w:hyperlink r:id="rId14" w:history="1">
              <w:r w:rsidR="00B832AC" w:rsidRPr="00AC130B">
                <w:rPr>
                  <w:rStyle w:val="Hyperlink"/>
                  <w:sz w:val="28"/>
                  <w:szCs w:val="28"/>
                </w:rPr>
                <w:t>Ministru kabineta diskusiju dokumenti | Ministru kabinets (mk.gov.lv)</w:t>
              </w:r>
            </w:hyperlink>
            <w:r w:rsidR="00B832AC" w:rsidRPr="00AC130B">
              <w:rPr>
                <w:sz w:val="28"/>
                <w:szCs w:val="28"/>
              </w:rPr>
              <w:t>.</w:t>
            </w:r>
          </w:p>
          <w:p w14:paraId="10D27A70" w14:textId="77777777" w:rsidR="00FD3D0D" w:rsidRPr="00AC130B" w:rsidRDefault="00CA4345" w:rsidP="00571564">
            <w:pPr>
              <w:ind w:firstLine="565"/>
              <w:jc w:val="both"/>
              <w:rPr>
                <w:sz w:val="28"/>
                <w:szCs w:val="28"/>
                <w:u w:val="single"/>
              </w:rPr>
            </w:pPr>
            <w:r w:rsidRPr="00AC130B">
              <w:rPr>
                <w:sz w:val="28"/>
                <w:szCs w:val="28"/>
              </w:rPr>
              <w:t>I</w:t>
            </w:r>
            <w:r w:rsidR="008C75D2" w:rsidRPr="00AC130B">
              <w:rPr>
                <w:sz w:val="28"/>
                <w:szCs w:val="28"/>
              </w:rPr>
              <w:t>r notikusi telefoniska un elektroniska komunikācija ar biedrībām</w:t>
            </w:r>
            <w:r w:rsidR="004B619D" w:rsidRPr="00AC130B">
              <w:rPr>
                <w:sz w:val="28"/>
                <w:szCs w:val="28"/>
              </w:rPr>
              <w:t xml:space="preserve"> un nodibinājumiem</w:t>
            </w:r>
            <w:r w:rsidR="008C75D2" w:rsidRPr="00AC130B">
              <w:rPr>
                <w:sz w:val="28"/>
                <w:szCs w:val="28"/>
              </w:rPr>
              <w:t>, kur</w:t>
            </w:r>
            <w:r w:rsidR="004B619D" w:rsidRPr="00AC130B">
              <w:rPr>
                <w:sz w:val="28"/>
                <w:szCs w:val="28"/>
              </w:rPr>
              <w:t>i</w:t>
            </w:r>
            <w:r w:rsidR="008C75D2" w:rsidRPr="00AC130B">
              <w:rPr>
                <w:sz w:val="28"/>
                <w:szCs w:val="28"/>
              </w:rPr>
              <w:t xml:space="preserve"> interesējās un pārliecinājās par biedrībai</w:t>
            </w:r>
            <w:r w:rsidR="004B619D" w:rsidRPr="00AC130B">
              <w:rPr>
                <w:sz w:val="28"/>
                <w:szCs w:val="28"/>
              </w:rPr>
              <w:t xml:space="preserve"> vai nodibinājumam</w:t>
            </w:r>
            <w:r w:rsidR="008C75D2" w:rsidRPr="00AC130B">
              <w:rPr>
                <w:sz w:val="28"/>
                <w:szCs w:val="28"/>
              </w:rPr>
              <w:t xml:space="preserve"> veicamajām darbībām saistībā ar </w:t>
            </w:r>
            <w:r w:rsidR="0011522E" w:rsidRPr="00AC130B">
              <w:rPr>
                <w:sz w:val="28"/>
                <w:szCs w:val="28"/>
              </w:rPr>
              <w:t>MK</w:t>
            </w:r>
            <w:r w:rsidR="008C75D2" w:rsidRPr="00AC130B">
              <w:rPr>
                <w:sz w:val="28"/>
                <w:szCs w:val="28"/>
              </w:rPr>
              <w:t xml:space="preserve"> noteikumos Nr.760 un Rīkojumā noteikto.</w:t>
            </w:r>
          </w:p>
          <w:p w14:paraId="75AFE098" w14:textId="77777777" w:rsidR="008C75D2" w:rsidRPr="00AC130B" w:rsidRDefault="008C75D2" w:rsidP="00571564">
            <w:pPr>
              <w:ind w:firstLine="565"/>
              <w:jc w:val="both"/>
              <w:rPr>
                <w:sz w:val="28"/>
                <w:szCs w:val="28"/>
                <w:highlight w:val="yellow"/>
                <w:u w:val="single"/>
              </w:rPr>
            </w:pPr>
            <w:r w:rsidRPr="00AC130B">
              <w:rPr>
                <w:sz w:val="28"/>
                <w:szCs w:val="28"/>
              </w:rPr>
              <w:t>Jebkurai biedrībai</w:t>
            </w:r>
            <w:r w:rsidR="004B619D" w:rsidRPr="00AC130B">
              <w:rPr>
                <w:sz w:val="28"/>
                <w:szCs w:val="28"/>
              </w:rPr>
              <w:t xml:space="preserve"> vai nodibinājumam</w:t>
            </w:r>
            <w:r w:rsidRPr="00AC130B">
              <w:rPr>
                <w:sz w:val="28"/>
                <w:szCs w:val="28"/>
              </w:rPr>
              <w:t xml:space="preserve">, </w:t>
            </w:r>
            <w:r w:rsidR="004B619D" w:rsidRPr="00AC130B">
              <w:rPr>
                <w:sz w:val="28"/>
                <w:szCs w:val="28"/>
              </w:rPr>
              <w:t>kas</w:t>
            </w:r>
            <w:r w:rsidRPr="00AC130B">
              <w:rPr>
                <w:sz w:val="28"/>
                <w:szCs w:val="28"/>
              </w:rPr>
              <w:t xml:space="preserve"> atbilst </w:t>
            </w:r>
            <w:r w:rsidR="0011522E" w:rsidRPr="00AC130B">
              <w:rPr>
                <w:sz w:val="28"/>
                <w:szCs w:val="28"/>
              </w:rPr>
              <w:t>MK</w:t>
            </w:r>
            <w:r w:rsidRPr="00AC130B">
              <w:rPr>
                <w:sz w:val="28"/>
                <w:szCs w:val="28"/>
              </w:rPr>
              <w:t xml:space="preserve"> noteikumu Nr.760 2.punktā minētajiem kritērijiem, bija tiesības iesniegt šo noteikumu 4.punktā minēto iesniegumu</w:t>
            </w:r>
            <w:r w:rsidR="00FF2789" w:rsidRPr="00AC130B">
              <w:rPr>
                <w:sz w:val="28"/>
                <w:szCs w:val="28"/>
              </w:rPr>
              <w:t>,</w:t>
            </w:r>
            <w:r w:rsidRPr="00AC130B">
              <w:rPr>
                <w:sz w:val="28"/>
                <w:szCs w:val="28"/>
              </w:rPr>
              <w:t xml:space="preserve"> un biedrībai</w:t>
            </w:r>
            <w:r w:rsidR="004B619D" w:rsidRPr="00AC130B">
              <w:rPr>
                <w:sz w:val="28"/>
                <w:szCs w:val="28"/>
              </w:rPr>
              <w:t xml:space="preserve"> vai nodibinājumam</w:t>
            </w:r>
            <w:r w:rsidRPr="00AC130B">
              <w:rPr>
                <w:sz w:val="28"/>
                <w:szCs w:val="28"/>
              </w:rPr>
              <w:t xml:space="preserve">, </w:t>
            </w:r>
            <w:r w:rsidR="004B619D" w:rsidRPr="00AC130B">
              <w:rPr>
                <w:sz w:val="28"/>
                <w:szCs w:val="28"/>
              </w:rPr>
              <w:t>kas</w:t>
            </w:r>
            <w:r w:rsidRPr="00AC130B">
              <w:rPr>
                <w:sz w:val="28"/>
                <w:szCs w:val="28"/>
              </w:rPr>
              <w:t xml:space="preserve"> vairs neatbilst </w:t>
            </w:r>
            <w:r w:rsidR="0011522E" w:rsidRPr="00AC130B">
              <w:rPr>
                <w:sz w:val="28"/>
                <w:szCs w:val="28"/>
              </w:rPr>
              <w:t>MK</w:t>
            </w:r>
            <w:r w:rsidRPr="00AC130B">
              <w:rPr>
                <w:sz w:val="28"/>
                <w:szCs w:val="28"/>
              </w:rPr>
              <w:t xml:space="preserve"> noteikumu Nr.760 </w:t>
            </w:r>
            <w:r w:rsidRPr="00AC130B">
              <w:rPr>
                <w:sz w:val="28"/>
                <w:szCs w:val="28"/>
              </w:rPr>
              <w:lastRenderedPageBreak/>
              <w:t>2.punktā minētajiem kritērijiem, bija pienākums iesniegt šo noteikumu 10.punktā minēto informāciju.</w:t>
            </w:r>
          </w:p>
        </w:tc>
      </w:tr>
      <w:tr w:rsidR="00693529" w:rsidRPr="00C02C16" w14:paraId="2DC9F540" w14:textId="77777777" w:rsidTr="00C64F8C">
        <w:trPr>
          <w:trHeight w:val="594"/>
          <w:jc w:val="center"/>
        </w:trPr>
        <w:tc>
          <w:tcPr>
            <w:tcW w:w="324" w:type="dxa"/>
          </w:tcPr>
          <w:p w14:paraId="2684A754" w14:textId="77777777" w:rsidR="008515C5" w:rsidRPr="00AC130B" w:rsidRDefault="008515C5" w:rsidP="00571564">
            <w:pPr>
              <w:rPr>
                <w:iCs/>
                <w:sz w:val="28"/>
                <w:szCs w:val="28"/>
              </w:rPr>
            </w:pPr>
            <w:r w:rsidRPr="00AC130B">
              <w:rPr>
                <w:iCs/>
                <w:sz w:val="28"/>
                <w:szCs w:val="28"/>
              </w:rPr>
              <w:lastRenderedPageBreak/>
              <w:t>2.</w:t>
            </w:r>
          </w:p>
        </w:tc>
        <w:tc>
          <w:tcPr>
            <w:tcW w:w="1747" w:type="dxa"/>
          </w:tcPr>
          <w:p w14:paraId="4A1400AE" w14:textId="77777777" w:rsidR="008515C5" w:rsidRPr="00AC130B" w:rsidRDefault="008515C5" w:rsidP="00571564">
            <w:pPr>
              <w:rPr>
                <w:sz w:val="28"/>
                <w:szCs w:val="28"/>
              </w:rPr>
            </w:pPr>
            <w:r w:rsidRPr="00AC130B">
              <w:rPr>
                <w:sz w:val="28"/>
                <w:szCs w:val="28"/>
              </w:rPr>
              <w:t>Sabiedrības līdzdalība projekta izstrādē</w:t>
            </w:r>
          </w:p>
        </w:tc>
        <w:tc>
          <w:tcPr>
            <w:tcW w:w="7563" w:type="dxa"/>
          </w:tcPr>
          <w:p w14:paraId="7C6AF1C4" w14:textId="77777777" w:rsidR="00AE545B" w:rsidRPr="00AC130B" w:rsidRDefault="004B619D" w:rsidP="00B832AC">
            <w:pPr>
              <w:jc w:val="both"/>
              <w:rPr>
                <w:sz w:val="28"/>
                <w:szCs w:val="28"/>
              </w:rPr>
            </w:pPr>
            <w:r w:rsidRPr="00AC130B">
              <w:rPr>
                <w:sz w:val="28"/>
                <w:szCs w:val="28"/>
              </w:rPr>
              <w:t xml:space="preserve">Finanšu ministrija saņēma </w:t>
            </w:r>
            <w:r w:rsidR="003C3B35" w:rsidRPr="00AC130B">
              <w:rPr>
                <w:sz w:val="28"/>
                <w:szCs w:val="28"/>
              </w:rPr>
              <w:t>viena</w:t>
            </w:r>
            <w:r w:rsidR="007D4AC3" w:rsidRPr="00AC130B">
              <w:rPr>
                <w:sz w:val="28"/>
                <w:szCs w:val="28"/>
              </w:rPr>
              <w:t xml:space="preserve">s biedrības iesniegumu par nekustamā īpašuma nodokļa atbrīvojuma piešķiršanu </w:t>
            </w:r>
            <w:r w:rsidR="00B832AC" w:rsidRPr="00AC130B">
              <w:rPr>
                <w:sz w:val="28"/>
                <w:szCs w:val="28"/>
              </w:rPr>
              <w:t>trīs  nekustamajiem īpašumiem</w:t>
            </w:r>
            <w:r w:rsidR="00E6422C" w:rsidRPr="00AC130B">
              <w:rPr>
                <w:sz w:val="28"/>
                <w:szCs w:val="28"/>
              </w:rPr>
              <w:t xml:space="preserve">. </w:t>
            </w:r>
          </w:p>
        </w:tc>
      </w:tr>
      <w:tr w:rsidR="00693529" w:rsidRPr="00C02C16" w14:paraId="52BBBD59" w14:textId="77777777" w:rsidTr="00C64F8C">
        <w:trPr>
          <w:trHeight w:val="607"/>
          <w:jc w:val="center"/>
        </w:trPr>
        <w:tc>
          <w:tcPr>
            <w:tcW w:w="324" w:type="dxa"/>
          </w:tcPr>
          <w:p w14:paraId="37D25445" w14:textId="77777777" w:rsidR="008515C5" w:rsidRPr="00AC130B" w:rsidRDefault="008515C5" w:rsidP="00571564">
            <w:pPr>
              <w:rPr>
                <w:iCs/>
                <w:sz w:val="28"/>
                <w:szCs w:val="28"/>
              </w:rPr>
            </w:pPr>
            <w:r w:rsidRPr="00AC130B">
              <w:rPr>
                <w:iCs/>
                <w:sz w:val="28"/>
                <w:szCs w:val="28"/>
              </w:rPr>
              <w:t>3.</w:t>
            </w:r>
          </w:p>
        </w:tc>
        <w:tc>
          <w:tcPr>
            <w:tcW w:w="1747" w:type="dxa"/>
          </w:tcPr>
          <w:p w14:paraId="1AF7A180" w14:textId="77777777" w:rsidR="008515C5" w:rsidRPr="00AC130B" w:rsidRDefault="008515C5" w:rsidP="00571564">
            <w:pPr>
              <w:rPr>
                <w:iCs/>
                <w:sz w:val="28"/>
                <w:szCs w:val="28"/>
              </w:rPr>
            </w:pPr>
            <w:r w:rsidRPr="00AC130B">
              <w:rPr>
                <w:sz w:val="28"/>
                <w:szCs w:val="28"/>
              </w:rPr>
              <w:t>Sabiedrības līdzdalības rezultāti</w:t>
            </w:r>
          </w:p>
        </w:tc>
        <w:tc>
          <w:tcPr>
            <w:tcW w:w="7563" w:type="dxa"/>
          </w:tcPr>
          <w:p w14:paraId="28FB7B73" w14:textId="6BA94D4B" w:rsidR="0003663F" w:rsidRPr="00AC130B" w:rsidRDefault="00884E19" w:rsidP="00884E19">
            <w:pPr>
              <w:jc w:val="both"/>
              <w:rPr>
                <w:sz w:val="28"/>
                <w:szCs w:val="28"/>
              </w:rPr>
            </w:pPr>
            <w:r>
              <w:rPr>
                <w:sz w:val="28"/>
                <w:szCs w:val="28"/>
              </w:rPr>
              <w:t>Informācija tiks papildināta pēc sabiedrības līdzdalības sniegto viedokļu saņemšanas</w:t>
            </w:r>
            <w:r w:rsidR="00B832AC" w:rsidRPr="00AC130B">
              <w:rPr>
                <w:sz w:val="28"/>
                <w:szCs w:val="28"/>
              </w:rPr>
              <w:t>.</w:t>
            </w:r>
          </w:p>
        </w:tc>
      </w:tr>
      <w:tr w:rsidR="00693529" w:rsidRPr="00C02C16" w14:paraId="6789CAE5" w14:textId="77777777" w:rsidTr="00C64F8C">
        <w:trPr>
          <w:trHeight w:val="315"/>
          <w:jc w:val="center"/>
        </w:trPr>
        <w:tc>
          <w:tcPr>
            <w:tcW w:w="324" w:type="dxa"/>
          </w:tcPr>
          <w:p w14:paraId="075BDF9E" w14:textId="77777777" w:rsidR="008515C5" w:rsidRPr="00AC130B" w:rsidRDefault="008515C5" w:rsidP="00571564">
            <w:pPr>
              <w:rPr>
                <w:iCs/>
                <w:sz w:val="28"/>
                <w:szCs w:val="28"/>
              </w:rPr>
            </w:pPr>
            <w:r w:rsidRPr="00AC130B">
              <w:rPr>
                <w:iCs/>
                <w:sz w:val="28"/>
                <w:szCs w:val="28"/>
              </w:rPr>
              <w:t>4.</w:t>
            </w:r>
          </w:p>
        </w:tc>
        <w:tc>
          <w:tcPr>
            <w:tcW w:w="1747" w:type="dxa"/>
          </w:tcPr>
          <w:p w14:paraId="6A9E7388" w14:textId="77777777" w:rsidR="008515C5" w:rsidRPr="00AC130B" w:rsidRDefault="008515C5" w:rsidP="00571564">
            <w:pPr>
              <w:rPr>
                <w:sz w:val="28"/>
                <w:szCs w:val="28"/>
              </w:rPr>
            </w:pPr>
            <w:r w:rsidRPr="00AC130B">
              <w:rPr>
                <w:sz w:val="28"/>
                <w:szCs w:val="28"/>
              </w:rPr>
              <w:t>Cita informācija</w:t>
            </w:r>
          </w:p>
        </w:tc>
        <w:tc>
          <w:tcPr>
            <w:tcW w:w="7563" w:type="dxa"/>
          </w:tcPr>
          <w:p w14:paraId="5BC31F04" w14:textId="77777777" w:rsidR="008515C5" w:rsidRPr="00AC130B" w:rsidRDefault="008515C5" w:rsidP="00571564">
            <w:pPr>
              <w:rPr>
                <w:sz w:val="28"/>
                <w:szCs w:val="28"/>
              </w:rPr>
            </w:pPr>
            <w:r w:rsidRPr="00AC130B">
              <w:rPr>
                <w:sz w:val="28"/>
                <w:szCs w:val="28"/>
              </w:rPr>
              <w:t>Nav.</w:t>
            </w:r>
          </w:p>
        </w:tc>
      </w:tr>
    </w:tbl>
    <w:p w14:paraId="2C39A95B" w14:textId="77777777" w:rsidR="007104B2" w:rsidRPr="00AC130B" w:rsidRDefault="007104B2" w:rsidP="00571564">
      <w:pPr>
        <w:rPr>
          <w:sz w:val="28"/>
          <w:szCs w:val="28"/>
        </w:rPr>
      </w:pPr>
    </w:p>
    <w:tbl>
      <w:tblPr>
        <w:tblW w:w="5323" w:type="pct"/>
        <w:tblInd w:w="-292"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569"/>
        <w:gridCol w:w="4531"/>
        <w:gridCol w:w="4540"/>
      </w:tblGrid>
      <w:tr w:rsidR="001E4890" w:rsidRPr="00C02C16" w14:paraId="41138AD3" w14:textId="77777777" w:rsidTr="008A67B1">
        <w:tc>
          <w:tcPr>
            <w:tcW w:w="5000" w:type="pct"/>
            <w:gridSpan w:val="3"/>
            <w:tcBorders>
              <w:top w:val="outset" w:sz="6" w:space="0" w:color="000000"/>
              <w:left w:val="outset" w:sz="6" w:space="0" w:color="000000"/>
              <w:bottom w:val="outset" w:sz="6" w:space="0" w:color="000000"/>
              <w:right w:val="outset" w:sz="6" w:space="0" w:color="000000"/>
            </w:tcBorders>
            <w:hideMark/>
          </w:tcPr>
          <w:p w14:paraId="3B22CCB2" w14:textId="77777777" w:rsidR="001E4890" w:rsidRPr="00AC130B" w:rsidRDefault="001E4890" w:rsidP="00571564">
            <w:pPr>
              <w:pStyle w:val="NormalWeb"/>
              <w:spacing w:before="0" w:beforeAutospacing="0" w:after="0" w:afterAutospacing="0"/>
              <w:jc w:val="center"/>
              <w:rPr>
                <w:b/>
                <w:bCs/>
                <w:sz w:val="28"/>
                <w:szCs w:val="28"/>
              </w:rPr>
            </w:pPr>
            <w:r w:rsidRPr="00AC130B">
              <w:rPr>
                <w:b/>
                <w:bCs/>
                <w:sz w:val="28"/>
                <w:szCs w:val="28"/>
              </w:rPr>
              <w:t>VII. Tiesību akta projekta izpildes nodrošināšana un tās ietekme uz institūcijām</w:t>
            </w:r>
          </w:p>
        </w:tc>
      </w:tr>
      <w:tr w:rsidR="001E4890" w:rsidRPr="00C02C16" w14:paraId="21D4086A" w14:textId="77777777" w:rsidTr="008A67B1">
        <w:tc>
          <w:tcPr>
            <w:tcW w:w="295" w:type="pct"/>
            <w:tcBorders>
              <w:top w:val="outset" w:sz="6" w:space="0" w:color="000000"/>
              <w:left w:val="outset" w:sz="6" w:space="0" w:color="000000"/>
              <w:bottom w:val="outset" w:sz="6" w:space="0" w:color="000000"/>
              <w:right w:val="outset" w:sz="6" w:space="0" w:color="000000"/>
            </w:tcBorders>
            <w:hideMark/>
          </w:tcPr>
          <w:p w14:paraId="25C1A967" w14:textId="77777777" w:rsidR="001E4890" w:rsidRPr="00AC130B" w:rsidRDefault="001E4890" w:rsidP="00571564">
            <w:pPr>
              <w:pStyle w:val="NormalWeb"/>
              <w:spacing w:before="0" w:beforeAutospacing="0" w:after="0" w:afterAutospacing="0"/>
              <w:rPr>
                <w:sz w:val="28"/>
                <w:szCs w:val="28"/>
              </w:rPr>
            </w:pPr>
            <w:r w:rsidRPr="00AC130B">
              <w:rPr>
                <w:sz w:val="28"/>
                <w:szCs w:val="28"/>
              </w:rPr>
              <w:t>1.</w:t>
            </w:r>
          </w:p>
        </w:tc>
        <w:tc>
          <w:tcPr>
            <w:tcW w:w="2350" w:type="pct"/>
            <w:tcBorders>
              <w:top w:val="outset" w:sz="6" w:space="0" w:color="000000"/>
              <w:left w:val="outset" w:sz="6" w:space="0" w:color="000000"/>
              <w:bottom w:val="outset" w:sz="6" w:space="0" w:color="000000"/>
              <w:right w:val="outset" w:sz="6" w:space="0" w:color="000000"/>
            </w:tcBorders>
            <w:hideMark/>
          </w:tcPr>
          <w:p w14:paraId="118CABB6" w14:textId="77777777" w:rsidR="001E4890" w:rsidRPr="00AC130B" w:rsidRDefault="001E4890" w:rsidP="00571564">
            <w:pPr>
              <w:pStyle w:val="NormalWeb"/>
              <w:spacing w:before="0" w:beforeAutospacing="0" w:after="0" w:afterAutospacing="0"/>
              <w:rPr>
                <w:sz w:val="28"/>
                <w:szCs w:val="28"/>
              </w:rPr>
            </w:pPr>
            <w:r w:rsidRPr="00AC130B">
              <w:rPr>
                <w:sz w:val="28"/>
                <w:szCs w:val="28"/>
              </w:rPr>
              <w:t>Projekta izpildē iesaistītās institūcijas</w:t>
            </w:r>
          </w:p>
        </w:tc>
        <w:tc>
          <w:tcPr>
            <w:tcW w:w="2356" w:type="pct"/>
            <w:tcBorders>
              <w:top w:val="outset" w:sz="6" w:space="0" w:color="000000"/>
              <w:left w:val="outset" w:sz="6" w:space="0" w:color="000000"/>
              <w:bottom w:val="outset" w:sz="6" w:space="0" w:color="000000"/>
              <w:right w:val="outset" w:sz="6" w:space="0" w:color="000000"/>
            </w:tcBorders>
            <w:hideMark/>
          </w:tcPr>
          <w:p w14:paraId="5CA4300B" w14:textId="77777777" w:rsidR="001E4890" w:rsidRPr="00AC130B" w:rsidRDefault="00B37297" w:rsidP="00571564">
            <w:pPr>
              <w:pStyle w:val="NormalWeb"/>
              <w:spacing w:before="0" w:beforeAutospacing="0" w:after="0" w:afterAutospacing="0"/>
              <w:jc w:val="both"/>
              <w:rPr>
                <w:sz w:val="28"/>
                <w:szCs w:val="28"/>
              </w:rPr>
            </w:pPr>
            <w:r w:rsidRPr="00AC130B">
              <w:rPr>
                <w:sz w:val="28"/>
                <w:szCs w:val="28"/>
              </w:rPr>
              <w:t>Projektu piemēros nekustamā īpašuma nodokļa administrācija – pilsētu un novadu pašvaldības.</w:t>
            </w:r>
          </w:p>
        </w:tc>
      </w:tr>
      <w:tr w:rsidR="001E4890" w:rsidRPr="00C02C16" w14:paraId="67E0CAFB" w14:textId="77777777" w:rsidTr="008A67B1">
        <w:tc>
          <w:tcPr>
            <w:tcW w:w="295" w:type="pct"/>
            <w:tcBorders>
              <w:top w:val="outset" w:sz="6" w:space="0" w:color="000000"/>
              <w:left w:val="outset" w:sz="6" w:space="0" w:color="000000"/>
              <w:bottom w:val="outset" w:sz="6" w:space="0" w:color="000000"/>
              <w:right w:val="outset" w:sz="6" w:space="0" w:color="000000"/>
            </w:tcBorders>
            <w:hideMark/>
          </w:tcPr>
          <w:p w14:paraId="5E538BFE" w14:textId="77777777" w:rsidR="001E4890" w:rsidRPr="00AC130B" w:rsidRDefault="001E4890" w:rsidP="00571564">
            <w:pPr>
              <w:pStyle w:val="NormalWeb"/>
              <w:spacing w:before="0" w:beforeAutospacing="0" w:after="0" w:afterAutospacing="0"/>
              <w:rPr>
                <w:sz w:val="28"/>
                <w:szCs w:val="28"/>
              </w:rPr>
            </w:pPr>
            <w:r w:rsidRPr="00AC130B">
              <w:rPr>
                <w:sz w:val="28"/>
                <w:szCs w:val="28"/>
              </w:rPr>
              <w:t>2.</w:t>
            </w:r>
          </w:p>
        </w:tc>
        <w:tc>
          <w:tcPr>
            <w:tcW w:w="2350" w:type="pct"/>
            <w:tcBorders>
              <w:top w:val="outset" w:sz="6" w:space="0" w:color="000000"/>
              <w:left w:val="outset" w:sz="6" w:space="0" w:color="000000"/>
              <w:bottom w:val="outset" w:sz="6" w:space="0" w:color="000000"/>
              <w:right w:val="outset" w:sz="6" w:space="0" w:color="000000"/>
            </w:tcBorders>
            <w:hideMark/>
          </w:tcPr>
          <w:p w14:paraId="462E8609" w14:textId="77777777" w:rsidR="00880A15" w:rsidRPr="00AC130B" w:rsidRDefault="001E4890" w:rsidP="00571564">
            <w:pPr>
              <w:pStyle w:val="NormalWeb"/>
              <w:spacing w:before="0" w:beforeAutospacing="0" w:after="0" w:afterAutospacing="0"/>
              <w:rPr>
                <w:sz w:val="28"/>
                <w:szCs w:val="28"/>
              </w:rPr>
            </w:pPr>
            <w:r w:rsidRPr="00AC130B">
              <w:rPr>
                <w:sz w:val="28"/>
                <w:szCs w:val="28"/>
              </w:rPr>
              <w:t>Projekta izpildes ietekme uz pārvaldes funkcijām</w:t>
            </w:r>
            <w:r w:rsidR="00880A15" w:rsidRPr="00AC130B">
              <w:rPr>
                <w:sz w:val="28"/>
                <w:szCs w:val="28"/>
              </w:rPr>
              <w:t xml:space="preserve"> un institucionālo struktūru.</w:t>
            </w:r>
          </w:p>
          <w:p w14:paraId="01D8DD4B" w14:textId="77777777" w:rsidR="00880A15" w:rsidRPr="00AC130B" w:rsidRDefault="00880A15" w:rsidP="00571564">
            <w:pPr>
              <w:pStyle w:val="NormalWeb"/>
              <w:spacing w:before="0" w:beforeAutospacing="0" w:after="0" w:afterAutospacing="0"/>
              <w:rPr>
                <w:sz w:val="28"/>
                <w:szCs w:val="28"/>
              </w:rPr>
            </w:pPr>
            <w:r w:rsidRPr="00AC130B">
              <w:rPr>
                <w:sz w:val="28"/>
                <w:szCs w:val="28"/>
              </w:rPr>
              <w:t>Jaunu institūciju izveide, esošo institūciju likvidācija vai reorganizācija, to ietekme uz institūcijas cilvēkresursiem</w:t>
            </w:r>
          </w:p>
        </w:tc>
        <w:tc>
          <w:tcPr>
            <w:tcW w:w="2356" w:type="pct"/>
            <w:tcBorders>
              <w:top w:val="outset" w:sz="6" w:space="0" w:color="000000"/>
              <w:left w:val="outset" w:sz="6" w:space="0" w:color="000000"/>
              <w:bottom w:val="outset" w:sz="6" w:space="0" w:color="000000"/>
              <w:right w:val="outset" w:sz="6" w:space="0" w:color="000000"/>
            </w:tcBorders>
            <w:hideMark/>
          </w:tcPr>
          <w:p w14:paraId="77AE2770" w14:textId="77777777" w:rsidR="00B37297" w:rsidRPr="00AC130B" w:rsidRDefault="00B37297" w:rsidP="00571564">
            <w:pPr>
              <w:jc w:val="both"/>
              <w:rPr>
                <w:sz w:val="28"/>
                <w:szCs w:val="28"/>
              </w:rPr>
            </w:pPr>
            <w:r w:rsidRPr="00AC130B">
              <w:rPr>
                <w:sz w:val="28"/>
                <w:szCs w:val="28"/>
              </w:rPr>
              <w:t>Projekta izpilde nemainīs pārvaldes funkcijas un institucionālo struktūru.</w:t>
            </w:r>
          </w:p>
          <w:p w14:paraId="6F2BDF6F" w14:textId="77777777" w:rsidR="004B31BC" w:rsidRPr="00AC130B" w:rsidRDefault="00B37297" w:rsidP="00571564">
            <w:pPr>
              <w:jc w:val="both"/>
              <w:rPr>
                <w:sz w:val="28"/>
                <w:szCs w:val="28"/>
              </w:rPr>
            </w:pPr>
            <w:r w:rsidRPr="00AC130B">
              <w:rPr>
                <w:sz w:val="28"/>
                <w:szCs w:val="28"/>
              </w:rPr>
              <w:t>Nav nepieciešams veidot jaunas institūcijas.</w:t>
            </w:r>
            <w:r w:rsidR="004B31BC" w:rsidRPr="00AC130B">
              <w:rPr>
                <w:sz w:val="28"/>
                <w:szCs w:val="28"/>
              </w:rPr>
              <w:t xml:space="preserve"> Projekts tiks realizēts esošo cilvēkresursu ietvaros.</w:t>
            </w:r>
          </w:p>
          <w:p w14:paraId="01279DE3" w14:textId="77777777" w:rsidR="002E3C62" w:rsidRPr="00AC130B" w:rsidRDefault="00B37297" w:rsidP="00571564">
            <w:pPr>
              <w:pStyle w:val="NormalWeb"/>
              <w:spacing w:before="0" w:beforeAutospacing="0" w:after="0" w:afterAutospacing="0"/>
              <w:jc w:val="both"/>
              <w:rPr>
                <w:sz w:val="28"/>
                <w:szCs w:val="28"/>
              </w:rPr>
            </w:pPr>
            <w:r w:rsidRPr="00AC130B">
              <w:rPr>
                <w:sz w:val="28"/>
                <w:szCs w:val="28"/>
              </w:rPr>
              <w:t>Nav nepieciešama esošu institūciju likvidācija vai reorganizācija.</w:t>
            </w:r>
          </w:p>
        </w:tc>
      </w:tr>
      <w:tr w:rsidR="001E4890" w:rsidRPr="00C02C16" w14:paraId="6B58CF2B" w14:textId="77777777" w:rsidTr="008A67B1">
        <w:tc>
          <w:tcPr>
            <w:tcW w:w="295" w:type="pct"/>
            <w:tcBorders>
              <w:top w:val="outset" w:sz="6" w:space="0" w:color="000000"/>
              <w:left w:val="outset" w:sz="6" w:space="0" w:color="000000"/>
              <w:bottom w:val="outset" w:sz="6" w:space="0" w:color="000000"/>
              <w:right w:val="outset" w:sz="6" w:space="0" w:color="000000"/>
            </w:tcBorders>
            <w:hideMark/>
          </w:tcPr>
          <w:p w14:paraId="35D7DDE5" w14:textId="77777777" w:rsidR="001E4890" w:rsidRPr="00AC130B" w:rsidRDefault="00880A15" w:rsidP="00571564">
            <w:pPr>
              <w:pStyle w:val="NormalWeb"/>
              <w:spacing w:before="0" w:beforeAutospacing="0" w:after="0" w:afterAutospacing="0"/>
              <w:rPr>
                <w:sz w:val="28"/>
                <w:szCs w:val="28"/>
              </w:rPr>
            </w:pPr>
            <w:r w:rsidRPr="00AC130B">
              <w:rPr>
                <w:sz w:val="28"/>
                <w:szCs w:val="28"/>
              </w:rPr>
              <w:t>3</w:t>
            </w:r>
            <w:r w:rsidR="001E4890" w:rsidRPr="00AC130B">
              <w:rPr>
                <w:sz w:val="28"/>
                <w:szCs w:val="28"/>
              </w:rPr>
              <w:t>.</w:t>
            </w:r>
          </w:p>
        </w:tc>
        <w:tc>
          <w:tcPr>
            <w:tcW w:w="2350" w:type="pct"/>
            <w:tcBorders>
              <w:top w:val="outset" w:sz="6" w:space="0" w:color="000000"/>
              <w:left w:val="outset" w:sz="6" w:space="0" w:color="000000"/>
              <w:bottom w:val="outset" w:sz="6" w:space="0" w:color="000000"/>
              <w:right w:val="outset" w:sz="6" w:space="0" w:color="000000"/>
            </w:tcBorders>
            <w:hideMark/>
          </w:tcPr>
          <w:p w14:paraId="35686FE9" w14:textId="77777777" w:rsidR="001E4890" w:rsidRPr="00AC130B" w:rsidRDefault="001E4890" w:rsidP="00571564">
            <w:pPr>
              <w:pStyle w:val="NormalWeb"/>
              <w:spacing w:before="0" w:beforeAutospacing="0" w:after="0" w:afterAutospacing="0"/>
              <w:rPr>
                <w:sz w:val="28"/>
                <w:szCs w:val="28"/>
              </w:rPr>
            </w:pPr>
            <w:r w:rsidRPr="00AC130B">
              <w:rPr>
                <w:sz w:val="28"/>
                <w:szCs w:val="28"/>
              </w:rPr>
              <w:t>Cita informācija</w:t>
            </w:r>
          </w:p>
        </w:tc>
        <w:tc>
          <w:tcPr>
            <w:tcW w:w="2356" w:type="pct"/>
            <w:tcBorders>
              <w:top w:val="outset" w:sz="6" w:space="0" w:color="000000"/>
              <w:left w:val="outset" w:sz="6" w:space="0" w:color="000000"/>
              <w:bottom w:val="outset" w:sz="6" w:space="0" w:color="000000"/>
              <w:right w:val="outset" w:sz="6" w:space="0" w:color="000000"/>
            </w:tcBorders>
            <w:hideMark/>
          </w:tcPr>
          <w:p w14:paraId="029A0FB2" w14:textId="77777777" w:rsidR="001E4890" w:rsidRPr="00AC130B" w:rsidRDefault="001E4890" w:rsidP="00571564">
            <w:pPr>
              <w:pStyle w:val="NormalWeb"/>
              <w:spacing w:before="0" w:beforeAutospacing="0" w:after="0" w:afterAutospacing="0"/>
              <w:rPr>
                <w:sz w:val="28"/>
                <w:szCs w:val="28"/>
              </w:rPr>
            </w:pPr>
            <w:r w:rsidRPr="00AC130B">
              <w:rPr>
                <w:sz w:val="28"/>
                <w:szCs w:val="28"/>
              </w:rPr>
              <w:t>Nav</w:t>
            </w:r>
            <w:r w:rsidR="0026359B" w:rsidRPr="00AC130B">
              <w:rPr>
                <w:sz w:val="28"/>
                <w:szCs w:val="28"/>
              </w:rPr>
              <w:t>.</w:t>
            </w:r>
          </w:p>
        </w:tc>
      </w:tr>
    </w:tbl>
    <w:p w14:paraId="4910849B" w14:textId="77777777" w:rsidR="001E4890" w:rsidRPr="00AC130B" w:rsidRDefault="001E4890" w:rsidP="00571564">
      <w:pPr>
        <w:rPr>
          <w:sz w:val="28"/>
          <w:szCs w:val="28"/>
        </w:rPr>
      </w:pPr>
    </w:p>
    <w:p w14:paraId="19BC12F1" w14:textId="77777777" w:rsidR="008A67B1" w:rsidRPr="00AC130B" w:rsidRDefault="008A67B1" w:rsidP="00571564">
      <w:pPr>
        <w:rPr>
          <w:sz w:val="28"/>
          <w:szCs w:val="28"/>
        </w:rPr>
      </w:pPr>
    </w:p>
    <w:p w14:paraId="5F2F58DA" w14:textId="77777777" w:rsidR="00AC130B" w:rsidRPr="00AC130B" w:rsidRDefault="00AC130B" w:rsidP="00571564">
      <w:pPr>
        <w:rPr>
          <w:sz w:val="28"/>
          <w:szCs w:val="28"/>
        </w:rPr>
      </w:pPr>
    </w:p>
    <w:p w14:paraId="367090F7" w14:textId="77777777" w:rsidR="00AC130B" w:rsidRPr="00AC130B" w:rsidRDefault="00AC130B" w:rsidP="00571564">
      <w:pPr>
        <w:rPr>
          <w:sz w:val="28"/>
          <w:szCs w:val="28"/>
        </w:rPr>
      </w:pPr>
    </w:p>
    <w:p w14:paraId="1776318B" w14:textId="77777777" w:rsidR="003E2AA1" w:rsidRPr="00AC130B" w:rsidRDefault="003C3B35" w:rsidP="00571564">
      <w:pPr>
        <w:tabs>
          <w:tab w:val="left" w:pos="8080"/>
        </w:tabs>
        <w:jc w:val="both"/>
        <w:rPr>
          <w:sz w:val="28"/>
          <w:szCs w:val="28"/>
        </w:rPr>
      </w:pPr>
      <w:r w:rsidRPr="00AC130B">
        <w:rPr>
          <w:sz w:val="28"/>
          <w:szCs w:val="28"/>
        </w:rPr>
        <w:t>Finanšu ministrs</w:t>
      </w:r>
      <w:r w:rsidR="003E2AA1" w:rsidRPr="00AC130B">
        <w:rPr>
          <w:sz w:val="28"/>
          <w:szCs w:val="28"/>
        </w:rPr>
        <w:tab/>
      </w:r>
      <w:proofErr w:type="spellStart"/>
      <w:r w:rsidRPr="00AC130B">
        <w:rPr>
          <w:sz w:val="28"/>
          <w:szCs w:val="28"/>
        </w:rPr>
        <w:t>J.Reirs</w:t>
      </w:r>
      <w:proofErr w:type="spellEnd"/>
    </w:p>
    <w:p w14:paraId="2C5764DC" w14:textId="77777777" w:rsidR="00936AFB" w:rsidRPr="00AC130B" w:rsidRDefault="00936AFB" w:rsidP="00571564">
      <w:pPr>
        <w:tabs>
          <w:tab w:val="left" w:pos="8222"/>
        </w:tabs>
        <w:rPr>
          <w:sz w:val="28"/>
          <w:szCs w:val="28"/>
        </w:rPr>
      </w:pPr>
    </w:p>
    <w:p w14:paraId="2FC50AB7" w14:textId="77777777" w:rsidR="003F0297" w:rsidRPr="00AC130B" w:rsidRDefault="003F0297" w:rsidP="00571564">
      <w:pPr>
        <w:tabs>
          <w:tab w:val="left" w:pos="8222"/>
        </w:tabs>
        <w:rPr>
          <w:sz w:val="28"/>
          <w:szCs w:val="28"/>
        </w:rPr>
      </w:pPr>
    </w:p>
    <w:p w14:paraId="3538CA33" w14:textId="77777777" w:rsidR="00AB4083" w:rsidRPr="00AC130B" w:rsidRDefault="00AB4083" w:rsidP="00571564">
      <w:pPr>
        <w:tabs>
          <w:tab w:val="left" w:pos="8222"/>
        </w:tabs>
        <w:rPr>
          <w:sz w:val="28"/>
          <w:szCs w:val="28"/>
        </w:rPr>
      </w:pPr>
    </w:p>
    <w:p w14:paraId="5EB1D773" w14:textId="77777777" w:rsidR="00AB4083" w:rsidRPr="00AC130B" w:rsidRDefault="00AB4083" w:rsidP="00571564">
      <w:pPr>
        <w:tabs>
          <w:tab w:val="left" w:pos="8222"/>
        </w:tabs>
        <w:rPr>
          <w:sz w:val="28"/>
          <w:szCs w:val="28"/>
        </w:rPr>
      </w:pPr>
    </w:p>
    <w:p w14:paraId="67A33735" w14:textId="77777777" w:rsidR="00AB4083" w:rsidRPr="00AC130B" w:rsidRDefault="00AB4083" w:rsidP="00571564">
      <w:pPr>
        <w:tabs>
          <w:tab w:val="left" w:pos="8222"/>
        </w:tabs>
        <w:rPr>
          <w:sz w:val="28"/>
          <w:szCs w:val="28"/>
        </w:rPr>
      </w:pPr>
    </w:p>
    <w:p w14:paraId="7B89E3B0" w14:textId="77777777" w:rsidR="00523497" w:rsidRPr="00AC130B" w:rsidRDefault="00523497" w:rsidP="00571564">
      <w:pPr>
        <w:tabs>
          <w:tab w:val="left" w:pos="8222"/>
        </w:tabs>
        <w:rPr>
          <w:sz w:val="28"/>
          <w:szCs w:val="28"/>
        </w:rPr>
      </w:pPr>
    </w:p>
    <w:p w14:paraId="73F0C54E" w14:textId="77777777" w:rsidR="00523497" w:rsidRPr="00AC130B" w:rsidRDefault="00523497" w:rsidP="00571564">
      <w:pPr>
        <w:tabs>
          <w:tab w:val="left" w:pos="8222"/>
        </w:tabs>
        <w:rPr>
          <w:sz w:val="28"/>
          <w:szCs w:val="28"/>
        </w:rPr>
      </w:pPr>
    </w:p>
    <w:p w14:paraId="76CE309A" w14:textId="77777777" w:rsidR="00AB4083" w:rsidRDefault="00AB4083" w:rsidP="00571564">
      <w:pPr>
        <w:tabs>
          <w:tab w:val="left" w:pos="8222"/>
        </w:tabs>
        <w:rPr>
          <w:sz w:val="28"/>
          <w:szCs w:val="28"/>
        </w:rPr>
      </w:pPr>
    </w:p>
    <w:p w14:paraId="1DB97E2B" w14:textId="77777777" w:rsidR="00AC130B" w:rsidRPr="00AC130B" w:rsidRDefault="00AC130B" w:rsidP="00571564">
      <w:pPr>
        <w:tabs>
          <w:tab w:val="left" w:pos="8222"/>
        </w:tabs>
        <w:rPr>
          <w:sz w:val="28"/>
          <w:szCs w:val="28"/>
        </w:rPr>
      </w:pPr>
    </w:p>
    <w:p w14:paraId="7029FAFB" w14:textId="77777777" w:rsidR="00CD38A5" w:rsidRPr="003B3204" w:rsidRDefault="00ED62A0" w:rsidP="00571564">
      <w:pPr>
        <w:jc w:val="both"/>
        <w:rPr>
          <w:sz w:val="22"/>
          <w:szCs w:val="22"/>
          <w:lang w:eastAsia="en-US"/>
        </w:rPr>
      </w:pPr>
      <w:r>
        <w:rPr>
          <w:sz w:val="22"/>
          <w:szCs w:val="22"/>
          <w:lang w:eastAsia="en-US"/>
        </w:rPr>
        <w:t>Leite</w:t>
      </w:r>
      <w:r w:rsidR="00B10408" w:rsidRPr="003B3204">
        <w:rPr>
          <w:sz w:val="22"/>
          <w:szCs w:val="22"/>
          <w:lang w:eastAsia="en-US"/>
        </w:rPr>
        <w:t>, 67095</w:t>
      </w:r>
      <w:r w:rsidR="00EA78EE">
        <w:rPr>
          <w:sz w:val="22"/>
          <w:szCs w:val="22"/>
          <w:lang w:eastAsia="en-US"/>
        </w:rPr>
        <w:t>49</w:t>
      </w:r>
      <w:r>
        <w:rPr>
          <w:sz w:val="22"/>
          <w:szCs w:val="22"/>
          <w:lang w:eastAsia="en-US"/>
        </w:rPr>
        <w:t>6</w:t>
      </w:r>
    </w:p>
    <w:p w14:paraId="158E5457" w14:textId="77777777" w:rsidR="00A0109B" w:rsidRPr="00ED62A0" w:rsidRDefault="009E250B" w:rsidP="00571564">
      <w:pPr>
        <w:jc w:val="both"/>
        <w:rPr>
          <w:rStyle w:val="Hyperlink"/>
          <w:color w:val="auto"/>
          <w:sz w:val="22"/>
          <w:szCs w:val="22"/>
          <w:lang w:eastAsia="en-US"/>
        </w:rPr>
      </w:pPr>
      <w:hyperlink r:id="rId15" w:history="1">
        <w:r w:rsidR="00646018" w:rsidRPr="0014204C">
          <w:rPr>
            <w:rStyle w:val="Hyperlink"/>
            <w:sz w:val="22"/>
            <w:szCs w:val="22"/>
            <w:lang w:eastAsia="en-US"/>
          </w:rPr>
          <w:t>Liga.Leite@fm.gov.lv</w:t>
        </w:r>
      </w:hyperlink>
      <w:r w:rsidR="00FC78C9" w:rsidRPr="00ED62A0">
        <w:rPr>
          <w:rStyle w:val="Hyperlink"/>
          <w:color w:val="auto"/>
          <w:sz w:val="22"/>
          <w:szCs w:val="22"/>
          <w:lang w:eastAsia="en-US"/>
        </w:rPr>
        <w:t xml:space="preserve"> </w:t>
      </w:r>
    </w:p>
    <w:p w14:paraId="1046497A" w14:textId="77777777" w:rsidR="00AB4083" w:rsidRPr="00ED62A0" w:rsidRDefault="00AB4083" w:rsidP="00571564">
      <w:pPr>
        <w:jc w:val="both"/>
        <w:rPr>
          <w:sz w:val="22"/>
          <w:szCs w:val="22"/>
          <w:lang w:eastAsia="en-US"/>
        </w:rPr>
      </w:pPr>
    </w:p>
    <w:sectPr w:rsidR="00AB4083" w:rsidRPr="00ED62A0" w:rsidSect="00E53747">
      <w:headerReference w:type="even" r:id="rId16"/>
      <w:headerReference w:type="default" r:id="rId17"/>
      <w:footerReference w:type="even" r:id="rId18"/>
      <w:footerReference w:type="default" r:id="rId19"/>
      <w:footerReference w:type="first" r:id="rId20"/>
      <w:pgSz w:w="11906" w:h="16838" w:code="9"/>
      <w:pgMar w:top="1418" w:right="1134" w:bottom="1276" w:left="1701" w:header="709" w:footer="7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B50DC" w14:textId="77777777" w:rsidR="006A3517" w:rsidRDefault="006A3517">
      <w:r>
        <w:separator/>
      </w:r>
    </w:p>
  </w:endnote>
  <w:endnote w:type="continuationSeparator" w:id="0">
    <w:p w14:paraId="22C57DE3" w14:textId="77777777" w:rsidR="006A3517" w:rsidRDefault="006A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80A83" w14:textId="77777777" w:rsidR="006A3517" w:rsidRDefault="006A3517" w:rsidP="005577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840A5" w14:textId="77777777" w:rsidR="006A3517" w:rsidRDefault="006A3517" w:rsidP="00E672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926B8" w14:textId="70602612" w:rsidR="006A3517" w:rsidRPr="00926361" w:rsidRDefault="006A3517" w:rsidP="00F86ECC">
    <w:pPr>
      <w:pStyle w:val="Footer"/>
      <w:jc w:val="both"/>
      <w:rPr>
        <w:sz w:val="20"/>
        <w:szCs w:val="20"/>
      </w:rPr>
    </w:pPr>
    <w:r w:rsidRPr="003834F2">
      <w:rPr>
        <w:sz w:val="20"/>
        <w:szCs w:val="20"/>
      </w:rPr>
      <w:fldChar w:fldCharType="begin"/>
    </w:r>
    <w:r w:rsidRPr="003834F2">
      <w:rPr>
        <w:sz w:val="20"/>
        <w:szCs w:val="20"/>
      </w:rPr>
      <w:instrText xml:space="preserve"> FILENAME   \* MERGEFORMAT </w:instrText>
    </w:r>
    <w:r w:rsidRPr="003834F2">
      <w:rPr>
        <w:sz w:val="20"/>
        <w:szCs w:val="20"/>
      </w:rPr>
      <w:fldChar w:fldCharType="separate"/>
    </w:r>
    <w:r w:rsidR="00B5129A">
      <w:rPr>
        <w:noProof/>
        <w:sz w:val="20"/>
        <w:szCs w:val="20"/>
      </w:rPr>
      <w:t>FManot_030621_MK347</w:t>
    </w:r>
    <w:r w:rsidRPr="003834F2">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34F36" w14:textId="47FF7C08" w:rsidR="006A3517" w:rsidRPr="005B082E" w:rsidRDefault="006A3517" w:rsidP="003834F2">
    <w:pPr>
      <w:pStyle w:val="Footer"/>
      <w:jc w:val="both"/>
      <w:rPr>
        <w:sz w:val="20"/>
        <w:szCs w:val="20"/>
      </w:rPr>
    </w:pPr>
    <w:r w:rsidRPr="00D57035">
      <w:rPr>
        <w:sz w:val="20"/>
        <w:szCs w:val="20"/>
      </w:rPr>
      <w:fldChar w:fldCharType="begin"/>
    </w:r>
    <w:r w:rsidRPr="00D57035">
      <w:rPr>
        <w:sz w:val="20"/>
        <w:szCs w:val="20"/>
      </w:rPr>
      <w:instrText xml:space="preserve"> FILENAME   \* MERGEFORMAT </w:instrText>
    </w:r>
    <w:r w:rsidRPr="00D57035">
      <w:rPr>
        <w:sz w:val="20"/>
        <w:szCs w:val="20"/>
      </w:rPr>
      <w:fldChar w:fldCharType="separate"/>
    </w:r>
    <w:r w:rsidR="00B5129A">
      <w:rPr>
        <w:noProof/>
        <w:sz w:val="20"/>
        <w:szCs w:val="20"/>
      </w:rPr>
      <w:t>FManot_030621_MK347</w:t>
    </w:r>
    <w:r w:rsidRPr="00D5703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D85D0" w14:textId="77777777" w:rsidR="006A3517" w:rsidRDefault="006A3517">
      <w:r>
        <w:separator/>
      </w:r>
    </w:p>
  </w:footnote>
  <w:footnote w:type="continuationSeparator" w:id="0">
    <w:p w14:paraId="1C16FFCC" w14:textId="77777777" w:rsidR="006A3517" w:rsidRDefault="006A3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5C954" w14:textId="77777777" w:rsidR="006A3517" w:rsidRDefault="006A3517" w:rsidP="00F11D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39890F" w14:textId="77777777" w:rsidR="006A3517" w:rsidRDefault="006A3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1A991" w14:textId="513D0592" w:rsidR="006A3517" w:rsidRDefault="006A3517" w:rsidP="00F11D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129A">
      <w:rPr>
        <w:rStyle w:val="PageNumber"/>
        <w:noProof/>
      </w:rPr>
      <w:t>2</w:t>
    </w:r>
    <w:r>
      <w:rPr>
        <w:rStyle w:val="PageNumber"/>
      </w:rPr>
      <w:fldChar w:fldCharType="end"/>
    </w:r>
  </w:p>
  <w:p w14:paraId="366303B5" w14:textId="77777777" w:rsidR="006A3517" w:rsidRPr="004F7101" w:rsidRDefault="006A3517" w:rsidP="004F7101">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65F1"/>
    <w:multiLevelType w:val="hybridMultilevel"/>
    <w:tmpl w:val="5212F8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7D2C15"/>
    <w:multiLevelType w:val="hybridMultilevel"/>
    <w:tmpl w:val="58F2A526"/>
    <w:lvl w:ilvl="0" w:tplc="0409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96B45CB"/>
    <w:multiLevelType w:val="hybridMultilevel"/>
    <w:tmpl w:val="957C3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15D1FB2"/>
    <w:multiLevelType w:val="hybridMultilevel"/>
    <w:tmpl w:val="6D3C1572"/>
    <w:lvl w:ilvl="0" w:tplc="04260001">
      <w:start w:val="1"/>
      <w:numFmt w:val="bullet"/>
      <w:lvlText w:val=""/>
      <w:lvlJc w:val="left"/>
      <w:pPr>
        <w:ind w:left="4046" w:hanging="360"/>
      </w:pPr>
      <w:rPr>
        <w:rFonts w:ascii="Symbol" w:hAnsi="Symbol" w:hint="default"/>
      </w:rPr>
    </w:lvl>
    <w:lvl w:ilvl="1" w:tplc="04260003" w:tentative="1">
      <w:start w:val="1"/>
      <w:numFmt w:val="bullet"/>
      <w:lvlText w:val="o"/>
      <w:lvlJc w:val="left"/>
      <w:pPr>
        <w:ind w:left="4766" w:hanging="360"/>
      </w:pPr>
      <w:rPr>
        <w:rFonts w:ascii="Courier New" w:hAnsi="Courier New" w:cs="Courier New" w:hint="default"/>
      </w:rPr>
    </w:lvl>
    <w:lvl w:ilvl="2" w:tplc="04260005" w:tentative="1">
      <w:start w:val="1"/>
      <w:numFmt w:val="bullet"/>
      <w:lvlText w:val=""/>
      <w:lvlJc w:val="left"/>
      <w:pPr>
        <w:ind w:left="5486" w:hanging="360"/>
      </w:pPr>
      <w:rPr>
        <w:rFonts w:ascii="Wingdings" w:hAnsi="Wingdings" w:hint="default"/>
      </w:rPr>
    </w:lvl>
    <w:lvl w:ilvl="3" w:tplc="04260001" w:tentative="1">
      <w:start w:val="1"/>
      <w:numFmt w:val="bullet"/>
      <w:lvlText w:val=""/>
      <w:lvlJc w:val="left"/>
      <w:pPr>
        <w:ind w:left="6206" w:hanging="360"/>
      </w:pPr>
      <w:rPr>
        <w:rFonts w:ascii="Symbol" w:hAnsi="Symbol" w:hint="default"/>
      </w:rPr>
    </w:lvl>
    <w:lvl w:ilvl="4" w:tplc="04260003" w:tentative="1">
      <w:start w:val="1"/>
      <w:numFmt w:val="bullet"/>
      <w:lvlText w:val="o"/>
      <w:lvlJc w:val="left"/>
      <w:pPr>
        <w:ind w:left="6926" w:hanging="360"/>
      </w:pPr>
      <w:rPr>
        <w:rFonts w:ascii="Courier New" w:hAnsi="Courier New" w:cs="Courier New" w:hint="default"/>
      </w:rPr>
    </w:lvl>
    <w:lvl w:ilvl="5" w:tplc="04260005" w:tentative="1">
      <w:start w:val="1"/>
      <w:numFmt w:val="bullet"/>
      <w:lvlText w:val=""/>
      <w:lvlJc w:val="left"/>
      <w:pPr>
        <w:ind w:left="7646" w:hanging="360"/>
      </w:pPr>
      <w:rPr>
        <w:rFonts w:ascii="Wingdings" w:hAnsi="Wingdings" w:hint="default"/>
      </w:rPr>
    </w:lvl>
    <w:lvl w:ilvl="6" w:tplc="04260001" w:tentative="1">
      <w:start w:val="1"/>
      <w:numFmt w:val="bullet"/>
      <w:lvlText w:val=""/>
      <w:lvlJc w:val="left"/>
      <w:pPr>
        <w:ind w:left="8366" w:hanging="360"/>
      </w:pPr>
      <w:rPr>
        <w:rFonts w:ascii="Symbol" w:hAnsi="Symbol" w:hint="default"/>
      </w:rPr>
    </w:lvl>
    <w:lvl w:ilvl="7" w:tplc="04260003" w:tentative="1">
      <w:start w:val="1"/>
      <w:numFmt w:val="bullet"/>
      <w:lvlText w:val="o"/>
      <w:lvlJc w:val="left"/>
      <w:pPr>
        <w:ind w:left="9086" w:hanging="360"/>
      </w:pPr>
      <w:rPr>
        <w:rFonts w:ascii="Courier New" w:hAnsi="Courier New" w:cs="Courier New" w:hint="default"/>
      </w:rPr>
    </w:lvl>
    <w:lvl w:ilvl="8" w:tplc="04260005" w:tentative="1">
      <w:start w:val="1"/>
      <w:numFmt w:val="bullet"/>
      <w:lvlText w:val=""/>
      <w:lvlJc w:val="left"/>
      <w:pPr>
        <w:ind w:left="9806" w:hanging="360"/>
      </w:pPr>
      <w:rPr>
        <w:rFonts w:ascii="Wingdings" w:hAnsi="Wingdings" w:hint="default"/>
      </w:rPr>
    </w:lvl>
  </w:abstractNum>
  <w:abstractNum w:abstractNumId="4" w15:restartNumberingAfterBreak="0">
    <w:nsid w:val="24F21702"/>
    <w:multiLevelType w:val="hybridMultilevel"/>
    <w:tmpl w:val="A12479EC"/>
    <w:lvl w:ilvl="0" w:tplc="BD6C7D9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30877C4"/>
    <w:multiLevelType w:val="hybridMultilevel"/>
    <w:tmpl w:val="4672D0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50F4F32"/>
    <w:multiLevelType w:val="hybridMultilevel"/>
    <w:tmpl w:val="C85041DC"/>
    <w:lvl w:ilvl="0" w:tplc="01DA5A1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BB0976"/>
    <w:multiLevelType w:val="hybridMultilevel"/>
    <w:tmpl w:val="3408776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3B4344A0"/>
    <w:multiLevelType w:val="hybridMultilevel"/>
    <w:tmpl w:val="F54061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B4D48AA"/>
    <w:multiLevelType w:val="hybridMultilevel"/>
    <w:tmpl w:val="D14A90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834BA6"/>
    <w:multiLevelType w:val="hybridMultilevel"/>
    <w:tmpl w:val="CC4033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781735"/>
    <w:multiLevelType w:val="hybridMultilevel"/>
    <w:tmpl w:val="0CBE3B1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44454F58"/>
    <w:multiLevelType w:val="hybridMultilevel"/>
    <w:tmpl w:val="3E12A61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49977759"/>
    <w:multiLevelType w:val="hybridMultilevel"/>
    <w:tmpl w:val="938A9EEE"/>
    <w:lvl w:ilvl="0" w:tplc="FE26A6E0">
      <w:start w:val="1"/>
      <w:numFmt w:val="bullet"/>
      <w:lvlText w:val="-"/>
      <w:lvlJc w:val="left"/>
      <w:pPr>
        <w:ind w:left="721" w:hanging="360"/>
      </w:pPr>
      <w:rPr>
        <w:rFonts w:ascii="Times New Roman" w:eastAsia="Times New Roman" w:hAnsi="Times New Roman" w:cs="Times New Roman" w:hint="default"/>
      </w:rPr>
    </w:lvl>
    <w:lvl w:ilvl="1" w:tplc="04260003" w:tentative="1">
      <w:start w:val="1"/>
      <w:numFmt w:val="bullet"/>
      <w:lvlText w:val="o"/>
      <w:lvlJc w:val="left"/>
      <w:pPr>
        <w:ind w:left="1441" w:hanging="360"/>
      </w:pPr>
      <w:rPr>
        <w:rFonts w:ascii="Courier New" w:hAnsi="Courier New" w:cs="Courier New" w:hint="default"/>
      </w:rPr>
    </w:lvl>
    <w:lvl w:ilvl="2" w:tplc="04260005" w:tentative="1">
      <w:start w:val="1"/>
      <w:numFmt w:val="bullet"/>
      <w:lvlText w:val=""/>
      <w:lvlJc w:val="left"/>
      <w:pPr>
        <w:ind w:left="2161" w:hanging="360"/>
      </w:pPr>
      <w:rPr>
        <w:rFonts w:ascii="Wingdings" w:hAnsi="Wingdings" w:hint="default"/>
      </w:rPr>
    </w:lvl>
    <w:lvl w:ilvl="3" w:tplc="04260001" w:tentative="1">
      <w:start w:val="1"/>
      <w:numFmt w:val="bullet"/>
      <w:lvlText w:val=""/>
      <w:lvlJc w:val="left"/>
      <w:pPr>
        <w:ind w:left="2881" w:hanging="360"/>
      </w:pPr>
      <w:rPr>
        <w:rFonts w:ascii="Symbol" w:hAnsi="Symbol" w:hint="default"/>
      </w:rPr>
    </w:lvl>
    <w:lvl w:ilvl="4" w:tplc="04260003" w:tentative="1">
      <w:start w:val="1"/>
      <w:numFmt w:val="bullet"/>
      <w:lvlText w:val="o"/>
      <w:lvlJc w:val="left"/>
      <w:pPr>
        <w:ind w:left="3601" w:hanging="360"/>
      </w:pPr>
      <w:rPr>
        <w:rFonts w:ascii="Courier New" w:hAnsi="Courier New" w:cs="Courier New" w:hint="default"/>
      </w:rPr>
    </w:lvl>
    <w:lvl w:ilvl="5" w:tplc="04260005" w:tentative="1">
      <w:start w:val="1"/>
      <w:numFmt w:val="bullet"/>
      <w:lvlText w:val=""/>
      <w:lvlJc w:val="left"/>
      <w:pPr>
        <w:ind w:left="4321" w:hanging="360"/>
      </w:pPr>
      <w:rPr>
        <w:rFonts w:ascii="Wingdings" w:hAnsi="Wingdings" w:hint="default"/>
      </w:rPr>
    </w:lvl>
    <w:lvl w:ilvl="6" w:tplc="04260001" w:tentative="1">
      <w:start w:val="1"/>
      <w:numFmt w:val="bullet"/>
      <w:lvlText w:val=""/>
      <w:lvlJc w:val="left"/>
      <w:pPr>
        <w:ind w:left="5041" w:hanging="360"/>
      </w:pPr>
      <w:rPr>
        <w:rFonts w:ascii="Symbol" w:hAnsi="Symbol" w:hint="default"/>
      </w:rPr>
    </w:lvl>
    <w:lvl w:ilvl="7" w:tplc="04260003" w:tentative="1">
      <w:start w:val="1"/>
      <w:numFmt w:val="bullet"/>
      <w:lvlText w:val="o"/>
      <w:lvlJc w:val="left"/>
      <w:pPr>
        <w:ind w:left="5761" w:hanging="360"/>
      </w:pPr>
      <w:rPr>
        <w:rFonts w:ascii="Courier New" w:hAnsi="Courier New" w:cs="Courier New" w:hint="default"/>
      </w:rPr>
    </w:lvl>
    <w:lvl w:ilvl="8" w:tplc="04260005" w:tentative="1">
      <w:start w:val="1"/>
      <w:numFmt w:val="bullet"/>
      <w:lvlText w:val=""/>
      <w:lvlJc w:val="left"/>
      <w:pPr>
        <w:ind w:left="6481" w:hanging="360"/>
      </w:pPr>
      <w:rPr>
        <w:rFonts w:ascii="Wingdings" w:hAnsi="Wingdings" w:hint="default"/>
      </w:rPr>
    </w:lvl>
  </w:abstractNum>
  <w:abstractNum w:abstractNumId="14" w15:restartNumberingAfterBreak="0">
    <w:nsid w:val="4E6E1C42"/>
    <w:multiLevelType w:val="hybridMultilevel"/>
    <w:tmpl w:val="A8624B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7825C9"/>
    <w:multiLevelType w:val="hybridMultilevel"/>
    <w:tmpl w:val="9A0EAB60"/>
    <w:lvl w:ilvl="0" w:tplc="F07C63BC">
      <w:start w:val="1"/>
      <w:numFmt w:val="decimal"/>
      <w:lvlText w:val="%1)"/>
      <w:lvlJc w:val="left"/>
      <w:pPr>
        <w:ind w:left="720" w:hanging="360"/>
      </w:pPr>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2E30F7A"/>
    <w:multiLevelType w:val="hybridMultilevel"/>
    <w:tmpl w:val="C7D49536"/>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17" w15:restartNumberingAfterBreak="0">
    <w:nsid w:val="53B3471B"/>
    <w:multiLevelType w:val="hybridMultilevel"/>
    <w:tmpl w:val="4830B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C5A455A"/>
    <w:multiLevelType w:val="hybridMultilevel"/>
    <w:tmpl w:val="35C8B7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2AF11DA"/>
    <w:multiLevelType w:val="hybridMultilevel"/>
    <w:tmpl w:val="02421D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7223DF8"/>
    <w:multiLevelType w:val="hybridMultilevel"/>
    <w:tmpl w:val="2DE637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A1E4601"/>
    <w:multiLevelType w:val="hybridMultilevel"/>
    <w:tmpl w:val="47B4159E"/>
    <w:lvl w:ilvl="0" w:tplc="8F7AD7D8">
      <w:start w:val="1"/>
      <w:numFmt w:val="decimal"/>
      <w:lvlText w:val="%1."/>
      <w:lvlJc w:val="left"/>
      <w:pPr>
        <w:tabs>
          <w:tab w:val="num" w:pos="360"/>
        </w:tabs>
        <w:ind w:left="360" w:hanging="360"/>
      </w:pPr>
      <w:rPr>
        <w:rFonts w:hint="default"/>
      </w:rPr>
    </w:lvl>
    <w:lvl w:ilvl="1" w:tplc="FEFEF7F8">
      <w:numFmt w:val="none"/>
      <w:lvlText w:val=""/>
      <w:lvlJc w:val="left"/>
      <w:pPr>
        <w:tabs>
          <w:tab w:val="num" w:pos="360"/>
        </w:tabs>
      </w:pPr>
    </w:lvl>
    <w:lvl w:ilvl="2" w:tplc="791EFDD4">
      <w:numFmt w:val="none"/>
      <w:lvlText w:val=""/>
      <w:lvlJc w:val="left"/>
      <w:pPr>
        <w:tabs>
          <w:tab w:val="num" w:pos="360"/>
        </w:tabs>
      </w:pPr>
    </w:lvl>
    <w:lvl w:ilvl="3" w:tplc="48BEF74C">
      <w:numFmt w:val="none"/>
      <w:lvlText w:val=""/>
      <w:lvlJc w:val="left"/>
      <w:pPr>
        <w:tabs>
          <w:tab w:val="num" w:pos="360"/>
        </w:tabs>
      </w:pPr>
    </w:lvl>
    <w:lvl w:ilvl="4" w:tplc="D6BC9678">
      <w:numFmt w:val="none"/>
      <w:lvlText w:val=""/>
      <w:lvlJc w:val="left"/>
      <w:pPr>
        <w:tabs>
          <w:tab w:val="num" w:pos="360"/>
        </w:tabs>
      </w:pPr>
    </w:lvl>
    <w:lvl w:ilvl="5" w:tplc="16AC13DC">
      <w:numFmt w:val="none"/>
      <w:lvlText w:val=""/>
      <w:lvlJc w:val="left"/>
      <w:pPr>
        <w:tabs>
          <w:tab w:val="num" w:pos="360"/>
        </w:tabs>
      </w:pPr>
    </w:lvl>
    <w:lvl w:ilvl="6" w:tplc="245E9D74">
      <w:numFmt w:val="none"/>
      <w:lvlText w:val=""/>
      <w:lvlJc w:val="left"/>
      <w:pPr>
        <w:tabs>
          <w:tab w:val="num" w:pos="360"/>
        </w:tabs>
      </w:pPr>
    </w:lvl>
    <w:lvl w:ilvl="7" w:tplc="D1AAE5D4">
      <w:numFmt w:val="none"/>
      <w:lvlText w:val=""/>
      <w:lvlJc w:val="left"/>
      <w:pPr>
        <w:tabs>
          <w:tab w:val="num" w:pos="360"/>
        </w:tabs>
      </w:pPr>
    </w:lvl>
    <w:lvl w:ilvl="8" w:tplc="8C30A5C2">
      <w:numFmt w:val="none"/>
      <w:lvlText w:val=""/>
      <w:lvlJc w:val="left"/>
      <w:pPr>
        <w:tabs>
          <w:tab w:val="num" w:pos="360"/>
        </w:tabs>
      </w:pPr>
    </w:lvl>
  </w:abstractNum>
  <w:abstractNum w:abstractNumId="22" w15:restartNumberingAfterBreak="0">
    <w:nsid w:val="736B10D9"/>
    <w:multiLevelType w:val="hybridMultilevel"/>
    <w:tmpl w:val="01660F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6223704"/>
    <w:multiLevelType w:val="hybridMultilevel"/>
    <w:tmpl w:val="C62ACD9E"/>
    <w:lvl w:ilvl="0" w:tplc="04260001">
      <w:start w:val="1"/>
      <w:numFmt w:val="bullet"/>
      <w:lvlText w:val=""/>
      <w:lvlJc w:val="left"/>
      <w:pPr>
        <w:ind w:left="1155" w:hanging="360"/>
      </w:pPr>
      <w:rPr>
        <w:rFonts w:ascii="Symbol" w:hAnsi="Symbol" w:hint="default"/>
      </w:rPr>
    </w:lvl>
    <w:lvl w:ilvl="1" w:tplc="04260003" w:tentative="1">
      <w:start w:val="1"/>
      <w:numFmt w:val="bullet"/>
      <w:lvlText w:val="o"/>
      <w:lvlJc w:val="left"/>
      <w:pPr>
        <w:ind w:left="1875" w:hanging="360"/>
      </w:pPr>
      <w:rPr>
        <w:rFonts w:ascii="Courier New" w:hAnsi="Courier New" w:cs="Courier New" w:hint="default"/>
      </w:rPr>
    </w:lvl>
    <w:lvl w:ilvl="2" w:tplc="04260005" w:tentative="1">
      <w:start w:val="1"/>
      <w:numFmt w:val="bullet"/>
      <w:lvlText w:val=""/>
      <w:lvlJc w:val="left"/>
      <w:pPr>
        <w:ind w:left="2595" w:hanging="360"/>
      </w:pPr>
      <w:rPr>
        <w:rFonts w:ascii="Wingdings" w:hAnsi="Wingdings" w:hint="default"/>
      </w:rPr>
    </w:lvl>
    <w:lvl w:ilvl="3" w:tplc="04260001" w:tentative="1">
      <w:start w:val="1"/>
      <w:numFmt w:val="bullet"/>
      <w:lvlText w:val=""/>
      <w:lvlJc w:val="left"/>
      <w:pPr>
        <w:ind w:left="3315" w:hanging="360"/>
      </w:pPr>
      <w:rPr>
        <w:rFonts w:ascii="Symbol" w:hAnsi="Symbol" w:hint="default"/>
      </w:rPr>
    </w:lvl>
    <w:lvl w:ilvl="4" w:tplc="04260003" w:tentative="1">
      <w:start w:val="1"/>
      <w:numFmt w:val="bullet"/>
      <w:lvlText w:val="o"/>
      <w:lvlJc w:val="left"/>
      <w:pPr>
        <w:ind w:left="4035" w:hanging="360"/>
      </w:pPr>
      <w:rPr>
        <w:rFonts w:ascii="Courier New" w:hAnsi="Courier New" w:cs="Courier New" w:hint="default"/>
      </w:rPr>
    </w:lvl>
    <w:lvl w:ilvl="5" w:tplc="04260005" w:tentative="1">
      <w:start w:val="1"/>
      <w:numFmt w:val="bullet"/>
      <w:lvlText w:val=""/>
      <w:lvlJc w:val="left"/>
      <w:pPr>
        <w:ind w:left="4755" w:hanging="360"/>
      </w:pPr>
      <w:rPr>
        <w:rFonts w:ascii="Wingdings" w:hAnsi="Wingdings" w:hint="default"/>
      </w:rPr>
    </w:lvl>
    <w:lvl w:ilvl="6" w:tplc="04260001" w:tentative="1">
      <w:start w:val="1"/>
      <w:numFmt w:val="bullet"/>
      <w:lvlText w:val=""/>
      <w:lvlJc w:val="left"/>
      <w:pPr>
        <w:ind w:left="5475" w:hanging="360"/>
      </w:pPr>
      <w:rPr>
        <w:rFonts w:ascii="Symbol" w:hAnsi="Symbol" w:hint="default"/>
      </w:rPr>
    </w:lvl>
    <w:lvl w:ilvl="7" w:tplc="04260003" w:tentative="1">
      <w:start w:val="1"/>
      <w:numFmt w:val="bullet"/>
      <w:lvlText w:val="o"/>
      <w:lvlJc w:val="left"/>
      <w:pPr>
        <w:ind w:left="6195" w:hanging="360"/>
      </w:pPr>
      <w:rPr>
        <w:rFonts w:ascii="Courier New" w:hAnsi="Courier New" w:cs="Courier New" w:hint="default"/>
      </w:rPr>
    </w:lvl>
    <w:lvl w:ilvl="8" w:tplc="04260005" w:tentative="1">
      <w:start w:val="1"/>
      <w:numFmt w:val="bullet"/>
      <w:lvlText w:val=""/>
      <w:lvlJc w:val="left"/>
      <w:pPr>
        <w:ind w:left="6915" w:hanging="360"/>
      </w:pPr>
      <w:rPr>
        <w:rFonts w:ascii="Wingdings" w:hAnsi="Wingdings" w:hint="default"/>
      </w:rPr>
    </w:lvl>
  </w:abstractNum>
  <w:abstractNum w:abstractNumId="24" w15:restartNumberingAfterBreak="0">
    <w:nsid w:val="78757767"/>
    <w:multiLevelType w:val="hybridMultilevel"/>
    <w:tmpl w:val="7A8A9D4E"/>
    <w:lvl w:ilvl="0" w:tplc="0409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7DE51D37"/>
    <w:multiLevelType w:val="hybridMultilevel"/>
    <w:tmpl w:val="06F689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E8B5DE6"/>
    <w:multiLevelType w:val="hybridMultilevel"/>
    <w:tmpl w:val="24C4E6AC"/>
    <w:lvl w:ilvl="0" w:tplc="6556153C">
      <w:start w:val="1"/>
      <w:numFmt w:val="decimal"/>
      <w:lvlText w:val="%1."/>
      <w:lvlJc w:val="left"/>
      <w:pPr>
        <w:tabs>
          <w:tab w:val="num" w:pos="735"/>
        </w:tabs>
        <w:ind w:left="735" w:hanging="360"/>
      </w:pPr>
      <w:rPr>
        <w:rFonts w:hint="default"/>
      </w:rPr>
    </w:lvl>
    <w:lvl w:ilvl="1" w:tplc="04260019" w:tentative="1">
      <w:start w:val="1"/>
      <w:numFmt w:val="lowerLetter"/>
      <w:lvlText w:val="%2."/>
      <w:lvlJc w:val="left"/>
      <w:pPr>
        <w:tabs>
          <w:tab w:val="num" w:pos="1455"/>
        </w:tabs>
        <w:ind w:left="1455" w:hanging="360"/>
      </w:pPr>
    </w:lvl>
    <w:lvl w:ilvl="2" w:tplc="0426001B" w:tentative="1">
      <w:start w:val="1"/>
      <w:numFmt w:val="lowerRoman"/>
      <w:lvlText w:val="%3."/>
      <w:lvlJc w:val="right"/>
      <w:pPr>
        <w:tabs>
          <w:tab w:val="num" w:pos="2175"/>
        </w:tabs>
        <w:ind w:left="2175" w:hanging="180"/>
      </w:pPr>
    </w:lvl>
    <w:lvl w:ilvl="3" w:tplc="0426000F" w:tentative="1">
      <w:start w:val="1"/>
      <w:numFmt w:val="decimal"/>
      <w:lvlText w:val="%4."/>
      <w:lvlJc w:val="left"/>
      <w:pPr>
        <w:tabs>
          <w:tab w:val="num" w:pos="2895"/>
        </w:tabs>
        <w:ind w:left="2895" w:hanging="360"/>
      </w:pPr>
    </w:lvl>
    <w:lvl w:ilvl="4" w:tplc="04260019" w:tentative="1">
      <w:start w:val="1"/>
      <w:numFmt w:val="lowerLetter"/>
      <w:lvlText w:val="%5."/>
      <w:lvlJc w:val="left"/>
      <w:pPr>
        <w:tabs>
          <w:tab w:val="num" w:pos="3615"/>
        </w:tabs>
        <w:ind w:left="3615" w:hanging="360"/>
      </w:pPr>
    </w:lvl>
    <w:lvl w:ilvl="5" w:tplc="0426001B" w:tentative="1">
      <w:start w:val="1"/>
      <w:numFmt w:val="lowerRoman"/>
      <w:lvlText w:val="%6."/>
      <w:lvlJc w:val="right"/>
      <w:pPr>
        <w:tabs>
          <w:tab w:val="num" w:pos="4335"/>
        </w:tabs>
        <w:ind w:left="4335" w:hanging="180"/>
      </w:pPr>
    </w:lvl>
    <w:lvl w:ilvl="6" w:tplc="0426000F" w:tentative="1">
      <w:start w:val="1"/>
      <w:numFmt w:val="decimal"/>
      <w:lvlText w:val="%7."/>
      <w:lvlJc w:val="left"/>
      <w:pPr>
        <w:tabs>
          <w:tab w:val="num" w:pos="5055"/>
        </w:tabs>
        <w:ind w:left="5055" w:hanging="360"/>
      </w:pPr>
    </w:lvl>
    <w:lvl w:ilvl="7" w:tplc="04260019" w:tentative="1">
      <w:start w:val="1"/>
      <w:numFmt w:val="lowerLetter"/>
      <w:lvlText w:val="%8."/>
      <w:lvlJc w:val="left"/>
      <w:pPr>
        <w:tabs>
          <w:tab w:val="num" w:pos="5775"/>
        </w:tabs>
        <w:ind w:left="5775" w:hanging="360"/>
      </w:pPr>
    </w:lvl>
    <w:lvl w:ilvl="8" w:tplc="0426001B" w:tentative="1">
      <w:start w:val="1"/>
      <w:numFmt w:val="lowerRoman"/>
      <w:lvlText w:val="%9."/>
      <w:lvlJc w:val="right"/>
      <w:pPr>
        <w:tabs>
          <w:tab w:val="num" w:pos="6495"/>
        </w:tabs>
        <w:ind w:left="6495" w:hanging="180"/>
      </w:pPr>
    </w:lvl>
  </w:abstractNum>
  <w:num w:numId="1">
    <w:abstractNumId w:val="26"/>
  </w:num>
  <w:num w:numId="2">
    <w:abstractNumId w:val="21"/>
  </w:num>
  <w:num w:numId="3">
    <w:abstractNumId w:val="24"/>
  </w:num>
  <w:num w:numId="4">
    <w:abstractNumId w:val="1"/>
  </w:num>
  <w:num w:numId="5">
    <w:abstractNumId w:val="6"/>
  </w:num>
  <w:num w:numId="6">
    <w:abstractNumId w:val="22"/>
  </w:num>
  <w:num w:numId="7">
    <w:abstractNumId w:val="3"/>
  </w:num>
  <w:num w:numId="8">
    <w:abstractNumId w:val="7"/>
  </w:num>
  <w:num w:numId="9">
    <w:abstractNumId w:val="11"/>
  </w:num>
  <w:num w:numId="10">
    <w:abstractNumId w:val="5"/>
  </w:num>
  <w:num w:numId="11">
    <w:abstractNumId w:val="19"/>
  </w:num>
  <w:num w:numId="12">
    <w:abstractNumId w:val="25"/>
  </w:num>
  <w:num w:numId="13">
    <w:abstractNumId w:val="2"/>
  </w:num>
  <w:num w:numId="14">
    <w:abstractNumId w:val="0"/>
  </w:num>
  <w:num w:numId="15">
    <w:abstractNumId w:val="4"/>
  </w:num>
  <w:num w:numId="16">
    <w:abstractNumId w:val="9"/>
  </w:num>
  <w:num w:numId="17">
    <w:abstractNumId w:val="17"/>
  </w:num>
  <w:num w:numId="18">
    <w:abstractNumId w:val="14"/>
  </w:num>
  <w:num w:numId="19">
    <w:abstractNumId w:val="10"/>
  </w:num>
  <w:num w:numId="20">
    <w:abstractNumId w:val="15"/>
  </w:num>
  <w:num w:numId="21">
    <w:abstractNumId w:val="12"/>
  </w:num>
  <w:num w:numId="22">
    <w:abstractNumId w:val="16"/>
  </w:num>
  <w:num w:numId="23">
    <w:abstractNumId w:val="20"/>
  </w:num>
  <w:num w:numId="24">
    <w:abstractNumId w:val="18"/>
  </w:num>
  <w:num w:numId="25">
    <w:abstractNumId w:val="13"/>
  </w:num>
  <w:num w:numId="26">
    <w:abstractNumId w:val="2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39"/>
    <w:rsid w:val="0000013D"/>
    <w:rsid w:val="000005CC"/>
    <w:rsid w:val="00003633"/>
    <w:rsid w:val="00010698"/>
    <w:rsid w:val="000142E6"/>
    <w:rsid w:val="0001718B"/>
    <w:rsid w:val="0002043D"/>
    <w:rsid w:val="00020E02"/>
    <w:rsid w:val="000215CC"/>
    <w:rsid w:val="000235F2"/>
    <w:rsid w:val="00026B38"/>
    <w:rsid w:val="00026D21"/>
    <w:rsid w:val="00027B90"/>
    <w:rsid w:val="00027D92"/>
    <w:rsid w:val="00031574"/>
    <w:rsid w:val="00032913"/>
    <w:rsid w:val="00033328"/>
    <w:rsid w:val="00035354"/>
    <w:rsid w:val="0003663F"/>
    <w:rsid w:val="00040E0A"/>
    <w:rsid w:val="00042338"/>
    <w:rsid w:val="0004314B"/>
    <w:rsid w:val="0004418F"/>
    <w:rsid w:val="00044877"/>
    <w:rsid w:val="00047364"/>
    <w:rsid w:val="0004789F"/>
    <w:rsid w:val="00047D53"/>
    <w:rsid w:val="00051A01"/>
    <w:rsid w:val="00052654"/>
    <w:rsid w:val="00053620"/>
    <w:rsid w:val="00054CDF"/>
    <w:rsid w:val="0005736C"/>
    <w:rsid w:val="0006132B"/>
    <w:rsid w:val="00062165"/>
    <w:rsid w:val="00062337"/>
    <w:rsid w:val="00062AC3"/>
    <w:rsid w:val="00063764"/>
    <w:rsid w:val="000650E2"/>
    <w:rsid w:val="00065458"/>
    <w:rsid w:val="00065A07"/>
    <w:rsid w:val="00066B54"/>
    <w:rsid w:val="0007105F"/>
    <w:rsid w:val="0007200A"/>
    <w:rsid w:val="000733D6"/>
    <w:rsid w:val="0007487C"/>
    <w:rsid w:val="000751F5"/>
    <w:rsid w:val="000761E8"/>
    <w:rsid w:val="00076389"/>
    <w:rsid w:val="00076E30"/>
    <w:rsid w:val="00085B64"/>
    <w:rsid w:val="000865BC"/>
    <w:rsid w:val="00087B26"/>
    <w:rsid w:val="000921E1"/>
    <w:rsid w:val="00095B9A"/>
    <w:rsid w:val="00096000"/>
    <w:rsid w:val="000961DA"/>
    <w:rsid w:val="0009761D"/>
    <w:rsid w:val="00097A82"/>
    <w:rsid w:val="000A2E50"/>
    <w:rsid w:val="000A3996"/>
    <w:rsid w:val="000A3E14"/>
    <w:rsid w:val="000A441E"/>
    <w:rsid w:val="000A49BD"/>
    <w:rsid w:val="000A716C"/>
    <w:rsid w:val="000A7E6D"/>
    <w:rsid w:val="000B0380"/>
    <w:rsid w:val="000B3B18"/>
    <w:rsid w:val="000B4230"/>
    <w:rsid w:val="000B6A6F"/>
    <w:rsid w:val="000C07F9"/>
    <w:rsid w:val="000C104E"/>
    <w:rsid w:val="000C2EFA"/>
    <w:rsid w:val="000C4152"/>
    <w:rsid w:val="000C7791"/>
    <w:rsid w:val="000D001D"/>
    <w:rsid w:val="000D0713"/>
    <w:rsid w:val="000D2508"/>
    <w:rsid w:val="000D3CF1"/>
    <w:rsid w:val="000D3D67"/>
    <w:rsid w:val="000D4928"/>
    <w:rsid w:val="000D56AA"/>
    <w:rsid w:val="000D66FB"/>
    <w:rsid w:val="000D6B22"/>
    <w:rsid w:val="000E0A41"/>
    <w:rsid w:val="000E1545"/>
    <w:rsid w:val="000E3DE6"/>
    <w:rsid w:val="000E638B"/>
    <w:rsid w:val="000E6C5A"/>
    <w:rsid w:val="000F01C4"/>
    <w:rsid w:val="000F092F"/>
    <w:rsid w:val="000F52CA"/>
    <w:rsid w:val="000F758B"/>
    <w:rsid w:val="000F78B0"/>
    <w:rsid w:val="00103556"/>
    <w:rsid w:val="001036E5"/>
    <w:rsid w:val="001044CC"/>
    <w:rsid w:val="00104785"/>
    <w:rsid w:val="00106600"/>
    <w:rsid w:val="0011027F"/>
    <w:rsid w:val="001148C9"/>
    <w:rsid w:val="00114F59"/>
    <w:rsid w:val="00115101"/>
    <w:rsid w:val="0011522E"/>
    <w:rsid w:val="001171F3"/>
    <w:rsid w:val="001173E0"/>
    <w:rsid w:val="001178C2"/>
    <w:rsid w:val="001237BA"/>
    <w:rsid w:val="00125D8B"/>
    <w:rsid w:val="00126CEB"/>
    <w:rsid w:val="00126D5D"/>
    <w:rsid w:val="00127906"/>
    <w:rsid w:val="0013053C"/>
    <w:rsid w:val="00135026"/>
    <w:rsid w:val="001362A3"/>
    <w:rsid w:val="001368B1"/>
    <w:rsid w:val="00136A52"/>
    <w:rsid w:val="001419B1"/>
    <w:rsid w:val="00142044"/>
    <w:rsid w:val="0014307B"/>
    <w:rsid w:val="00145CA2"/>
    <w:rsid w:val="00150672"/>
    <w:rsid w:val="00150D1D"/>
    <w:rsid w:val="00151057"/>
    <w:rsid w:val="00155D43"/>
    <w:rsid w:val="001601D0"/>
    <w:rsid w:val="001604B9"/>
    <w:rsid w:val="001634D7"/>
    <w:rsid w:val="00164F5B"/>
    <w:rsid w:val="00165D83"/>
    <w:rsid w:val="00170DF1"/>
    <w:rsid w:val="00170EEE"/>
    <w:rsid w:val="00171214"/>
    <w:rsid w:val="00171776"/>
    <w:rsid w:val="00172E78"/>
    <w:rsid w:val="001749A0"/>
    <w:rsid w:val="00177FE8"/>
    <w:rsid w:val="00182C02"/>
    <w:rsid w:val="00182C0B"/>
    <w:rsid w:val="0018309B"/>
    <w:rsid w:val="0018480C"/>
    <w:rsid w:val="0018571E"/>
    <w:rsid w:val="0018701E"/>
    <w:rsid w:val="00187E06"/>
    <w:rsid w:val="001929B1"/>
    <w:rsid w:val="00193AAB"/>
    <w:rsid w:val="00194389"/>
    <w:rsid w:val="001952EA"/>
    <w:rsid w:val="00197757"/>
    <w:rsid w:val="001A7D5F"/>
    <w:rsid w:val="001A7E6B"/>
    <w:rsid w:val="001A7FA4"/>
    <w:rsid w:val="001B08F2"/>
    <w:rsid w:val="001B3615"/>
    <w:rsid w:val="001B3634"/>
    <w:rsid w:val="001B4D65"/>
    <w:rsid w:val="001C018D"/>
    <w:rsid w:val="001C1264"/>
    <w:rsid w:val="001C25B8"/>
    <w:rsid w:val="001C386F"/>
    <w:rsid w:val="001D038F"/>
    <w:rsid w:val="001D12DE"/>
    <w:rsid w:val="001D5B53"/>
    <w:rsid w:val="001D6249"/>
    <w:rsid w:val="001E0E01"/>
    <w:rsid w:val="001E2C29"/>
    <w:rsid w:val="001E4890"/>
    <w:rsid w:val="001F089C"/>
    <w:rsid w:val="001F0A71"/>
    <w:rsid w:val="001F21CB"/>
    <w:rsid w:val="001F4C8F"/>
    <w:rsid w:val="001F57A4"/>
    <w:rsid w:val="001F5FD6"/>
    <w:rsid w:val="001F6166"/>
    <w:rsid w:val="001F7156"/>
    <w:rsid w:val="001F722B"/>
    <w:rsid w:val="002025D7"/>
    <w:rsid w:val="00203870"/>
    <w:rsid w:val="00204B1A"/>
    <w:rsid w:val="002067F2"/>
    <w:rsid w:val="00207B9B"/>
    <w:rsid w:val="00210B07"/>
    <w:rsid w:val="0021101A"/>
    <w:rsid w:val="00211D50"/>
    <w:rsid w:val="00212CDB"/>
    <w:rsid w:val="00212E0F"/>
    <w:rsid w:val="002130D9"/>
    <w:rsid w:val="002131F3"/>
    <w:rsid w:val="002144A3"/>
    <w:rsid w:val="002157E4"/>
    <w:rsid w:val="002229C2"/>
    <w:rsid w:val="0022511B"/>
    <w:rsid w:val="002254C5"/>
    <w:rsid w:val="00225C6A"/>
    <w:rsid w:val="00227472"/>
    <w:rsid w:val="00227801"/>
    <w:rsid w:val="0023096B"/>
    <w:rsid w:val="002319F9"/>
    <w:rsid w:val="00232290"/>
    <w:rsid w:val="00232FC7"/>
    <w:rsid w:val="00236243"/>
    <w:rsid w:val="002372E5"/>
    <w:rsid w:val="00237362"/>
    <w:rsid w:val="00237B5A"/>
    <w:rsid w:val="00240296"/>
    <w:rsid w:val="002461F5"/>
    <w:rsid w:val="00246735"/>
    <w:rsid w:val="0025017B"/>
    <w:rsid w:val="002501FA"/>
    <w:rsid w:val="00251BD6"/>
    <w:rsid w:val="00252909"/>
    <w:rsid w:val="002551B8"/>
    <w:rsid w:val="00255A73"/>
    <w:rsid w:val="002560E4"/>
    <w:rsid w:val="0026006B"/>
    <w:rsid w:val="00262F54"/>
    <w:rsid w:val="0026359B"/>
    <w:rsid w:val="002640BB"/>
    <w:rsid w:val="00264CAA"/>
    <w:rsid w:val="00270213"/>
    <w:rsid w:val="00270489"/>
    <w:rsid w:val="00270493"/>
    <w:rsid w:val="00270E3F"/>
    <w:rsid w:val="00270EB6"/>
    <w:rsid w:val="002710A8"/>
    <w:rsid w:val="002712C0"/>
    <w:rsid w:val="0027279E"/>
    <w:rsid w:val="00273FA2"/>
    <w:rsid w:val="00275B7A"/>
    <w:rsid w:val="00275E28"/>
    <w:rsid w:val="00276BAC"/>
    <w:rsid w:val="0028218C"/>
    <w:rsid w:val="00285008"/>
    <w:rsid w:val="002855BC"/>
    <w:rsid w:val="00290393"/>
    <w:rsid w:val="00290DC4"/>
    <w:rsid w:val="00290EA6"/>
    <w:rsid w:val="0029515B"/>
    <w:rsid w:val="00296E93"/>
    <w:rsid w:val="002A143A"/>
    <w:rsid w:val="002A1A91"/>
    <w:rsid w:val="002A2389"/>
    <w:rsid w:val="002A4871"/>
    <w:rsid w:val="002A5373"/>
    <w:rsid w:val="002A6A1E"/>
    <w:rsid w:val="002A6F46"/>
    <w:rsid w:val="002A7800"/>
    <w:rsid w:val="002A797A"/>
    <w:rsid w:val="002B1E4F"/>
    <w:rsid w:val="002B5D5B"/>
    <w:rsid w:val="002B6D8B"/>
    <w:rsid w:val="002B753E"/>
    <w:rsid w:val="002B7CB7"/>
    <w:rsid w:val="002C04C1"/>
    <w:rsid w:val="002C2881"/>
    <w:rsid w:val="002C2F59"/>
    <w:rsid w:val="002C5456"/>
    <w:rsid w:val="002C66F4"/>
    <w:rsid w:val="002C72CC"/>
    <w:rsid w:val="002D083D"/>
    <w:rsid w:val="002D13AF"/>
    <w:rsid w:val="002D47FC"/>
    <w:rsid w:val="002D49DC"/>
    <w:rsid w:val="002D4D41"/>
    <w:rsid w:val="002D57C1"/>
    <w:rsid w:val="002D69F9"/>
    <w:rsid w:val="002E23CC"/>
    <w:rsid w:val="002E389C"/>
    <w:rsid w:val="002E3C62"/>
    <w:rsid w:val="002E41D7"/>
    <w:rsid w:val="002E43D0"/>
    <w:rsid w:val="002E4DD6"/>
    <w:rsid w:val="002E6F2E"/>
    <w:rsid w:val="002E767F"/>
    <w:rsid w:val="002E79ED"/>
    <w:rsid w:val="002F0395"/>
    <w:rsid w:val="002F081D"/>
    <w:rsid w:val="002F7AE9"/>
    <w:rsid w:val="003013B7"/>
    <w:rsid w:val="0030166A"/>
    <w:rsid w:val="00301AAC"/>
    <w:rsid w:val="003023A3"/>
    <w:rsid w:val="00303B38"/>
    <w:rsid w:val="00305B96"/>
    <w:rsid w:val="003064C0"/>
    <w:rsid w:val="00307DCB"/>
    <w:rsid w:val="00310FF2"/>
    <w:rsid w:val="00313691"/>
    <w:rsid w:val="00314F97"/>
    <w:rsid w:val="00320B49"/>
    <w:rsid w:val="00322CBE"/>
    <w:rsid w:val="00323EDF"/>
    <w:rsid w:val="0032418A"/>
    <w:rsid w:val="00324B52"/>
    <w:rsid w:val="003260FD"/>
    <w:rsid w:val="00327215"/>
    <w:rsid w:val="00327F83"/>
    <w:rsid w:val="00331977"/>
    <w:rsid w:val="00332137"/>
    <w:rsid w:val="003330B7"/>
    <w:rsid w:val="00333936"/>
    <w:rsid w:val="00336942"/>
    <w:rsid w:val="00342290"/>
    <w:rsid w:val="003424A8"/>
    <w:rsid w:val="003424AC"/>
    <w:rsid w:val="0034319F"/>
    <w:rsid w:val="00343316"/>
    <w:rsid w:val="003435BC"/>
    <w:rsid w:val="00343784"/>
    <w:rsid w:val="00343979"/>
    <w:rsid w:val="00343C43"/>
    <w:rsid w:val="003442F7"/>
    <w:rsid w:val="00344387"/>
    <w:rsid w:val="003451C7"/>
    <w:rsid w:val="00346D36"/>
    <w:rsid w:val="0035132A"/>
    <w:rsid w:val="00351BAF"/>
    <w:rsid w:val="003535AB"/>
    <w:rsid w:val="00355F6B"/>
    <w:rsid w:val="00361906"/>
    <w:rsid w:val="003659F6"/>
    <w:rsid w:val="003671B9"/>
    <w:rsid w:val="003701FA"/>
    <w:rsid w:val="0037222B"/>
    <w:rsid w:val="0037347B"/>
    <w:rsid w:val="0037584D"/>
    <w:rsid w:val="00375EC0"/>
    <w:rsid w:val="00376F87"/>
    <w:rsid w:val="00377713"/>
    <w:rsid w:val="00380F13"/>
    <w:rsid w:val="003821D5"/>
    <w:rsid w:val="00382C20"/>
    <w:rsid w:val="003834F2"/>
    <w:rsid w:val="00384605"/>
    <w:rsid w:val="00391231"/>
    <w:rsid w:val="0039325D"/>
    <w:rsid w:val="003938F1"/>
    <w:rsid w:val="00393ACC"/>
    <w:rsid w:val="00393D91"/>
    <w:rsid w:val="00393D9C"/>
    <w:rsid w:val="003949F5"/>
    <w:rsid w:val="00395E7A"/>
    <w:rsid w:val="003A3E26"/>
    <w:rsid w:val="003A4BE0"/>
    <w:rsid w:val="003A5237"/>
    <w:rsid w:val="003A6DDE"/>
    <w:rsid w:val="003A7F83"/>
    <w:rsid w:val="003B3204"/>
    <w:rsid w:val="003B4D70"/>
    <w:rsid w:val="003B51C6"/>
    <w:rsid w:val="003B637B"/>
    <w:rsid w:val="003C3308"/>
    <w:rsid w:val="003C3B35"/>
    <w:rsid w:val="003C62DB"/>
    <w:rsid w:val="003C720B"/>
    <w:rsid w:val="003C72C5"/>
    <w:rsid w:val="003C78E6"/>
    <w:rsid w:val="003D105B"/>
    <w:rsid w:val="003D170A"/>
    <w:rsid w:val="003D170F"/>
    <w:rsid w:val="003D5BCD"/>
    <w:rsid w:val="003E060D"/>
    <w:rsid w:val="003E0D8D"/>
    <w:rsid w:val="003E2622"/>
    <w:rsid w:val="003E2AA1"/>
    <w:rsid w:val="003E558B"/>
    <w:rsid w:val="003E719B"/>
    <w:rsid w:val="003E731F"/>
    <w:rsid w:val="003E74C1"/>
    <w:rsid w:val="003E7C26"/>
    <w:rsid w:val="003F0227"/>
    <w:rsid w:val="003F0297"/>
    <w:rsid w:val="003F08FA"/>
    <w:rsid w:val="003F14B5"/>
    <w:rsid w:val="003F15C8"/>
    <w:rsid w:val="003F1647"/>
    <w:rsid w:val="003F18E0"/>
    <w:rsid w:val="003F48CE"/>
    <w:rsid w:val="004011A4"/>
    <w:rsid w:val="00401CF6"/>
    <w:rsid w:val="0040277D"/>
    <w:rsid w:val="004035C4"/>
    <w:rsid w:val="00405313"/>
    <w:rsid w:val="004075E7"/>
    <w:rsid w:val="0041110C"/>
    <w:rsid w:val="0041685C"/>
    <w:rsid w:val="00416EA9"/>
    <w:rsid w:val="00420B60"/>
    <w:rsid w:val="0042140E"/>
    <w:rsid w:val="00421C08"/>
    <w:rsid w:val="004221DE"/>
    <w:rsid w:val="004239FC"/>
    <w:rsid w:val="00425A36"/>
    <w:rsid w:val="00425E94"/>
    <w:rsid w:val="00430277"/>
    <w:rsid w:val="0043042E"/>
    <w:rsid w:val="00432B8E"/>
    <w:rsid w:val="00432ECC"/>
    <w:rsid w:val="004331F8"/>
    <w:rsid w:val="0043362E"/>
    <w:rsid w:val="00434881"/>
    <w:rsid w:val="00442A67"/>
    <w:rsid w:val="00446175"/>
    <w:rsid w:val="004466F9"/>
    <w:rsid w:val="00446F45"/>
    <w:rsid w:val="00450663"/>
    <w:rsid w:val="0045075A"/>
    <w:rsid w:val="00452463"/>
    <w:rsid w:val="00453834"/>
    <w:rsid w:val="00455D2C"/>
    <w:rsid w:val="00456F12"/>
    <w:rsid w:val="00461283"/>
    <w:rsid w:val="00463F3C"/>
    <w:rsid w:val="004658B4"/>
    <w:rsid w:val="0046641F"/>
    <w:rsid w:val="0046642C"/>
    <w:rsid w:val="00467F92"/>
    <w:rsid w:val="00470AC9"/>
    <w:rsid w:val="00472123"/>
    <w:rsid w:val="004723FF"/>
    <w:rsid w:val="00472716"/>
    <w:rsid w:val="0047543E"/>
    <w:rsid w:val="0047688F"/>
    <w:rsid w:val="0047780E"/>
    <w:rsid w:val="00480261"/>
    <w:rsid w:val="00481CEC"/>
    <w:rsid w:val="0048335E"/>
    <w:rsid w:val="004848BA"/>
    <w:rsid w:val="004865E7"/>
    <w:rsid w:val="00486874"/>
    <w:rsid w:val="00487128"/>
    <w:rsid w:val="00487218"/>
    <w:rsid w:val="004912EA"/>
    <w:rsid w:val="00493ADE"/>
    <w:rsid w:val="00495CBB"/>
    <w:rsid w:val="00496F2A"/>
    <w:rsid w:val="0049796E"/>
    <w:rsid w:val="004A1218"/>
    <w:rsid w:val="004A16F4"/>
    <w:rsid w:val="004A2874"/>
    <w:rsid w:val="004A333B"/>
    <w:rsid w:val="004A38DF"/>
    <w:rsid w:val="004A5AAF"/>
    <w:rsid w:val="004A5E4A"/>
    <w:rsid w:val="004A6555"/>
    <w:rsid w:val="004A6DCA"/>
    <w:rsid w:val="004A7EF0"/>
    <w:rsid w:val="004B31BC"/>
    <w:rsid w:val="004B50A0"/>
    <w:rsid w:val="004B619D"/>
    <w:rsid w:val="004B69E9"/>
    <w:rsid w:val="004B6D0A"/>
    <w:rsid w:val="004C0D5F"/>
    <w:rsid w:val="004C35A2"/>
    <w:rsid w:val="004C654C"/>
    <w:rsid w:val="004C7556"/>
    <w:rsid w:val="004D0D34"/>
    <w:rsid w:val="004D2863"/>
    <w:rsid w:val="004D2C5F"/>
    <w:rsid w:val="004E0116"/>
    <w:rsid w:val="004E03A9"/>
    <w:rsid w:val="004E0EB8"/>
    <w:rsid w:val="004E1F08"/>
    <w:rsid w:val="004E2FFD"/>
    <w:rsid w:val="004E4520"/>
    <w:rsid w:val="004E46CB"/>
    <w:rsid w:val="004E48DC"/>
    <w:rsid w:val="004E4F4C"/>
    <w:rsid w:val="004E5E7C"/>
    <w:rsid w:val="004F0333"/>
    <w:rsid w:val="004F3408"/>
    <w:rsid w:val="004F4114"/>
    <w:rsid w:val="004F4651"/>
    <w:rsid w:val="004F4A5C"/>
    <w:rsid w:val="004F6743"/>
    <w:rsid w:val="004F7101"/>
    <w:rsid w:val="005002B2"/>
    <w:rsid w:val="0050190F"/>
    <w:rsid w:val="00502677"/>
    <w:rsid w:val="00503B57"/>
    <w:rsid w:val="005061F2"/>
    <w:rsid w:val="005076C5"/>
    <w:rsid w:val="005103B8"/>
    <w:rsid w:val="00511068"/>
    <w:rsid w:val="00511EB4"/>
    <w:rsid w:val="0051629A"/>
    <w:rsid w:val="005163C8"/>
    <w:rsid w:val="005167CC"/>
    <w:rsid w:val="00516F03"/>
    <w:rsid w:val="005212D3"/>
    <w:rsid w:val="00523497"/>
    <w:rsid w:val="00523F3D"/>
    <w:rsid w:val="00525572"/>
    <w:rsid w:val="00525D00"/>
    <w:rsid w:val="005307FA"/>
    <w:rsid w:val="00531FC6"/>
    <w:rsid w:val="00532B88"/>
    <w:rsid w:val="00533466"/>
    <w:rsid w:val="0053506D"/>
    <w:rsid w:val="00535F50"/>
    <w:rsid w:val="00536BCD"/>
    <w:rsid w:val="0053797C"/>
    <w:rsid w:val="005411D0"/>
    <w:rsid w:val="00542250"/>
    <w:rsid w:val="005460B5"/>
    <w:rsid w:val="0054781A"/>
    <w:rsid w:val="00551C7F"/>
    <w:rsid w:val="00552D19"/>
    <w:rsid w:val="00554AEF"/>
    <w:rsid w:val="005551C2"/>
    <w:rsid w:val="005554FB"/>
    <w:rsid w:val="00556A32"/>
    <w:rsid w:val="00556CFD"/>
    <w:rsid w:val="00556FF2"/>
    <w:rsid w:val="005577C0"/>
    <w:rsid w:val="00557B55"/>
    <w:rsid w:val="00560892"/>
    <w:rsid w:val="00560A28"/>
    <w:rsid w:val="00561863"/>
    <w:rsid w:val="0056528F"/>
    <w:rsid w:val="00571564"/>
    <w:rsid w:val="00571C51"/>
    <w:rsid w:val="00571CA7"/>
    <w:rsid w:val="005732DB"/>
    <w:rsid w:val="0057433C"/>
    <w:rsid w:val="00574A86"/>
    <w:rsid w:val="005764CD"/>
    <w:rsid w:val="0057673D"/>
    <w:rsid w:val="0057687F"/>
    <w:rsid w:val="00580F14"/>
    <w:rsid w:val="005814AB"/>
    <w:rsid w:val="0058257C"/>
    <w:rsid w:val="00582DE9"/>
    <w:rsid w:val="00585C9D"/>
    <w:rsid w:val="0058741B"/>
    <w:rsid w:val="00591DA1"/>
    <w:rsid w:val="0059201C"/>
    <w:rsid w:val="0059220D"/>
    <w:rsid w:val="00592270"/>
    <w:rsid w:val="00592648"/>
    <w:rsid w:val="0059425F"/>
    <w:rsid w:val="00594BE4"/>
    <w:rsid w:val="005A055C"/>
    <w:rsid w:val="005A342A"/>
    <w:rsid w:val="005A5033"/>
    <w:rsid w:val="005A73B3"/>
    <w:rsid w:val="005A7F8B"/>
    <w:rsid w:val="005B02EC"/>
    <w:rsid w:val="005B05E5"/>
    <w:rsid w:val="005B082E"/>
    <w:rsid w:val="005B4BAB"/>
    <w:rsid w:val="005B7580"/>
    <w:rsid w:val="005C011F"/>
    <w:rsid w:val="005C0263"/>
    <w:rsid w:val="005C14B8"/>
    <w:rsid w:val="005C4125"/>
    <w:rsid w:val="005C560B"/>
    <w:rsid w:val="005C6264"/>
    <w:rsid w:val="005C708F"/>
    <w:rsid w:val="005C7CCD"/>
    <w:rsid w:val="005D340F"/>
    <w:rsid w:val="005D4043"/>
    <w:rsid w:val="005D4084"/>
    <w:rsid w:val="005D47AB"/>
    <w:rsid w:val="005D52F3"/>
    <w:rsid w:val="005D57D5"/>
    <w:rsid w:val="005D7AAD"/>
    <w:rsid w:val="005E3AE4"/>
    <w:rsid w:val="005E4627"/>
    <w:rsid w:val="005E6B91"/>
    <w:rsid w:val="005E7852"/>
    <w:rsid w:val="005F0502"/>
    <w:rsid w:val="005F0B8A"/>
    <w:rsid w:val="005F13AC"/>
    <w:rsid w:val="005F2D00"/>
    <w:rsid w:val="005F514E"/>
    <w:rsid w:val="005F51A5"/>
    <w:rsid w:val="005F588E"/>
    <w:rsid w:val="005F6059"/>
    <w:rsid w:val="005F78C5"/>
    <w:rsid w:val="006029F5"/>
    <w:rsid w:val="00605FC9"/>
    <w:rsid w:val="00606F67"/>
    <w:rsid w:val="00607946"/>
    <w:rsid w:val="0061480C"/>
    <w:rsid w:val="00616624"/>
    <w:rsid w:val="0061775D"/>
    <w:rsid w:val="0062171F"/>
    <w:rsid w:val="006241FB"/>
    <w:rsid w:val="00625FE7"/>
    <w:rsid w:val="006276DF"/>
    <w:rsid w:val="00636BCC"/>
    <w:rsid w:val="00637414"/>
    <w:rsid w:val="00637A14"/>
    <w:rsid w:val="00644B32"/>
    <w:rsid w:val="00645D1D"/>
    <w:rsid w:val="00645F38"/>
    <w:rsid w:val="00646018"/>
    <w:rsid w:val="0064729F"/>
    <w:rsid w:val="006476B6"/>
    <w:rsid w:val="00650506"/>
    <w:rsid w:val="00650F9F"/>
    <w:rsid w:val="0065162C"/>
    <w:rsid w:val="00651670"/>
    <w:rsid w:val="00656ECE"/>
    <w:rsid w:val="00660AA4"/>
    <w:rsid w:val="00660FDC"/>
    <w:rsid w:val="00660FFA"/>
    <w:rsid w:val="00662231"/>
    <w:rsid w:val="006639A0"/>
    <w:rsid w:val="00665192"/>
    <w:rsid w:val="00665CA6"/>
    <w:rsid w:val="006671DA"/>
    <w:rsid w:val="0067172C"/>
    <w:rsid w:val="00671C40"/>
    <w:rsid w:val="006727F1"/>
    <w:rsid w:val="006732C7"/>
    <w:rsid w:val="0067450E"/>
    <w:rsid w:val="006812BF"/>
    <w:rsid w:val="00685996"/>
    <w:rsid w:val="006878B5"/>
    <w:rsid w:val="00690C14"/>
    <w:rsid w:val="00690C51"/>
    <w:rsid w:val="00693529"/>
    <w:rsid w:val="00695B1A"/>
    <w:rsid w:val="006A2E55"/>
    <w:rsid w:val="006A3517"/>
    <w:rsid w:val="006A3989"/>
    <w:rsid w:val="006A4E19"/>
    <w:rsid w:val="006A4F98"/>
    <w:rsid w:val="006A52E0"/>
    <w:rsid w:val="006A5EEA"/>
    <w:rsid w:val="006A62C1"/>
    <w:rsid w:val="006A7BCB"/>
    <w:rsid w:val="006B3E7B"/>
    <w:rsid w:val="006B540B"/>
    <w:rsid w:val="006B5639"/>
    <w:rsid w:val="006B60A3"/>
    <w:rsid w:val="006B621D"/>
    <w:rsid w:val="006B74BB"/>
    <w:rsid w:val="006B75C3"/>
    <w:rsid w:val="006B781E"/>
    <w:rsid w:val="006C014B"/>
    <w:rsid w:val="006C0465"/>
    <w:rsid w:val="006C0A7E"/>
    <w:rsid w:val="006C449F"/>
    <w:rsid w:val="006C4B42"/>
    <w:rsid w:val="006C58E4"/>
    <w:rsid w:val="006D10B2"/>
    <w:rsid w:val="006D51CF"/>
    <w:rsid w:val="006D6199"/>
    <w:rsid w:val="006D666B"/>
    <w:rsid w:val="006D687E"/>
    <w:rsid w:val="006D68A6"/>
    <w:rsid w:val="006D7372"/>
    <w:rsid w:val="006E09E6"/>
    <w:rsid w:val="006E3999"/>
    <w:rsid w:val="006E453C"/>
    <w:rsid w:val="006E53BE"/>
    <w:rsid w:val="006F053E"/>
    <w:rsid w:val="006F1EAE"/>
    <w:rsid w:val="006F428C"/>
    <w:rsid w:val="006F4415"/>
    <w:rsid w:val="00701964"/>
    <w:rsid w:val="007023D0"/>
    <w:rsid w:val="007032E3"/>
    <w:rsid w:val="0070661F"/>
    <w:rsid w:val="00706C4E"/>
    <w:rsid w:val="00706E84"/>
    <w:rsid w:val="007104B2"/>
    <w:rsid w:val="00713029"/>
    <w:rsid w:val="0071353A"/>
    <w:rsid w:val="007200E0"/>
    <w:rsid w:val="00720469"/>
    <w:rsid w:val="00721BB1"/>
    <w:rsid w:val="007224C3"/>
    <w:rsid w:val="00724701"/>
    <w:rsid w:val="007258D0"/>
    <w:rsid w:val="00725FEA"/>
    <w:rsid w:val="007263E4"/>
    <w:rsid w:val="0073071C"/>
    <w:rsid w:val="007329CB"/>
    <w:rsid w:val="00732EC5"/>
    <w:rsid w:val="00734143"/>
    <w:rsid w:val="00735908"/>
    <w:rsid w:val="0073772A"/>
    <w:rsid w:val="0074034C"/>
    <w:rsid w:val="00740780"/>
    <w:rsid w:val="00742BEE"/>
    <w:rsid w:val="00743311"/>
    <w:rsid w:val="007442A7"/>
    <w:rsid w:val="00745587"/>
    <w:rsid w:val="0075104D"/>
    <w:rsid w:val="00751665"/>
    <w:rsid w:val="00751CD3"/>
    <w:rsid w:val="00753C6C"/>
    <w:rsid w:val="00755C2E"/>
    <w:rsid w:val="007579C6"/>
    <w:rsid w:val="00760649"/>
    <w:rsid w:val="00761D65"/>
    <w:rsid w:val="00763741"/>
    <w:rsid w:val="00765A04"/>
    <w:rsid w:val="00767BB2"/>
    <w:rsid w:val="00770AB8"/>
    <w:rsid w:val="00770BC0"/>
    <w:rsid w:val="00771A53"/>
    <w:rsid w:val="00771F77"/>
    <w:rsid w:val="00772036"/>
    <w:rsid w:val="00774C1E"/>
    <w:rsid w:val="007750A6"/>
    <w:rsid w:val="007767A8"/>
    <w:rsid w:val="00777848"/>
    <w:rsid w:val="00780BC3"/>
    <w:rsid w:val="0078175B"/>
    <w:rsid w:val="007840DC"/>
    <w:rsid w:val="00784EAF"/>
    <w:rsid w:val="007860A9"/>
    <w:rsid w:val="00786342"/>
    <w:rsid w:val="007900C4"/>
    <w:rsid w:val="0079094C"/>
    <w:rsid w:val="007957F8"/>
    <w:rsid w:val="00796C48"/>
    <w:rsid w:val="007A0C1C"/>
    <w:rsid w:val="007A17D3"/>
    <w:rsid w:val="007A1852"/>
    <w:rsid w:val="007A3028"/>
    <w:rsid w:val="007A3A88"/>
    <w:rsid w:val="007A4D47"/>
    <w:rsid w:val="007A6633"/>
    <w:rsid w:val="007A70B4"/>
    <w:rsid w:val="007A726D"/>
    <w:rsid w:val="007B1958"/>
    <w:rsid w:val="007B571B"/>
    <w:rsid w:val="007C0D5C"/>
    <w:rsid w:val="007C12BD"/>
    <w:rsid w:val="007C1E6D"/>
    <w:rsid w:val="007C236D"/>
    <w:rsid w:val="007C4347"/>
    <w:rsid w:val="007C454A"/>
    <w:rsid w:val="007C5128"/>
    <w:rsid w:val="007C5AEB"/>
    <w:rsid w:val="007C5D29"/>
    <w:rsid w:val="007C6562"/>
    <w:rsid w:val="007D16F0"/>
    <w:rsid w:val="007D4AC3"/>
    <w:rsid w:val="007D51C7"/>
    <w:rsid w:val="007D6145"/>
    <w:rsid w:val="007D61DC"/>
    <w:rsid w:val="007D6576"/>
    <w:rsid w:val="007E0492"/>
    <w:rsid w:val="007E2544"/>
    <w:rsid w:val="007E2CE0"/>
    <w:rsid w:val="007E43A2"/>
    <w:rsid w:val="007E494D"/>
    <w:rsid w:val="007E5060"/>
    <w:rsid w:val="007E59FC"/>
    <w:rsid w:val="007F06F6"/>
    <w:rsid w:val="007F3BBD"/>
    <w:rsid w:val="007F40B6"/>
    <w:rsid w:val="007F40F0"/>
    <w:rsid w:val="00802827"/>
    <w:rsid w:val="00802A1D"/>
    <w:rsid w:val="0080533D"/>
    <w:rsid w:val="00810011"/>
    <w:rsid w:val="00812FCE"/>
    <w:rsid w:val="00817A89"/>
    <w:rsid w:val="0082159A"/>
    <w:rsid w:val="00823CCF"/>
    <w:rsid w:val="008268D8"/>
    <w:rsid w:val="00827386"/>
    <w:rsid w:val="00830115"/>
    <w:rsid w:val="00830225"/>
    <w:rsid w:val="00830B1F"/>
    <w:rsid w:val="008311D9"/>
    <w:rsid w:val="0083152E"/>
    <w:rsid w:val="0083178B"/>
    <w:rsid w:val="00831956"/>
    <w:rsid w:val="00832B10"/>
    <w:rsid w:val="0083449E"/>
    <w:rsid w:val="008351A4"/>
    <w:rsid w:val="00835A13"/>
    <w:rsid w:val="008374A6"/>
    <w:rsid w:val="00841273"/>
    <w:rsid w:val="008434E2"/>
    <w:rsid w:val="008464C6"/>
    <w:rsid w:val="0084747F"/>
    <w:rsid w:val="00847C18"/>
    <w:rsid w:val="00850D6E"/>
    <w:rsid w:val="00850DC2"/>
    <w:rsid w:val="00850E76"/>
    <w:rsid w:val="008515C5"/>
    <w:rsid w:val="00851CA9"/>
    <w:rsid w:val="008555AC"/>
    <w:rsid w:val="00855690"/>
    <w:rsid w:val="00855A82"/>
    <w:rsid w:val="00856B29"/>
    <w:rsid w:val="00857D7B"/>
    <w:rsid w:val="00860361"/>
    <w:rsid w:val="00862207"/>
    <w:rsid w:val="008641F4"/>
    <w:rsid w:val="00865F96"/>
    <w:rsid w:val="00866955"/>
    <w:rsid w:val="00867428"/>
    <w:rsid w:val="00867A29"/>
    <w:rsid w:val="008701B8"/>
    <w:rsid w:val="00874575"/>
    <w:rsid w:val="00874E43"/>
    <w:rsid w:val="00874ED3"/>
    <w:rsid w:val="008769F5"/>
    <w:rsid w:val="008770D9"/>
    <w:rsid w:val="00880A15"/>
    <w:rsid w:val="00881075"/>
    <w:rsid w:val="00883455"/>
    <w:rsid w:val="0088448D"/>
    <w:rsid w:val="00884E19"/>
    <w:rsid w:val="00884E29"/>
    <w:rsid w:val="00891871"/>
    <w:rsid w:val="00892E5D"/>
    <w:rsid w:val="00895481"/>
    <w:rsid w:val="00897E91"/>
    <w:rsid w:val="008A017A"/>
    <w:rsid w:val="008A405A"/>
    <w:rsid w:val="008A40EB"/>
    <w:rsid w:val="008A4959"/>
    <w:rsid w:val="008A56A3"/>
    <w:rsid w:val="008A5F10"/>
    <w:rsid w:val="008A67B1"/>
    <w:rsid w:val="008A7887"/>
    <w:rsid w:val="008B26AA"/>
    <w:rsid w:val="008B619C"/>
    <w:rsid w:val="008C30A6"/>
    <w:rsid w:val="008C4E30"/>
    <w:rsid w:val="008C5273"/>
    <w:rsid w:val="008C53D7"/>
    <w:rsid w:val="008C555E"/>
    <w:rsid w:val="008C75D2"/>
    <w:rsid w:val="008D0B9C"/>
    <w:rsid w:val="008D1902"/>
    <w:rsid w:val="008D2DFA"/>
    <w:rsid w:val="008D3694"/>
    <w:rsid w:val="008D51E9"/>
    <w:rsid w:val="008E1A29"/>
    <w:rsid w:val="008E1E70"/>
    <w:rsid w:val="008E21D5"/>
    <w:rsid w:val="008E3E67"/>
    <w:rsid w:val="008F0C79"/>
    <w:rsid w:val="008F149E"/>
    <w:rsid w:val="008F1589"/>
    <w:rsid w:val="008F18CF"/>
    <w:rsid w:val="008F1FE1"/>
    <w:rsid w:val="008F4BDA"/>
    <w:rsid w:val="008F765C"/>
    <w:rsid w:val="00900565"/>
    <w:rsid w:val="00902C5B"/>
    <w:rsid w:val="00903AFC"/>
    <w:rsid w:val="00904586"/>
    <w:rsid w:val="009055DD"/>
    <w:rsid w:val="00906008"/>
    <w:rsid w:val="0090777A"/>
    <w:rsid w:val="00907F2A"/>
    <w:rsid w:val="009123ED"/>
    <w:rsid w:val="00912CEA"/>
    <w:rsid w:val="00914154"/>
    <w:rsid w:val="00915ABB"/>
    <w:rsid w:val="00921D93"/>
    <w:rsid w:val="00923A06"/>
    <w:rsid w:val="009259D3"/>
    <w:rsid w:val="00926361"/>
    <w:rsid w:val="009265AC"/>
    <w:rsid w:val="0092757F"/>
    <w:rsid w:val="00927642"/>
    <w:rsid w:val="00927FD1"/>
    <w:rsid w:val="0093422C"/>
    <w:rsid w:val="009348E7"/>
    <w:rsid w:val="00934DF7"/>
    <w:rsid w:val="00936AFB"/>
    <w:rsid w:val="009372D9"/>
    <w:rsid w:val="00940D16"/>
    <w:rsid w:val="009426B9"/>
    <w:rsid w:val="009431E6"/>
    <w:rsid w:val="009439B5"/>
    <w:rsid w:val="009472E5"/>
    <w:rsid w:val="009474EF"/>
    <w:rsid w:val="00947910"/>
    <w:rsid w:val="00951B93"/>
    <w:rsid w:val="00952CB4"/>
    <w:rsid w:val="00956992"/>
    <w:rsid w:val="00957AAA"/>
    <w:rsid w:val="009658EC"/>
    <w:rsid w:val="00967522"/>
    <w:rsid w:val="00970558"/>
    <w:rsid w:val="009708F5"/>
    <w:rsid w:val="0097289B"/>
    <w:rsid w:val="00972A0B"/>
    <w:rsid w:val="00972F7E"/>
    <w:rsid w:val="0097372E"/>
    <w:rsid w:val="009744B5"/>
    <w:rsid w:val="00974C0A"/>
    <w:rsid w:val="009752F5"/>
    <w:rsid w:val="00981FF9"/>
    <w:rsid w:val="009820DD"/>
    <w:rsid w:val="009825BB"/>
    <w:rsid w:val="00982F36"/>
    <w:rsid w:val="0098392B"/>
    <w:rsid w:val="00983F4D"/>
    <w:rsid w:val="00984A47"/>
    <w:rsid w:val="00985148"/>
    <w:rsid w:val="00985B79"/>
    <w:rsid w:val="00990870"/>
    <w:rsid w:val="00992414"/>
    <w:rsid w:val="00992E1E"/>
    <w:rsid w:val="00993951"/>
    <w:rsid w:val="009946AD"/>
    <w:rsid w:val="00995105"/>
    <w:rsid w:val="0099539A"/>
    <w:rsid w:val="0099699E"/>
    <w:rsid w:val="009973CF"/>
    <w:rsid w:val="00997515"/>
    <w:rsid w:val="009A090D"/>
    <w:rsid w:val="009A0C45"/>
    <w:rsid w:val="009A2A79"/>
    <w:rsid w:val="009A35BF"/>
    <w:rsid w:val="009A3E79"/>
    <w:rsid w:val="009A3FEE"/>
    <w:rsid w:val="009B07A9"/>
    <w:rsid w:val="009B0C6C"/>
    <w:rsid w:val="009B0C74"/>
    <w:rsid w:val="009B66AB"/>
    <w:rsid w:val="009B782A"/>
    <w:rsid w:val="009C010D"/>
    <w:rsid w:val="009C0B38"/>
    <w:rsid w:val="009C247D"/>
    <w:rsid w:val="009C323D"/>
    <w:rsid w:val="009C4471"/>
    <w:rsid w:val="009C4845"/>
    <w:rsid w:val="009C5A5A"/>
    <w:rsid w:val="009C7160"/>
    <w:rsid w:val="009D0A27"/>
    <w:rsid w:val="009D0E96"/>
    <w:rsid w:val="009D2A22"/>
    <w:rsid w:val="009D3DE3"/>
    <w:rsid w:val="009D45ED"/>
    <w:rsid w:val="009D4CC3"/>
    <w:rsid w:val="009D5612"/>
    <w:rsid w:val="009E250B"/>
    <w:rsid w:val="009E3120"/>
    <w:rsid w:val="009E3315"/>
    <w:rsid w:val="009E6295"/>
    <w:rsid w:val="009E6DBE"/>
    <w:rsid w:val="009E71F3"/>
    <w:rsid w:val="009E794E"/>
    <w:rsid w:val="009F020E"/>
    <w:rsid w:val="009F3456"/>
    <w:rsid w:val="009F4B2E"/>
    <w:rsid w:val="009F6B24"/>
    <w:rsid w:val="00A0109B"/>
    <w:rsid w:val="00A0314F"/>
    <w:rsid w:val="00A03F0A"/>
    <w:rsid w:val="00A03F5C"/>
    <w:rsid w:val="00A04BD7"/>
    <w:rsid w:val="00A0604A"/>
    <w:rsid w:val="00A06A26"/>
    <w:rsid w:val="00A06CE0"/>
    <w:rsid w:val="00A1025A"/>
    <w:rsid w:val="00A1063A"/>
    <w:rsid w:val="00A12EC1"/>
    <w:rsid w:val="00A12F2D"/>
    <w:rsid w:val="00A16284"/>
    <w:rsid w:val="00A16A6C"/>
    <w:rsid w:val="00A179E0"/>
    <w:rsid w:val="00A25706"/>
    <w:rsid w:val="00A264E8"/>
    <w:rsid w:val="00A3309E"/>
    <w:rsid w:val="00A34E50"/>
    <w:rsid w:val="00A34E6F"/>
    <w:rsid w:val="00A351FF"/>
    <w:rsid w:val="00A3643F"/>
    <w:rsid w:val="00A40408"/>
    <w:rsid w:val="00A413B7"/>
    <w:rsid w:val="00A414EF"/>
    <w:rsid w:val="00A436BC"/>
    <w:rsid w:val="00A4430F"/>
    <w:rsid w:val="00A451CA"/>
    <w:rsid w:val="00A4564E"/>
    <w:rsid w:val="00A46369"/>
    <w:rsid w:val="00A4641F"/>
    <w:rsid w:val="00A467C7"/>
    <w:rsid w:val="00A46B6B"/>
    <w:rsid w:val="00A47605"/>
    <w:rsid w:val="00A55CB6"/>
    <w:rsid w:val="00A6183D"/>
    <w:rsid w:val="00A61DB6"/>
    <w:rsid w:val="00A61F1B"/>
    <w:rsid w:val="00A63C25"/>
    <w:rsid w:val="00A64AC7"/>
    <w:rsid w:val="00A6505C"/>
    <w:rsid w:val="00A65DDA"/>
    <w:rsid w:val="00A6672B"/>
    <w:rsid w:val="00A70F5A"/>
    <w:rsid w:val="00A721EA"/>
    <w:rsid w:val="00A72958"/>
    <w:rsid w:val="00A73C5A"/>
    <w:rsid w:val="00A74423"/>
    <w:rsid w:val="00A7447F"/>
    <w:rsid w:val="00A758B0"/>
    <w:rsid w:val="00A80C31"/>
    <w:rsid w:val="00A80DC1"/>
    <w:rsid w:val="00A8136E"/>
    <w:rsid w:val="00A830B5"/>
    <w:rsid w:val="00A84595"/>
    <w:rsid w:val="00A84E82"/>
    <w:rsid w:val="00A8517D"/>
    <w:rsid w:val="00A8726A"/>
    <w:rsid w:val="00A9067D"/>
    <w:rsid w:val="00A913AD"/>
    <w:rsid w:val="00A91789"/>
    <w:rsid w:val="00A919F6"/>
    <w:rsid w:val="00A91B4A"/>
    <w:rsid w:val="00AA38E9"/>
    <w:rsid w:val="00AA4B94"/>
    <w:rsid w:val="00AA64E5"/>
    <w:rsid w:val="00AA7396"/>
    <w:rsid w:val="00AB006E"/>
    <w:rsid w:val="00AB405C"/>
    <w:rsid w:val="00AB4083"/>
    <w:rsid w:val="00AB47CE"/>
    <w:rsid w:val="00AB575B"/>
    <w:rsid w:val="00AC130B"/>
    <w:rsid w:val="00AC1D29"/>
    <w:rsid w:val="00AC255C"/>
    <w:rsid w:val="00AC2DB9"/>
    <w:rsid w:val="00AC4F51"/>
    <w:rsid w:val="00AC7BC2"/>
    <w:rsid w:val="00AD21DF"/>
    <w:rsid w:val="00AD3C9E"/>
    <w:rsid w:val="00AD4503"/>
    <w:rsid w:val="00AD5291"/>
    <w:rsid w:val="00AD54C5"/>
    <w:rsid w:val="00AD5A97"/>
    <w:rsid w:val="00AD72B7"/>
    <w:rsid w:val="00AD7C5A"/>
    <w:rsid w:val="00AE0065"/>
    <w:rsid w:val="00AE31F2"/>
    <w:rsid w:val="00AE35A3"/>
    <w:rsid w:val="00AE36A8"/>
    <w:rsid w:val="00AE407F"/>
    <w:rsid w:val="00AE5023"/>
    <w:rsid w:val="00AE545B"/>
    <w:rsid w:val="00AE6312"/>
    <w:rsid w:val="00AE72F9"/>
    <w:rsid w:val="00AF1207"/>
    <w:rsid w:val="00AF140D"/>
    <w:rsid w:val="00AF211B"/>
    <w:rsid w:val="00AF4696"/>
    <w:rsid w:val="00AF6518"/>
    <w:rsid w:val="00B02B90"/>
    <w:rsid w:val="00B02CCB"/>
    <w:rsid w:val="00B0355F"/>
    <w:rsid w:val="00B03809"/>
    <w:rsid w:val="00B074FA"/>
    <w:rsid w:val="00B10408"/>
    <w:rsid w:val="00B1253D"/>
    <w:rsid w:val="00B14156"/>
    <w:rsid w:val="00B15C76"/>
    <w:rsid w:val="00B16C29"/>
    <w:rsid w:val="00B2169D"/>
    <w:rsid w:val="00B232C6"/>
    <w:rsid w:val="00B23CCA"/>
    <w:rsid w:val="00B25B35"/>
    <w:rsid w:val="00B3024F"/>
    <w:rsid w:val="00B307F5"/>
    <w:rsid w:val="00B32D1A"/>
    <w:rsid w:val="00B33DD7"/>
    <w:rsid w:val="00B3590E"/>
    <w:rsid w:val="00B37297"/>
    <w:rsid w:val="00B372A8"/>
    <w:rsid w:val="00B375BE"/>
    <w:rsid w:val="00B40803"/>
    <w:rsid w:val="00B43332"/>
    <w:rsid w:val="00B46EE7"/>
    <w:rsid w:val="00B51168"/>
    <w:rsid w:val="00B5129A"/>
    <w:rsid w:val="00B51D85"/>
    <w:rsid w:val="00B53FDE"/>
    <w:rsid w:val="00B54DED"/>
    <w:rsid w:val="00B559A4"/>
    <w:rsid w:val="00B55E07"/>
    <w:rsid w:val="00B56DDC"/>
    <w:rsid w:val="00B574BA"/>
    <w:rsid w:val="00B6057E"/>
    <w:rsid w:val="00B60D59"/>
    <w:rsid w:val="00B62D1A"/>
    <w:rsid w:val="00B63281"/>
    <w:rsid w:val="00B66F6C"/>
    <w:rsid w:val="00B67600"/>
    <w:rsid w:val="00B70CB4"/>
    <w:rsid w:val="00B722B6"/>
    <w:rsid w:val="00B730ED"/>
    <w:rsid w:val="00B77431"/>
    <w:rsid w:val="00B8030D"/>
    <w:rsid w:val="00B81EB4"/>
    <w:rsid w:val="00B832AC"/>
    <w:rsid w:val="00B83A0D"/>
    <w:rsid w:val="00B84083"/>
    <w:rsid w:val="00B84D0B"/>
    <w:rsid w:val="00B84EF5"/>
    <w:rsid w:val="00B86AE2"/>
    <w:rsid w:val="00B8739E"/>
    <w:rsid w:val="00B903B6"/>
    <w:rsid w:val="00B9058C"/>
    <w:rsid w:val="00B915AB"/>
    <w:rsid w:val="00B97120"/>
    <w:rsid w:val="00B97FFC"/>
    <w:rsid w:val="00BA0702"/>
    <w:rsid w:val="00BA3D78"/>
    <w:rsid w:val="00BA406A"/>
    <w:rsid w:val="00BA4567"/>
    <w:rsid w:val="00BA4C6D"/>
    <w:rsid w:val="00BA6533"/>
    <w:rsid w:val="00BA767C"/>
    <w:rsid w:val="00BB10B0"/>
    <w:rsid w:val="00BB1220"/>
    <w:rsid w:val="00BB4AF0"/>
    <w:rsid w:val="00BB4B43"/>
    <w:rsid w:val="00BB5C93"/>
    <w:rsid w:val="00BB776E"/>
    <w:rsid w:val="00BC11F4"/>
    <w:rsid w:val="00BC21CD"/>
    <w:rsid w:val="00BC3593"/>
    <w:rsid w:val="00BC3F1F"/>
    <w:rsid w:val="00BC4272"/>
    <w:rsid w:val="00BC4812"/>
    <w:rsid w:val="00BC6D3B"/>
    <w:rsid w:val="00BC726F"/>
    <w:rsid w:val="00BD00A2"/>
    <w:rsid w:val="00BD3559"/>
    <w:rsid w:val="00BD3F2E"/>
    <w:rsid w:val="00BD45F9"/>
    <w:rsid w:val="00BD4EE5"/>
    <w:rsid w:val="00BD56A7"/>
    <w:rsid w:val="00BD631F"/>
    <w:rsid w:val="00BD7482"/>
    <w:rsid w:val="00BD77BE"/>
    <w:rsid w:val="00BE044B"/>
    <w:rsid w:val="00BE0593"/>
    <w:rsid w:val="00BE202C"/>
    <w:rsid w:val="00BE3A13"/>
    <w:rsid w:val="00BE4545"/>
    <w:rsid w:val="00BE629D"/>
    <w:rsid w:val="00BE6428"/>
    <w:rsid w:val="00BE6506"/>
    <w:rsid w:val="00BF17F3"/>
    <w:rsid w:val="00BF2B04"/>
    <w:rsid w:val="00BF323C"/>
    <w:rsid w:val="00BF7F74"/>
    <w:rsid w:val="00C02C16"/>
    <w:rsid w:val="00C048E4"/>
    <w:rsid w:val="00C057A9"/>
    <w:rsid w:val="00C073FC"/>
    <w:rsid w:val="00C117D6"/>
    <w:rsid w:val="00C13854"/>
    <w:rsid w:val="00C162E5"/>
    <w:rsid w:val="00C16815"/>
    <w:rsid w:val="00C20745"/>
    <w:rsid w:val="00C2166C"/>
    <w:rsid w:val="00C2331C"/>
    <w:rsid w:val="00C2518E"/>
    <w:rsid w:val="00C25612"/>
    <w:rsid w:val="00C25FD9"/>
    <w:rsid w:val="00C268E7"/>
    <w:rsid w:val="00C26F6D"/>
    <w:rsid w:val="00C276D1"/>
    <w:rsid w:val="00C30423"/>
    <w:rsid w:val="00C30CE6"/>
    <w:rsid w:val="00C31969"/>
    <w:rsid w:val="00C37385"/>
    <w:rsid w:val="00C404BD"/>
    <w:rsid w:val="00C41A6F"/>
    <w:rsid w:val="00C41EE7"/>
    <w:rsid w:val="00C42AC6"/>
    <w:rsid w:val="00C42FF6"/>
    <w:rsid w:val="00C43F96"/>
    <w:rsid w:val="00C4409E"/>
    <w:rsid w:val="00C4515D"/>
    <w:rsid w:val="00C46601"/>
    <w:rsid w:val="00C4743C"/>
    <w:rsid w:val="00C52AC7"/>
    <w:rsid w:val="00C54760"/>
    <w:rsid w:val="00C555CB"/>
    <w:rsid w:val="00C607D3"/>
    <w:rsid w:val="00C609C2"/>
    <w:rsid w:val="00C64553"/>
    <w:rsid w:val="00C64F8C"/>
    <w:rsid w:val="00C654F9"/>
    <w:rsid w:val="00C65993"/>
    <w:rsid w:val="00C663CB"/>
    <w:rsid w:val="00C672C8"/>
    <w:rsid w:val="00C71638"/>
    <w:rsid w:val="00C71754"/>
    <w:rsid w:val="00C72F5F"/>
    <w:rsid w:val="00C73FAA"/>
    <w:rsid w:val="00C746C0"/>
    <w:rsid w:val="00C75785"/>
    <w:rsid w:val="00C76935"/>
    <w:rsid w:val="00C76BA0"/>
    <w:rsid w:val="00C81CA0"/>
    <w:rsid w:val="00C83997"/>
    <w:rsid w:val="00C84522"/>
    <w:rsid w:val="00C85BEA"/>
    <w:rsid w:val="00C86069"/>
    <w:rsid w:val="00C86DA5"/>
    <w:rsid w:val="00C87114"/>
    <w:rsid w:val="00C901F4"/>
    <w:rsid w:val="00C91C02"/>
    <w:rsid w:val="00C9240F"/>
    <w:rsid w:val="00C93239"/>
    <w:rsid w:val="00C93518"/>
    <w:rsid w:val="00C94042"/>
    <w:rsid w:val="00C97315"/>
    <w:rsid w:val="00C97A4E"/>
    <w:rsid w:val="00CA0E04"/>
    <w:rsid w:val="00CA1F58"/>
    <w:rsid w:val="00CA4345"/>
    <w:rsid w:val="00CA5C36"/>
    <w:rsid w:val="00CA6791"/>
    <w:rsid w:val="00CA71CF"/>
    <w:rsid w:val="00CB42D5"/>
    <w:rsid w:val="00CB6F45"/>
    <w:rsid w:val="00CB753F"/>
    <w:rsid w:val="00CC0B2B"/>
    <w:rsid w:val="00CC1D67"/>
    <w:rsid w:val="00CC23FF"/>
    <w:rsid w:val="00CC3192"/>
    <w:rsid w:val="00CC7359"/>
    <w:rsid w:val="00CD179E"/>
    <w:rsid w:val="00CD299B"/>
    <w:rsid w:val="00CD359B"/>
    <w:rsid w:val="00CD38A5"/>
    <w:rsid w:val="00CD431A"/>
    <w:rsid w:val="00CD65AB"/>
    <w:rsid w:val="00CE35E8"/>
    <w:rsid w:val="00CE4113"/>
    <w:rsid w:val="00CE4A05"/>
    <w:rsid w:val="00CE543A"/>
    <w:rsid w:val="00CF37EE"/>
    <w:rsid w:val="00CF42EA"/>
    <w:rsid w:val="00CF4E65"/>
    <w:rsid w:val="00CF5CD2"/>
    <w:rsid w:val="00CF6AC1"/>
    <w:rsid w:val="00CF7B7C"/>
    <w:rsid w:val="00D0099C"/>
    <w:rsid w:val="00D0159F"/>
    <w:rsid w:val="00D02D56"/>
    <w:rsid w:val="00D034AF"/>
    <w:rsid w:val="00D03B89"/>
    <w:rsid w:val="00D03DC8"/>
    <w:rsid w:val="00D04EBC"/>
    <w:rsid w:val="00D051F3"/>
    <w:rsid w:val="00D07307"/>
    <w:rsid w:val="00D10893"/>
    <w:rsid w:val="00D10E4C"/>
    <w:rsid w:val="00D11A58"/>
    <w:rsid w:val="00D20594"/>
    <w:rsid w:val="00D22914"/>
    <w:rsid w:val="00D230EB"/>
    <w:rsid w:val="00D23106"/>
    <w:rsid w:val="00D24295"/>
    <w:rsid w:val="00D24A9E"/>
    <w:rsid w:val="00D24CB1"/>
    <w:rsid w:val="00D26382"/>
    <w:rsid w:val="00D266CD"/>
    <w:rsid w:val="00D273F0"/>
    <w:rsid w:val="00D27948"/>
    <w:rsid w:val="00D31432"/>
    <w:rsid w:val="00D344F1"/>
    <w:rsid w:val="00D352ED"/>
    <w:rsid w:val="00D3708D"/>
    <w:rsid w:val="00D4113E"/>
    <w:rsid w:val="00D4186C"/>
    <w:rsid w:val="00D41FD8"/>
    <w:rsid w:val="00D44628"/>
    <w:rsid w:val="00D44B3D"/>
    <w:rsid w:val="00D44DEA"/>
    <w:rsid w:val="00D453ED"/>
    <w:rsid w:val="00D45671"/>
    <w:rsid w:val="00D45AC4"/>
    <w:rsid w:val="00D462EE"/>
    <w:rsid w:val="00D46B46"/>
    <w:rsid w:val="00D503DB"/>
    <w:rsid w:val="00D505D1"/>
    <w:rsid w:val="00D50CC9"/>
    <w:rsid w:val="00D51236"/>
    <w:rsid w:val="00D52335"/>
    <w:rsid w:val="00D53E7C"/>
    <w:rsid w:val="00D54623"/>
    <w:rsid w:val="00D57035"/>
    <w:rsid w:val="00D57437"/>
    <w:rsid w:val="00D61963"/>
    <w:rsid w:val="00D62426"/>
    <w:rsid w:val="00D63280"/>
    <w:rsid w:val="00D64C04"/>
    <w:rsid w:val="00D6575A"/>
    <w:rsid w:val="00D666C3"/>
    <w:rsid w:val="00D67480"/>
    <w:rsid w:val="00D71033"/>
    <w:rsid w:val="00D713C3"/>
    <w:rsid w:val="00D740CB"/>
    <w:rsid w:val="00D75DE4"/>
    <w:rsid w:val="00D77056"/>
    <w:rsid w:val="00D81D34"/>
    <w:rsid w:val="00D82264"/>
    <w:rsid w:val="00D82CBE"/>
    <w:rsid w:val="00D85178"/>
    <w:rsid w:val="00D85317"/>
    <w:rsid w:val="00D86C0A"/>
    <w:rsid w:val="00D87960"/>
    <w:rsid w:val="00D87ADD"/>
    <w:rsid w:val="00D87F25"/>
    <w:rsid w:val="00D91152"/>
    <w:rsid w:val="00D916B3"/>
    <w:rsid w:val="00D9179A"/>
    <w:rsid w:val="00D959F8"/>
    <w:rsid w:val="00D95E78"/>
    <w:rsid w:val="00D96372"/>
    <w:rsid w:val="00D9650F"/>
    <w:rsid w:val="00D966A1"/>
    <w:rsid w:val="00DA36DD"/>
    <w:rsid w:val="00DA5AEE"/>
    <w:rsid w:val="00DA607C"/>
    <w:rsid w:val="00DA6E9E"/>
    <w:rsid w:val="00DB135D"/>
    <w:rsid w:val="00DB1C79"/>
    <w:rsid w:val="00DB31F7"/>
    <w:rsid w:val="00DB5121"/>
    <w:rsid w:val="00DB5B6B"/>
    <w:rsid w:val="00DB5D2D"/>
    <w:rsid w:val="00DC0039"/>
    <w:rsid w:val="00DC0D60"/>
    <w:rsid w:val="00DC3E3B"/>
    <w:rsid w:val="00DC4815"/>
    <w:rsid w:val="00DC4E71"/>
    <w:rsid w:val="00DC51B2"/>
    <w:rsid w:val="00DC7DA7"/>
    <w:rsid w:val="00DD143E"/>
    <w:rsid w:val="00DD38E9"/>
    <w:rsid w:val="00DD43C5"/>
    <w:rsid w:val="00DD51B0"/>
    <w:rsid w:val="00DD72BC"/>
    <w:rsid w:val="00DE6F31"/>
    <w:rsid w:val="00DE721C"/>
    <w:rsid w:val="00DE75B4"/>
    <w:rsid w:val="00DF01D5"/>
    <w:rsid w:val="00DF1753"/>
    <w:rsid w:val="00DF2A86"/>
    <w:rsid w:val="00DF3AED"/>
    <w:rsid w:val="00DF413B"/>
    <w:rsid w:val="00DF43A2"/>
    <w:rsid w:val="00DF5A0F"/>
    <w:rsid w:val="00DF78F6"/>
    <w:rsid w:val="00DF7BAD"/>
    <w:rsid w:val="00DF7FE1"/>
    <w:rsid w:val="00E007F1"/>
    <w:rsid w:val="00E00CE5"/>
    <w:rsid w:val="00E03515"/>
    <w:rsid w:val="00E0413A"/>
    <w:rsid w:val="00E04207"/>
    <w:rsid w:val="00E0679E"/>
    <w:rsid w:val="00E06B50"/>
    <w:rsid w:val="00E06E24"/>
    <w:rsid w:val="00E111A7"/>
    <w:rsid w:val="00E11B8A"/>
    <w:rsid w:val="00E12C27"/>
    <w:rsid w:val="00E1608B"/>
    <w:rsid w:val="00E162E5"/>
    <w:rsid w:val="00E169F4"/>
    <w:rsid w:val="00E24C33"/>
    <w:rsid w:val="00E26933"/>
    <w:rsid w:val="00E27FEA"/>
    <w:rsid w:val="00E353A4"/>
    <w:rsid w:val="00E3583A"/>
    <w:rsid w:val="00E367D4"/>
    <w:rsid w:val="00E40908"/>
    <w:rsid w:val="00E42CC9"/>
    <w:rsid w:val="00E4368A"/>
    <w:rsid w:val="00E459BB"/>
    <w:rsid w:val="00E472FD"/>
    <w:rsid w:val="00E5034E"/>
    <w:rsid w:val="00E53747"/>
    <w:rsid w:val="00E55B8E"/>
    <w:rsid w:val="00E564F4"/>
    <w:rsid w:val="00E60B01"/>
    <w:rsid w:val="00E60C1A"/>
    <w:rsid w:val="00E60D5C"/>
    <w:rsid w:val="00E61F12"/>
    <w:rsid w:val="00E62417"/>
    <w:rsid w:val="00E62E63"/>
    <w:rsid w:val="00E63CD5"/>
    <w:rsid w:val="00E6422C"/>
    <w:rsid w:val="00E65FA3"/>
    <w:rsid w:val="00E66253"/>
    <w:rsid w:val="00E672CF"/>
    <w:rsid w:val="00E67F27"/>
    <w:rsid w:val="00E708DD"/>
    <w:rsid w:val="00E72C14"/>
    <w:rsid w:val="00E7338C"/>
    <w:rsid w:val="00E7459F"/>
    <w:rsid w:val="00E75264"/>
    <w:rsid w:val="00E768AB"/>
    <w:rsid w:val="00E76D6F"/>
    <w:rsid w:val="00E8012F"/>
    <w:rsid w:val="00E80771"/>
    <w:rsid w:val="00E81F84"/>
    <w:rsid w:val="00E84A9A"/>
    <w:rsid w:val="00E84D2E"/>
    <w:rsid w:val="00E87856"/>
    <w:rsid w:val="00E9418C"/>
    <w:rsid w:val="00E957D9"/>
    <w:rsid w:val="00E96511"/>
    <w:rsid w:val="00E968A6"/>
    <w:rsid w:val="00E97A46"/>
    <w:rsid w:val="00EA165C"/>
    <w:rsid w:val="00EA1FAB"/>
    <w:rsid w:val="00EA3795"/>
    <w:rsid w:val="00EA78EE"/>
    <w:rsid w:val="00EB0A38"/>
    <w:rsid w:val="00EB2567"/>
    <w:rsid w:val="00EB37ED"/>
    <w:rsid w:val="00EB42F1"/>
    <w:rsid w:val="00EB4737"/>
    <w:rsid w:val="00EB6084"/>
    <w:rsid w:val="00EB7CD4"/>
    <w:rsid w:val="00EC238D"/>
    <w:rsid w:val="00EC53E7"/>
    <w:rsid w:val="00EC5435"/>
    <w:rsid w:val="00EC5904"/>
    <w:rsid w:val="00EC5E63"/>
    <w:rsid w:val="00EC789C"/>
    <w:rsid w:val="00ED2149"/>
    <w:rsid w:val="00ED2F38"/>
    <w:rsid w:val="00ED44F5"/>
    <w:rsid w:val="00ED472B"/>
    <w:rsid w:val="00ED59E4"/>
    <w:rsid w:val="00ED62A0"/>
    <w:rsid w:val="00ED641B"/>
    <w:rsid w:val="00EE448B"/>
    <w:rsid w:val="00EE4C8F"/>
    <w:rsid w:val="00EE59B8"/>
    <w:rsid w:val="00EE648E"/>
    <w:rsid w:val="00EE7466"/>
    <w:rsid w:val="00EE7C9C"/>
    <w:rsid w:val="00EF1EC2"/>
    <w:rsid w:val="00EF509F"/>
    <w:rsid w:val="00EF5FB0"/>
    <w:rsid w:val="00EF74EB"/>
    <w:rsid w:val="00F07361"/>
    <w:rsid w:val="00F10710"/>
    <w:rsid w:val="00F115DB"/>
    <w:rsid w:val="00F11D8F"/>
    <w:rsid w:val="00F120A0"/>
    <w:rsid w:val="00F15107"/>
    <w:rsid w:val="00F16B72"/>
    <w:rsid w:val="00F16D34"/>
    <w:rsid w:val="00F17CBB"/>
    <w:rsid w:val="00F2137C"/>
    <w:rsid w:val="00F21F2A"/>
    <w:rsid w:val="00F2290D"/>
    <w:rsid w:val="00F237D1"/>
    <w:rsid w:val="00F255D4"/>
    <w:rsid w:val="00F2718D"/>
    <w:rsid w:val="00F277F0"/>
    <w:rsid w:val="00F27955"/>
    <w:rsid w:val="00F31D99"/>
    <w:rsid w:val="00F37B4F"/>
    <w:rsid w:val="00F44BE8"/>
    <w:rsid w:val="00F45999"/>
    <w:rsid w:val="00F469AB"/>
    <w:rsid w:val="00F51484"/>
    <w:rsid w:val="00F51A50"/>
    <w:rsid w:val="00F52045"/>
    <w:rsid w:val="00F554DC"/>
    <w:rsid w:val="00F571B1"/>
    <w:rsid w:val="00F63A4A"/>
    <w:rsid w:val="00F65521"/>
    <w:rsid w:val="00F65634"/>
    <w:rsid w:val="00F65AEB"/>
    <w:rsid w:val="00F65E3D"/>
    <w:rsid w:val="00F6647C"/>
    <w:rsid w:val="00F66885"/>
    <w:rsid w:val="00F66E3D"/>
    <w:rsid w:val="00F7130E"/>
    <w:rsid w:val="00F7333E"/>
    <w:rsid w:val="00F83083"/>
    <w:rsid w:val="00F83FB8"/>
    <w:rsid w:val="00F86A44"/>
    <w:rsid w:val="00F86ECC"/>
    <w:rsid w:val="00F86F33"/>
    <w:rsid w:val="00F909F9"/>
    <w:rsid w:val="00F916DF"/>
    <w:rsid w:val="00F91F65"/>
    <w:rsid w:val="00F92A5D"/>
    <w:rsid w:val="00F92EFD"/>
    <w:rsid w:val="00F9314D"/>
    <w:rsid w:val="00F938F6"/>
    <w:rsid w:val="00F942E7"/>
    <w:rsid w:val="00F96DA5"/>
    <w:rsid w:val="00F979A2"/>
    <w:rsid w:val="00F97B4F"/>
    <w:rsid w:val="00F97E2F"/>
    <w:rsid w:val="00FA29F2"/>
    <w:rsid w:val="00FA3DA4"/>
    <w:rsid w:val="00FA7B08"/>
    <w:rsid w:val="00FB0CBB"/>
    <w:rsid w:val="00FB0E5D"/>
    <w:rsid w:val="00FB11C6"/>
    <w:rsid w:val="00FB1E37"/>
    <w:rsid w:val="00FB4121"/>
    <w:rsid w:val="00FB48F1"/>
    <w:rsid w:val="00FB65A8"/>
    <w:rsid w:val="00FB67E7"/>
    <w:rsid w:val="00FB7773"/>
    <w:rsid w:val="00FB7D80"/>
    <w:rsid w:val="00FC1F32"/>
    <w:rsid w:val="00FC2AF6"/>
    <w:rsid w:val="00FC5CD4"/>
    <w:rsid w:val="00FC75E9"/>
    <w:rsid w:val="00FC78C9"/>
    <w:rsid w:val="00FD36B5"/>
    <w:rsid w:val="00FD3AED"/>
    <w:rsid w:val="00FD3D0D"/>
    <w:rsid w:val="00FD448B"/>
    <w:rsid w:val="00FD4EBB"/>
    <w:rsid w:val="00FD6D35"/>
    <w:rsid w:val="00FE2B05"/>
    <w:rsid w:val="00FE42ED"/>
    <w:rsid w:val="00FE5F4B"/>
    <w:rsid w:val="00FE64BC"/>
    <w:rsid w:val="00FE67A7"/>
    <w:rsid w:val="00FE6FCC"/>
    <w:rsid w:val="00FE76D5"/>
    <w:rsid w:val="00FE7A14"/>
    <w:rsid w:val="00FF27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9167FE0"/>
  <w15:chartTrackingRefBased/>
  <w15:docId w15:val="{FE8CC7C4-3CA5-4545-8817-6F5C2171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09B"/>
    <w:rPr>
      <w:sz w:val="24"/>
      <w:szCs w:val="24"/>
    </w:rPr>
  </w:style>
  <w:style w:type="paragraph" w:styleId="Heading1">
    <w:name w:val="heading 1"/>
    <w:basedOn w:val="Normal"/>
    <w:next w:val="Normal"/>
    <w:link w:val="Heading1Char"/>
    <w:qFormat/>
    <w:rsid w:val="00C609C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755C2E"/>
    <w:pPr>
      <w:keepNext/>
      <w:ind w:firstLine="709"/>
      <w:outlineLvl w:val="2"/>
    </w:pPr>
    <w:rPr>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93239"/>
    <w:pPr>
      <w:spacing w:before="100" w:beforeAutospacing="1" w:after="100" w:afterAutospacing="1"/>
    </w:pPr>
  </w:style>
  <w:style w:type="paragraph" w:customStyle="1" w:styleId="naisf">
    <w:name w:val="naisf"/>
    <w:basedOn w:val="Normal"/>
    <w:rsid w:val="00C93239"/>
    <w:pPr>
      <w:spacing w:before="75" w:after="75"/>
      <w:ind w:firstLine="375"/>
      <w:jc w:val="both"/>
    </w:pPr>
  </w:style>
  <w:style w:type="paragraph" w:customStyle="1" w:styleId="naislab">
    <w:name w:val="naislab"/>
    <w:basedOn w:val="Normal"/>
    <w:rsid w:val="00C93239"/>
    <w:pPr>
      <w:spacing w:before="75" w:after="75"/>
      <w:jc w:val="right"/>
    </w:pPr>
  </w:style>
  <w:style w:type="paragraph" w:customStyle="1" w:styleId="naisc">
    <w:name w:val="naisc"/>
    <w:basedOn w:val="Normal"/>
    <w:rsid w:val="00C93239"/>
    <w:pPr>
      <w:spacing w:before="450" w:after="300"/>
      <w:jc w:val="center"/>
    </w:pPr>
    <w:rPr>
      <w:sz w:val="26"/>
      <w:szCs w:val="26"/>
    </w:rPr>
  </w:style>
  <w:style w:type="paragraph" w:styleId="FootnoteText">
    <w:name w:val="footnote text"/>
    <w:basedOn w:val="Normal"/>
    <w:semiHidden/>
    <w:rsid w:val="00C93239"/>
    <w:rPr>
      <w:sz w:val="20"/>
      <w:szCs w:val="20"/>
    </w:rPr>
  </w:style>
  <w:style w:type="character" w:styleId="FootnoteReference">
    <w:name w:val="footnote reference"/>
    <w:semiHidden/>
    <w:rsid w:val="00C93239"/>
    <w:rPr>
      <w:vertAlign w:val="superscript"/>
    </w:rPr>
  </w:style>
  <w:style w:type="paragraph" w:customStyle="1" w:styleId="Char">
    <w:name w:val="Char"/>
    <w:basedOn w:val="Normal"/>
    <w:rsid w:val="00C93239"/>
    <w:pPr>
      <w:spacing w:after="160" w:line="240" w:lineRule="exact"/>
    </w:pPr>
    <w:rPr>
      <w:rFonts w:ascii="Tahoma" w:hAnsi="Tahoma"/>
      <w:sz w:val="20"/>
      <w:szCs w:val="20"/>
      <w:lang w:val="en-US" w:eastAsia="en-US"/>
    </w:rPr>
  </w:style>
  <w:style w:type="paragraph" w:styleId="BalloonText">
    <w:name w:val="Balloon Text"/>
    <w:basedOn w:val="Normal"/>
    <w:semiHidden/>
    <w:rsid w:val="00B9058C"/>
    <w:rPr>
      <w:rFonts w:ascii="Tahoma" w:hAnsi="Tahoma" w:cs="Tahoma"/>
      <w:sz w:val="16"/>
      <w:szCs w:val="16"/>
    </w:rPr>
  </w:style>
  <w:style w:type="paragraph" w:customStyle="1" w:styleId="tabcentr">
    <w:name w:val="tab_centr"/>
    <w:basedOn w:val="Normal"/>
    <w:rsid w:val="005B05E5"/>
    <w:pPr>
      <w:jc w:val="center"/>
    </w:pPr>
    <w:rPr>
      <w:lang w:eastAsia="en-US"/>
    </w:rPr>
  </w:style>
  <w:style w:type="character" w:styleId="Hyperlink">
    <w:name w:val="Hyperlink"/>
    <w:rsid w:val="005B05E5"/>
    <w:rPr>
      <w:color w:val="0000FF"/>
      <w:u w:val="single"/>
    </w:rPr>
  </w:style>
  <w:style w:type="paragraph" w:customStyle="1" w:styleId="RakstzChar">
    <w:name w:val="Rakstz. Char"/>
    <w:basedOn w:val="Normal"/>
    <w:rsid w:val="005103B8"/>
    <w:rPr>
      <w:lang w:val="pl-PL" w:eastAsia="pl-PL"/>
    </w:rPr>
  </w:style>
  <w:style w:type="paragraph" w:customStyle="1" w:styleId="naisnod">
    <w:name w:val="naisnod"/>
    <w:basedOn w:val="Normal"/>
    <w:rsid w:val="00314F97"/>
    <w:pPr>
      <w:spacing w:before="150" w:after="150"/>
      <w:jc w:val="center"/>
    </w:pPr>
    <w:rPr>
      <w:b/>
      <w:bCs/>
      <w:lang w:val="en-GB" w:eastAsia="en-US"/>
    </w:rPr>
  </w:style>
  <w:style w:type="paragraph" w:styleId="Header">
    <w:name w:val="header"/>
    <w:basedOn w:val="Normal"/>
    <w:rsid w:val="0026006B"/>
    <w:pPr>
      <w:tabs>
        <w:tab w:val="center" w:pos="4153"/>
        <w:tab w:val="right" w:pos="8306"/>
      </w:tabs>
    </w:pPr>
  </w:style>
  <w:style w:type="paragraph" w:styleId="Footer">
    <w:name w:val="footer"/>
    <w:basedOn w:val="Normal"/>
    <w:rsid w:val="0026006B"/>
    <w:pPr>
      <w:tabs>
        <w:tab w:val="center" w:pos="4153"/>
        <w:tab w:val="right" w:pos="8306"/>
      </w:tabs>
    </w:pPr>
  </w:style>
  <w:style w:type="character" w:styleId="PageNumber">
    <w:name w:val="page number"/>
    <w:basedOn w:val="DefaultParagraphFont"/>
    <w:rsid w:val="00E672CF"/>
  </w:style>
  <w:style w:type="paragraph" w:customStyle="1" w:styleId="CharCharCharRakstz">
    <w:name w:val="Char Char Char Rakstz."/>
    <w:basedOn w:val="Normal"/>
    <w:rsid w:val="00B16C29"/>
    <w:pPr>
      <w:spacing w:before="40"/>
    </w:pPr>
    <w:rPr>
      <w:lang w:val="pl-PL" w:eastAsia="pl-PL"/>
    </w:rPr>
  </w:style>
  <w:style w:type="paragraph" w:styleId="BodyText3">
    <w:name w:val="Body Text 3"/>
    <w:basedOn w:val="Normal"/>
    <w:link w:val="BodyText3Char"/>
    <w:rsid w:val="00164F5B"/>
    <w:rPr>
      <w:szCs w:val="20"/>
      <w:lang w:eastAsia="en-US"/>
    </w:rPr>
  </w:style>
  <w:style w:type="character" w:customStyle="1" w:styleId="BodyText3Char">
    <w:name w:val="Body Text 3 Char"/>
    <w:link w:val="BodyText3"/>
    <w:rsid w:val="00164F5B"/>
    <w:rPr>
      <w:sz w:val="24"/>
      <w:lang w:eastAsia="en-US"/>
    </w:rPr>
  </w:style>
  <w:style w:type="paragraph" w:styleId="BodyText2">
    <w:name w:val="Body Text 2"/>
    <w:basedOn w:val="Normal"/>
    <w:link w:val="BodyText2Char"/>
    <w:rsid w:val="00AE72F9"/>
    <w:pPr>
      <w:spacing w:after="120" w:line="480" w:lineRule="auto"/>
    </w:pPr>
  </w:style>
  <w:style w:type="character" w:customStyle="1" w:styleId="BodyText2Char">
    <w:name w:val="Body Text 2 Char"/>
    <w:link w:val="BodyText2"/>
    <w:rsid w:val="00AE72F9"/>
    <w:rPr>
      <w:sz w:val="24"/>
      <w:szCs w:val="24"/>
    </w:rPr>
  </w:style>
  <w:style w:type="paragraph" w:styleId="BodyText">
    <w:name w:val="Body Text"/>
    <w:basedOn w:val="Normal"/>
    <w:link w:val="BodyTextChar"/>
    <w:rsid w:val="00755C2E"/>
    <w:pPr>
      <w:spacing w:after="120"/>
    </w:pPr>
  </w:style>
  <w:style w:type="character" w:customStyle="1" w:styleId="BodyTextChar">
    <w:name w:val="Body Text Char"/>
    <w:link w:val="BodyText"/>
    <w:rsid w:val="00755C2E"/>
    <w:rPr>
      <w:sz w:val="24"/>
      <w:szCs w:val="24"/>
    </w:rPr>
  </w:style>
  <w:style w:type="character" w:customStyle="1" w:styleId="Heading3Char">
    <w:name w:val="Heading 3 Char"/>
    <w:link w:val="Heading3"/>
    <w:rsid w:val="00755C2E"/>
    <w:rPr>
      <w:sz w:val="28"/>
      <w:lang w:eastAsia="en-US"/>
    </w:rPr>
  </w:style>
  <w:style w:type="character" w:customStyle="1" w:styleId="Heading1Char">
    <w:name w:val="Heading 1 Char"/>
    <w:link w:val="Heading1"/>
    <w:rsid w:val="00C609C2"/>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C83997"/>
    <w:rPr>
      <w:sz w:val="16"/>
      <w:szCs w:val="16"/>
    </w:rPr>
  </w:style>
  <w:style w:type="paragraph" w:styleId="CommentText">
    <w:name w:val="annotation text"/>
    <w:basedOn w:val="Normal"/>
    <w:link w:val="CommentTextChar"/>
    <w:uiPriority w:val="99"/>
    <w:semiHidden/>
    <w:unhideWhenUsed/>
    <w:rsid w:val="00C83997"/>
    <w:rPr>
      <w:sz w:val="20"/>
      <w:szCs w:val="20"/>
    </w:rPr>
  </w:style>
  <w:style w:type="character" w:customStyle="1" w:styleId="CommentTextChar">
    <w:name w:val="Comment Text Char"/>
    <w:basedOn w:val="DefaultParagraphFont"/>
    <w:link w:val="CommentText"/>
    <w:uiPriority w:val="99"/>
    <w:semiHidden/>
    <w:rsid w:val="00C83997"/>
  </w:style>
  <w:style w:type="paragraph" w:styleId="CommentSubject">
    <w:name w:val="annotation subject"/>
    <w:basedOn w:val="CommentText"/>
    <w:next w:val="CommentText"/>
    <w:link w:val="CommentSubjectChar"/>
    <w:uiPriority w:val="99"/>
    <w:semiHidden/>
    <w:unhideWhenUsed/>
    <w:rsid w:val="00C83997"/>
    <w:rPr>
      <w:b/>
      <w:bCs/>
    </w:rPr>
  </w:style>
  <w:style w:type="character" w:customStyle="1" w:styleId="CommentSubjectChar">
    <w:name w:val="Comment Subject Char"/>
    <w:link w:val="CommentSubject"/>
    <w:uiPriority w:val="99"/>
    <w:semiHidden/>
    <w:rsid w:val="00C83997"/>
    <w:rPr>
      <w:b/>
      <w:bCs/>
    </w:rPr>
  </w:style>
  <w:style w:type="paragraph" w:styleId="ListParagraph">
    <w:name w:val="List Paragraph"/>
    <w:basedOn w:val="Normal"/>
    <w:uiPriority w:val="34"/>
    <w:qFormat/>
    <w:rsid w:val="0053506D"/>
    <w:pPr>
      <w:spacing w:after="200" w:line="276" w:lineRule="auto"/>
      <w:ind w:left="720"/>
      <w:contextualSpacing/>
    </w:pPr>
    <w:rPr>
      <w:rFonts w:ascii="Calibri" w:eastAsia="Calibri" w:hAnsi="Calibri"/>
      <w:sz w:val="22"/>
      <w:szCs w:val="22"/>
      <w:lang w:val="en-US" w:eastAsia="en-US"/>
    </w:rPr>
  </w:style>
  <w:style w:type="character" w:customStyle="1" w:styleId="FontStyle20">
    <w:name w:val="Font Style20"/>
    <w:uiPriority w:val="99"/>
    <w:rsid w:val="008B619C"/>
    <w:rPr>
      <w:rFonts w:ascii="Arial" w:hAnsi="Arial" w:cs="Arial"/>
      <w:b/>
      <w:bCs/>
      <w:color w:val="000000"/>
      <w:sz w:val="30"/>
      <w:szCs w:val="30"/>
    </w:rPr>
  </w:style>
  <w:style w:type="paragraph" w:customStyle="1" w:styleId="naiskr">
    <w:name w:val="naiskr"/>
    <w:basedOn w:val="Normal"/>
    <w:rsid w:val="00421C08"/>
    <w:pPr>
      <w:spacing w:before="75" w:after="75"/>
    </w:pPr>
  </w:style>
  <w:style w:type="paragraph" w:customStyle="1" w:styleId="tv213">
    <w:name w:val="tv213"/>
    <w:basedOn w:val="Normal"/>
    <w:rsid w:val="00B62D1A"/>
    <w:pPr>
      <w:spacing w:before="100" w:beforeAutospacing="1" w:after="100" w:afterAutospacing="1"/>
    </w:pPr>
  </w:style>
  <w:style w:type="character" w:styleId="FollowedHyperlink">
    <w:name w:val="FollowedHyperlink"/>
    <w:basedOn w:val="DefaultParagraphFont"/>
    <w:uiPriority w:val="99"/>
    <w:semiHidden/>
    <w:unhideWhenUsed/>
    <w:rsid w:val="002D57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47620">
      <w:bodyDiv w:val="1"/>
      <w:marLeft w:val="0"/>
      <w:marRight w:val="0"/>
      <w:marTop w:val="0"/>
      <w:marBottom w:val="0"/>
      <w:divBdr>
        <w:top w:val="none" w:sz="0" w:space="0" w:color="auto"/>
        <w:left w:val="none" w:sz="0" w:space="0" w:color="auto"/>
        <w:bottom w:val="none" w:sz="0" w:space="0" w:color="auto"/>
        <w:right w:val="none" w:sz="0" w:space="0" w:color="auto"/>
      </w:divBdr>
    </w:div>
    <w:div w:id="358431673">
      <w:bodyDiv w:val="1"/>
      <w:marLeft w:val="0"/>
      <w:marRight w:val="0"/>
      <w:marTop w:val="0"/>
      <w:marBottom w:val="0"/>
      <w:divBdr>
        <w:top w:val="none" w:sz="0" w:space="0" w:color="auto"/>
        <w:left w:val="none" w:sz="0" w:space="0" w:color="auto"/>
        <w:bottom w:val="none" w:sz="0" w:space="0" w:color="auto"/>
        <w:right w:val="none" w:sz="0" w:space="0" w:color="auto"/>
      </w:divBdr>
      <w:divsChild>
        <w:div w:id="1852799589">
          <w:marLeft w:val="0"/>
          <w:marRight w:val="0"/>
          <w:marTop w:val="0"/>
          <w:marBottom w:val="0"/>
          <w:divBdr>
            <w:top w:val="none" w:sz="0" w:space="0" w:color="auto"/>
            <w:left w:val="none" w:sz="0" w:space="0" w:color="auto"/>
            <w:bottom w:val="none" w:sz="0" w:space="0" w:color="auto"/>
            <w:right w:val="none" w:sz="0" w:space="0" w:color="auto"/>
          </w:divBdr>
          <w:divsChild>
            <w:div w:id="1575238309">
              <w:marLeft w:val="0"/>
              <w:marRight w:val="0"/>
              <w:marTop w:val="0"/>
              <w:marBottom w:val="0"/>
              <w:divBdr>
                <w:top w:val="none" w:sz="0" w:space="0" w:color="auto"/>
                <w:left w:val="none" w:sz="0" w:space="0" w:color="auto"/>
                <w:bottom w:val="none" w:sz="0" w:space="0" w:color="auto"/>
                <w:right w:val="none" w:sz="0" w:space="0" w:color="auto"/>
              </w:divBdr>
              <w:divsChild>
                <w:div w:id="1647585232">
                  <w:marLeft w:val="0"/>
                  <w:marRight w:val="0"/>
                  <w:marTop w:val="0"/>
                  <w:marBottom w:val="0"/>
                  <w:divBdr>
                    <w:top w:val="none" w:sz="0" w:space="0" w:color="auto"/>
                    <w:left w:val="none" w:sz="0" w:space="0" w:color="auto"/>
                    <w:bottom w:val="none" w:sz="0" w:space="0" w:color="auto"/>
                    <w:right w:val="none" w:sz="0" w:space="0" w:color="auto"/>
                  </w:divBdr>
                  <w:divsChild>
                    <w:div w:id="1657343670">
                      <w:marLeft w:val="0"/>
                      <w:marRight w:val="0"/>
                      <w:marTop w:val="0"/>
                      <w:marBottom w:val="0"/>
                      <w:divBdr>
                        <w:top w:val="none" w:sz="0" w:space="0" w:color="auto"/>
                        <w:left w:val="none" w:sz="0" w:space="0" w:color="auto"/>
                        <w:bottom w:val="none" w:sz="0" w:space="0" w:color="auto"/>
                        <w:right w:val="none" w:sz="0" w:space="0" w:color="auto"/>
                      </w:divBdr>
                      <w:divsChild>
                        <w:div w:id="1531146915">
                          <w:marLeft w:val="0"/>
                          <w:marRight w:val="0"/>
                          <w:marTop w:val="0"/>
                          <w:marBottom w:val="0"/>
                          <w:divBdr>
                            <w:top w:val="none" w:sz="0" w:space="0" w:color="auto"/>
                            <w:left w:val="none" w:sz="0" w:space="0" w:color="auto"/>
                            <w:bottom w:val="none" w:sz="0" w:space="0" w:color="auto"/>
                            <w:right w:val="none" w:sz="0" w:space="0" w:color="auto"/>
                          </w:divBdr>
                          <w:divsChild>
                            <w:div w:id="15482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125244">
      <w:bodyDiv w:val="1"/>
      <w:marLeft w:val="0"/>
      <w:marRight w:val="0"/>
      <w:marTop w:val="0"/>
      <w:marBottom w:val="0"/>
      <w:divBdr>
        <w:top w:val="none" w:sz="0" w:space="0" w:color="auto"/>
        <w:left w:val="none" w:sz="0" w:space="0" w:color="auto"/>
        <w:bottom w:val="none" w:sz="0" w:space="0" w:color="auto"/>
        <w:right w:val="none" w:sz="0" w:space="0" w:color="auto"/>
      </w:divBdr>
    </w:div>
    <w:div w:id="1126850625">
      <w:bodyDiv w:val="1"/>
      <w:marLeft w:val="0"/>
      <w:marRight w:val="0"/>
      <w:marTop w:val="0"/>
      <w:marBottom w:val="0"/>
      <w:divBdr>
        <w:top w:val="none" w:sz="0" w:space="0" w:color="auto"/>
        <w:left w:val="none" w:sz="0" w:space="0" w:color="auto"/>
        <w:bottom w:val="none" w:sz="0" w:space="0" w:color="auto"/>
        <w:right w:val="none" w:sz="0" w:space="0" w:color="auto"/>
      </w:divBdr>
    </w:div>
    <w:div w:id="1751274477">
      <w:bodyDiv w:val="1"/>
      <w:marLeft w:val="0"/>
      <w:marRight w:val="0"/>
      <w:marTop w:val="0"/>
      <w:marBottom w:val="0"/>
      <w:divBdr>
        <w:top w:val="none" w:sz="0" w:space="0" w:color="auto"/>
        <w:left w:val="none" w:sz="0" w:space="0" w:color="auto"/>
        <w:bottom w:val="none" w:sz="0" w:space="0" w:color="auto"/>
        <w:right w:val="none" w:sz="0" w:space="0" w:color="auto"/>
      </w:divBdr>
    </w:div>
    <w:div w:id="1856991988">
      <w:bodyDiv w:val="1"/>
      <w:marLeft w:val="0"/>
      <w:marRight w:val="0"/>
      <w:marTop w:val="0"/>
      <w:marBottom w:val="0"/>
      <w:divBdr>
        <w:top w:val="none" w:sz="0" w:space="0" w:color="auto"/>
        <w:left w:val="none" w:sz="0" w:space="0" w:color="auto"/>
        <w:bottom w:val="none" w:sz="0" w:space="0" w:color="auto"/>
        <w:right w:val="none" w:sz="0" w:space="0" w:color="auto"/>
      </w:divBdr>
    </w:div>
    <w:div w:id="1936206328">
      <w:bodyDiv w:val="1"/>
      <w:marLeft w:val="0"/>
      <w:marRight w:val="0"/>
      <w:marTop w:val="0"/>
      <w:marBottom w:val="0"/>
      <w:divBdr>
        <w:top w:val="none" w:sz="0" w:space="0" w:color="auto"/>
        <w:left w:val="none" w:sz="0" w:space="0" w:color="auto"/>
        <w:bottom w:val="none" w:sz="0" w:space="0" w:color="auto"/>
        <w:right w:val="none" w:sz="0" w:space="0" w:color="auto"/>
      </w:divBdr>
      <w:divsChild>
        <w:div w:id="5065159">
          <w:marLeft w:val="0"/>
          <w:marRight w:val="0"/>
          <w:marTop w:val="0"/>
          <w:marBottom w:val="0"/>
          <w:divBdr>
            <w:top w:val="none" w:sz="0" w:space="0" w:color="auto"/>
            <w:left w:val="none" w:sz="0" w:space="0" w:color="auto"/>
            <w:bottom w:val="none" w:sz="0" w:space="0" w:color="auto"/>
            <w:right w:val="none" w:sz="0" w:space="0" w:color="auto"/>
          </w:divBdr>
        </w:div>
        <w:div w:id="1956521426">
          <w:marLeft w:val="0"/>
          <w:marRight w:val="0"/>
          <w:marTop w:val="0"/>
          <w:marBottom w:val="0"/>
          <w:divBdr>
            <w:top w:val="none" w:sz="0" w:space="0" w:color="auto"/>
            <w:left w:val="none" w:sz="0" w:space="0" w:color="auto"/>
            <w:bottom w:val="none" w:sz="0" w:space="0" w:color="auto"/>
            <w:right w:val="none" w:sz="0" w:space="0" w:color="auto"/>
          </w:divBdr>
        </w:div>
      </w:divsChild>
    </w:div>
    <w:div w:id="2030252241">
      <w:bodyDiv w:val="1"/>
      <w:marLeft w:val="0"/>
      <w:marRight w:val="0"/>
      <w:marTop w:val="0"/>
      <w:marBottom w:val="0"/>
      <w:divBdr>
        <w:top w:val="none" w:sz="0" w:space="0" w:color="auto"/>
        <w:left w:val="none" w:sz="0" w:space="0" w:color="auto"/>
        <w:bottom w:val="none" w:sz="0" w:space="0" w:color="auto"/>
        <w:right w:val="none" w:sz="0" w:space="0" w:color="auto"/>
      </w:divBdr>
    </w:div>
    <w:div w:id="212765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m.gov.lv/lv/mk-rikojuma-projekts-grozijumi-ministru-kabineta-2015-gada-1-julija-rikojuma-nr-347-par-biedribai-un-nodibinajumam-piederosajam-ekam-vai-inzenierbuvem-kas-netiek-apliktas-ar-nekustama-ipasuma-nodok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fm.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ga.Leite@fm.gov.l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k.gov.lv/lv/ministru-kabineta-diskusiju-dokument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A.Kaļāne (TND)</Vad_x012b_t_x0101_js>
    <Kategorija xmlns="2e5bb04e-596e-45bd-9003-43ca78b1ba16">Anotācija</Kategorija>
    <NPK xmlns="b6da864e-06a3-40ee-a61e-0cd067b16413">2</NPK>
    <DKP xmlns="2e5bb04e-596e-45bd-9003-43ca78b1ba16"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04113-0F72-4061-AFD3-091DB0CC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5DC99-A2B0-418F-BC75-E1633E266129}">
  <ds:schemaRefs>
    <ds:schemaRef ds:uri="http://schemas.openxmlformats.org/officeDocument/2006/bibliography"/>
  </ds:schemaRefs>
</ds:datastoreItem>
</file>

<file path=customXml/itemProps3.xml><?xml version="1.0" encoding="utf-8"?>
<ds:datastoreItem xmlns:ds="http://schemas.openxmlformats.org/officeDocument/2006/customXml" ds:itemID="{A3C032D3-66A7-4EB8-AC07-66A5CC65A6F5}">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b6da864e-06a3-40ee-a61e-0cd067b16413"/>
    <ds:schemaRef ds:uri="2e5bb04e-596e-45bd-9003-43ca78b1ba16"/>
    <ds:schemaRef ds:uri="http://www.w3.org/XML/1998/namespace"/>
  </ds:schemaRefs>
</ds:datastoreItem>
</file>

<file path=customXml/itemProps4.xml><?xml version="1.0" encoding="utf-8"?>
<ds:datastoreItem xmlns:ds="http://schemas.openxmlformats.org/officeDocument/2006/customXml" ds:itemID="{1D7DDAB8-6FB1-4F94-BFCD-E4CBDDB5E87C}">
  <ds:schemaRefs>
    <ds:schemaRef ds:uri="http://schemas.microsoft.com/office/2006/metadata/longProperties"/>
  </ds:schemaRefs>
</ds:datastoreItem>
</file>

<file path=customXml/itemProps5.xml><?xml version="1.0" encoding="utf-8"?>
<ds:datastoreItem xmlns:ds="http://schemas.openxmlformats.org/officeDocument/2006/customXml" ds:itemID="{297A6F7A-C3E7-4A76-AEB2-F0EE47417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10273</Words>
  <Characters>5857</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MK rīkojuma projekta „Grozījumi Ministru kabineta 2015.gada 1.jūlija rīkojumā Nr.347 “Par biedrībai un nodibinājumam piederošām ēkām vai inženierbūvēm, kas netiek apliktas ar nekustamā īpašuma nodokli”” sākotnējās ietekmes novērtējuma ziņojums (anotācija)</vt:lpstr>
    </vt:vector>
  </TitlesOfParts>
  <Company>Finanšu ministrija</Company>
  <LinksUpToDate>false</LinksUpToDate>
  <CharactersWithSpaces>16098</CharactersWithSpaces>
  <SharedDoc>false</SharedDoc>
  <HLinks>
    <vt:vector size="6" baseType="variant">
      <vt:variant>
        <vt:i4>393259</vt:i4>
      </vt:variant>
      <vt:variant>
        <vt:i4>3</vt:i4>
      </vt:variant>
      <vt:variant>
        <vt:i4>0</vt:i4>
      </vt:variant>
      <vt:variant>
        <vt:i4>5</vt:i4>
      </vt:variant>
      <vt:variant>
        <vt:lpwstr>mailto:Liga.Leite@fm.gov.lv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rīkojuma projekta „Grozījumi Ministru kabineta 2015.gada 1.jūlija rīkojumā Nr.347 “Par biedrībai un nodibinājumam piederošām ēkām vai inženierbūvēm, kas netiek apliktas ar nekustamā īpašuma nodokli”” sākotnējās ietekmes novērtējuma ziņojums (anotācija)</dc:title>
  <dc:subject>Anotācija</dc:subject>
  <dc:creator>L.Leite (TND)</dc:creator>
  <cp:keywords/>
  <dc:description>Liga.Leite@fm.gov.lv
67095496</dc:description>
  <cp:lastModifiedBy>Inguna Dancīte</cp:lastModifiedBy>
  <cp:revision>2</cp:revision>
  <cp:lastPrinted>2019-05-10T12:02:00Z</cp:lastPrinted>
  <dcterms:created xsi:type="dcterms:W3CDTF">2021-06-08T06:26:00Z</dcterms:created>
  <dcterms:modified xsi:type="dcterms:W3CDTF">2021-06-08T06:26:00Z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y fmtid="{D5CDD505-2E9C-101B-9397-08002B2CF9AE}" pid="3" name="ContentTypeId">
    <vt:lpwstr>0x01010078DC893E7AF5C747B4CCAAAFF895F576</vt:lpwstr>
  </property>
</Properties>
</file>