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330019" w14:textId="77777777" w:rsidR="00BF405F" w:rsidRDefault="00BF405F" w:rsidP="00BF405F">
      <w:pPr>
        <w:widowControl/>
        <w:shd w:val="clear" w:color="auto" w:fill="FFFFFF"/>
        <w:spacing w:after="0" w:line="240" w:lineRule="auto"/>
        <w:jc w:val="center"/>
        <w:rPr>
          <w:rFonts w:eastAsia="Times New Roman"/>
          <w:b/>
          <w:bCs/>
          <w:szCs w:val="24"/>
          <w:lang w:eastAsia="lv-LV"/>
        </w:rPr>
      </w:pPr>
      <w:r>
        <w:rPr>
          <w:rFonts w:eastAsia="Times New Roman"/>
          <w:b/>
          <w:bCs/>
          <w:szCs w:val="24"/>
          <w:lang w:eastAsia="lv-LV"/>
        </w:rPr>
        <w:t>Ministru kabineta noteikumu projekta</w:t>
      </w:r>
    </w:p>
    <w:p w14:paraId="42C14021" w14:textId="1544B1A4" w:rsidR="00BF405F" w:rsidRDefault="00BF405F" w:rsidP="00BF405F">
      <w:pPr>
        <w:widowControl/>
        <w:shd w:val="clear" w:color="auto" w:fill="FFFFFF"/>
        <w:spacing w:after="0" w:line="240" w:lineRule="auto"/>
        <w:jc w:val="center"/>
        <w:rPr>
          <w:rFonts w:eastAsia="Times New Roman"/>
          <w:b/>
          <w:bCs/>
          <w:szCs w:val="24"/>
          <w:lang w:eastAsia="lv-LV"/>
        </w:rPr>
      </w:pPr>
      <w:r>
        <w:rPr>
          <w:rFonts w:eastAsia="Times New Roman"/>
          <w:b/>
          <w:bCs/>
          <w:szCs w:val="24"/>
          <w:lang w:eastAsia="lv-LV"/>
        </w:rPr>
        <w:t>“</w:t>
      </w:r>
      <w:r w:rsidRPr="00BF405F">
        <w:rPr>
          <w:rFonts w:eastAsia="Times New Roman"/>
          <w:b/>
          <w:bCs/>
          <w:szCs w:val="24"/>
          <w:lang w:eastAsia="lv-LV"/>
        </w:rPr>
        <w:t xml:space="preserve">Kārtība, kādā  </w:t>
      </w:r>
      <w:r w:rsidR="00D66404" w:rsidRPr="00BF405F">
        <w:rPr>
          <w:rFonts w:eastAsia="Times New Roman"/>
          <w:b/>
          <w:bCs/>
          <w:szCs w:val="24"/>
          <w:lang w:eastAsia="lv-LV"/>
        </w:rPr>
        <w:t xml:space="preserve">grāmatvedībā </w:t>
      </w:r>
      <w:r w:rsidRPr="00BF405F">
        <w:rPr>
          <w:rFonts w:eastAsia="Times New Roman"/>
          <w:b/>
          <w:bCs/>
          <w:szCs w:val="24"/>
          <w:lang w:eastAsia="lv-LV"/>
        </w:rPr>
        <w:t>novērtē un finanšu pārskatos norāda uzņēmuma mantu un saistības, ja uzņēmuma vai tā struktūrvienības darbība tiek izbeigta</w:t>
      </w:r>
      <w:r>
        <w:rPr>
          <w:rFonts w:eastAsia="Times New Roman"/>
          <w:b/>
          <w:bCs/>
          <w:szCs w:val="24"/>
          <w:lang w:eastAsia="lv-LV"/>
        </w:rPr>
        <w:t xml:space="preserve">” </w:t>
      </w:r>
    </w:p>
    <w:p w14:paraId="22802D6A" w14:textId="2DA58A8E" w:rsidR="000D2356" w:rsidRPr="000D2356" w:rsidRDefault="000E56B2" w:rsidP="00C13959">
      <w:pPr>
        <w:widowControl/>
        <w:shd w:val="clear" w:color="auto" w:fill="FFFFFF"/>
        <w:spacing w:after="100" w:afterAutospacing="1" w:line="240" w:lineRule="auto"/>
        <w:jc w:val="center"/>
        <w:rPr>
          <w:rFonts w:eastAsia="Times New Roman"/>
          <w:sz w:val="24"/>
          <w:szCs w:val="24"/>
          <w:lang w:eastAsia="lv-LV"/>
        </w:rPr>
      </w:pPr>
      <w:r w:rsidRPr="000D2356">
        <w:rPr>
          <w:rFonts w:eastAsia="Times New Roman"/>
          <w:b/>
          <w:bCs/>
          <w:szCs w:val="24"/>
          <w:lang w:eastAsia="lv-LV"/>
        </w:rPr>
        <w:t>sākotnējās ietekmes novērtējuma ziņojums (anotācija</w:t>
      </w:r>
      <w:r w:rsidR="00E0110F">
        <w:rPr>
          <w:rFonts w:eastAsia="Times New Roman"/>
          <w:b/>
          <w:bCs/>
          <w:szCs w:val="24"/>
          <w:lang w:eastAsia="lv-LV"/>
        </w:rPr>
        <w:t>)</w:t>
      </w:r>
    </w:p>
    <w:tbl>
      <w:tblPr>
        <w:tblW w:w="9206" w:type="dxa"/>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86"/>
        <w:gridCol w:w="6520"/>
      </w:tblGrid>
      <w:tr w:rsidR="0005440F" w14:paraId="7E2A443B" w14:textId="77777777" w:rsidTr="00C13959">
        <w:trPr>
          <w:tblCellSpacing w:w="15" w:type="dxa"/>
        </w:trPr>
        <w:tc>
          <w:tcPr>
            <w:tcW w:w="9146" w:type="dxa"/>
            <w:gridSpan w:val="2"/>
            <w:tcBorders>
              <w:top w:val="outset" w:sz="6" w:space="0" w:color="auto"/>
              <w:left w:val="outset" w:sz="6" w:space="0" w:color="auto"/>
              <w:bottom w:val="outset" w:sz="6" w:space="0" w:color="auto"/>
              <w:right w:val="outset" w:sz="6" w:space="0" w:color="auto"/>
            </w:tcBorders>
            <w:hideMark/>
          </w:tcPr>
          <w:p w14:paraId="2A5AF308" w14:textId="77777777" w:rsidR="000D2356" w:rsidRPr="000D2356" w:rsidRDefault="000E56B2" w:rsidP="007E5FDA">
            <w:pPr>
              <w:widowControl/>
              <w:spacing w:before="100" w:beforeAutospacing="1" w:after="0" w:line="240" w:lineRule="auto"/>
              <w:jc w:val="center"/>
              <w:rPr>
                <w:rFonts w:eastAsia="Times New Roman"/>
                <w:sz w:val="24"/>
                <w:szCs w:val="24"/>
                <w:lang w:eastAsia="lv-LV"/>
              </w:rPr>
            </w:pPr>
            <w:r w:rsidRPr="000D2356">
              <w:rPr>
                <w:rFonts w:eastAsia="Times New Roman"/>
                <w:b/>
                <w:bCs/>
                <w:iCs/>
                <w:sz w:val="24"/>
                <w:szCs w:val="24"/>
                <w:lang w:eastAsia="lv-LV"/>
              </w:rPr>
              <w:t>Tiesību akta projekta anotācijas kopsavilkums</w:t>
            </w:r>
          </w:p>
        </w:tc>
      </w:tr>
      <w:tr w:rsidR="0005440F" w14:paraId="2379F767" w14:textId="77777777" w:rsidTr="00C13959">
        <w:trPr>
          <w:tblCellSpacing w:w="15" w:type="dxa"/>
        </w:trPr>
        <w:tc>
          <w:tcPr>
            <w:tcW w:w="2641" w:type="dxa"/>
            <w:tcBorders>
              <w:top w:val="outset" w:sz="6" w:space="0" w:color="auto"/>
              <w:left w:val="outset" w:sz="6" w:space="0" w:color="auto"/>
              <w:bottom w:val="outset" w:sz="6" w:space="0" w:color="auto"/>
              <w:right w:val="outset" w:sz="6" w:space="0" w:color="auto"/>
            </w:tcBorders>
            <w:hideMark/>
          </w:tcPr>
          <w:p w14:paraId="368892D4" w14:textId="77777777" w:rsidR="000D2356" w:rsidRPr="000D2356" w:rsidRDefault="000E56B2" w:rsidP="000D2356">
            <w:pPr>
              <w:widowControl/>
              <w:spacing w:before="100" w:beforeAutospacing="1" w:after="0" w:line="240" w:lineRule="auto"/>
              <w:rPr>
                <w:rFonts w:eastAsia="Times New Roman"/>
                <w:sz w:val="24"/>
                <w:szCs w:val="24"/>
                <w:lang w:eastAsia="lv-LV"/>
              </w:rPr>
            </w:pPr>
            <w:r w:rsidRPr="000D2356">
              <w:rPr>
                <w:rFonts w:eastAsia="Times New Roman"/>
                <w:iCs/>
                <w:sz w:val="24"/>
                <w:szCs w:val="24"/>
                <w:lang w:eastAsia="lv-LV"/>
              </w:rPr>
              <w:t>Mērķis, risinājums un projekta spēkā stāšanās laiks</w:t>
            </w:r>
          </w:p>
        </w:tc>
        <w:tc>
          <w:tcPr>
            <w:tcW w:w="6475" w:type="dxa"/>
            <w:tcBorders>
              <w:top w:val="outset" w:sz="6" w:space="0" w:color="auto"/>
              <w:left w:val="outset" w:sz="6" w:space="0" w:color="auto"/>
              <w:bottom w:val="outset" w:sz="6" w:space="0" w:color="auto"/>
              <w:right w:val="outset" w:sz="6" w:space="0" w:color="auto"/>
            </w:tcBorders>
            <w:hideMark/>
          </w:tcPr>
          <w:p w14:paraId="0516163A" w14:textId="6C61505B" w:rsidR="00420F1B" w:rsidRDefault="00420F1B" w:rsidP="00420F1B">
            <w:pPr>
              <w:spacing w:after="0" w:line="240" w:lineRule="auto"/>
              <w:ind w:firstLine="351"/>
              <w:jc w:val="both"/>
              <w:rPr>
                <w:sz w:val="24"/>
                <w:szCs w:val="24"/>
              </w:rPr>
            </w:pPr>
            <w:r w:rsidRPr="00114303">
              <w:rPr>
                <w:sz w:val="24"/>
                <w:szCs w:val="24"/>
              </w:rPr>
              <w:t xml:space="preserve">Noteikumu projekta </w:t>
            </w:r>
            <w:r w:rsidR="00BF405F">
              <w:rPr>
                <w:sz w:val="24"/>
                <w:szCs w:val="24"/>
              </w:rPr>
              <w:t>“</w:t>
            </w:r>
            <w:r w:rsidR="00BF405F" w:rsidRPr="00BF405F">
              <w:rPr>
                <w:sz w:val="24"/>
                <w:szCs w:val="24"/>
              </w:rPr>
              <w:t>Kārtība, kādā  grāmatvedībā novērtē un finanšu pārskatos norāda uzņēmuma mantu un saistības, ja uzņēmuma vai tā struktūrvienības darbība tiek izbeigta</w:t>
            </w:r>
            <w:r w:rsidR="00BF405F">
              <w:rPr>
                <w:sz w:val="24"/>
                <w:szCs w:val="24"/>
              </w:rPr>
              <w:t xml:space="preserve">” </w:t>
            </w:r>
            <w:r w:rsidRPr="00114303">
              <w:rPr>
                <w:sz w:val="24"/>
                <w:szCs w:val="24"/>
              </w:rPr>
              <w:t xml:space="preserve">mērķis ir </w:t>
            </w:r>
            <w:r>
              <w:rPr>
                <w:sz w:val="24"/>
                <w:szCs w:val="24"/>
              </w:rPr>
              <w:t xml:space="preserve">izpildīt </w:t>
            </w:r>
            <w:r w:rsidRPr="00FE6821">
              <w:rPr>
                <w:sz w:val="24"/>
                <w:szCs w:val="24"/>
              </w:rPr>
              <w:t xml:space="preserve">Valsts </w:t>
            </w:r>
            <w:r>
              <w:rPr>
                <w:sz w:val="24"/>
                <w:szCs w:val="24"/>
              </w:rPr>
              <w:t xml:space="preserve">nodokļu politikas pamatnostādnēs  </w:t>
            </w:r>
            <w:r w:rsidRPr="00FE6821">
              <w:rPr>
                <w:sz w:val="24"/>
                <w:szCs w:val="24"/>
              </w:rPr>
              <w:t>2018.-2021.gadam</w:t>
            </w:r>
            <w:r>
              <w:rPr>
                <w:sz w:val="24"/>
                <w:szCs w:val="24"/>
              </w:rPr>
              <w:t xml:space="preserve"> doto uzdevumu, </w:t>
            </w:r>
            <w:r>
              <w:rPr>
                <w:rFonts w:eastAsia="Times New Roman"/>
                <w:sz w:val="24"/>
                <w:szCs w:val="24"/>
                <w:lang w:eastAsia="lv-LV"/>
              </w:rPr>
              <w:t>pārskatot un pilnveidojot</w:t>
            </w:r>
            <w:r w:rsidRPr="00114303">
              <w:rPr>
                <w:sz w:val="24"/>
                <w:szCs w:val="24"/>
              </w:rPr>
              <w:t xml:space="preserve"> </w:t>
            </w:r>
            <w:r>
              <w:rPr>
                <w:sz w:val="24"/>
                <w:szCs w:val="24"/>
              </w:rPr>
              <w:t xml:space="preserve">pašreizējo </w:t>
            </w:r>
            <w:r w:rsidRPr="00114303">
              <w:rPr>
                <w:sz w:val="24"/>
                <w:szCs w:val="24"/>
              </w:rPr>
              <w:t>normatīvo regulējumu</w:t>
            </w:r>
            <w:r>
              <w:rPr>
                <w:sz w:val="24"/>
                <w:szCs w:val="24"/>
              </w:rPr>
              <w:t xml:space="preserve"> attiecībā uz grāmatvedības kārtošanu,</w:t>
            </w:r>
            <w:r w:rsidRPr="00114303">
              <w:rPr>
                <w:sz w:val="24"/>
                <w:szCs w:val="24"/>
              </w:rPr>
              <w:t xml:space="preserve"> </w:t>
            </w:r>
            <w:r>
              <w:rPr>
                <w:sz w:val="24"/>
                <w:szCs w:val="24"/>
              </w:rPr>
              <w:t xml:space="preserve">un to saskaņojot ar </w:t>
            </w:r>
            <w:r w:rsidRPr="00FE6821">
              <w:rPr>
                <w:sz w:val="24"/>
                <w:szCs w:val="24"/>
              </w:rPr>
              <w:t xml:space="preserve"> </w:t>
            </w:r>
            <w:r w:rsidR="009C7D3F" w:rsidRPr="009C7D3F">
              <w:rPr>
                <w:rFonts w:eastAsia="Times New Roman"/>
                <w:b/>
                <w:sz w:val="24"/>
                <w:szCs w:val="24"/>
                <w:lang w:eastAsia="lv-LV"/>
              </w:rPr>
              <w:t>Grāmatvedības likumā</w:t>
            </w:r>
            <w:r>
              <w:rPr>
                <w:rFonts w:eastAsia="Times New Roman"/>
                <w:sz w:val="24"/>
                <w:szCs w:val="24"/>
                <w:lang w:eastAsia="lv-LV"/>
              </w:rPr>
              <w:t xml:space="preserve"> paredzēto pilnvarojumu</w:t>
            </w:r>
            <w:r>
              <w:rPr>
                <w:sz w:val="24"/>
                <w:szCs w:val="24"/>
              </w:rPr>
              <w:t>.</w:t>
            </w:r>
          </w:p>
          <w:p w14:paraId="7A2CCB23" w14:textId="52D2B2BD" w:rsidR="000D2356" w:rsidRPr="00E70C58" w:rsidRDefault="00420F1B" w:rsidP="00420F1B">
            <w:pPr>
              <w:spacing w:after="0" w:line="240" w:lineRule="auto"/>
              <w:ind w:firstLine="351"/>
              <w:jc w:val="both"/>
              <w:rPr>
                <w:sz w:val="24"/>
                <w:szCs w:val="24"/>
              </w:rPr>
            </w:pPr>
            <w:r w:rsidRPr="00EE4F3A">
              <w:rPr>
                <w:rFonts w:eastAsia="Times New Roman"/>
                <w:iCs/>
                <w:sz w:val="24"/>
                <w:szCs w:val="24"/>
                <w:lang w:eastAsia="lv-LV"/>
              </w:rPr>
              <w:t xml:space="preserve">Noteikumu projekts stājas spēkā </w:t>
            </w:r>
            <w:r w:rsidR="00EB4D5C" w:rsidRPr="00EB4D5C">
              <w:rPr>
                <w:rFonts w:eastAsia="Times New Roman"/>
                <w:iCs/>
                <w:sz w:val="24"/>
                <w:szCs w:val="24"/>
                <w:lang w:eastAsia="lv-LV"/>
              </w:rPr>
              <w:t>vienlaikus ar Grāmatvedības likumu</w:t>
            </w:r>
            <w:r w:rsidRPr="00EE4F3A">
              <w:rPr>
                <w:rFonts w:eastAsia="Times New Roman"/>
                <w:iCs/>
                <w:sz w:val="24"/>
                <w:szCs w:val="24"/>
                <w:lang w:eastAsia="lv-LV"/>
              </w:rPr>
              <w:t>.</w:t>
            </w:r>
          </w:p>
        </w:tc>
      </w:tr>
    </w:tbl>
    <w:p w14:paraId="1914DD4C" w14:textId="77777777" w:rsidR="000D2356" w:rsidRPr="000D2356" w:rsidRDefault="000E56B2" w:rsidP="007E5FDA">
      <w:pPr>
        <w:widowControl/>
        <w:spacing w:after="0" w:line="240" w:lineRule="auto"/>
        <w:rPr>
          <w:rFonts w:eastAsia="Times New Roman"/>
          <w:sz w:val="24"/>
          <w:szCs w:val="24"/>
          <w:lang w:eastAsia="lv-LV"/>
        </w:rPr>
      </w:pPr>
      <w:r w:rsidRPr="000D2356">
        <w:rPr>
          <w:rFonts w:eastAsia="Times New Roman"/>
          <w:iCs/>
          <w:sz w:val="24"/>
          <w:szCs w:val="24"/>
          <w:lang w:eastAsia="lv-LV"/>
        </w:rPr>
        <w:t xml:space="preserve">  </w:t>
      </w:r>
    </w:p>
    <w:tbl>
      <w:tblPr>
        <w:tblW w:w="9206" w:type="dxa"/>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85" w:type="dxa"/>
          <w:bottom w:w="30" w:type="dxa"/>
          <w:right w:w="85" w:type="dxa"/>
        </w:tblCellMar>
        <w:tblLook w:val="04A0" w:firstRow="1" w:lastRow="0" w:firstColumn="1" w:lastColumn="0" w:noHBand="0" w:noVBand="1"/>
      </w:tblPr>
      <w:tblGrid>
        <w:gridCol w:w="425"/>
        <w:gridCol w:w="1966"/>
        <w:gridCol w:w="6815"/>
      </w:tblGrid>
      <w:tr w:rsidR="0005440F" w14:paraId="03B0878E" w14:textId="77777777" w:rsidTr="00C13959">
        <w:trPr>
          <w:tblCellSpacing w:w="15" w:type="dxa"/>
        </w:trPr>
        <w:tc>
          <w:tcPr>
            <w:tcW w:w="9146" w:type="dxa"/>
            <w:gridSpan w:val="3"/>
            <w:tcBorders>
              <w:top w:val="outset" w:sz="6" w:space="0" w:color="auto"/>
              <w:left w:val="outset" w:sz="6" w:space="0" w:color="auto"/>
              <w:bottom w:val="outset" w:sz="6" w:space="0" w:color="auto"/>
              <w:right w:val="outset" w:sz="6" w:space="0" w:color="auto"/>
            </w:tcBorders>
            <w:hideMark/>
          </w:tcPr>
          <w:p w14:paraId="507A6CE6" w14:textId="77777777" w:rsidR="000D2356" w:rsidRPr="000D2356" w:rsidRDefault="000E56B2" w:rsidP="00B23355">
            <w:pPr>
              <w:widowControl/>
              <w:spacing w:before="100" w:beforeAutospacing="1" w:after="0" w:line="240" w:lineRule="auto"/>
              <w:jc w:val="center"/>
              <w:rPr>
                <w:rFonts w:eastAsia="Times New Roman"/>
                <w:sz w:val="24"/>
                <w:szCs w:val="24"/>
                <w:lang w:eastAsia="lv-LV"/>
              </w:rPr>
            </w:pPr>
            <w:r w:rsidRPr="000D2356">
              <w:rPr>
                <w:rFonts w:eastAsia="Times New Roman"/>
                <w:b/>
                <w:bCs/>
                <w:iCs/>
                <w:sz w:val="24"/>
                <w:szCs w:val="24"/>
                <w:lang w:eastAsia="lv-LV"/>
              </w:rPr>
              <w:t>I. Tiesību akta projekta izstrādes nepieciešamība</w:t>
            </w:r>
          </w:p>
        </w:tc>
      </w:tr>
      <w:tr w:rsidR="0005440F" w14:paraId="7E79C285" w14:textId="77777777" w:rsidTr="00C13959">
        <w:trPr>
          <w:tblCellSpacing w:w="15" w:type="dxa"/>
        </w:trPr>
        <w:tc>
          <w:tcPr>
            <w:tcW w:w="380" w:type="dxa"/>
            <w:tcBorders>
              <w:top w:val="outset" w:sz="6" w:space="0" w:color="auto"/>
              <w:left w:val="outset" w:sz="6" w:space="0" w:color="auto"/>
              <w:bottom w:val="outset" w:sz="6" w:space="0" w:color="auto"/>
              <w:right w:val="outset" w:sz="6" w:space="0" w:color="auto"/>
            </w:tcBorders>
            <w:hideMark/>
          </w:tcPr>
          <w:p w14:paraId="264CF774" w14:textId="77777777" w:rsidR="000D2356" w:rsidRPr="000D2356" w:rsidRDefault="000E56B2" w:rsidP="000D2356">
            <w:pPr>
              <w:widowControl/>
              <w:spacing w:before="100" w:beforeAutospacing="1" w:after="0" w:line="240" w:lineRule="auto"/>
              <w:rPr>
                <w:rFonts w:eastAsia="Times New Roman"/>
                <w:sz w:val="24"/>
                <w:szCs w:val="24"/>
                <w:lang w:eastAsia="lv-LV"/>
              </w:rPr>
            </w:pPr>
            <w:r w:rsidRPr="000D2356">
              <w:rPr>
                <w:rFonts w:eastAsia="Times New Roman"/>
                <w:iCs/>
                <w:sz w:val="24"/>
                <w:szCs w:val="24"/>
                <w:lang w:eastAsia="lv-LV"/>
              </w:rPr>
              <w:t>1.</w:t>
            </w:r>
          </w:p>
        </w:tc>
        <w:tc>
          <w:tcPr>
            <w:tcW w:w="1936" w:type="dxa"/>
            <w:tcBorders>
              <w:top w:val="outset" w:sz="6" w:space="0" w:color="auto"/>
              <w:left w:val="outset" w:sz="6" w:space="0" w:color="auto"/>
              <w:bottom w:val="outset" w:sz="6" w:space="0" w:color="auto"/>
              <w:right w:val="outset" w:sz="6" w:space="0" w:color="auto"/>
            </w:tcBorders>
            <w:hideMark/>
          </w:tcPr>
          <w:p w14:paraId="71BDDEB3" w14:textId="77777777" w:rsidR="000D2356" w:rsidRPr="000D2356" w:rsidRDefault="000E56B2" w:rsidP="000D2356">
            <w:pPr>
              <w:widowControl/>
              <w:spacing w:before="100" w:beforeAutospacing="1" w:after="0" w:line="240" w:lineRule="auto"/>
              <w:rPr>
                <w:rFonts w:eastAsia="Times New Roman"/>
                <w:sz w:val="24"/>
                <w:szCs w:val="24"/>
                <w:lang w:eastAsia="lv-LV"/>
              </w:rPr>
            </w:pPr>
            <w:r w:rsidRPr="000D2356">
              <w:rPr>
                <w:rFonts w:eastAsia="Times New Roman"/>
                <w:iCs/>
                <w:sz w:val="24"/>
                <w:szCs w:val="24"/>
                <w:lang w:eastAsia="lv-LV"/>
              </w:rPr>
              <w:t>Pamatojums</w:t>
            </w:r>
          </w:p>
        </w:tc>
        <w:tc>
          <w:tcPr>
            <w:tcW w:w="6770" w:type="dxa"/>
            <w:tcBorders>
              <w:top w:val="outset" w:sz="6" w:space="0" w:color="auto"/>
              <w:left w:val="outset" w:sz="6" w:space="0" w:color="auto"/>
              <w:bottom w:val="outset" w:sz="6" w:space="0" w:color="auto"/>
              <w:right w:val="outset" w:sz="6" w:space="0" w:color="auto"/>
            </w:tcBorders>
            <w:hideMark/>
          </w:tcPr>
          <w:p w14:paraId="3853492A" w14:textId="77777777" w:rsidR="00AA0122" w:rsidRPr="005A3D10" w:rsidRDefault="00AA0122" w:rsidP="00AA0122">
            <w:pPr>
              <w:widowControl/>
              <w:spacing w:after="0" w:line="240" w:lineRule="auto"/>
              <w:jc w:val="both"/>
              <w:rPr>
                <w:rFonts w:eastAsia="Times New Roman"/>
                <w:sz w:val="24"/>
                <w:szCs w:val="24"/>
                <w:lang w:eastAsia="lv-LV"/>
              </w:rPr>
            </w:pPr>
            <w:r w:rsidRPr="005A3D10">
              <w:rPr>
                <w:rFonts w:eastAsia="Times New Roman"/>
                <w:sz w:val="24"/>
                <w:szCs w:val="24"/>
                <w:lang w:eastAsia="lv-LV"/>
              </w:rPr>
              <w:t xml:space="preserve">Ministru kabineta 2017.gada 24.maija rīkojums Nr.245 “Par Valsts nodokļu politikas pamatnostādnēm 2018.-2021.gadam” (prot. Nr.23 21.§), Rīcības virziens - uzņēmumu investīciju stimulēšana un uzņēmumu starptautiskās konkurētspējas paaugstināšana, 2.4. uzdevums: Tiesību normu sakārtošana grāmatvedības jomā,   2.4.1.apakšpunkts -  Izstrādāt jaunu likumu “Par grāmatvedību”, lai tas būtu atbilstošs juridiskās tehnikas prasībām, ietverot lietoto terminu plašāku skaidrojumu un papildu regulējuma noteikšanu, kā arī nosakot likuma mērķi un darbības jomu. </w:t>
            </w:r>
            <w:r w:rsidRPr="005A3D10">
              <w:rPr>
                <w:rFonts w:eastAsia="Times New Roman"/>
                <w:sz w:val="24"/>
                <w:szCs w:val="24"/>
                <w:u w:val="single"/>
                <w:lang w:eastAsia="lv-LV"/>
              </w:rPr>
              <w:t>Pārskatīt un pilnveidot arī uz šī likuma pamata izdotos Ministru kabineta noteikumus</w:t>
            </w:r>
            <w:r w:rsidRPr="005A3D10">
              <w:rPr>
                <w:rFonts w:eastAsia="Times New Roman"/>
                <w:sz w:val="24"/>
                <w:szCs w:val="24"/>
                <w:lang w:eastAsia="lv-LV"/>
              </w:rPr>
              <w:t>.</w:t>
            </w:r>
          </w:p>
          <w:p w14:paraId="4F331134" w14:textId="7527D014" w:rsidR="008E67E9" w:rsidRDefault="008E67E9" w:rsidP="00757C23">
            <w:pPr>
              <w:widowControl/>
              <w:spacing w:after="0" w:line="240" w:lineRule="auto"/>
              <w:jc w:val="both"/>
              <w:rPr>
                <w:rFonts w:eastAsia="Times New Roman"/>
                <w:i/>
                <w:sz w:val="24"/>
                <w:szCs w:val="24"/>
                <w:lang w:eastAsia="lv-LV"/>
              </w:rPr>
            </w:pPr>
          </w:p>
          <w:p w14:paraId="1C1576C2" w14:textId="19EEC216" w:rsidR="00493624" w:rsidRPr="009F4869" w:rsidRDefault="00206DE6" w:rsidP="00032D49">
            <w:pPr>
              <w:widowControl/>
              <w:spacing w:after="0" w:line="240" w:lineRule="auto"/>
              <w:jc w:val="both"/>
              <w:rPr>
                <w:rFonts w:eastAsia="Times New Roman"/>
                <w:i/>
                <w:sz w:val="24"/>
                <w:szCs w:val="24"/>
                <w:lang w:eastAsia="lv-LV"/>
              </w:rPr>
            </w:pPr>
            <w:r w:rsidRPr="00D979DA">
              <w:rPr>
                <w:rFonts w:eastAsia="Times New Roman"/>
                <w:sz w:val="24"/>
                <w:szCs w:val="24"/>
                <w:lang w:eastAsia="lv-LV"/>
              </w:rPr>
              <w:t xml:space="preserve">Saskaņā ar doto uzdevumu izstrādātā </w:t>
            </w:r>
            <w:r>
              <w:rPr>
                <w:sz w:val="24"/>
                <w:szCs w:val="24"/>
              </w:rPr>
              <w:t xml:space="preserve">un </w:t>
            </w:r>
            <w:r w:rsidR="00032D49" w:rsidRPr="00E55818">
              <w:rPr>
                <w:b/>
                <w:sz w:val="24"/>
                <w:szCs w:val="24"/>
              </w:rPr>
              <w:t>Saeimā</w:t>
            </w:r>
            <w:r w:rsidR="00032D49">
              <w:rPr>
                <w:sz w:val="24"/>
                <w:szCs w:val="24"/>
              </w:rPr>
              <w:t xml:space="preserve"> </w:t>
            </w:r>
            <w:r w:rsidR="00032D49" w:rsidRPr="0060512E">
              <w:rPr>
                <w:b/>
                <w:sz w:val="24"/>
                <w:szCs w:val="24"/>
              </w:rPr>
              <w:t>2021.gada 10.jūnijā pieņemtā</w:t>
            </w:r>
            <w:r w:rsidR="00032D49" w:rsidRPr="0060512E">
              <w:rPr>
                <w:rFonts w:eastAsia="Times New Roman"/>
                <w:b/>
                <w:sz w:val="24"/>
                <w:szCs w:val="24"/>
                <w:lang w:eastAsia="lv-LV"/>
              </w:rPr>
              <w:t xml:space="preserve"> Grāmatvedības likuma</w:t>
            </w:r>
            <w:r w:rsidR="00032D49">
              <w:rPr>
                <w:rFonts w:eastAsia="Times New Roman"/>
                <w:b/>
                <w:sz w:val="24"/>
                <w:szCs w:val="24"/>
                <w:lang w:eastAsia="lv-LV"/>
              </w:rPr>
              <w:t xml:space="preserve"> (turpmāk – likums)</w:t>
            </w:r>
            <w:r w:rsidR="00032D49" w:rsidRPr="0060512E">
              <w:rPr>
                <w:rFonts w:eastAsia="Times New Roman"/>
                <w:b/>
                <w:sz w:val="24"/>
                <w:szCs w:val="24"/>
                <w:lang w:eastAsia="lv-LV"/>
              </w:rPr>
              <w:t xml:space="preserve"> </w:t>
            </w:r>
            <w:r w:rsidR="00667E7C">
              <w:rPr>
                <w:rFonts w:eastAsia="Times New Roman"/>
                <w:sz w:val="24"/>
                <w:szCs w:val="24"/>
                <w:lang w:eastAsia="lv-LV"/>
              </w:rPr>
              <w:t>21</w:t>
            </w:r>
            <w:r w:rsidR="00041329">
              <w:rPr>
                <w:rFonts w:eastAsia="Times New Roman"/>
                <w:sz w:val="24"/>
                <w:szCs w:val="24"/>
                <w:lang w:eastAsia="lv-LV"/>
              </w:rPr>
              <w:t>.panta trešā daļa</w:t>
            </w:r>
            <w:r w:rsidR="008E67E9">
              <w:rPr>
                <w:rFonts w:eastAsia="Times New Roman"/>
                <w:sz w:val="24"/>
                <w:szCs w:val="24"/>
                <w:lang w:eastAsia="lv-LV"/>
              </w:rPr>
              <w:t>.</w:t>
            </w:r>
            <w:r w:rsidR="00493624" w:rsidRPr="00493624">
              <w:rPr>
                <w:rFonts w:eastAsia="Times New Roman"/>
                <w:sz w:val="24"/>
                <w:szCs w:val="24"/>
                <w:lang w:eastAsia="lv-LV"/>
              </w:rPr>
              <w:t xml:space="preserve"> </w:t>
            </w:r>
          </w:p>
        </w:tc>
      </w:tr>
      <w:tr w:rsidR="005F5D0D" w:rsidRPr="008F26AA" w14:paraId="722DC0E3" w14:textId="77777777" w:rsidTr="00C13959">
        <w:trPr>
          <w:tblCellSpacing w:w="15" w:type="dxa"/>
        </w:trPr>
        <w:tc>
          <w:tcPr>
            <w:tcW w:w="380" w:type="dxa"/>
            <w:tcBorders>
              <w:top w:val="outset" w:sz="6" w:space="0" w:color="auto"/>
              <w:left w:val="outset" w:sz="6" w:space="0" w:color="auto"/>
              <w:bottom w:val="outset" w:sz="6" w:space="0" w:color="auto"/>
              <w:right w:val="outset" w:sz="6" w:space="0" w:color="auto"/>
            </w:tcBorders>
            <w:hideMark/>
          </w:tcPr>
          <w:p w14:paraId="2028648D" w14:textId="77777777" w:rsidR="000D2356" w:rsidRPr="005F5D0D" w:rsidRDefault="000E56B2"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2.</w:t>
            </w:r>
          </w:p>
        </w:tc>
        <w:tc>
          <w:tcPr>
            <w:tcW w:w="1936" w:type="dxa"/>
            <w:tcBorders>
              <w:top w:val="outset" w:sz="6" w:space="0" w:color="auto"/>
              <w:left w:val="outset" w:sz="6" w:space="0" w:color="auto"/>
              <w:bottom w:val="outset" w:sz="6" w:space="0" w:color="auto"/>
              <w:right w:val="outset" w:sz="6" w:space="0" w:color="auto"/>
            </w:tcBorders>
            <w:hideMark/>
          </w:tcPr>
          <w:p w14:paraId="48A62EFE" w14:textId="77777777" w:rsidR="000D2356" w:rsidRPr="005F5D0D" w:rsidRDefault="000E56B2" w:rsidP="009C5511">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Pašreizējā situācija un problēmas, kuru risināšanai tiesību akta projekts izstrādāts, tiesiskā regulējuma mērķis un būtība</w:t>
            </w:r>
          </w:p>
          <w:p w14:paraId="2A65A1D6" w14:textId="77777777" w:rsidR="000D2356" w:rsidRPr="005F5D0D" w:rsidRDefault="000E56B2" w:rsidP="000D2356">
            <w:pPr>
              <w:widowControl/>
              <w:spacing w:before="100" w:beforeAutospacing="1" w:after="160" w:line="256" w:lineRule="auto"/>
              <w:rPr>
                <w:rFonts w:eastAsia="Times New Roman"/>
                <w:sz w:val="24"/>
                <w:szCs w:val="24"/>
                <w:lang w:eastAsia="lv-LV"/>
              </w:rPr>
            </w:pPr>
            <w:r w:rsidRPr="005F5D0D">
              <w:rPr>
                <w:rFonts w:eastAsia="Times New Roman"/>
                <w:sz w:val="24"/>
                <w:szCs w:val="24"/>
                <w:lang w:eastAsia="lv-LV"/>
              </w:rPr>
              <w:t> </w:t>
            </w:r>
          </w:p>
          <w:p w14:paraId="17FE673C" w14:textId="77777777" w:rsidR="000D2356" w:rsidRPr="005F5D0D" w:rsidRDefault="000E56B2" w:rsidP="000D2356">
            <w:pPr>
              <w:widowControl/>
              <w:spacing w:before="100" w:beforeAutospacing="1" w:after="160" w:line="256" w:lineRule="auto"/>
              <w:rPr>
                <w:rFonts w:eastAsia="Times New Roman"/>
                <w:sz w:val="24"/>
                <w:szCs w:val="24"/>
                <w:lang w:eastAsia="lv-LV"/>
              </w:rPr>
            </w:pPr>
            <w:r w:rsidRPr="005F5D0D">
              <w:rPr>
                <w:rFonts w:eastAsia="Times New Roman"/>
                <w:sz w:val="24"/>
                <w:szCs w:val="24"/>
                <w:lang w:eastAsia="lv-LV"/>
              </w:rPr>
              <w:t> </w:t>
            </w:r>
          </w:p>
          <w:p w14:paraId="15CB3022" w14:textId="77777777" w:rsidR="000D2356" w:rsidRPr="005F5D0D" w:rsidRDefault="000E56B2" w:rsidP="000D2356">
            <w:pPr>
              <w:widowControl/>
              <w:spacing w:before="100" w:beforeAutospacing="1" w:after="160" w:line="256" w:lineRule="auto"/>
              <w:rPr>
                <w:rFonts w:eastAsia="Times New Roman"/>
                <w:sz w:val="24"/>
                <w:szCs w:val="24"/>
                <w:lang w:eastAsia="lv-LV"/>
              </w:rPr>
            </w:pPr>
            <w:r w:rsidRPr="005F5D0D">
              <w:rPr>
                <w:rFonts w:eastAsia="Times New Roman"/>
                <w:sz w:val="24"/>
                <w:szCs w:val="24"/>
                <w:lang w:eastAsia="lv-LV"/>
              </w:rPr>
              <w:t> </w:t>
            </w:r>
          </w:p>
          <w:p w14:paraId="2F0238D5" w14:textId="77777777" w:rsidR="000D2356" w:rsidRPr="005F5D0D" w:rsidRDefault="000E56B2" w:rsidP="000D2356">
            <w:pPr>
              <w:widowControl/>
              <w:spacing w:before="100" w:beforeAutospacing="1" w:after="160" w:line="256" w:lineRule="auto"/>
              <w:rPr>
                <w:rFonts w:eastAsia="Times New Roman"/>
                <w:sz w:val="24"/>
                <w:szCs w:val="24"/>
                <w:lang w:eastAsia="lv-LV"/>
              </w:rPr>
            </w:pPr>
            <w:r w:rsidRPr="005F5D0D">
              <w:rPr>
                <w:rFonts w:eastAsia="Times New Roman"/>
                <w:sz w:val="24"/>
                <w:szCs w:val="24"/>
                <w:lang w:eastAsia="lv-LV"/>
              </w:rPr>
              <w:lastRenderedPageBreak/>
              <w:t> </w:t>
            </w:r>
          </w:p>
          <w:p w14:paraId="034B0ADD" w14:textId="77777777" w:rsidR="000D2356" w:rsidRPr="005F5D0D" w:rsidRDefault="000E56B2" w:rsidP="000D2356">
            <w:pPr>
              <w:widowControl/>
              <w:spacing w:before="100" w:beforeAutospacing="1" w:after="160" w:line="256" w:lineRule="auto"/>
              <w:rPr>
                <w:rFonts w:eastAsia="Times New Roman"/>
                <w:sz w:val="24"/>
                <w:szCs w:val="24"/>
                <w:lang w:eastAsia="lv-LV"/>
              </w:rPr>
            </w:pPr>
            <w:r w:rsidRPr="005F5D0D">
              <w:rPr>
                <w:rFonts w:eastAsia="Times New Roman"/>
                <w:sz w:val="24"/>
                <w:szCs w:val="24"/>
                <w:lang w:eastAsia="lv-LV"/>
              </w:rPr>
              <w:t> </w:t>
            </w:r>
          </w:p>
        </w:tc>
        <w:tc>
          <w:tcPr>
            <w:tcW w:w="6770" w:type="dxa"/>
            <w:tcBorders>
              <w:top w:val="outset" w:sz="6" w:space="0" w:color="auto"/>
              <w:left w:val="outset" w:sz="6" w:space="0" w:color="auto"/>
              <w:bottom w:val="outset" w:sz="6" w:space="0" w:color="auto"/>
              <w:right w:val="outset" w:sz="6" w:space="0" w:color="auto"/>
            </w:tcBorders>
            <w:hideMark/>
          </w:tcPr>
          <w:p w14:paraId="4213D1A2" w14:textId="70571663" w:rsidR="00B360EC" w:rsidRDefault="006861D0" w:rsidP="00B360EC">
            <w:pPr>
              <w:widowControl/>
              <w:spacing w:after="120" w:line="240" w:lineRule="auto"/>
              <w:jc w:val="both"/>
              <w:rPr>
                <w:sz w:val="24"/>
                <w:szCs w:val="24"/>
              </w:rPr>
            </w:pPr>
            <w:r>
              <w:rPr>
                <w:rFonts w:eastAsia="Times New Roman"/>
                <w:sz w:val="24"/>
                <w:szCs w:val="24"/>
                <w:lang w:eastAsia="lv-LV"/>
              </w:rPr>
              <w:lastRenderedPageBreak/>
              <w:t xml:space="preserve">Pašlaik spēkā ir </w:t>
            </w:r>
            <w:r w:rsidRPr="00134DDA">
              <w:rPr>
                <w:iCs/>
                <w:sz w:val="24"/>
                <w:szCs w:val="24"/>
              </w:rPr>
              <w:t>Ministru kabinet</w:t>
            </w:r>
            <w:r>
              <w:rPr>
                <w:iCs/>
                <w:sz w:val="24"/>
                <w:szCs w:val="24"/>
              </w:rPr>
              <w:t xml:space="preserve">a 2003.gada </w:t>
            </w:r>
            <w:r w:rsidR="004F05B1">
              <w:rPr>
                <w:iCs/>
                <w:sz w:val="24"/>
                <w:szCs w:val="24"/>
              </w:rPr>
              <w:t>21.oktobra noteikumi</w:t>
            </w:r>
            <w:r w:rsidRPr="00134DDA">
              <w:rPr>
                <w:iCs/>
                <w:sz w:val="24"/>
                <w:szCs w:val="24"/>
              </w:rPr>
              <w:t xml:space="preserve"> Nr.583 “Uzņēmuma mantas, arī prasījumu un saistību novērtēšana</w:t>
            </w:r>
            <w:r>
              <w:rPr>
                <w:rFonts w:eastAsia="Times New Roman"/>
                <w:sz w:val="24"/>
                <w:szCs w:val="24"/>
                <w:lang w:eastAsia="lv-LV"/>
              </w:rPr>
              <w:t xml:space="preserve"> </w:t>
            </w:r>
            <w:r w:rsidRPr="00134DDA">
              <w:rPr>
                <w:iCs/>
                <w:sz w:val="24"/>
                <w:szCs w:val="24"/>
              </w:rPr>
              <w:t>grāmatvedībā un atspoguļošana finanšu pārskatos, ja uzņēmuma vai tā struktūrvienības darbība tiek izbeigta</w:t>
            </w:r>
            <w:r>
              <w:rPr>
                <w:iCs/>
                <w:sz w:val="24"/>
                <w:szCs w:val="24"/>
              </w:rPr>
              <w:t>”</w:t>
            </w:r>
            <w:r w:rsidR="00B360EC">
              <w:rPr>
                <w:iCs/>
                <w:sz w:val="24"/>
                <w:szCs w:val="24"/>
              </w:rPr>
              <w:t xml:space="preserve"> </w:t>
            </w:r>
            <w:r w:rsidR="00B360EC">
              <w:rPr>
                <w:sz w:val="24"/>
                <w:szCs w:val="24"/>
              </w:rPr>
              <w:t xml:space="preserve">(turpmāk </w:t>
            </w:r>
            <w:r w:rsidR="00561DA6">
              <w:rPr>
                <w:sz w:val="24"/>
                <w:szCs w:val="24"/>
              </w:rPr>
              <w:t>–</w:t>
            </w:r>
            <w:r w:rsidR="00B360EC">
              <w:rPr>
                <w:sz w:val="24"/>
                <w:szCs w:val="24"/>
              </w:rPr>
              <w:t xml:space="preserve"> </w:t>
            </w:r>
            <w:r w:rsidR="00561DA6">
              <w:rPr>
                <w:sz w:val="24"/>
                <w:szCs w:val="24"/>
              </w:rPr>
              <w:t xml:space="preserve">MK </w:t>
            </w:r>
            <w:r w:rsidR="00DD7335">
              <w:rPr>
                <w:sz w:val="24"/>
                <w:szCs w:val="24"/>
              </w:rPr>
              <w:t>noteikumi Nr.</w:t>
            </w:r>
            <w:r w:rsidR="00561DA6">
              <w:rPr>
                <w:sz w:val="24"/>
                <w:szCs w:val="24"/>
              </w:rPr>
              <w:t>583</w:t>
            </w:r>
            <w:r w:rsidR="00B360EC">
              <w:rPr>
                <w:sz w:val="24"/>
                <w:szCs w:val="24"/>
              </w:rPr>
              <w:t>)</w:t>
            </w:r>
            <w:r w:rsidR="00B360EC" w:rsidRPr="00B52104">
              <w:rPr>
                <w:sz w:val="24"/>
                <w:szCs w:val="24"/>
              </w:rPr>
              <w:t>.</w:t>
            </w:r>
          </w:p>
          <w:p w14:paraId="433F5525" w14:textId="13749A82" w:rsidR="009F4869" w:rsidRDefault="009F4869" w:rsidP="009F4869">
            <w:pPr>
              <w:widowControl/>
              <w:spacing w:after="120" w:line="240" w:lineRule="auto"/>
              <w:jc w:val="both"/>
              <w:rPr>
                <w:rFonts w:eastAsia="Times New Roman"/>
                <w:sz w:val="24"/>
                <w:szCs w:val="24"/>
                <w:lang w:eastAsia="lv-LV"/>
              </w:rPr>
            </w:pPr>
            <w:r w:rsidRPr="008B2792">
              <w:rPr>
                <w:rFonts w:eastAsia="Times New Roman"/>
                <w:sz w:val="24"/>
                <w:szCs w:val="24"/>
                <w:lang w:eastAsia="lv-LV"/>
              </w:rPr>
              <w:t>Noteikumu projekts</w:t>
            </w:r>
            <w:r>
              <w:rPr>
                <w:rFonts w:eastAsia="Times New Roman"/>
                <w:sz w:val="24"/>
                <w:szCs w:val="24"/>
                <w:lang w:eastAsia="lv-LV"/>
              </w:rPr>
              <w:t xml:space="preserve"> </w:t>
            </w:r>
            <w:r w:rsidR="00124D90">
              <w:rPr>
                <w:rFonts w:eastAsia="Times New Roman"/>
                <w:sz w:val="24"/>
                <w:szCs w:val="24"/>
                <w:lang w:eastAsia="lv-LV"/>
              </w:rPr>
              <w:t>“</w:t>
            </w:r>
            <w:r w:rsidR="00124D90" w:rsidRPr="00124D90">
              <w:rPr>
                <w:rFonts w:eastAsia="Times New Roman"/>
                <w:sz w:val="24"/>
                <w:szCs w:val="24"/>
                <w:lang w:eastAsia="lv-LV"/>
              </w:rPr>
              <w:t>Kārtība, kādā  grāmatvedībā novērtē un finanšu pārskatos norāda uzņēmuma mantu un saistības, ja uzņēmuma vai tā struktūrvienības darbība tiek izbeigta</w:t>
            </w:r>
            <w:r w:rsidR="00124D90">
              <w:rPr>
                <w:rFonts w:eastAsia="Times New Roman"/>
                <w:sz w:val="24"/>
                <w:szCs w:val="24"/>
                <w:lang w:eastAsia="lv-LV"/>
              </w:rPr>
              <w:t xml:space="preserve">” (turpmāk – noteikumu projekts) </w:t>
            </w:r>
            <w:r>
              <w:rPr>
                <w:rFonts w:eastAsia="Times New Roman"/>
                <w:sz w:val="24"/>
                <w:szCs w:val="24"/>
                <w:lang w:eastAsia="lv-LV"/>
              </w:rPr>
              <w:t xml:space="preserve">ir izstrādāts, </w:t>
            </w:r>
            <w:r w:rsidR="00DA123F">
              <w:rPr>
                <w:rFonts w:eastAsia="Times New Roman"/>
                <w:sz w:val="24"/>
                <w:szCs w:val="24"/>
                <w:lang w:eastAsia="lv-LV"/>
              </w:rPr>
              <w:t xml:space="preserve">lai </w:t>
            </w:r>
            <w:r w:rsidR="00DA123F" w:rsidRPr="00DA123F">
              <w:rPr>
                <w:rFonts w:eastAsia="Times New Roman"/>
                <w:b/>
                <w:sz w:val="24"/>
                <w:szCs w:val="24"/>
                <w:lang w:eastAsia="lv-LV"/>
              </w:rPr>
              <w:t>izpildot likum</w:t>
            </w:r>
            <w:r w:rsidRPr="00DA123F">
              <w:rPr>
                <w:rFonts w:eastAsia="Times New Roman"/>
                <w:b/>
                <w:sz w:val="24"/>
                <w:szCs w:val="24"/>
                <w:lang w:eastAsia="lv-LV"/>
              </w:rPr>
              <w:t>a</w:t>
            </w:r>
            <w:r>
              <w:rPr>
                <w:rFonts w:eastAsia="Times New Roman"/>
                <w:sz w:val="24"/>
                <w:szCs w:val="24"/>
                <w:lang w:eastAsia="lv-LV"/>
              </w:rPr>
              <w:t xml:space="preserve"> </w:t>
            </w:r>
            <w:r w:rsidR="00FD5BAC">
              <w:rPr>
                <w:rFonts w:eastAsia="Times New Roman"/>
                <w:sz w:val="24"/>
                <w:szCs w:val="24"/>
                <w:lang w:eastAsia="lv-LV"/>
              </w:rPr>
              <w:t>21</w:t>
            </w:r>
            <w:r>
              <w:rPr>
                <w:rFonts w:eastAsia="Times New Roman"/>
                <w:sz w:val="24"/>
                <w:szCs w:val="24"/>
                <w:lang w:eastAsia="lv-LV"/>
              </w:rPr>
              <w:t>.panta trešajā daļā Ministru kabinetam</w:t>
            </w:r>
            <w:r w:rsidR="00FD5BAC">
              <w:rPr>
                <w:rFonts w:eastAsia="Times New Roman"/>
                <w:sz w:val="24"/>
                <w:szCs w:val="24"/>
                <w:lang w:eastAsia="lv-LV"/>
              </w:rPr>
              <w:t xml:space="preserve"> doto uzdevumu</w:t>
            </w:r>
            <w:r w:rsidR="00DA123F">
              <w:rPr>
                <w:rFonts w:eastAsia="Times New Roman"/>
                <w:sz w:val="24"/>
                <w:szCs w:val="24"/>
                <w:lang w:eastAsia="lv-LV"/>
              </w:rPr>
              <w:t>,</w:t>
            </w:r>
            <w:r w:rsidR="00FD5BAC">
              <w:rPr>
                <w:rFonts w:eastAsia="Times New Roman"/>
                <w:sz w:val="24"/>
                <w:szCs w:val="24"/>
                <w:lang w:eastAsia="lv-LV"/>
              </w:rPr>
              <w:t xml:space="preserve"> noteiktu </w:t>
            </w:r>
            <w:r w:rsidR="00FD5BAC" w:rsidRPr="00FD5BAC">
              <w:rPr>
                <w:rFonts w:eastAsia="Times New Roman"/>
                <w:sz w:val="24"/>
                <w:szCs w:val="24"/>
                <w:lang w:eastAsia="lv-LV"/>
              </w:rPr>
              <w:t>kārtību, kādā grāmatvedībā novērtē un finanšu pārskatos norāda uzņēmuma mantu un saistības, ja uzņēmuma vai tā struktūrvienības darbība tiek izbeigta.</w:t>
            </w:r>
          </w:p>
          <w:p w14:paraId="754B7ECF" w14:textId="690FB66F" w:rsidR="00CD4E9F" w:rsidRDefault="00CD4E9F" w:rsidP="00CD4E9F">
            <w:pPr>
              <w:widowControl/>
              <w:spacing w:after="120" w:line="240" w:lineRule="auto"/>
              <w:jc w:val="both"/>
              <w:rPr>
                <w:sz w:val="24"/>
                <w:szCs w:val="24"/>
                <w:u w:val="single"/>
              </w:rPr>
            </w:pPr>
            <w:r>
              <w:rPr>
                <w:sz w:val="24"/>
                <w:szCs w:val="24"/>
                <w:u w:val="single"/>
              </w:rPr>
              <w:t>Noteikumu projektā</w:t>
            </w:r>
            <w:r w:rsidRPr="004E7338">
              <w:rPr>
                <w:sz w:val="24"/>
                <w:szCs w:val="24"/>
                <w:u w:val="single"/>
              </w:rPr>
              <w:t>:</w:t>
            </w:r>
          </w:p>
          <w:p w14:paraId="1AD6BB95" w14:textId="744DE97E" w:rsidR="0075677B" w:rsidRPr="0075677B" w:rsidRDefault="0075677B" w:rsidP="00CD4E9F">
            <w:pPr>
              <w:widowControl/>
              <w:spacing w:after="120" w:line="240" w:lineRule="auto"/>
              <w:jc w:val="both"/>
              <w:rPr>
                <w:sz w:val="24"/>
                <w:szCs w:val="24"/>
              </w:rPr>
            </w:pPr>
            <w:r w:rsidRPr="0075677B">
              <w:rPr>
                <w:sz w:val="24"/>
                <w:szCs w:val="24"/>
              </w:rPr>
              <w:t xml:space="preserve">1) </w:t>
            </w:r>
            <w:r>
              <w:rPr>
                <w:rFonts w:eastAsia="Times New Roman"/>
                <w:sz w:val="24"/>
                <w:szCs w:val="24"/>
                <w:lang w:eastAsia="lv-LV"/>
              </w:rPr>
              <w:t>paredzēt</w:t>
            </w:r>
            <w:r w:rsidR="006F4962">
              <w:rPr>
                <w:rFonts w:eastAsia="Times New Roman"/>
                <w:sz w:val="24"/>
                <w:szCs w:val="24"/>
                <w:lang w:eastAsia="lv-LV"/>
              </w:rPr>
              <w:t>ā</w:t>
            </w:r>
            <w:r>
              <w:rPr>
                <w:rFonts w:eastAsia="Times New Roman"/>
                <w:sz w:val="24"/>
                <w:szCs w:val="24"/>
                <w:lang w:eastAsia="lv-LV"/>
              </w:rPr>
              <w:t xml:space="preserve"> k</w:t>
            </w:r>
            <w:r w:rsidR="006F4962">
              <w:rPr>
                <w:rFonts w:eastAsia="Times New Roman"/>
                <w:sz w:val="24"/>
                <w:szCs w:val="24"/>
                <w:lang w:eastAsia="lv-LV"/>
              </w:rPr>
              <w:t>ārtība</w:t>
            </w:r>
            <w:r w:rsidRPr="00124D90">
              <w:rPr>
                <w:rFonts w:eastAsia="Times New Roman"/>
                <w:sz w:val="24"/>
                <w:szCs w:val="24"/>
                <w:lang w:eastAsia="lv-LV"/>
              </w:rPr>
              <w:t xml:space="preserve"> </w:t>
            </w:r>
            <w:r>
              <w:rPr>
                <w:rFonts w:eastAsia="Times New Roman"/>
                <w:sz w:val="24"/>
                <w:szCs w:val="24"/>
                <w:lang w:eastAsia="lv-LV"/>
              </w:rPr>
              <w:t xml:space="preserve">attiecināta </w:t>
            </w:r>
            <w:r w:rsidR="004A644D">
              <w:rPr>
                <w:rFonts w:eastAsia="Times New Roman"/>
                <w:sz w:val="24"/>
                <w:szCs w:val="24"/>
                <w:lang w:eastAsia="lv-LV"/>
              </w:rPr>
              <w:t>ne tikai uz uzņēmuma darbības izbeigšanu likvidācijas gadījum</w:t>
            </w:r>
            <w:r w:rsidR="006F4962">
              <w:rPr>
                <w:rFonts w:eastAsia="Times New Roman"/>
                <w:sz w:val="24"/>
                <w:szCs w:val="24"/>
                <w:lang w:eastAsia="lv-LV"/>
              </w:rPr>
              <w:t>ā</w:t>
            </w:r>
            <w:r w:rsidR="004A644D">
              <w:rPr>
                <w:rFonts w:eastAsia="Times New Roman"/>
                <w:sz w:val="24"/>
                <w:szCs w:val="24"/>
                <w:lang w:eastAsia="lv-LV"/>
              </w:rPr>
              <w:t xml:space="preserve"> </w:t>
            </w:r>
            <w:r w:rsidR="006F4962">
              <w:rPr>
                <w:rFonts w:eastAsia="Times New Roman"/>
                <w:sz w:val="24"/>
                <w:szCs w:val="24"/>
                <w:lang w:eastAsia="lv-LV"/>
              </w:rPr>
              <w:t>(</w:t>
            </w:r>
            <w:r w:rsidR="004A644D">
              <w:rPr>
                <w:rFonts w:eastAsia="Times New Roman"/>
                <w:sz w:val="24"/>
                <w:szCs w:val="24"/>
                <w:lang w:eastAsia="lv-LV"/>
              </w:rPr>
              <w:t xml:space="preserve">kā tas </w:t>
            </w:r>
            <w:r w:rsidR="006F4962">
              <w:rPr>
                <w:rFonts w:eastAsia="Times New Roman"/>
                <w:sz w:val="24"/>
                <w:szCs w:val="24"/>
                <w:lang w:eastAsia="lv-LV"/>
              </w:rPr>
              <w:t>izriet no</w:t>
            </w:r>
            <w:r w:rsidR="004A644D">
              <w:rPr>
                <w:rFonts w:eastAsia="Times New Roman"/>
                <w:sz w:val="24"/>
                <w:szCs w:val="24"/>
                <w:lang w:eastAsia="lv-LV"/>
              </w:rPr>
              <w:t xml:space="preserve"> pašlaik spēkā </w:t>
            </w:r>
            <w:r w:rsidR="004A644D">
              <w:rPr>
                <w:rFonts w:eastAsia="Times New Roman"/>
                <w:sz w:val="24"/>
                <w:szCs w:val="24"/>
                <w:lang w:eastAsia="lv-LV"/>
              </w:rPr>
              <w:lastRenderedPageBreak/>
              <w:t>eso</w:t>
            </w:r>
            <w:r w:rsidR="006F4962">
              <w:rPr>
                <w:rFonts w:eastAsia="Times New Roman"/>
                <w:sz w:val="24"/>
                <w:szCs w:val="24"/>
                <w:lang w:eastAsia="lv-LV"/>
              </w:rPr>
              <w:t>šajiem</w:t>
            </w:r>
            <w:r w:rsidR="004A644D">
              <w:rPr>
                <w:rFonts w:eastAsia="Times New Roman"/>
                <w:sz w:val="24"/>
                <w:szCs w:val="24"/>
                <w:lang w:eastAsia="lv-LV"/>
              </w:rPr>
              <w:t xml:space="preserve"> </w:t>
            </w:r>
            <w:r w:rsidR="005A4432">
              <w:rPr>
                <w:sz w:val="24"/>
                <w:szCs w:val="24"/>
              </w:rPr>
              <w:t xml:space="preserve">MK </w:t>
            </w:r>
            <w:r w:rsidR="00EB6328">
              <w:rPr>
                <w:sz w:val="24"/>
                <w:szCs w:val="24"/>
              </w:rPr>
              <w:t>noteikumiem Nr.</w:t>
            </w:r>
            <w:r w:rsidR="005A4432">
              <w:rPr>
                <w:sz w:val="24"/>
                <w:szCs w:val="24"/>
              </w:rPr>
              <w:t>583</w:t>
            </w:r>
            <w:r w:rsidR="006F4962">
              <w:rPr>
                <w:rFonts w:eastAsia="Times New Roman"/>
                <w:sz w:val="24"/>
                <w:szCs w:val="24"/>
                <w:lang w:eastAsia="lv-LV"/>
              </w:rPr>
              <w:t>)</w:t>
            </w:r>
            <w:r w:rsidR="004A644D">
              <w:rPr>
                <w:rFonts w:eastAsia="Times New Roman"/>
                <w:sz w:val="24"/>
                <w:szCs w:val="24"/>
                <w:lang w:eastAsia="lv-LV"/>
              </w:rPr>
              <w:t xml:space="preserve">, bet </w:t>
            </w:r>
            <w:r>
              <w:rPr>
                <w:rFonts w:eastAsia="Times New Roman"/>
                <w:sz w:val="24"/>
                <w:szCs w:val="24"/>
                <w:lang w:eastAsia="lv-LV"/>
              </w:rPr>
              <w:t xml:space="preserve">arī uz </w:t>
            </w:r>
            <w:r w:rsidR="004A644D" w:rsidRPr="00E854F8">
              <w:rPr>
                <w:rFonts w:eastAsia="Times New Roman"/>
                <w:sz w:val="24"/>
                <w:szCs w:val="24"/>
                <w:lang w:eastAsia="lv-LV"/>
              </w:rPr>
              <w:t xml:space="preserve">uzņēmuma darbības izbeigšanu maksātnespējas procesa gadījumā </w:t>
            </w:r>
            <w:r w:rsidR="004A644D">
              <w:rPr>
                <w:rFonts w:eastAsia="Times New Roman"/>
                <w:sz w:val="24"/>
                <w:szCs w:val="24"/>
                <w:lang w:eastAsia="lv-LV"/>
              </w:rPr>
              <w:t>(noteikumu projekta 2.nodaļa);</w:t>
            </w:r>
          </w:p>
          <w:p w14:paraId="6A4EA06D" w14:textId="2AA63E37" w:rsidR="00263391" w:rsidRPr="0081126E" w:rsidRDefault="0020452A" w:rsidP="00286A03">
            <w:pPr>
              <w:widowControl/>
              <w:spacing w:after="120" w:line="240" w:lineRule="auto"/>
              <w:jc w:val="both"/>
              <w:rPr>
                <w:bCs/>
                <w:sz w:val="24"/>
                <w:szCs w:val="24"/>
              </w:rPr>
            </w:pPr>
            <w:r>
              <w:rPr>
                <w:sz w:val="24"/>
                <w:szCs w:val="24"/>
              </w:rPr>
              <w:t>2</w:t>
            </w:r>
            <w:r w:rsidR="00B726D5">
              <w:rPr>
                <w:sz w:val="24"/>
                <w:szCs w:val="24"/>
              </w:rPr>
              <w:t xml:space="preserve">) </w:t>
            </w:r>
            <w:r w:rsidR="009A29E0" w:rsidRPr="00B726D5">
              <w:rPr>
                <w:sz w:val="24"/>
                <w:szCs w:val="24"/>
              </w:rPr>
              <w:t xml:space="preserve">pārskatīts </w:t>
            </w:r>
            <w:r w:rsidR="001E72B6">
              <w:rPr>
                <w:sz w:val="24"/>
                <w:szCs w:val="24"/>
              </w:rPr>
              <w:t xml:space="preserve">un precizēts </w:t>
            </w:r>
            <w:r w:rsidR="009A29E0" w:rsidRPr="00B726D5">
              <w:rPr>
                <w:sz w:val="24"/>
                <w:szCs w:val="24"/>
              </w:rPr>
              <w:t>to gadījumu uzskaitījums, k</w:t>
            </w:r>
            <w:r w:rsidR="004D534A">
              <w:rPr>
                <w:sz w:val="24"/>
                <w:szCs w:val="24"/>
              </w:rPr>
              <w:t>uros šos noteikumus nepiemēro (n</w:t>
            </w:r>
            <w:r w:rsidR="009A29E0" w:rsidRPr="00B726D5">
              <w:rPr>
                <w:sz w:val="24"/>
                <w:szCs w:val="24"/>
              </w:rPr>
              <w:t xml:space="preserve">oteikumu </w:t>
            </w:r>
            <w:r w:rsidR="004D534A">
              <w:rPr>
                <w:sz w:val="24"/>
                <w:szCs w:val="24"/>
              </w:rPr>
              <w:t xml:space="preserve">projekta </w:t>
            </w:r>
            <w:r w:rsidR="00286A03" w:rsidRPr="0081126E">
              <w:rPr>
                <w:bCs/>
                <w:sz w:val="24"/>
                <w:szCs w:val="24"/>
              </w:rPr>
              <w:t>2.</w:t>
            </w:r>
            <w:r w:rsidR="0075638D" w:rsidRPr="0081126E">
              <w:rPr>
                <w:bCs/>
                <w:sz w:val="24"/>
                <w:szCs w:val="24"/>
              </w:rPr>
              <w:t>1. un 2.2.apakš</w:t>
            </w:r>
            <w:r w:rsidR="009A29E0" w:rsidRPr="0081126E">
              <w:rPr>
                <w:bCs/>
                <w:sz w:val="24"/>
                <w:szCs w:val="24"/>
              </w:rPr>
              <w:t>punkts)</w:t>
            </w:r>
            <w:r w:rsidR="0075638D" w:rsidRPr="0081126E">
              <w:rPr>
                <w:bCs/>
                <w:sz w:val="24"/>
                <w:szCs w:val="24"/>
              </w:rPr>
              <w:t>.</w:t>
            </w:r>
            <w:r w:rsidR="001E72B6" w:rsidRPr="0081126E">
              <w:rPr>
                <w:bCs/>
                <w:sz w:val="24"/>
                <w:szCs w:val="24"/>
              </w:rPr>
              <w:t xml:space="preserve"> </w:t>
            </w:r>
            <w:r w:rsidR="0075638D" w:rsidRPr="0081126E">
              <w:rPr>
                <w:bCs/>
                <w:sz w:val="24"/>
                <w:szCs w:val="24"/>
              </w:rPr>
              <w:t>Noteikumu projekta</w:t>
            </w:r>
            <w:r w:rsidR="001E72B6" w:rsidRPr="0081126E">
              <w:rPr>
                <w:bCs/>
                <w:sz w:val="24"/>
                <w:szCs w:val="24"/>
              </w:rPr>
              <w:t xml:space="preserve"> 2.2.apak</w:t>
            </w:r>
            <w:r w:rsidR="0075638D" w:rsidRPr="0081126E">
              <w:rPr>
                <w:bCs/>
                <w:sz w:val="24"/>
                <w:szCs w:val="24"/>
              </w:rPr>
              <w:t>špunkts</w:t>
            </w:r>
            <w:r w:rsidR="0012730A" w:rsidRPr="0081126E">
              <w:rPr>
                <w:bCs/>
                <w:sz w:val="24"/>
                <w:szCs w:val="24"/>
              </w:rPr>
              <w:t xml:space="preserve"> </w:t>
            </w:r>
            <w:r w:rsidR="00286A03" w:rsidRPr="0081126E">
              <w:rPr>
                <w:bCs/>
                <w:sz w:val="24"/>
                <w:szCs w:val="24"/>
              </w:rPr>
              <w:t>saskaņots ar Likuma par budžetu un finanšu</w:t>
            </w:r>
            <w:r w:rsidR="001E72B6" w:rsidRPr="0081126E">
              <w:rPr>
                <w:bCs/>
                <w:sz w:val="24"/>
                <w:szCs w:val="24"/>
              </w:rPr>
              <w:t xml:space="preserve"> vadību 30.panta 10. un 12.daļu</w:t>
            </w:r>
            <w:r w:rsidR="00263391" w:rsidRPr="0081126E">
              <w:rPr>
                <w:bCs/>
                <w:sz w:val="24"/>
                <w:szCs w:val="24"/>
              </w:rPr>
              <w:t>, kur noteikts, ka:</w:t>
            </w:r>
            <w:r w:rsidR="00286A03" w:rsidRPr="0081126E">
              <w:rPr>
                <w:bCs/>
                <w:sz w:val="24"/>
                <w:szCs w:val="24"/>
              </w:rPr>
              <w:t xml:space="preserve"> </w:t>
            </w:r>
            <w:r w:rsidR="00263391" w:rsidRPr="0081126E">
              <w:rPr>
                <w:bCs/>
                <w:sz w:val="24"/>
                <w:szCs w:val="24"/>
              </w:rPr>
              <w:t>“</w:t>
            </w:r>
            <w:r w:rsidR="00286A03" w:rsidRPr="0081126E">
              <w:rPr>
                <w:bCs/>
                <w:sz w:val="24"/>
                <w:szCs w:val="24"/>
              </w:rPr>
              <w:t>Budžeta iestādes, no valsts budžeta daļēji finansētas atvasinātas publiskas personas un budžeta nefinansētas iestādes, reorganizējot vai izbeidzot savu darbību, sagatavo un iesniedz iestādes darbības slēguma pārskatu saskaņā ar normatīvajos aktos par gada pārskatiem noteikto kārtību.</w:t>
            </w:r>
            <w:r w:rsidR="00263391" w:rsidRPr="0081126E">
              <w:rPr>
                <w:bCs/>
                <w:sz w:val="24"/>
                <w:szCs w:val="24"/>
              </w:rPr>
              <w:t xml:space="preserve"> Reorganizējot pašvaldību, normatīvajos aktos noteiktā atbildīgā institūcija triju mēnešu laikā no attiecīgās pašvaldības reorganizācijas datuma iesniedz Valsts kasei attiecīgo darbības slēguma pārskatu.”</w:t>
            </w:r>
            <w:r w:rsidR="0075638D" w:rsidRPr="0081126E">
              <w:rPr>
                <w:bCs/>
                <w:sz w:val="24"/>
                <w:szCs w:val="24"/>
              </w:rPr>
              <w:t>;</w:t>
            </w:r>
          </w:p>
          <w:p w14:paraId="220477FB" w14:textId="4CEC3A83" w:rsidR="00106EE5" w:rsidRDefault="00691DFF" w:rsidP="00286A03">
            <w:pPr>
              <w:widowControl/>
              <w:spacing w:after="120" w:line="240" w:lineRule="auto"/>
              <w:jc w:val="both"/>
              <w:rPr>
                <w:sz w:val="24"/>
                <w:szCs w:val="24"/>
              </w:rPr>
            </w:pPr>
            <w:r>
              <w:rPr>
                <w:sz w:val="24"/>
                <w:szCs w:val="24"/>
              </w:rPr>
              <w:t>3</w:t>
            </w:r>
            <w:r w:rsidR="00106EE5">
              <w:rPr>
                <w:sz w:val="24"/>
                <w:szCs w:val="24"/>
              </w:rPr>
              <w:t xml:space="preserve">) </w:t>
            </w:r>
            <w:r w:rsidR="009A29E0" w:rsidRPr="00106EE5">
              <w:rPr>
                <w:sz w:val="24"/>
                <w:szCs w:val="24"/>
              </w:rPr>
              <w:t>pārskatīti un precizēti mantas un saistību novērtēšanas noteikumi uzņēmuma likvidācijas procesā</w:t>
            </w:r>
            <w:r w:rsidR="00A80AAF" w:rsidRPr="00106EE5">
              <w:rPr>
                <w:sz w:val="24"/>
                <w:szCs w:val="24"/>
              </w:rPr>
              <w:t xml:space="preserve"> un to </w:t>
            </w:r>
            <w:r w:rsidR="00B54F83">
              <w:rPr>
                <w:sz w:val="24"/>
                <w:szCs w:val="24"/>
              </w:rPr>
              <w:t>norādī</w:t>
            </w:r>
            <w:r w:rsidR="00A80AAF" w:rsidRPr="00106EE5">
              <w:rPr>
                <w:sz w:val="24"/>
                <w:szCs w:val="24"/>
              </w:rPr>
              <w:t xml:space="preserve">šanas kārtība </w:t>
            </w:r>
            <w:r w:rsidR="00B54F83">
              <w:rPr>
                <w:sz w:val="24"/>
                <w:szCs w:val="24"/>
              </w:rPr>
              <w:t xml:space="preserve">uzņēmuma darbības slēguma </w:t>
            </w:r>
            <w:r w:rsidR="00A80AAF" w:rsidRPr="00106EE5">
              <w:rPr>
                <w:sz w:val="24"/>
                <w:szCs w:val="24"/>
              </w:rPr>
              <w:t>finanšu pārskata bilancē un peļņas vai zaudējumu aprēķinā</w:t>
            </w:r>
            <w:r w:rsidR="00882193" w:rsidRPr="00106EE5">
              <w:rPr>
                <w:sz w:val="24"/>
                <w:szCs w:val="24"/>
              </w:rPr>
              <w:t xml:space="preserve"> </w:t>
            </w:r>
            <w:r w:rsidR="00106EE5">
              <w:rPr>
                <w:sz w:val="24"/>
                <w:szCs w:val="24"/>
              </w:rPr>
              <w:t>(n</w:t>
            </w:r>
            <w:r w:rsidR="00493F76" w:rsidRPr="00106EE5">
              <w:rPr>
                <w:sz w:val="24"/>
                <w:szCs w:val="24"/>
              </w:rPr>
              <w:t xml:space="preserve">oteikumu </w:t>
            </w:r>
            <w:r w:rsidR="00106EE5">
              <w:rPr>
                <w:sz w:val="24"/>
                <w:szCs w:val="24"/>
              </w:rPr>
              <w:t xml:space="preserve">projekta </w:t>
            </w:r>
            <w:r w:rsidR="00493F76" w:rsidRPr="00106EE5">
              <w:rPr>
                <w:sz w:val="24"/>
                <w:szCs w:val="24"/>
              </w:rPr>
              <w:t>3. un 4.punkts)</w:t>
            </w:r>
            <w:r w:rsidR="00106EE5">
              <w:rPr>
                <w:sz w:val="24"/>
                <w:szCs w:val="24"/>
              </w:rPr>
              <w:t>;</w:t>
            </w:r>
          </w:p>
          <w:p w14:paraId="76286059" w14:textId="31767263" w:rsidR="00037540" w:rsidRDefault="00691DFF" w:rsidP="00106EE5">
            <w:pPr>
              <w:widowControl/>
              <w:spacing w:after="120" w:line="240" w:lineRule="auto"/>
              <w:jc w:val="both"/>
              <w:rPr>
                <w:sz w:val="24"/>
                <w:szCs w:val="24"/>
              </w:rPr>
            </w:pPr>
            <w:r>
              <w:rPr>
                <w:sz w:val="24"/>
                <w:szCs w:val="24"/>
              </w:rPr>
              <w:t>4</w:t>
            </w:r>
            <w:r w:rsidR="00106EE5">
              <w:rPr>
                <w:sz w:val="24"/>
                <w:szCs w:val="24"/>
              </w:rPr>
              <w:t>)</w:t>
            </w:r>
            <w:r w:rsidR="00D25382">
              <w:rPr>
                <w:sz w:val="24"/>
                <w:szCs w:val="24"/>
              </w:rPr>
              <w:t xml:space="preserve"> </w:t>
            </w:r>
            <w:r w:rsidR="00D25382" w:rsidRPr="0038552E">
              <w:rPr>
                <w:sz w:val="24"/>
                <w:szCs w:val="24"/>
              </w:rPr>
              <w:t xml:space="preserve">saglabāts pašreiz </w:t>
            </w:r>
            <w:r w:rsidR="00EB6328">
              <w:rPr>
                <w:sz w:val="24"/>
                <w:szCs w:val="24"/>
              </w:rPr>
              <w:t>MK noteikumos</w:t>
            </w:r>
            <w:r w:rsidR="00EB6328" w:rsidRPr="00EB6328">
              <w:rPr>
                <w:sz w:val="24"/>
                <w:szCs w:val="24"/>
              </w:rPr>
              <w:t xml:space="preserve"> Nr.583</w:t>
            </w:r>
            <w:r w:rsidR="00EB6328">
              <w:rPr>
                <w:sz w:val="24"/>
                <w:szCs w:val="24"/>
              </w:rPr>
              <w:t xml:space="preserve"> </w:t>
            </w:r>
            <w:r w:rsidR="00D25382" w:rsidRPr="0038552E">
              <w:rPr>
                <w:sz w:val="24"/>
                <w:szCs w:val="24"/>
              </w:rPr>
              <w:t>ie</w:t>
            </w:r>
            <w:r w:rsidR="00B72366">
              <w:rPr>
                <w:sz w:val="24"/>
                <w:szCs w:val="24"/>
              </w:rPr>
              <w:t>tvertais atbrīvojums konkrētiem</w:t>
            </w:r>
            <w:r w:rsidR="005F5239" w:rsidRPr="005F5239">
              <w:rPr>
                <w:b/>
                <w:sz w:val="24"/>
                <w:szCs w:val="24"/>
              </w:rPr>
              <w:t xml:space="preserve"> likuma</w:t>
            </w:r>
            <w:r w:rsidR="00D25382" w:rsidRPr="0038552E">
              <w:rPr>
                <w:sz w:val="24"/>
                <w:szCs w:val="24"/>
              </w:rPr>
              <w:t xml:space="preserve"> subjektiem no to īpašumā esošu ķermenisko un bezķermenisko lietu novērtēšanas atbilstoši šo objektu tīrajiem </w:t>
            </w:r>
            <w:r w:rsidR="00D25382">
              <w:rPr>
                <w:sz w:val="24"/>
                <w:szCs w:val="24"/>
              </w:rPr>
              <w:t>pārdošanas ieņēmumiem (n</w:t>
            </w:r>
            <w:r w:rsidR="00D25382" w:rsidRPr="0038552E">
              <w:rPr>
                <w:sz w:val="24"/>
                <w:szCs w:val="24"/>
              </w:rPr>
              <w:t xml:space="preserve">oteikumu </w:t>
            </w:r>
            <w:r w:rsidR="00D25382">
              <w:rPr>
                <w:sz w:val="24"/>
                <w:szCs w:val="24"/>
              </w:rPr>
              <w:t xml:space="preserve">projekta </w:t>
            </w:r>
            <w:r w:rsidR="00D25382" w:rsidRPr="0038552E">
              <w:rPr>
                <w:sz w:val="24"/>
                <w:szCs w:val="24"/>
              </w:rPr>
              <w:t>5.punkts);</w:t>
            </w:r>
          </w:p>
          <w:p w14:paraId="3C05DCEE" w14:textId="588ED71C" w:rsidR="005C41D9" w:rsidRDefault="005C41D9" w:rsidP="005C41D9">
            <w:pPr>
              <w:widowControl/>
              <w:spacing w:after="120" w:line="240" w:lineRule="auto"/>
              <w:jc w:val="both"/>
              <w:rPr>
                <w:sz w:val="24"/>
                <w:szCs w:val="24"/>
              </w:rPr>
            </w:pPr>
            <w:r>
              <w:rPr>
                <w:sz w:val="24"/>
                <w:szCs w:val="24"/>
              </w:rPr>
              <w:t xml:space="preserve">5) </w:t>
            </w:r>
            <w:r w:rsidRPr="00DC5CCA">
              <w:rPr>
                <w:sz w:val="24"/>
                <w:szCs w:val="24"/>
              </w:rPr>
              <w:t xml:space="preserve">iekļauts skaidrojums </w:t>
            </w:r>
            <w:r>
              <w:rPr>
                <w:sz w:val="24"/>
                <w:szCs w:val="24"/>
              </w:rPr>
              <w:t>par</w:t>
            </w:r>
            <w:r w:rsidRPr="00DC5CCA">
              <w:rPr>
                <w:sz w:val="24"/>
                <w:szCs w:val="24"/>
              </w:rPr>
              <w:t xml:space="preserve"> Komerclikumā un Koop</w:t>
            </w:r>
            <w:r>
              <w:rPr>
                <w:sz w:val="24"/>
                <w:szCs w:val="24"/>
              </w:rPr>
              <w:t>eratīvo sabiedrību likumā minētā</w:t>
            </w:r>
            <w:r w:rsidRPr="00DC5CCA">
              <w:rPr>
                <w:sz w:val="24"/>
                <w:szCs w:val="24"/>
              </w:rPr>
              <w:t xml:space="preserve"> likvi</w:t>
            </w:r>
            <w:r>
              <w:rPr>
                <w:sz w:val="24"/>
                <w:szCs w:val="24"/>
              </w:rPr>
              <w:t>dācijas slēguma finanšu pārskata bilances aktīvā un pasīvā norādāmiem posteņiem</w:t>
            </w:r>
            <w:r w:rsidRPr="00DC5CCA">
              <w:rPr>
                <w:sz w:val="24"/>
                <w:szCs w:val="24"/>
              </w:rPr>
              <w:t xml:space="preserve"> (noteikumu projekta 7.punkts)</w:t>
            </w:r>
            <w:r>
              <w:rPr>
                <w:sz w:val="24"/>
                <w:szCs w:val="24"/>
              </w:rPr>
              <w:t>;</w:t>
            </w:r>
          </w:p>
          <w:p w14:paraId="0698B664" w14:textId="6F03D946" w:rsidR="00D25382" w:rsidRPr="00106EE5" w:rsidRDefault="005C41D9" w:rsidP="00D25382">
            <w:pPr>
              <w:widowControl/>
              <w:spacing w:after="120" w:line="240" w:lineRule="auto"/>
              <w:jc w:val="both"/>
              <w:rPr>
                <w:rFonts w:eastAsia="Times New Roman"/>
                <w:sz w:val="24"/>
                <w:szCs w:val="24"/>
                <w:lang w:eastAsia="lv-LV"/>
              </w:rPr>
            </w:pPr>
            <w:r>
              <w:rPr>
                <w:sz w:val="24"/>
                <w:szCs w:val="24"/>
              </w:rPr>
              <w:t>6</w:t>
            </w:r>
            <w:r w:rsidR="0038552E">
              <w:rPr>
                <w:sz w:val="24"/>
                <w:szCs w:val="24"/>
              </w:rPr>
              <w:t xml:space="preserve">) </w:t>
            </w:r>
            <w:r w:rsidR="00D25382">
              <w:rPr>
                <w:sz w:val="24"/>
                <w:szCs w:val="24"/>
              </w:rPr>
              <w:t>i</w:t>
            </w:r>
            <w:r w:rsidR="00D25382" w:rsidRPr="00106EE5">
              <w:rPr>
                <w:sz w:val="24"/>
                <w:szCs w:val="24"/>
              </w:rPr>
              <w:t xml:space="preserve">ekļauta atsauce uz Ministru kabineta 2015.gada 22.decembra noteikumu Nr.775 “Gada pārskatu un konsolidēto gada pārskatu likuma piemērošanas noteikumi” (turpmāk – MK </w:t>
            </w:r>
            <w:r w:rsidR="00EB6328">
              <w:rPr>
                <w:sz w:val="24"/>
                <w:szCs w:val="24"/>
              </w:rPr>
              <w:t>noteikumi Nr.</w:t>
            </w:r>
            <w:r w:rsidR="00D25382" w:rsidRPr="00106EE5">
              <w:rPr>
                <w:sz w:val="24"/>
                <w:szCs w:val="24"/>
              </w:rPr>
              <w:t xml:space="preserve">775) 278., 279., 280. un 281.punktā paredzēto </w:t>
            </w:r>
            <w:r w:rsidR="00D25382">
              <w:rPr>
                <w:sz w:val="24"/>
                <w:szCs w:val="24"/>
              </w:rPr>
              <w:t xml:space="preserve">mantas un saistību novērtēšanas </w:t>
            </w:r>
            <w:r w:rsidR="00D25382" w:rsidRPr="00106EE5">
              <w:rPr>
                <w:sz w:val="24"/>
                <w:szCs w:val="24"/>
              </w:rPr>
              <w:t>kārtību</w:t>
            </w:r>
            <w:r w:rsidR="00D25382">
              <w:rPr>
                <w:sz w:val="24"/>
                <w:szCs w:val="24"/>
              </w:rPr>
              <w:t xml:space="preserve"> uzņēmuma darbības slēguma finanšu pārskatā</w:t>
            </w:r>
            <w:r w:rsidR="00D25382" w:rsidRPr="00106EE5">
              <w:rPr>
                <w:sz w:val="24"/>
                <w:szCs w:val="24"/>
              </w:rPr>
              <w:t xml:space="preserve">, </w:t>
            </w:r>
            <w:r w:rsidR="00D25382">
              <w:rPr>
                <w:sz w:val="24"/>
                <w:szCs w:val="24"/>
              </w:rPr>
              <w:t xml:space="preserve">kā arī uz 285. un 286.punktā paredzēto slēguma finanšu pārskata sagatavošanas kārtību, </w:t>
            </w:r>
            <w:r w:rsidR="00D25382" w:rsidRPr="00106EE5">
              <w:rPr>
                <w:sz w:val="24"/>
                <w:szCs w:val="24"/>
              </w:rPr>
              <w:t xml:space="preserve">ja </w:t>
            </w:r>
            <w:r w:rsidR="00D25382" w:rsidRPr="00E854F8">
              <w:rPr>
                <w:sz w:val="24"/>
                <w:szCs w:val="24"/>
              </w:rPr>
              <w:t>likvidācijas vai maksātnespējas procesa gadījumā</w:t>
            </w:r>
            <w:r w:rsidR="00D25382" w:rsidRPr="00106EE5">
              <w:rPr>
                <w:sz w:val="24"/>
                <w:szCs w:val="24"/>
              </w:rPr>
              <w:t xml:space="preserve"> tiek izbeigta tāda uzņēmuma darbība, uz kuru attiecas Gada pārskatu vai konsolidēto gada pārskatu likums (noteikumu projekta 6.</w:t>
            </w:r>
            <w:r w:rsidR="00D25382">
              <w:rPr>
                <w:sz w:val="24"/>
                <w:szCs w:val="24"/>
              </w:rPr>
              <w:t xml:space="preserve"> un 8.</w:t>
            </w:r>
            <w:r w:rsidR="00FA015E">
              <w:rPr>
                <w:sz w:val="24"/>
                <w:szCs w:val="24"/>
              </w:rPr>
              <w:t>punkts</w:t>
            </w:r>
            <w:r w:rsidR="00D47956" w:rsidRPr="00FA015E">
              <w:rPr>
                <w:sz w:val="24"/>
                <w:szCs w:val="24"/>
              </w:rPr>
              <w:t>);</w:t>
            </w:r>
            <w:r w:rsidR="00BE7D98">
              <w:rPr>
                <w:sz w:val="24"/>
                <w:szCs w:val="24"/>
                <w:u w:val="single"/>
              </w:rPr>
              <w:t xml:space="preserve"> </w:t>
            </w:r>
          </w:p>
          <w:p w14:paraId="771E4E7B" w14:textId="52B4995B" w:rsidR="00A33C68" w:rsidRDefault="005C39DB" w:rsidP="00A33C68">
            <w:pPr>
              <w:widowControl/>
              <w:spacing w:after="120" w:line="240" w:lineRule="auto"/>
              <w:jc w:val="both"/>
              <w:rPr>
                <w:sz w:val="24"/>
                <w:szCs w:val="24"/>
              </w:rPr>
            </w:pPr>
            <w:r w:rsidRPr="005C39DB">
              <w:rPr>
                <w:sz w:val="24"/>
                <w:szCs w:val="24"/>
              </w:rPr>
              <w:t>7</w:t>
            </w:r>
            <w:r w:rsidR="00DC5CCA" w:rsidRPr="005C39DB">
              <w:rPr>
                <w:sz w:val="24"/>
                <w:szCs w:val="24"/>
              </w:rPr>
              <w:t xml:space="preserve">) </w:t>
            </w:r>
            <w:r w:rsidRPr="005C39DB">
              <w:rPr>
                <w:sz w:val="24"/>
                <w:szCs w:val="24"/>
              </w:rPr>
              <w:t xml:space="preserve">saglabāts pašreiz </w:t>
            </w:r>
            <w:r w:rsidR="00EB6328">
              <w:rPr>
                <w:sz w:val="24"/>
                <w:szCs w:val="24"/>
              </w:rPr>
              <w:t xml:space="preserve">MK noteikumos Nr.583 </w:t>
            </w:r>
            <w:r w:rsidRPr="005C39DB">
              <w:rPr>
                <w:sz w:val="24"/>
                <w:szCs w:val="24"/>
              </w:rPr>
              <w:t xml:space="preserve">ietvertais regulējums attiecībā uz mantas un saistību novērtēšanu uzņēmuma struktūrvienības darbības izbeigšanas gadījumā </w:t>
            </w:r>
            <w:r w:rsidR="00520DD1">
              <w:rPr>
                <w:sz w:val="24"/>
                <w:szCs w:val="24"/>
              </w:rPr>
              <w:t>(n</w:t>
            </w:r>
            <w:r w:rsidRPr="005C39DB">
              <w:rPr>
                <w:sz w:val="24"/>
                <w:szCs w:val="24"/>
              </w:rPr>
              <w:t xml:space="preserve">oteikumu </w:t>
            </w:r>
            <w:r w:rsidR="00520DD1">
              <w:rPr>
                <w:sz w:val="24"/>
                <w:szCs w:val="24"/>
              </w:rPr>
              <w:t>projekta 3.nodaļa - 9. un 10</w:t>
            </w:r>
            <w:r w:rsidR="00912261">
              <w:rPr>
                <w:sz w:val="24"/>
                <w:szCs w:val="24"/>
              </w:rPr>
              <w:t>.punkts).</w:t>
            </w:r>
          </w:p>
          <w:p w14:paraId="46FB9041" w14:textId="3DAAD0EA" w:rsidR="004B5DE9" w:rsidRPr="00FA015E" w:rsidRDefault="00912261" w:rsidP="00A33C68">
            <w:pPr>
              <w:widowControl/>
              <w:spacing w:after="120" w:line="240" w:lineRule="auto"/>
              <w:jc w:val="both"/>
              <w:rPr>
                <w:sz w:val="24"/>
                <w:szCs w:val="24"/>
              </w:rPr>
            </w:pPr>
            <w:r w:rsidRPr="00FA015E">
              <w:rPr>
                <w:sz w:val="24"/>
                <w:szCs w:val="24"/>
              </w:rPr>
              <w:t xml:space="preserve">Noteikumu projektā </w:t>
            </w:r>
            <w:r w:rsidR="004B5DE9" w:rsidRPr="00FA015E">
              <w:rPr>
                <w:sz w:val="24"/>
                <w:szCs w:val="24"/>
              </w:rPr>
              <w:t xml:space="preserve">nav iekļauts </w:t>
            </w:r>
            <w:r w:rsidR="007C2FEC" w:rsidRPr="00FA015E">
              <w:rPr>
                <w:sz w:val="24"/>
                <w:szCs w:val="24"/>
              </w:rPr>
              <w:t xml:space="preserve">pašlaik </w:t>
            </w:r>
            <w:r w:rsidRPr="00FA015E">
              <w:rPr>
                <w:sz w:val="24"/>
                <w:szCs w:val="24"/>
              </w:rPr>
              <w:t xml:space="preserve">spēkā esošo </w:t>
            </w:r>
            <w:r w:rsidR="00EB6328">
              <w:rPr>
                <w:sz w:val="24"/>
                <w:szCs w:val="24"/>
              </w:rPr>
              <w:t xml:space="preserve">MK noteikumu Nr.583 </w:t>
            </w:r>
            <w:r w:rsidR="007C2FEC" w:rsidRPr="00FA015E">
              <w:rPr>
                <w:sz w:val="24"/>
                <w:szCs w:val="24"/>
              </w:rPr>
              <w:t>8.punkt</w:t>
            </w:r>
            <w:r w:rsidRPr="00FA015E">
              <w:rPr>
                <w:sz w:val="24"/>
                <w:szCs w:val="24"/>
              </w:rPr>
              <w:t xml:space="preserve">s, kas noteic, ka </w:t>
            </w:r>
            <w:r w:rsidR="007C2FEC" w:rsidRPr="00FA015E">
              <w:rPr>
                <w:sz w:val="24"/>
                <w:szCs w:val="24"/>
              </w:rPr>
              <w:t xml:space="preserve"> </w:t>
            </w:r>
            <w:r w:rsidR="004B5DE9" w:rsidRPr="00FA015E">
              <w:rPr>
                <w:sz w:val="24"/>
                <w:szCs w:val="24"/>
              </w:rPr>
              <w:t xml:space="preserve">finanšu pārskata bilancē, ko sagatavo uzņēmumu </w:t>
            </w:r>
            <w:r w:rsidRPr="00FA015E">
              <w:rPr>
                <w:sz w:val="24"/>
                <w:szCs w:val="24"/>
              </w:rPr>
              <w:t xml:space="preserve">ienākuma </w:t>
            </w:r>
            <w:r w:rsidR="004B5DE9" w:rsidRPr="00FA015E">
              <w:rPr>
                <w:sz w:val="24"/>
                <w:szCs w:val="24"/>
              </w:rPr>
              <w:t>nodokļa maksātājs, kurš beidz maksāt šo nodokli uzņēmuma darbības izbeigšanas dēļ un izmanto šā pārskata sastāvā ietverto peļņas vai zaudējumu aprēķinu par pamatu šā nodokļa deklarācijas sagatavošanai</w:t>
            </w:r>
            <w:r w:rsidRPr="00FA015E">
              <w:rPr>
                <w:sz w:val="24"/>
                <w:szCs w:val="24"/>
              </w:rPr>
              <w:t xml:space="preserve">, pašu kapitālu bilancē parāda, peļņas vai zaudējumu aprēķina rezultātu iekļaujot atsevišķā postenī. </w:t>
            </w:r>
            <w:r w:rsidR="004B5DE9" w:rsidRPr="00FA015E">
              <w:rPr>
                <w:sz w:val="24"/>
                <w:szCs w:val="24"/>
              </w:rPr>
              <w:t xml:space="preserve"> </w:t>
            </w:r>
            <w:r w:rsidR="002D4F63" w:rsidRPr="00FA015E">
              <w:rPr>
                <w:sz w:val="24"/>
                <w:szCs w:val="24"/>
              </w:rPr>
              <w:t>Šis noteikums ir no</w:t>
            </w:r>
            <w:r w:rsidR="00F30E23" w:rsidRPr="00FA015E">
              <w:rPr>
                <w:sz w:val="24"/>
                <w:szCs w:val="24"/>
              </w:rPr>
              <w:t xml:space="preserve">vecojis, jo ir zaudējis spēku likums “Par </w:t>
            </w:r>
            <w:r w:rsidR="00F30E23" w:rsidRPr="00FA015E">
              <w:rPr>
                <w:sz w:val="24"/>
                <w:szCs w:val="24"/>
              </w:rPr>
              <w:lastRenderedPageBreak/>
              <w:t xml:space="preserve">uzņēmumu ienākuma nodokli”, līdz ar to, peļņas vai zaudējumu aprēķinu vairs neizmanto par pamatu uzņēmumu ienākuma nodokļa deklarācijas sagatavošanai. </w:t>
            </w:r>
          </w:p>
          <w:p w14:paraId="0F6F18B1" w14:textId="5A1B3C6A" w:rsidR="00FA015E" w:rsidRDefault="00FA015E" w:rsidP="00A33C68">
            <w:pPr>
              <w:widowControl/>
              <w:spacing w:after="120" w:line="240" w:lineRule="auto"/>
              <w:jc w:val="both"/>
              <w:rPr>
                <w:sz w:val="24"/>
                <w:szCs w:val="24"/>
              </w:rPr>
            </w:pPr>
            <w:r w:rsidRPr="00FA015E">
              <w:rPr>
                <w:sz w:val="24"/>
                <w:szCs w:val="24"/>
              </w:rPr>
              <w:t xml:space="preserve">Papildus noteikumu projektā paredzētajam jāatzīmē, ka likvidācijas slēguma finanšu pārskata bilancē  nedrīkst tikt norādīti kreditoru parādu atlikumi, jo pēc ikviena kreditora prasījuma apmierināšanas attiecīgā saistība tiek dzēsta (grāmatvedībā – saistība tiek dzēsta grāmatvedības kontu korespondencē ar atlīdzībai atdoto aktīvu uzskaites kontiem). Ja </w:t>
            </w:r>
            <w:r w:rsidRPr="00FA015E">
              <w:rPr>
                <w:rFonts w:eastAsia="Times New Roman"/>
                <w:sz w:val="24"/>
                <w:szCs w:val="24"/>
                <w:lang w:eastAsia="lv-LV"/>
              </w:rPr>
              <w:t xml:space="preserve">uzņēmuma darbība izbeidzas maksātnespējas procesa rezultātā, tad arī šī procesa pabeigšanas gadījumā </w:t>
            </w:r>
            <w:r w:rsidRPr="00FA015E">
              <w:rPr>
                <w:sz w:val="24"/>
                <w:szCs w:val="24"/>
              </w:rPr>
              <w:t>slēguma finanšu pārskata bilancē  nedrīkst tikt norādīti kreditoru parādu atlikumi, jo parādnieka mantas neesamības gadījumā kreditoru parādu atlikumi jānoraksta (grāmatvedībā – kreditoru prasījumi, kas netiks apmierināti, jo parādniekam nav mantas, tiek norakstīti, grāmatvedības kontu korespondencē ar ieņēmumu uzskaites kontiem</w:t>
            </w:r>
            <w:r>
              <w:rPr>
                <w:sz w:val="24"/>
                <w:szCs w:val="24"/>
              </w:rPr>
              <w:t>.</w:t>
            </w:r>
          </w:p>
          <w:p w14:paraId="61E9874C" w14:textId="022B55AA" w:rsidR="0081126E" w:rsidRPr="00FA015E" w:rsidRDefault="00615050" w:rsidP="00A33C68">
            <w:pPr>
              <w:widowControl/>
              <w:spacing w:after="120" w:line="240" w:lineRule="auto"/>
              <w:jc w:val="both"/>
              <w:rPr>
                <w:sz w:val="24"/>
                <w:szCs w:val="24"/>
              </w:rPr>
            </w:pPr>
            <w:r>
              <w:rPr>
                <w:sz w:val="24"/>
                <w:szCs w:val="24"/>
              </w:rPr>
              <w:t>Jāatzīmē arī, ka n</w:t>
            </w:r>
            <w:r w:rsidR="0081126E" w:rsidRPr="0081126E">
              <w:rPr>
                <w:sz w:val="24"/>
                <w:szCs w:val="24"/>
              </w:rPr>
              <w:t xml:space="preserve">eatkarīgi no grāmatvedībā uzskaitītās vērtības, uzņēmumu ienākuma nodokļa </w:t>
            </w:r>
            <w:r w:rsidR="0081126E">
              <w:rPr>
                <w:sz w:val="24"/>
                <w:szCs w:val="24"/>
              </w:rPr>
              <w:t xml:space="preserve">(turpmāk – UIN) </w:t>
            </w:r>
            <w:r w:rsidR="0081126E" w:rsidRPr="0081126E">
              <w:rPr>
                <w:sz w:val="24"/>
                <w:szCs w:val="24"/>
              </w:rPr>
              <w:t>maksātājiem jāņem vērā, ka uzņēmuma likvidācijas gadījumā visi atlikušie aktīvi pāriet  tā dalībniekiem (t.i., saistītajām personām). Līdz ar to, UIN aprēķināšanai aktīvu vērtība jānosaka atbilstoši tirgus cenai saskaņā ar Uzņēmumu ienākuma nodokļa likuma normām.</w:t>
            </w:r>
          </w:p>
          <w:p w14:paraId="0B35158E" w14:textId="52519AD9" w:rsidR="007B5684" w:rsidRPr="00134DDA" w:rsidRDefault="00AC0F00" w:rsidP="00A718C0">
            <w:pPr>
              <w:pStyle w:val="tv2132"/>
              <w:spacing w:after="120" w:line="240" w:lineRule="auto"/>
              <w:ind w:firstLine="0"/>
              <w:jc w:val="both"/>
              <w:rPr>
                <w:color w:val="auto"/>
                <w:sz w:val="24"/>
                <w:szCs w:val="24"/>
              </w:rPr>
            </w:pPr>
            <w:r w:rsidRPr="00B52104">
              <w:rPr>
                <w:iCs/>
                <w:color w:val="auto"/>
                <w:sz w:val="24"/>
                <w:szCs w:val="24"/>
              </w:rPr>
              <w:t xml:space="preserve">Ar  noteikumu </w:t>
            </w:r>
            <w:r w:rsidR="00950BE1" w:rsidRPr="00B52104">
              <w:rPr>
                <w:iCs/>
                <w:color w:val="auto"/>
                <w:sz w:val="24"/>
                <w:szCs w:val="24"/>
              </w:rPr>
              <w:t>projektu paredzē</w:t>
            </w:r>
            <w:r w:rsidR="00C64627" w:rsidRPr="00B52104">
              <w:rPr>
                <w:iCs/>
                <w:color w:val="auto"/>
                <w:sz w:val="24"/>
                <w:szCs w:val="24"/>
              </w:rPr>
              <w:t xml:space="preserve">ts </w:t>
            </w:r>
            <w:r w:rsidR="00A718C0" w:rsidRPr="0081126E">
              <w:rPr>
                <w:bCs/>
                <w:iCs/>
                <w:color w:val="auto"/>
                <w:sz w:val="24"/>
                <w:szCs w:val="24"/>
              </w:rPr>
              <w:t>atzīt par spēku zaudējušiem</w:t>
            </w:r>
            <w:r w:rsidR="00A718C0">
              <w:rPr>
                <w:b/>
                <w:iCs/>
                <w:color w:val="auto"/>
                <w:sz w:val="24"/>
                <w:szCs w:val="24"/>
              </w:rPr>
              <w:t xml:space="preserve"> </w:t>
            </w:r>
            <w:r w:rsidR="00C64627" w:rsidRPr="00B52104">
              <w:rPr>
                <w:iCs/>
                <w:color w:val="auto"/>
                <w:sz w:val="24"/>
                <w:szCs w:val="24"/>
              </w:rPr>
              <w:t>pašlaik spēkā esošo</w:t>
            </w:r>
            <w:r w:rsidRPr="00B52104">
              <w:rPr>
                <w:iCs/>
                <w:color w:val="auto"/>
                <w:sz w:val="24"/>
                <w:szCs w:val="24"/>
              </w:rPr>
              <w:t xml:space="preserve">s </w:t>
            </w:r>
            <w:r w:rsidR="00670F70" w:rsidRPr="00670F70">
              <w:rPr>
                <w:color w:val="auto"/>
                <w:sz w:val="24"/>
                <w:szCs w:val="24"/>
              </w:rPr>
              <w:t xml:space="preserve">MK </w:t>
            </w:r>
            <w:r w:rsidR="00670F70">
              <w:rPr>
                <w:color w:val="auto"/>
                <w:sz w:val="24"/>
                <w:szCs w:val="24"/>
              </w:rPr>
              <w:t>noteikumus</w:t>
            </w:r>
            <w:r w:rsidR="00670F70" w:rsidRPr="00670F70">
              <w:rPr>
                <w:color w:val="auto"/>
                <w:sz w:val="24"/>
                <w:szCs w:val="24"/>
              </w:rPr>
              <w:t xml:space="preserve"> Nr.583</w:t>
            </w:r>
            <w:r w:rsidR="009C7FED" w:rsidRPr="00670F70">
              <w:rPr>
                <w:iCs/>
                <w:color w:val="auto"/>
                <w:sz w:val="24"/>
                <w:szCs w:val="24"/>
              </w:rPr>
              <w:t>.</w:t>
            </w:r>
            <w:r w:rsidR="00C64627" w:rsidRPr="00670F70">
              <w:rPr>
                <w:iCs/>
                <w:color w:val="auto"/>
                <w:sz w:val="24"/>
                <w:szCs w:val="24"/>
              </w:rPr>
              <w:t xml:space="preserve"> </w:t>
            </w:r>
          </w:p>
        </w:tc>
      </w:tr>
      <w:tr w:rsidR="005F5D0D" w:rsidRPr="005F5D0D" w14:paraId="01D53DC9" w14:textId="77777777" w:rsidTr="00C13959">
        <w:trPr>
          <w:tblCellSpacing w:w="15" w:type="dxa"/>
        </w:trPr>
        <w:tc>
          <w:tcPr>
            <w:tcW w:w="380" w:type="dxa"/>
            <w:tcBorders>
              <w:top w:val="outset" w:sz="6" w:space="0" w:color="auto"/>
              <w:left w:val="outset" w:sz="6" w:space="0" w:color="auto"/>
              <w:bottom w:val="outset" w:sz="6" w:space="0" w:color="auto"/>
              <w:right w:val="outset" w:sz="6" w:space="0" w:color="auto"/>
            </w:tcBorders>
            <w:hideMark/>
          </w:tcPr>
          <w:p w14:paraId="604DB78E" w14:textId="77777777" w:rsidR="000D2356" w:rsidRPr="005F5D0D" w:rsidRDefault="005818F9" w:rsidP="00CB48CA">
            <w:pPr>
              <w:widowControl/>
              <w:spacing w:before="100" w:beforeAutospacing="1" w:after="0" w:line="240" w:lineRule="auto"/>
              <w:rPr>
                <w:rFonts w:eastAsia="Times New Roman"/>
                <w:sz w:val="24"/>
                <w:szCs w:val="24"/>
                <w:lang w:eastAsia="lv-LV"/>
              </w:rPr>
            </w:pPr>
            <w:r>
              <w:rPr>
                <w:rFonts w:eastAsia="Times New Roman"/>
                <w:iCs/>
                <w:sz w:val="24"/>
                <w:szCs w:val="24"/>
                <w:lang w:eastAsia="lv-LV"/>
              </w:rPr>
              <w:lastRenderedPageBreak/>
              <w:t>3</w:t>
            </w:r>
            <w:r w:rsidR="002C4F06" w:rsidRPr="005F5D0D">
              <w:rPr>
                <w:rFonts w:eastAsia="Times New Roman"/>
                <w:iCs/>
                <w:sz w:val="24"/>
                <w:szCs w:val="24"/>
                <w:lang w:eastAsia="lv-LV"/>
              </w:rPr>
              <w:t>.</w:t>
            </w:r>
          </w:p>
        </w:tc>
        <w:tc>
          <w:tcPr>
            <w:tcW w:w="1936" w:type="dxa"/>
            <w:tcBorders>
              <w:top w:val="outset" w:sz="6" w:space="0" w:color="auto"/>
              <w:left w:val="outset" w:sz="6" w:space="0" w:color="auto"/>
              <w:bottom w:val="outset" w:sz="6" w:space="0" w:color="auto"/>
              <w:right w:val="outset" w:sz="6" w:space="0" w:color="auto"/>
            </w:tcBorders>
            <w:hideMark/>
          </w:tcPr>
          <w:p w14:paraId="2087B381" w14:textId="77777777" w:rsidR="000D2356" w:rsidRPr="005F5D0D" w:rsidRDefault="000E56B2"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Projekta izstrādē iesaistītās institūcijas un publiskas personas kapitālsabiedrības</w:t>
            </w:r>
          </w:p>
        </w:tc>
        <w:tc>
          <w:tcPr>
            <w:tcW w:w="6770" w:type="dxa"/>
            <w:tcBorders>
              <w:top w:val="outset" w:sz="6" w:space="0" w:color="auto"/>
              <w:left w:val="outset" w:sz="6" w:space="0" w:color="auto"/>
              <w:bottom w:val="outset" w:sz="6" w:space="0" w:color="auto"/>
              <w:right w:val="outset" w:sz="6" w:space="0" w:color="auto"/>
            </w:tcBorders>
            <w:hideMark/>
          </w:tcPr>
          <w:p w14:paraId="10FE2B71" w14:textId="546A8377" w:rsidR="000D2356" w:rsidRPr="005F5D0D" w:rsidRDefault="002517CF" w:rsidP="00E44789">
            <w:pPr>
              <w:spacing w:after="120" w:line="240" w:lineRule="auto"/>
              <w:ind w:firstLine="284"/>
              <w:jc w:val="both"/>
              <w:rPr>
                <w:rFonts w:eastAsia="Times New Roman"/>
                <w:sz w:val="24"/>
                <w:szCs w:val="24"/>
                <w:lang w:eastAsia="lv-LV"/>
              </w:rPr>
            </w:pPr>
            <w:r>
              <w:rPr>
                <w:rFonts w:eastAsia="Times New Roman"/>
                <w:iCs/>
                <w:sz w:val="24"/>
                <w:szCs w:val="24"/>
                <w:lang w:eastAsia="lv-LV"/>
              </w:rPr>
              <w:t xml:space="preserve">Ar Finanšu ministrijas 2018.gada 3.maija rīkojumu </w:t>
            </w:r>
            <w:r w:rsidR="001D72FF">
              <w:rPr>
                <w:rFonts w:eastAsia="Times New Roman"/>
                <w:iCs/>
                <w:sz w:val="24"/>
                <w:szCs w:val="24"/>
                <w:lang w:eastAsia="lv-LV"/>
              </w:rPr>
              <w:t>Nr.</w:t>
            </w:r>
            <w:r w:rsidR="00BC44C8">
              <w:rPr>
                <w:rFonts w:eastAsia="Times New Roman"/>
                <w:iCs/>
                <w:sz w:val="24"/>
                <w:szCs w:val="24"/>
                <w:lang w:eastAsia="lv-LV"/>
              </w:rPr>
              <w:t> </w:t>
            </w:r>
            <w:r w:rsidR="001D72FF">
              <w:rPr>
                <w:rFonts w:eastAsia="Times New Roman"/>
                <w:iCs/>
                <w:sz w:val="24"/>
                <w:szCs w:val="24"/>
                <w:lang w:eastAsia="lv-LV"/>
              </w:rPr>
              <w:t xml:space="preserve">150 izveidota darba grupa jauna likuma </w:t>
            </w:r>
            <w:r w:rsidR="00BC44C8">
              <w:rPr>
                <w:rFonts w:eastAsia="Times New Roman"/>
                <w:iCs/>
                <w:sz w:val="24"/>
                <w:szCs w:val="24"/>
                <w:lang w:eastAsia="lv-LV"/>
              </w:rPr>
              <w:t>p</w:t>
            </w:r>
            <w:r w:rsidR="001D72FF">
              <w:rPr>
                <w:rFonts w:eastAsia="Times New Roman"/>
                <w:iCs/>
                <w:sz w:val="24"/>
                <w:szCs w:val="24"/>
                <w:lang w:eastAsia="lv-LV"/>
              </w:rPr>
              <w:t>ar grāmatvedību</w:t>
            </w:r>
            <w:r w:rsidR="001D2CD7">
              <w:rPr>
                <w:rFonts w:eastAsia="Times New Roman"/>
                <w:iCs/>
                <w:sz w:val="24"/>
                <w:szCs w:val="24"/>
                <w:lang w:eastAsia="lv-LV"/>
              </w:rPr>
              <w:t xml:space="preserve">, </w:t>
            </w:r>
            <w:r w:rsidR="001D2CD7" w:rsidRPr="005C560F">
              <w:rPr>
                <w:rFonts w:eastAsia="Times New Roman"/>
                <w:iCs/>
                <w:sz w:val="24"/>
                <w:szCs w:val="24"/>
                <w:lang w:eastAsia="lv-LV"/>
              </w:rPr>
              <w:t xml:space="preserve">kā arī uz jaunā likuma pamata  izdodamo </w:t>
            </w:r>
            <w:r w:rsidR="0039671E" w:rsidRPr="005C560F">
              <w:rPr>
                <w:rFonts w:eastAsia="Times New Roman"/>
                <w:iCs/>
                <w:sz w:val="24"/>
                <w:szCs w:val="24"/>
                <w:lang w:eastAsia="lv-LV"/>
              </w:rPr>
              <w:t>Ministru kabineta noteikumu projektu</w:t>
            </w:r>
            <w:r w:rsidR="001D2CD7">
              <w:rPr>
                <w:rFonts w:eastAsia="Times New Roman"/>
                <w:b/>
                <w:iCs/>
                <w:sz w:val="24"/>
                <w:szCs w:val="24"/>
                <w:lang w:eastAsia="lv-LV"/>
              </w:rPr>
              <w:t xml:space="preserve"> </w:t>
            </w:r>
            <w:r w:rsidR="001D72FF">
              <w:rPr>
                <w:rFonts w:eastAsia="Times New Roman"/>
                <w:iCs/>
                <w:sz w:val="24"/>
                <w:szCs w:val="24"/>
                <w:lang w:eastAsia="lv-LV"/>
              </w:rPr>
              <w:t>izstrādei</w:t>
            </w:r>
            <w:r w:rsidR="0039671E">
              <w:rPr>
                <w:rFonts w:eastAsia="Times New Roman"/>
                <w:iCs/>
                <w:sz w:val="24"/>
                <w:szCs w:val="24"/>
                <w:lang w:eastAsia="lv-LV"/>
              </w:rPr>
              <w:t xml:space="preserve"> </w:t>
            </w:r>
            <w:r w:rsidR="0039671E" w:rsidRPr="005C560F">
              <w:rPr>
                <w:rFonts w:eastAsia="Times New Roman"/>
                <w:iCs/>
                <w:sz w:val="24"/>
                <w:szCs w:val="24"/>
                <w:lang w:eastAsia="lv-LV"/>
              </w:rPr>
              <w:t>(turpmāk – darba grupa)</w:t>
            </w:r>
            <w:r w:rsidR="001D72FF">
              <w:rPr>
                <w:rFonts w:eastAsia="Times New Roman"/>
                <w:iCs/>
                <w:sz w:val="24"/>
                <w:szCs w:val="24"/>
                <w:lang w:eastAsia="lv-LV"/>
              </w:rPr>
              <w:t>. Darba grupas sastāvā bez Finanšu ministrijas pārstāvjiem bija Valsts kases, Valsts ieņēmumu dienesta, Finanšu un kapitāla tirgus komisijas un Latvijas Bankas pārstāvji, kā arī Biznesa augstskolas “Turība” pārstāvji. Privāto sektoru darba grupā pārstāvēja Latvijas Republikas Grāmatvežu asociācija, ISO sertificēto grāmatvežu asociācija un Latvijas Zvērinātu revidentu asoci</w:t>
            </w:r>
            <w:r w:rsidR="005B447B">
              <w:rPr>
                <w:rFonts w:eastAsia="Times New Roman"/>
                <w:iCs/>
                <w:sz w:val="24"/>
                <w:szCs w:val="24"/>
                <w:lang w:eastAsia="lv-LV"/>
              </w:rPr>
              <w:t>ācija</w:t>
            </w:r>
            <w:r w:rsidR="007D2F05">
              <w:rPr>
                <w:rFonts w:eastAsia="Times New Roman"/>
                <w:iCs/>
                <w:sz w:val="24"/>
                <w:szCs w:val="24"/>
                <w:lang w:eastAsia="lv-LV"/>
              </w:rPr>
              <w:t xml:space="preserve">. Darba grupas sēdēs </w:t>
            </w:r>
            <w:r w:rsidR="00E319AC">
              <w:rPr>
                <w:rFonts w:eastAsia="Times New Roman"/>
                <w:iCs/>
                <w:sz w:val="24"/>
                <w:szCs w:val="24"/>
                <w:lang w:eastAsia="lv-LV"/>
              </w:rPr>
              <w:t>kā pieaicināt</w:t>
            </w:r>
            <w:r w:rsidR="00721CEE">
              <w:rPr>
                <w:rFonts w:eastAsia="Times New Roman"/>
                <w:iCs/>
                <w:sz w:val="24"/>
                <w:szCs w:val="24"/>
                <w:lang w:eastAsia="lv-LV"/>
              </w:rPr>
              <w:t>i</w:t>
            </w:r>
            <w:r w:rsidR="00E319AC">
              <w:rPr>
                <w:rFonts w:eastAsia="Times New Roman"/>
                <w:iCs/>
                <w:sz w:val="24"/>
                <w:szCs w:val="24"/>
                <w:lang w:eastAsia="lv-LV"/>
              </w:rPr>
              <w:t xml:space="preserve"> </w:t>
            </w:r>
            <w:r w:rsidR="00721CEE">
              <w:rPr>
                <w:rFonts w:eastAsia="Times New Roman"/>
                <w:iCs/>
                <w:sz w:val="24"/>
                <w:szCs w:val="24"/>
                <w:lang w:eastAsia="lv-LV"/>
              </w:rPr>
              <w:t>eksperti</w:t>
            </w:r>
            <w:r w:rsidR="007D2F05">
              <w:rPr>
                <w:rFonts w:eastAsia="Times New Roman"/>
                <w:iCs/>
                <w:sz w:val="24"/>
                <w:szCs w:val="24"/>
                <w:lang w:eastAsia="lv-LV"/>
              </w:rPr>
              <w:t xml:space="preserve"> piedalījās arī </w:t>
            </w:r>
            <w:r w:rsidR="00721CEE">
              <w:rPr>
                <w:rFonts w:eastAsia="Times New Roman"/>
                <w:iCs/>
                <w:sz w:val="24"/>
                <w:szCs w:val="24"/>
                <w:lang w:eastAsia="lv-LV"/>
              </w:rPr>
              <w:t xml:space="preserve">Latvijas Republikas Ārpakalpojumu grāmatvežu asociācijas un </w:t>
            </w:r>
            <w:r w:rsidR="007D2F05">
              <w:rPr>
                <w:rFonts w:eastAsia="Times New Roman"/>
                <w:iCs/>
                <w:sz w:val="24"/>
                <w:szCs w:val="24"/>
                <w:lang w:eastAsia="lv-LV"/>
              </w:rPr>
              <w:t>Latvijas tirdzniecības un rūpniecības kameras</w:t>
            </w:r>
            <w:r w:rsidR="00E319AC">
              <w:rPr>
                <w:rFonts w:eastAsia="Times New Roman"/>
                <w:iCs/>
                <w:sz w:val="24"/>
                <w:szCs w:val="24"/>
                <w:lang w:eastAsia="lv-LV"/>
              </w:rPr>
              <w:t xml:space="preserve"> pārstāvji. </w:t>
            </w:r>
            <w:r w:rsidR="006F4753">
              <w:rPr>
                <w:rFonts w:eastAsia="Times New Roman"/>
                <w:iCs/>
                <w:sz w:val="24"/>
                <w:szCs w:val="24"/>
                <w:lang w:eastAsia="lv-LV"/>
              </w:rPr>
              <w:t xml:space="preserve">Noteikumu projekts </w:t>
            </w:r>
            <w:r w:rsidR="00991745">
              <w:rPr>
                <w:rFonts w:eastAsia="Times New Roman"/>
                <w:iCs/>
                <w:sz w:val="24"/>
                <w:szCs w:val="24"/>
                <w:lang w:eastAsia="lv-LV"/>
              </w:rPr>
              <w:t xml:space="preserve">bija nosūtīts elektroniskai saskaņošanai, un pēc </w:t>
            </w:r>
            <w:r w:rsidR="00E44789">
              <w:rPr>
                <w:rFonts w:eastAsia="Times New Roman"/>
                <w:iCs/>
                <w:sz w:val="24"/>
                <w:szCs w:val="24"/>
                <w:lang w:eastAsia="lv-LV"/>
              </w:rPr>
              <w:t>priekšlikumu un komentāru saņemšanas</w:t>
            </w:r>
            <w:r w:rsidR="002906BF">
              <w:rPr>
                <w:rFonts w:eastAsia="Times New Roman"/>
                <w:iCs/>
                <w:sz w:val="24"/>
                <w:szCs w:val="24"/>
                <w:lang w:eastAsia="lv-LV"/>
              </w:rPr>
              <w:t xml:space="preserve"> </w:t>
            </w:r>
            <w:r w:rsidR="00BC44C8">
              <w:rPr>
                <w:rFonts w:eastAsia="Times New Roman"/>
                <w:iCs/>
                <w:sz w:val="24"/>
                <w:szCs w:val="24"/>
                <w:lang w:eastAsia="lv-LV"/>
              </w:rPr>
              <w:t>atbals</w:t>
            </w:r>
            <w:r w:rsidR="002906BF">
              <w:rPr>
                <w:rFonts w:eastAsia="Times New Roman"/>
                <w:iCs/>
                <w:sz w:val="24"/>
                <w:szCs w:val="24"/>
                <w:lang w:eastAsia="lv-LV"/>
              </w:rPr>
              <w:t xml:space="preserve">tīts darba grupas attālinātajā sēdē </w:t>
            </w:r>
            <w:r w:rsidR="00E44789">
              <w:rPr>
                <w:rFonts w:eastAsia="Times New Roman"/>
                <w:iCs/>
                <w:sz w:val="24"/>
                <w:szCs w:val="24"/>
                <w:lang w:eastAsia="lv-LV"/>
              </w:rPr>
              <w:t>(</w:t>
            </w:r>
            <w:r w:rsidR="002906BF">
              <w:rPr>
                <w:rFonts w:eastAsia="Times New Roman"/>
                <w:iCs/>
                <w:sz w:val="24"/>
                <w:szCs w:val="24"/>
                <w:lang w:eastAsia="lv-LV"/>
              </w:rPr>
              <w:t>2021.gada 11.februārī</w:t>
            </w:r>
            <w:r w:rsidR="00E44789">
              <w:rPr>
                <w:rFonts w:eastAsia="Times New Roman"/>
                <w:iCs/>
                <w:sz w:val="24"/>
                <w:szCs w:val="24"/>
                <w:lang w:eastAsia="lv-LV"/>
              </w:rPr>
              <w:t>)</w:t>
            </w:r>
            <w:r w:rsidR="002906BF">
              <w:rPr>
                <w:rFonts w:eastAsia="Times New Roman"/>
                <w:iCs/>
                <w:sz w:val="24"/>
                <w:szCs w:val="24"/>
                <w:lang w:eastAsia="lv-LV"/>
              </w:rPr>
              <w:t xml:space="preserve">. </w:t>
            </w:r>
          </w:p>
        </w:tc>
      </w:tr>
      <w:tr w:rsidR="005F5D0D" w:rsidRPr="005F5D0D" w14:paraId="413486C3" w14:textId="77777777" w:rsidTr="00C13959">
        <w:trPr>
          <w:tblCellSpacing w:w="15" w:type="dxa"/>
        </w:trPr>
        <w:tc>
          <w:tcPr>
            <w:tcW w:w="380" w:type="dxa"/>
            <w:tcBorders>
              <w:top w:val="outset" w:sz="6" w:space="0" w:color="auto"/>
              <w:left w:val="outset" w:sz="6" w:space="0" w:color="auto"/>
              <w:bottom w:val="outset" w:sz="6" w:space="0" w:color="auto"/>
              <w:right w:val="outset" w:sz="6" w:space="0" w:color="auto"/>
            </w:tcBorders>
            <w:hideMark/>
          </w:tcPr>
          <w:p w14:paraId="6CAFF02E" w14:textId="77777777" w:rsidR="000D2356" w:rsidRPr="005F5D0D" w:rsidRDefault="005818F9" w:rsidP="000D2356">
            <w:pPr>
              <w:widowControl/>
              <w:spacing w:before="100" w:beforeAutospacing="1" w:after="0" w:line="240" w:lineRule="auto"/>
              <w:rPr>
                <w:rFonts w:eastAsia="Times New Roman"/>
                <w:sz w:val="24"/>
                <w:szCs w:val="24"/>
                <w:lang w:eastAsia="lv-LV"/>
              </w:rPr>
            </w:pPr>
            <w:r>
              <w:rPr>
                <w:rFonts w:eastAsia="Times New Roman"/>
                <w:iCs/>
                <w:sz w:val="24"/>
                <w:szCs w:val="24"/>
                <w:lang w:eastAsia="lv-LV"/>
              </w:rPr>
              <w:t>4</w:t>
            </w:r>
            <w:r w:rsidR="000E56B2" w:rsidRPr="005F5D0D">
              <w:rPr>
                <w:rFonts w:eastAsia="Times New Roman"/>
                <w:iCs/>
                <w:sz w:val="24"/>
                <w:szCs w:val="24"/>
                <w:lang w:eastAsia="lv-LV"/>
              </w:rPr>
              <w:t>.</w:t>
            </w:r>
          </w:p>
        </w:tc>
        <w:tc>
          <w:tcPr>
            <w:tcW w:w="1936" w:type="dxa"/>
            <w:tcBorders>
              <w:top w:val="outset" w:sz="6" w:space="0" w:color="auto"/>
              <w:left w:val="outset" w:sz="6" w:space="0" w:color="auto"/>
              <w:bottom w:val="outset" w:sz="6" w:space="0" w:color="auto"/>
              <w:right w:val="outset" w:sz="6" w:space="0" w:color="auto"/>
            </w:tcBorders>
            <w:hideMark/>
          </w:tcPr>
          <w:p w14:paraId="349DFC57" w14:textId="77777777" w:rsidR="000D2356" w:rsidRPr="005F5D0D" w:rsidRDefault="000E56B2"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Cita informācija</w:t>
            </w:r>
          </w:p>
        </w:tc>
        <w:tc>
          <w:tcPr>
            <w:tcW w:w="6770" w:type="dxa"/>
            <w:tcBorders>
              <w:top w:val="outset" w:sz="6" w:space="0" w:color="auto"/>
              <w:left w:val="outset" w:sz="6" w:space="0" w:color="auto"/>
              <w:bottom w:val="outset" w:sz="6" w:space="0" w:color="auto"/>
              <w:right w:val="outset" w:sz="6" w:space="0" w:color="auto"/>
            </w:tcBorders>
            <w:hideMark/>
          </w:tcPr>
          <w:p w14:paraId="2BE6681A" w14:textId="04970864" w:rsidR="000D2356" w:rsidRPr="005F5D0D" w:rsidRDefault="000E56B2"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Nav</w:t>
            </w:r>
            <w:r w:rsidR="00BC44C8">
              <w:rPr>
                <w:rFonts w:eastAsia="Times New Roman"/>
                <w:iCs/>
                <w:sz w:val="24"/>
                <w:szCs w:val="24"/>
                <w:lang w:eastAsia="lv-LV"/>
              </w:rPr>
              <w:t>.</w:t>
            </w:r>
          </w:p>
        </w:tc>
      </w:tr>
    </w:tbl>
    <w:p w14:paraId="1722AE19" w14:textId="77777777" w:rsidR="00050688" w:rsidRDefault="00050688" w:rsidP="000D2356">
      <w:pPr>
        <w:widowControl/>
        <w:spacing w:before="100" w:beforeAutospacing="1" w:after="0" w:line="240" w:lineRule="auto"/>
        <w:rPr>
          <w:rFonts w:eastAsia="Times New Roman"/>
          <w:iCs/>
          <w:sz w:val="24"/>
          <w:szCs w:val="24"/>
          <w:lang w:eastAsia="lv-LV"/>
        </w:rPr>
      </w:pPr>
    </w:p>
    <w:tbl>
      <w:tblPr>
        <w:tblW w:w="9064" w:type="dxa"/>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59"/>
        <w:gridCol w:w="2694"/>
        <w:gridCol w:w="5811"/>
      </w:tblGrid>
      <w:tr w:rsidR="005F5D0D" w:rsidRPr="005F5D0D" w14:paraId="7BF9B69A" w14:textId="77777777" w:rsidTr="00C13959">
        <w:trPr>
          <w:tblCellSpacing w:w="15" w:type="dxa"/>
        </w:trPr>
        <w:tc>
          <w:tcPr>
            <w:tcW w:w="9004" w:type="dxa"/>
            <w:gridSpan w:val="3"/>
            <w:tcBorders>
              <w:top w:val="outset" w:sz="6" w:space="0" w:color="auto"/>
              <w:left w:val="outset" w:sz="6" w:space="0" w:color="auto"/>
              <w:bottom w:val="outset" w:sz="6" w:space="0" w:color="auto"/>
              <w:right w:val="outset" w:sz="6" w:space="0" w:color="auto"/>
            </w:tcBorders>
            <w:hideMark/>
          </w:tcPr>
          <w:p w14:paraId="287DC4F5" w14:textId="77777777" w:rsidR="000D2356" w:rsidRPr="005F5D0D" w:rsidRDefault="00050688" w:rsidP="004015FA">
            <w:pPr>
              <w:widowControl/>
              <w:spacing w:before="100" w:beforeAutospacing="1" w:after="0" w:line="240" w:lineRule="auto"/>
              <w:jc w:val="center"/>
              <w:rPr>
                <w:rFonts w:eastAsia="Times New Roman"/>
                <w:sz w:val="24"/>
                <w:szCs w:val="24"/>
                <w:lang w:eastAsia="lv-LV"/>
              </w:rPr>
            </w:pPr>
            <w:r>
              <w:rPr>
                <w:rFonts w:eastAsia="Times New Roman"/>
                <w:iCs/>
                <w:sz w:val="24"/>
                <w:szCs w:val="24"/>
                <w:lang w:eastAsia="lv-LV"/>
              </w:rPr>
              <w:br w:type="page"/>
            </w:r>
            <w:r w:rsidR="00AE5EFC" w:rsidRPr="005F5D0D">
              <w:rPr>
                <w:rFonts w:eastAsia="Times New Roman"/>
                <w:b/>
                <w:bCs/>
                <w:iCs/>
                <w:sz w:val="24"/>
                <w:szCs w:val="24"/>
                <w:lang w:eastAsia="lv-LV"/>
              </w:rPr>
              <w:t>II. Tiesību akta projekta ietekme uz sabiedrību, tautsaimniecības attīstību un administratīvo slogu</w:t>
            </w:r>
          </w:p>
        </w:tc>
      </w:tr>
      <w:tr w:rsidR="005F5D0D" w:rsidRPr="005F5D0D" w14:paraId="771028BF" w14:textId="77777777" w:rsidTr="00C13959">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35DF3CB7" w14:textId="77777777"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1.</w:t>
            </w:r>
          </w:p>
        </w:tc>
        <w:tc>
          <w:tcPr>
            <w:tcW w:w="2664" w:type="dxa"/>
            <w:tcBorders>
              <w:top w:val="outset" w:sz="6" w:space="0" w:color="auto"/>
              <w:left w:val="outset" w:sz="6" w:space="0" w:color="auto"/>
              <w:bottom w:val="outset" w:sz="6" w:space="0" w:color="auto"/>
              <w:right w:val="outset" w:sz="6" w:space="0" w:color="auto"/>
            </w:tcBorders>
            <w:hideMark/>
          </w:tcPr>
          <w:p w14:paraId="5028FB3E" w14:textId="77777777"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 xml:space="preserve">Sabiedrības </w:t>
            </w:r>
            <w:proofErr w:type="spellStart"/>
            <w:r w:rsidRPr="005F5D0D">
              <w:rPr>
                <w:rFonts w:eastAsia="Times New Roman"/>
                <w:iCs/>
                <w:sz w:val="24"/>
                <w:szCs w:val="24"/>
                <w:lang w:eastAsia="lv-LV"/>
              </w:rPr>
              <w:t>mērķgrupas</w:t>
            </w:r>
            <w:proofErr w:type="spellEnd"/>
            <w:r w:rsidRPr="005F5D0D">
              <w:rPr>
                <w:rFonts w:eastAsia="Times New Roman"/>
                <w:iCs/>
                <w:sz w:val="24"/>
                <w:szCs w:val="24"/>
                <w:lang w:eastAsia="lv-LV"/>
              </w:rPr>
              <w:t>, kuras tiesiskais regulējums ietekmē vai varētu ietekmēt</w:t>
            </w:r>
          </w:p>
        </w:tc>
        <w:tc>
          <w:tcPr>
            <w:tcW w:w="5766" w:type="dxa"/>
            <w:tcBorders>
              <w:top w:val="outset" w:sz="6" w:space="0" w:color="auto"/>
              <w:left w:val="outset" w:sz="6" w:space="0" w:color="auto"/>
              <w:bottom w:val="outset" w:sz="6" w:space="0" w:color="auto"/>
              <w:right w:val="outset" w:sz="6" w:space="0" w:color="auto"/>
            </w:tcBorders>
            <w:hideMark/>
          </w:tcPr>
          <w:p w14:paraId="4F3B4D4B" w14:textId="67A3CB58" w:rsidR="000D2356" w:rsidRPr="00FE74E7" w:rsidRDefault="00957EE9" w:rsidP="009B28D8">
            <w:pPr>
              <w:widowControl/>
              <w:spacing w:before="100" w:beforeAutospacing="1" w:after="120" w:line="240" w:lineRule="auto"/>
              <w:ind w:firstLine="266"/>
              <w:jc w:val="both"/>
              <w:rPr>
                <w:rFonts w:eastAsia="Times New Roman"/>
                <w:iCs/>
                <w:sz w:val="24"/>
                <w:szCs w:val="24"/>
                <w:lang w:eastAsia="lv-LV"/>
              </w:rPr>
            </w:pPr>
            <w:r>
              <w:rPr>
                <w:rFonts w:eastAsia="Times New Roman"/>
                <w:iCs/>
                <w:sz w:val="24"/>
                <w:szCs w:val="24"/>
                <w:lang w:eastAsia="lv-LV"/>
              </w:rPr>
              <w:t xml:space="preserve">Noteikumu </w:t>
            </w:r>
            <w:r w:rsidR="001D6797" w:rsidRPr="00FE74E7">
              <w:rPr>
                <w:rFonts w:eastAsia="Times New Roman"/>
                <w:iCs/>
                <w:sz w:val="24"/>
                <w:szCs w:val="24"/>
                <w:lang w:eastAsia="lv-LV"/>
              </w:rPr>
              <w:t>projekts ietekmēs visas</w:t>
            </w:r>
            <w:r w:rsidR="00D0078A">
              <w:rPr>
                <w:rFonts w:eastAsia="Times New Roman"/>
                <w:iCs/>
                <w:sz w:val="24"/>
                <w:szCs w:val="24"/>
                <w:lang w:eastAsia="lv-LV"/>
              </w:rPr>
              <w:t xml:space="preserve"> tās</w:t>
            </w:r>
            <w:r w:rsidR="001D6797" w:rsidRPr="00FE74E7">
              <w:rPr>
                <w:rFonts w:eastAsia="Times New Roman"/>
                <w:iCs/>
                <w:sz w:val="24"/>
                <w:szCs w:val="24"/>
                <w:lang w:eastAsia="lv-LV"/>
              </w:rPr>
              <w:t xml:space="preserve"> juridiskās un fiziskās personas, kas </w:t>
            </w:r>
            <w:r w:rsidR="00902A88">
              <w:rPr>
                <w:rFonts w:eastAsia="Times New Roman"/>
                <w:iCs/>
                <w:sz w:val="24"/>
                <w:szCs w:val="24"/>
                <w:lang w:eastAsia="lv-LV"/>
              </w:rPr>
              <w:t>izbeidz uzņēmuma struktūrvienības</w:t>
            </w:r>
            <w:r w:rsidR="00902A88" w:rsidRPr="00FE74E7">
              <w:rPr>
                <w:rFonts w:eastAsia="Times New Roman"/>
                <w:iCs/>
                <w:sz w:val="24"/>
                <w:szCs w:val="24"/>
                <w:lang w:eastAsia="lv-LV"/>
              </w:rPr>
              <w:t xml:space="preserve"> </w:t>
            </w:r>
            <w:r w:rsidR="00902A88" w:rsidRPr="00FE74E7">
              <w:rPr>
                <w:rFonts w:eastAsia="Times New Roman"/>
                <w:iCs/>
                <w:sz w:val="24"/>
                <w:szCs w:val="24"/>
                <w:lang w:eastAsia="lv-LV"/>
              </w:rPr>
              <w:lastRenderedPageBreak/>
              <w:t>darbību</w:t>
            </w:r>
            <w:r w:rsidR="00902A88">
              <w:rPr>
                <w:rFonts w:eastAsia="Times New Roman"/>
                <w:iCs/>
                <w:sz w:val="24"/>
                <w:szCs w:val="24"/>
                <w:lang w:eastAsia="lv-LV"/>
              </w:rPr>
              <w:t xml:space="preserve"> vai </w:t>
            </w:r>
            <w:r w:rsidR="00C13931">
              <w:rPr>
                <w:rFonts w:eastAsia="Times New Roman"/>
                <w:iCs/>
                <w:sz w:val="24"/>
                <w:szCs w:val="24"/>
                <w:lang w:eastAsia="lv-LV"/>
              </w:rPr>
              <w:t>izbeidz</w:t>
            </w:r>
            <w:r w:rsidR="001D6797" w:rsidRPr="00FE74E7">
              <w:rPr>
                <w:rFonts w:eastAsia="Times New Roman"/>
                <w:iCs/>
                <w:sz w:val="24"/>
                <w:szCs w:val="24"/>
                <w:lang w:eastAsia="lv-LV"/>
              </w:rPr>
              <w:t xml:space="preserve"> </w:t>
            </w:r>
            <w:r w:rsidR="00C13931">
              <w:rPr>
                <w:rFonts w:eastAsia="Times New Roman"/>
                <w:iCs/>
                <w:sz w:val="24"/>
                <w:szCs w:val="24"/>
                <w:lang w:eastAsia="lv-LV"/>
              </w:rPr>
              <w:t>uzņēmuma</w:t>
            </w:r>
            <w:r w:rsidR="00D0078A">
              <w:rPr>
                <w:rFonts w:eastAsia="Times New Roman"/>
                <w:iCs/>
                <w:sz w:val="24"/>
                <w:szCs w:val="24"/>
                <w:lang w:eastAsia="lv-LV"/>
              </w:rPr>
              <w:t xml:space="preserve"> darbību likvidācijas vai maksātnespējas procesā</w:t>
            </w:r>
            <w:r w:rsidR="001D6797" w:rsidRPr="00FE74E7">
              <w:rPr>
                <w:rFonts w:eastAsia="Times New Roman"/>
                <w:iCs/>
                <w:sz w:val="24"/>
                <w:szCs w:val="24"/>
                <w:lang w:eastAsia="lv-LV"/>
              </w:rPr>
              <w:t xml:space="preserve">. </w:t>
            </w:r>
          </w:p>
          <w:p w14:paraId="311112EF" w14:textId="2C011FF8" w:rsidR="00B7012E" w:rsidRPr="00FE74E7" w:rsidRDefault="00B7012E" w:rsidP="005A4C3A">
            <w:pPr>
              <w:pStyle w:val="tv2132"/>
              <w:spacing w:after="120" w:line="240" w:lineRule="auto"/>
              <w:ind w:firstLine="266"/>
              <w:jc w:val="both"/>
              <w:rPr>
                <w:color w:val="auto"/>
                <w:sz w:val="24"/>
                <w:szCs w:val="24"/>
              </w:rPr>
            </w:pPr>
          </w:p>
        </w:tc>
      </w:tr>
      <w:tr w:rsidR="005F5D0D" w:rsidRPr="005F5D0D" w14:paraId="00ED12E9" w14:textId="77777777" w:rsidTr="00C13959">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41F823FE" w14:textId="77777777"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lastRenderedPageBreak/>
              <w:t>2.</w:t>
            </w:r>
          </w:p>
        </w:tc>
        <w:tc>
          <w:tcPr>
            <w:tcW w:w="2664" w:type="dxa"/>
            <w:tcBorders>
              <w:top w:val="outset" w:sz="6" w:space="0" w:color="auto"/>
              <w:left w:val="outset" w:sz="6" w:space="0" w:color="auto"/>
              <w:bottom w:val="outset" w:sz="6" w:space="0" w:color="auto"/>
              <w:right w:val="outset" w:sz="6" w:space="0" w:color="auto"/>
            </w:tcBorders>
            <w:hideMark/>
          </w:tcPr>
          <w:p w14:paraId="6789A3CF" w14:textId="77777777"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Tiesiskā regulējuma ietekme uz tautsaimniecību un administratīvo slogu</w:t>
            </w:r>
          </w:p>
        </w:tc>
        <w:tc>
          <w:tcPr>
            <w:tcW w:w="5766" w:type="dxa"/>
            <w:tcBorders>
              <w:top w:val="outset" w:sz="6" w:space="0" w:color="auto"/>
              <w:left w:val="outset" w:sz="6" w:space="0" w:color="auto"/>
              <w:bottom w:val="outset" w:sz="6" w:space="0" w:color="auto"/>
              <w:right w:val="outset" w:sz="6" w:space="0" w:color="auto"/>
            </w:tcBorders>
            <w:hideMark/>
          </w:tcPr>
          <w:p w14:paraId="046059B6" w14:textId="3D94AB86" w:rsidR="00B84ECA" w:rsidRDefault="00F06820" w:rsidP="00B84ECA">
            <w:pPr>
              <w:pStyle w:val="tv2132"/>
              <w:spacing w:after="120" w:line="240" w:lineRule="auto"/>
              <w:ind w:firstLine="363"/>
              <w:jc w:val="both"/>
              <w:rPr>
                <w:color w:val="auto"/>
                <w:sz w:val="24"/>
                <w:szCs w:val="24"/>
              </w:rPr>
            </w:pPr>
            <w:r>
              <w:rPr>
                <w:iCs/>
                <w:color w:val="auto"/>
                <w:sz w:val="24"/>
                <w:szCs w:val="24"/>
              </w:rPr>
              <w:t xml:space="preserve">Ar noteikumu </w:t>
            </w:r>
            <w:r w:rsidR="000125EA" w:rsidRPr="00680C9E">
              <w:rPr>
                <w:iCs/>
                <w:color w:val="auto"/>
                <w:sz w:val="24"/>
                <w:szCs w:val="24"/>
              </w:rPr>
              <w:t>projektu paredzēts aizstāt pašlaik spēkā esošo</w:t>
            </w:r>
            <w:r>
              <w:rPr>
                <w:iCs/>
                <w:color w:val="auto"/>
                <w:sz w:val="24"/>
                <w:szCs w:val="24"/>
              </w:rPr>
              <w:t xml:space="preserve">s </w:t>
            </w:r>
            <w:r w:rsidR="006467E4" w:rsidRPr="006467E4">
              <w:rPr>
                <w:color w:val="auto"/>
                <w:sz w:val="24"/>
                <w:szCs w:val="24"/>
              </w:rPr>
              <w:t>MK noteikumus Nr.583</w:t>
            </w:r>
            <w:r w:rsidR="00BA63F7">
              <w:rPr>
                <w:iCs/>
                <w:color w:val="auto"/>
                <w:sz w:val="24"/>
                <w:szCs w:val="24"/>
              </w:rPr>
              <w:t xml:space="preserve">. </w:t>
            </w:r>
            <w:r w:rsidR="00230286">
              <w:rPr>
                <w:iCs/>
                <w:color w:val="auto"/>
                <w:sz w:val="24"/>
                <w:szCs w:val="24"/>
              </w:rPr>
              <w:t xml:space="preserve">Noteikumu </w:t>
            </w:r>
            <w:r w:rsidR="00680C9E" w:rsidRPr="00680C9E">
              <w:rPr>
                <w:iCs/>
                <w:color w:val="auto"/>
                <w:sz w:val="24"/>
                <w:szCs w:val="24"/>
              </w:rPr>
              <w:t>projekts tieši neietekmēs tautsaim</w:t>
            </w:r>
            <w:r w:rsidR="00680C9E">
              <w:rPr>
                <w:iCs/>
                <w:color w:val="auto"/>
                <w:sz w:val="24"/>
                <w:szCs w:val="24"/>
              </w:rPr>
              <w:t>niecību un uzņēmējdarbības vidi, t</w:t>
            </w:r>
            <w:r w:rsidR="00230286">
              <w:rPr>
                <w:iCs/>
                <w:color w:val="auto"/>
                <w:sz w:val="24"/>
                <w:szCs w:val="24"/>
              </w:rPr>
              <w:t>ā kā ar to</w:t>
            </w:r>
            <w:r w:rsidR="000125EA" w:rsidRPr="00680C9E">
              <w:rPr>
                <w:iCs/>
                <w:color w:val="auto"/>
                <w:sz w:val="24"/>
                <w:szCs w:val="24"/>
              </w:rPr>
              <w:t xml:space="preserve"> </w:t>
            </w:r>
            <w:r w:rsidR="00B726D5">
              <w:rPr>
                <w:iCs/>
                <w:color w:val="auto"/>
                <w:sz w:val="24"/>
                <w:szCs w:val="24"/>
              </w:rPr>
              <w:t xml:space="preserve">pamatā </w:t>
            </w:r>
            <w:r w:rsidR="000125EA" w:rsidRPr="00680C9E">
              <w:rPr>
                <w:iCs/>
                <w:color w:val="auto"/>
                <w:sz w:val="24"/>
                <w:szCs w:val="24"/>
              </w:rPr>
              <w:t>tiek pārņemts</w:t>
            </w:r>
            <w:r w:rsidR="004A1FAE">
              <w:rPr>
                <w:iCs/>
                <w:color w:val="auto"/>
                <w:sz w:val="24"/>
                <w:szCs w:val="24"/>
              </w:rPr>
              <w:t xml:space="preserve"> regulējums</w:t>
            </w:r>
            <w:r w:rsidR="00B37555">
              <w:rPr>
                <w:iCs/>
                <w:color w:val="auto"/>
                <w:sz w:val="24"/>
                <w:szCs w:val="24"/>
              </w:rPr>
              <w:t xml:space="preserve">, </w:t>
            </w:r>
            <w:r w:rsidR="00D1437F">
              <w:rPr>
                <w:iCs/>
                <w:color w:val="auto"/>
                <w:sz w:val="24"/>
                <w:szCs w:val="24"/>
              </w:rPr>
              <w:t>kas</w:t>
            </w:r>
            <w:r w:rsidR="004A1FAE">
              <w:rPr>
                <w:iCs/>
                <w:color w:val="auto"/>
                <w:sz w:val="24"/>
                <w:szCs w:val="24"/>
              </w:rPr>
              <w:t xml:space="preserve"> </w:t>
            </w:r>
            <w:r w:rsidR="00D1437F">
              <w:rPr>
                <w:iCs/>
                <w:color w:val="auto"/>
                <w:sz w:val="24"/>
                <w:szCs w:val="24"/>
              </w:rPr>
              <w:t xml:space="preserve">pašlaik </w:t>
            </w:r>
            <w:r w:rsidR="004A1FAE">
              <w:rPr>
                <w:iCs/>
                <w:color w:val="auto"/>
                <w:sz w:val="24"/>
                <w:szCs w:val="24"/>
              </w:rPr>
              <w:t>ie</w:t>
            </w:r>
            <w:r w:rsidR="00D1437F">
              <w:rPr>
                <w:iCs/>
                <w:color w:val="auto"/>
                <w:sz w:val="24"/>
                <w:szCs w:val="24"/>
              </w:rPr>
              <w:t>tver</w:t>
            </w:r>
            <w:r w:rsidR="004A1FAE">
              <w:rPr>
                <w:iCs/>
                <w:color w:val="auto"/>
                <w:sz w:val="24"/>
                <w:szCs w:val="24"/>
              </w:rPr>
              <w:t xml:space="preserve">ts </w:t>
            </w:r>
            <w:r w:rsidR="006467E4" w:rsidRPr="006467E4">
              <w:rPr>
                <w:color w:val="auto"/>
                <w:sz w:val="24"/>
                <w:szCs w:val="24"/>
              </w:rPr>
              <w:t>MK noteikumos Nr.583</w:t>
            </w:r>
            <w:r w:rsidR="000125EA" w:rsidRPr="00680C9E">
              <w:rPr>
                <w:iCs/>
                <w:color w:val="auto"/>
                <w:sz w:val="24"/>
                <w:szCs w:val="24"/>
              </w:rPr>
              <w:t xml:space="preserve">, to saskaņojot ar </w:t>
            </w:r>
            <w:r w:rsidR="005F5239" w:rsidRPr="005F5239">
              <w:rPr>
                <w:b/>
                <w:iCs/>
                <w:color w:val="auto"/>
                <w:sz w:val="24"/>
                <w:szCs w:val="24"/>
              </w:rPr>
              <w:t>l</w:t>
            </w:r>
            <w:r w:rsidR="00544C6E" w:rsidRPr="005F5239">
              <w:rPr>
                <w:b/>
                <w:iCs/>
                <w:color w:val="auto"/>
                <w:sz w:val="24"/>
                <w:szCs w:val="24"/>
              </w:rPr>
              <w:t>iku</w:t>
            </w:r>
            <w:r w:rsidR="00B84ECA" w:rsidRPr="005F5239">
              <w:rPr>
                <w:b/>
                <w:iCs/>
                <w:color w:val="auto"/>
                <w:sz w:val="24"/>
                <w:szCs w:val="24"/>
              </w:rPr>
              <w:t>mā</w:t>
            </w:r>
            <w:r w:rsidR="00B84ECA">
              <w:rPr>
                <w:iCs/>
                <w:color w:val="auto"/>
                <w:sz w:val="24"/>
                <w:szCs w:val="24"/>
              </w:rPr>
              <w:t xml:space="preserve"> lietoto terminoloģiju un p</w:t>
            </w:r>
            <w:r w:rsidR="000125EA" w:rsidRPr="00680C9E">
              <w:rPr>
                <w:iCs/>
                <w:color w:val="auto"/>
                <w:sz w:val="24"/>
                <w:szCs w:val="24"/>
              </w:rPr>
              <w:t>ašreizēj</w:t>
            </w:r>
            <w:r w:rsidR="00B84ECA">
              <w:rPr>
                <w:iCs/>
                <w:color w:val="auto"/>
                <w:sz w:val="24"/>
                <w:szCs w:val="24"/>
              </w:rPr>
              <w:t>ām juridiskās tehnikas prasībām</w:t>
            </w:r>
            <w:r w:rsidR="000E09F1">
              <w:rPr>
                <w:iCs/>
                <w:color w:val="auto"/>
                <w:sz w:val="24"/>
                <w:szCs w:val="24"/>
              </w:rPr>
              <w:t>, kā arī pašlaik spēkā esošajiem komercdarbību, nodokļus un maksātnespēju regulējošajiem, un citiem normatīvajiem aktiem</w:t>
            </w:r>
            <w:r w:rsidR="00B84ECA">
              <w:rPr>
                <w:iCs/>
                <w:color w:val="auto"/>
                <w:sz w:val="24"/>
                <w:szCs w:val="24"/>
              </w:rPr>
              <w:t>.</w:t>
            </w:r>
            <w:r w:rsidR="00F260C5" w:rsidRPr="0000320C">
              <w:rPr>
                <w:sz w:val="24"/>
                <w:szCs w:val="24"/>
              </w:rPr>
              <w:t xml:space="preserve"> </w:t>
            </w:r>
          </w:p>
          <w:p w14:paraId="3A2A3982" w14:textId="3D66FE62" w:rsidR="003F258D" w:rsidRPr="00230286" w:rsidRDefault="00230286" w:rsidP="00386733">
            <w:pPr>
              <w:pStyle w:val="tv2132"/>
              <w:spacing w:after="120" w:line="240" w:lineRule="auto"/>
              <w:ind w:firstLine="363"/>
              <w:jc w:val="both"/>
              <w:rPr>
                <w:color w:val="auto"/>
                <w:sz w:val="24"/>
                <w:szCs w:val="24"/>
              </w:rPr>
            </w:pPr>
            <w:r>
              <w:rPr>
                <w:iCs/>
                <w:color w:val="auto"/>
                <w:sz w:val="24"/>
                <w:szCs w:val="24"/>
              </w:rPr>
              <w:t xml:space="preserve">Noteikumu </w:t>
            </w:r>
            <w:r w:rsidR="000125EA" w:rsidRPr="003840F7">
              <w:rPr>
                <w:iCs/>
                <w:color w:val="auto"/>
                <w:sz w:val="24"/>
                <w:szCs w:val="24"/>
              </w:rPr>
              <w:t xml:space="preserve">projektā paredzētais regulējums </w:t>
            </w:r>
            <w:r w:rsidR="000125EA" w:rsidRPr="00860F4A">
              <w:rPr>
                <w:iCs/>
                <w:color w:val="auto"/>
                <w:sz w:val="24"/>
                <w:szCs w:val="24"/>
              </w:rPr>
              <w:t xml:space="preserve">nepalielinās </w:t>
            </w:r>
            <w:r w:rsidR="005566AF" w:rsidRPr="00860F4A">
              <w:rPr>
                <w:iCs/>
                <w:color w:val="auto"/>
                <w:sz w:val="24"/>
                <w:szCs w:val="24"/>
              </w:rPr>
              <w:t>un nesamazinās</w:t>
            </w:r>
            <w:r w:rsidR="005566AF">
              <w:rPr>
                <w:iCs/>
                <w:color w:val="auto"/>
                <w:sz w:val="24"/>
                <w:szCs w:val="24"/>
              </w:rPr>
              <w:t xml:space="preserve"> </w:t>
            </w:r>
            <w:r w:rsidR="000125EA" w:rsidRPr="003840F7">
              <w:rPr>
                <w:iCs/>
                <w:color w:val="auto"/>
                <w:sz w:val="24"/>
                <w:szCs w:val="24"/>
              </w:rPr>
              <w:t xml:space="preserve">šīs sadaļas 1.punktā minēto personu administratīvo slogu, bet gan nodrošinās </w:t>
            </w:r>
            <w:r w:rsidR="00386733">
              <w:rPr>
                <w:iCs/>
                <w:color w:val="auto"/>
                <w:sz w:val="24"/>
                <w:szCs w:val="24"/>
              </w:rPr>
              <w:t>lielāku skaidrību par finanšu pārskatu sagatavošanu gadījumos, kad</w:t>
            </w:r>
            <w:r w:rsidR="00386733" w:rsidRPr="00386733">
              <w:rPr>
                <w:iCs/>
                <w:color w:val="auto"/>
                <w:sz w:val="24"/>
                <w:szCs w:val="24"/>
              </w:rPr>
              <w:t xml:space="preserve"> uzņēmuma vai tā struktūrvienības darbība tiek izbeigta</w:t>
            </w:r>
            <w:r w:rsidR="00386733">
              <w:rPr>
                <w:iCs/>
                <w:color w:val="auto"/>
                <w:sz w:val="24"/>
                <w:szCs w:val="24"/>
              </w:rPr>
              <w:t>.</w:t>
            </w:r>
          </w:p>
        </w:tc>
      </w:tr>
      <w:tr w:rsidR="005F5D0D" w:rsidRPr="005F5D0D" w14:paraId="3362DF3B" w14:textId="77777777" w:rsidTr="00C13959">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21FB3097" w14:textId="77777777" w:rsidR="000D2356" w:rsidRPr="005F5D0D" w:rsidRDefault="001B05F1" w:rsidP="001B05F1">
            <w:pPr>
              <w:widowControl/>
              <w:spacing w:before="100" w:beforeAutospacing="1" w:after="0" w:line="240" w:lineRule="auto"/>
              <w:rPr>
                <w:rFonts w:eastAsia="Times New Roman"/>
                <w:sz w:val="24"/>
                <w:szCs w:val="24"/>
                <w:lang w:eastAsia="lv-LV"/>
              </w:rPr>
            </w:pPr>
            <w:r>
              <w:rPr>
                <w:rFonts w:eastAsia="Times New Roman"/>
                <w:iCs/>
                <w:sz w:val="24"/>
                <w:szCs w:val="24"/>
                <w:lang w:eastAsia="lv-LV"/>
              </w:rPr>
              <w:t>3.</w:t>
            </w:r>
          </w:p>
        </w:tc>
        <w:tc>
          <w:tcPr>
            <w:tcW w:w="2664" w:type="dxa"/>
            <w:tcBorders>
              <w:top w:val="outset" w:sz="6" w:space="0" w:color="auto"/>
              <w:left w:val="outset" w:sz="6" w:space="0" w:color="auto"/>
              <w:bottom w:val="outset" w:sz="6" w:space="0" w:color="auto"/>
              <w:right w:val="outset" w:sz="6" w:space="0" w:color="auto"/>
            </w:tcBorders>
            <w:hideMark/>
          </w:tcPr>
          <w:p w14:paraId="3C83D052" w14:textId="77777777"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Administratīvo izmaksu monetārs novērtējums</w:t>
            </w:r>
          </w:p>
        </w:tc>
        <w:tc>
          <w:tcPr>
            <w:tcW w:w="5766" w:type="dxa"/>
            <w:tcBorders>
              <w:top w:val="outset" w:sz="6" w:space="0" w:color="auto"/>
              <w:left w:val="outset" w:sz="6" w:space="0" w:color="auto"/>
              <w:bottom w:val="outset" w:sz="6" w:space="0" w:color="auto"/>
              <w:right w:val="outset" w:sz="6" w:space="0" w:color="auto"/>
            </w:tcBorders>
            <w:hideMark/>
          </w:tcPr>
          <w:p w14:paraId="27DBB95D" w14:textId="1750B963" w:rsidR="000D2356" w:rsidRPr="008B78BC" w:rsidRDefault="00ED2FB1" w:rsidP="0028468D">
            <w:pPr>
              <w:widowControl/>
              <w:spacing w:before="100" w:beforeAutospacing="1" w:after="0" w:line="240" w:lineRule="auto"/>
              <w:jc w:val="both"/>
              <w:rPr>
                <w:rFonts w:eastAsia="Times New Roman"/>
                <w:sz w:val="24"/>
                <w:szCs w:val="24"/>
                <w:lang w:eastAsia="lv-LV"/>
              </w:rPr>
            </w:pPr>
            <w:r>
              <w:rPr>
                <w:rFonts w:eastAsia="Times New Roman"/>
                <w:iCs/>
                <w:sz w:val="24"/>
                <w:szCs w:val="24"/>
                <w:lang w:eastAsia="lv-LV"/>
              </w:rPr>
              <w:t xml:space="preserve">Noteikumu </w:t>
            </w:r>
            <w:r w:rsidR="000125EA" w:rsidRPr="005F5D0D">
              <w:rPr>
                <w:rFonts w:eastAsia="Times New Roman"/>
                <w:iCs/>
                <w:sz w:val="24"/>
                <w:szCs w:val="24"/>
                <w:lang w:eastAsia="lv-LV"/>
              </w:rPr>
              <w:t>projekts šo jomu neskar</w:t>
            </w:r>
            <w:r w:rsidR="000125EA">
              <w:rPr>
                <w:rFonts w:eastAsia="Times New Roman"/>
                <w:iCs/>
                <w:sz w:val="24"/>
                <w:szCs w:val="24"/>
                <w:lang w:eastAsia="lv-LV"/>
              </w:rPr>
              <w:t>.</w:t>
            </w:r>
          </w:p>
        </w:tc>
      </w:tr>
      <w:tr w:rsidR="005F5D0D" w:rsidRPr="005F5D0D" w14:paraId="335DCF75" w14:textId="77777777" w:rsidTr="00C13959">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731AA7FB" w14:textId="77777777"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4.</w:t>
            </w:r>
          </w:p>
        </w:tc>
        <w:tc>
          <w:tcPr>
            <w:tcW w:w="2664" w:type="dxa"/>
            <w:tcBorders>
              <w:top w:val="outset" w:sz="6" w:space="0" w:color="auto"/>
              <w:left w:val="outset" w:sz="6" w:space="0" w:color="auto"/>
              <w:bottom w:val="outset" w:sz="6" w:space="0" w:color="auto"/>
              <w:right w:val="outset" w:sz="6" w:space="0" w:color="auto"/>
            </w:tcBorders>
            <w:hideMark/>
          </w:tcPr>
          <w:p w14:paraId="60AB484F" w14:textId="77777777"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Atbilstības izmaksu monetārs novērtējums</w:t>
            </w:r>
          </w:p>
        </w:tc>
        <w:tc>
          <w:tcPr>
            <w:tcW w:w="5766" w:type="dxa"/>
            <w:tcBorders>
              <w:top w:val="outset" w:sz="6" w:space="0" w:color="auto"/>
              <w:left w:val="outset" w:sz="6" w:space="0" w:color="auto"/>
              <w:bottom w:val="outset" w:sz="6" w:space="0" w:color="auto"/>
              <w:right w:val="outset" w:sz="6" w:space="0" w:color="auto"/>
            </w:tcBorders>
            <w:hideMark/>
          </w:tcPr>
          <w:p w14:paraId="2601EFEB" w14:textId="6FF007B4" w:rsidR="000D2356" w:rsidRPr="005F5D0D" w:rsidRDefault="00ED2FB1" w:rsidP="000D2356">
            <w:pPr>
              <w:widowControl/>
              <w:spacing w:before="100" w:beforeAutospacing="1" w:after="0" w:line="240" w:lineRule="auto"/>
              <w:rPr>
                <w:rFonts w:eastAsia="Times New Roman"/>
                <w:sz w:val="24"/>
                <w:szCs w:val="24"/>
                <w:lang w:eastAsia="lv-LV"/>
              </w:rPr>
            </w:pPr>
            <w:r>
              <w:rPr>
                <w:rFonts w:eastAsia="Times New Roman"/>
                <w:iCs/>
                <w:sz w:val="24"/>
                <w:szCs w:val="24"/>
                <w:lang w:eastAsia="lv-LV"/>
              </w:rPr>
              <w:t xml:space="preserve">Noteikumu </w:t>
            </w:r>
            <w:r w:rsidR="00AE5EFC" w:rsidRPr="005F5D0D">
              <w:rPr>
                <w:rFonts w:eastAsia="Times New Roman"/>
                <w:iCs/>
                <w:sz w:val="24"/>
                <w:szCs w:val="24"/>
                <w:lang w:eastAsia="lv-LV"/>
              </w:rPr>
              <w:t>projekts šo jomu neskar</w:t>
            </w:r>
            <w:r w:rsidR="000125EA">
              <w:rPr>
                <w:rFonts w:eastAsia="Times New Roman"/>
                <w:iCs/>
                <w:sz w:val="24"/>
                <w:szCs w:val="24"/>
                <w:lang w:eastAsia="lv-LV"/>
              </w:rPr>
              <w:t>.</w:t>
            </w:r>
          </w:p>
        </w:tc>
      </w:tr>
      <w:tr w:rsidR="005F5D0D" w:rsidRPr="005F5D0D" w14:paraId="5C844FA5" w14:textId="77777777" w:rsidTr="00C13959">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30EC811D" w14:textId="77777777"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5.</w:t>
            </w:r>
          </w:p>
        </w:tc>
        <w:tc>
          <w:tcPr>
            <w:tcW w:w="2664" w:type="dxa"/>
            <w:tcBorders>
              <w:top w:val="outset" w:sz="6" w:space="0" w:color="auto"/>
              <w:left w:val="outset" w:sz="6" w:space="0" w:color="auto"/>
              <w:bottom w:val="outset" w:sz="6" w:space="0" w:color="auto"/>
              <w:right w:val="outset" w:sz="6" w:space="0" w:color="auto"/>
            </w:tcBorders>
            <w:hideMark/>
          </w:tcPr>
          <w:p w14:paraId="7C22058E" w14:textId="77777777"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Cita informācija</w:t>
            </w:r>
          </w:p>
        </w:tc>
        <w:tc>
          <w:tcPr>
            <w:tcW w:w="5766" w:type="dxa"/>
            <w:tcBorders>
              <w:top w:val="outset" w:sz="6" w:space="0" w:color="auto"/>
              <w:left w:val="outset" w:sz="6" w:space="0" w:color="auto"/>
              <w:bottom w:val="outset" w:sz="6" w:space="0" w:color="auto"/>
              <w:right w:val="outset" w:sz="6" w:space="0" w:color="auto"/>
            </w:tcBorders>
            <w:hideMark/>
          </w:tcPr>
          <w:p w14:paraId="403C187D" w14:textId="77777777"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Nav</w:t>
            </w:r>
            <w:r w:rsidR="00476B4C">
              <w:rPr>
                <w:rFonts w:eastAsia="Times New Roman"/>
                <w:iCs/>
                <w:sz w:val="24"/>
                <w:szCs w:val="24"/>
                <w:lang w:eastAsia="lv-LV"/>
              </w:rPr>
              <w:t>.</w:t>
            </w:r>
          </w:p>
        </w:tc>
      </w:tr>
    </w:tbl>
    <w:p w14:paraId="5AF05DC8" w14:textId="77777777" w:rsidR="00EE107A" w:rsidRDefault="00794C0D" w:rsidP="00EE107A">
      <w:pPr>
        <w:widowControl/>
        <w:spacing w:before="100" w:beforeAutospacing="1" w:after="0" w:line="240" w:lineRule="auto"/>
        <w:rPr>
          <w:rFonts w:eastAsia="Times New Roman"/>
          <w:iCs/>
          <w:sz w:val="24"/>
          <w:szCs w:val="24"/>
          <w:lang w:eastAsia="lv-LV"/>
        </w:rPr>
      </w:pPr>
      <w:r>
        <w:rPr>
          <w:rFonts w:eastAsia="Times New Roman"/>
          <w:iCs/>
          <w:sz w:val="24"/>
          <w:szCs w:val="24"/>
          <w:lang w:eastAsia="lv-LV"/>
        </w:rPr>
        <w:t> </w:t>
      </w:r>
    </w:p>
    <w:tbl>
      <w:tblPr>
        <w:tblW w:w="9064" w:type="dxa"/>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9064"/>
      </w:tblGrid>
      <w:tr w:rsidR="005F5D0D" w:rsidRPr="005F5D0D" w14:paraId="1666C457" w14:textId="77777777" w:rsidTr="00C13959">
        <w:trPr>
          <w:tblCellSpacing w:w="15" w:type="dxa"/>
        </w:trPr>
        <w:tc>
          <w:tcPr>
            <w:tcW w:w="900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24AB0A0" w14:textId="77777777" w:rsidR="004D6185" w:rsidRPr="005F5D0D" w:rsidRDefault="00EE107A" w:rsidP="00270C95">
            <w:pPr>
              <w:widowControl/>
              <w:spacing w:before="100" w:beforeAutospacing="1" w:after="0" w:line="240" w:lineRule="auto"/>
              <w:jc w:val="center"/>
              <w:rPr>
                <w:rFonts w:eastAsia="Times New Roman"/>
                <w:b/>
                <w:bCs/>
                <w:iCs/>
                <w:sz w:val="24"/>
                <w:szCs w:val="24"/>
                <w:lang w:eastAsia="lv-LV"/>
              </w:rPr>
            </w:pPr>
            <w:r>
              <w:rPr>
                <w:rFonts w:eastAsia="Times New Roman"/>
                <w:iCs/>
                <w:sz w:val="24"/>
                <w:szCs w:val="24"/>
                <w:lang w:eastAsia="lv-LV"/>
              </w:rPr>
              <w:br w:type="page"/>
            </w:r>
            <w:r w:rsidR="000E56B2" w:rsidRPr="005F5D0D">
              <w:rPr>
                <w:rFonts w:eastAsia="Times New Roman"/>
                <w:b/>
                <w:bCs/>
                <w:iCs/>
                <w:sz w:val="24"/>
                <w:szCs w:val="24"/>
                <w:lang w:eastAsia="lv-LV"/>
              </w:rPr>
              <w:t>III. Tiesību akta projekta ietekme uz valsts budžetu un pašvaldību budžetiem</w:t>
            </w:r>
          </w:p>
        </w:tc>
      </w:tr>
      <w:tr w:rsidR="00E22B15" w:rsidRPr="005F5D0D" w14:paraId="7ADAD642" w14:textId="77777777" w:rsidTr="00C13959">
        <w:trPr>
          <w:tblCellSpacing w:w="15" w:type="dxa"/>
        </w:trPr>
        <w:tc>
          <w:tcPr>
            <w:tcW w:w="9004" w:type="dxa"/>
            <w:tcBorders>
              <w:top w:val="outset" w:sz="6" w:space="0" w:color="auto"/>
              <w:left w:val="outset" w:sz="6" w:space="0" w:color="auto"/>
              <w:bottom w:val="outset" w:sz="6" w:space="0" w:color="auto"/>
              <w:right w:val="outset" w:sz="6" w:space="0" w:color="auto"/>
            </w:tcBorders>
            <w:vAlign w:val="center"/>
          </w:tcPr>
          <w:p w14:paraId="7F870BC1" w14:textId="7F926080" w:rsidR="00E22B15" w:rsidRDefault="005F730F" w:rsidP="00E22B15">
            <w:pPr>
              <w:widowControl/>
              <w:spacing w:before="100" w:beforeAutospacing="1" w:after="0" w:line="240" w:lineRule="auto"/>
              <w:jc w:val="center"/>
              <w:rPr>
                <w:rFonts w:eastAsia="Times New Roman"/>
                <w:iCs/>
                <w:sz w:val="24"/>
                <w:szCs w:val="24"/>
                <w:lang w:eastAsia="lv-LV"/>
              </w:rPr>
            </w:pPr>
            <w:r>
              <w:rPr>
                <w:rFonts w:eastAsia="Times New Roman"/>
                <w:iCs/>
                <w:sz w:val="24"/>
                <w:szCs w:val="24"/>
                <w:lang w:eastAsia="lv-LV"/>
              </w:rPr>
              <w:t xml:space="preserve">Noteikumu </w:t>
            </w:r>
            <w:r w:rsidR="00E22B15" w:rsidRPr="005F5D0D">
              <w:rPr>
                <w:rFonts w:eastAsia="Times New Roman"/>
                <w:iCs/>
                <w:sz w:val="24"/>
                <w:szCs w:val="24"/>
                <w:lang w:eastAsia="lv-LV"/>
              </w:rPr>
              <w:t>projekts šo jomu neskar</w:t>
            </w:r>
            <w:r w:rsidR="00E22B15">
              <w:rPr>
                <w:rFonts w:eastAsia="Times New Roman"/>
                <w:iCs/>
                <w:sz w:val="24"/>
                <w:szCs w:val="24"/>
                <w:lang w:eastAsia="lv-LV"/>
              </w:rPr>
              <w:t>.</w:t>
            </w:r>
          </w:p>
        </w:tc>
      </w:tr>
    </w:tbl>
    <w:p w14:paraId="385A9897" w14:textId="77777777" w:rsidR="00666D74" w:rsidRPr="005F5D0D" w:rsidRDefault="00666D74" w:rsidP="000D2356">
      <w:pPr>
        <w:widowControl/>
        <w:spacing w:before="100" w:beforeAutospacing="1" w:after="0" w:line="240" w:lineRule="auto"/>
        <w:rPr>
          <w:rFonts w:eastAsia="Times New Roman"/>
          <w:iCs/>
          <w:sz w:val="24"/>
          <w:szCs w:val="24"/>
          <w:lang w:eastAsia="lv-LV"/>
        </w:rPr>
      </w:pPr>
    </w:p>
    <w:tbl>
      <w:tblPr>
        <w:tblW w:w="9072" w:type="dxa"/>
        <w:tblCellSpacing w:w="15" w:type="dxa"/>
        <w:tblInd w:w="-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5"/>
        <w:gridCol w:w="281"/>
        <w:gridCol w:w="2239"/>
        <w:gridCol w:w="6237"/>
      </w:tblGrid>
      <w:tr w:rsidR="005F5D0D" w:rsidRPr="005F5D0D" w14:paraId="41D9C6DB" w14:textId="77777777" w:rsidTr="00C13959">
        <w:trPr>
          <w:tblCellSpacing w:w="15" w:type="dxa"/>
        </w:trPr>
        <w:tc>
          <w:tcPr>
            <w:tcW w:w="9012" w:type="dxa"/>
            <w:gridSpan w:val="4"/>
            <w:tcBorders>
              <w:top w:val="outset" w:sz="6" w:space="0" w:color="auto"/>
              <w:left w:val="outset" w:sz="6" w:space="0" w:color="auto"/>
              <w:bottom w:val="outset" w:sz="6" w:space="0" w:color="auto"/>
              <w:right w:val="outset" w:sz="6" w:space="0" w:color="auto"/>
            </w:tcBorders>
            <w:hideMark/>
          </w:tcPr>
          <w:p w14:paraId="069CA104" w14:textId="77777777" w:rsidR="004D6185" w:rsidRPr="005F5D0D" w:rsidRDefault="000E56B2" w:rsidP="00270C95">
            <w:pPr>
              <w:widowControl/>
              <w:spacing w:before="100" w:beforeAutospacing="1" w:after="0" w:line="240" w:lineRule="auto"/>
              <w:jc w:val="center"/>
              <w:rPr>
                <w:rFonts w:eastAsia="Times New Roman"/>
                <w:b/>
                <w:bCs/>
                <w:iCs/>
                <w:sz w:val="24"/>
                <w:szCs w:val="24"/>
                <w:lang w:eastAsia="lv-LV"/>
              </w:rPr>
            </w:pPr>
            <w:r w:rsidRPr="005F5D0D">
              <w:rPr>
                <w:rFonts w:eastAsia="Times New Roman"/>
                <w:b/>
                <w:bCs/>
                <w:iCs/>
                <w:sz w:val="24"/>
                <w:szCs w:val="24"/>
                <w:lang w:eastAsia="lv-LV"/>
              </w:rPr>
              <w:t>IV. Tiesību akta projekta ietekme uz spēkā esošo tiesību normu sistēmu</w:t>
            </w:r>
          </w:p>
        </w:tc>
      </w:tr>
      <w:tr w:rsidR="005F5D0D" w:rsidRPr="005F5D0D" w14:paraId="4985A304" w14:textId="77777777" w:rsidTr="00C13959">
        <w:trPr>
          <w:tblCellSpacing w:w="15" w:type="dxa"/>
        </w:trPr>
        <w:tc>
          <w:tcPr>
            <w:tcW w:w="270" w:type="dxa"/>
            <w:tcBorders>
              <w:top w:val="outset" w:sz="6" w:space="0" w:color="auto"/>
              <w:left w:val="outset" w:sz="6" w:space="0" w:color="auto"/>
              <w:bottom w:val="outset" w:sz="6" w:space="0" w:color="auto"/>
              <w:right w:val="outset" w:sz="6" w:space="0" w:color="auto"/>
            </w:tcBorders>
            <w:hideMark/>
          </w:tcPr>
          <w:p w14:paraId="5AAEA66F" w14:textId="77777777" w:rsidR="004D6185" w:rsidRPr="005F5D0D" w:rsidRDefault="000E56B2" w:rsidP="00B7729C">
            <w:pPr>
              <w:spacing w:before="100" w:beforeAutospacing="1" w:after="100" w:afterAutospacing="1" w:line="240" w:lineRule="auto"/>
              <w:rPr>
                <w:rFonts w:eastAsia="Times New Roman"/>
                <w:sz w:val="24"/>
                <w:szCs w:val="24"/>
                <w:lang w:eastAsia="lv-LV"/>
              </w:rPr>
            </w:pPr>
            <w:r w:rsidRPr="005F5D0D">
              <w:rPr>
                <w:rFonts w:eastAsia="Times New Roman"/>
                <w:sz w:val="24"/>
                <w:szCs w:val="24"/>
                <w:lang w:eastAsia="lv-LV"/>
              </w:rPr>
              <w:t>1.</w:t>
            </w:r>
          </w:p>
        </w:tc>
        <w:tc>
          <w:tcPr>
            <w:tcW w:w="2490" w:type="dxa"/>
            <w:gridSpan w:val="2"/>
            <w:tcBorders>
              <w:top w:val="outset" w:sz="6" w:space="0" w:color="auto"/>
              <w:left w:val="outset" w:sz="6" w:space="0" w:color="auto"/>
              <w:bottom w:val="outset" w:sz="6" w:space="0" w:color="auto"/>
              <w:right w:val="outset" w:sz="6" w:space="0" w:color="auto"/>
            </w:tcBorders>
            <w:hideMark/>
          </w:tcPr>
          <w:p w14:paraId="78E375EB" w14:textId="5512BF3D" w:rsidR="0033003B" w:rsidRDefault="0033003B" w:rsidP="00763D1A">
            <w:pPr>
              <w:spacing w:after="0" w:line="240" w:lineRule="auto"/>
              <w:rPr>
                <w:rFonts w:eastAsia="Times New Roman"/>
                <w:sz w:val="24"/>
                <w:szCs w:val="24"/>
                <w:lang w:eastAsia="lv-LV"/>
              </w:rPr>
            </w:pPr>
            <w:r>
              <w:rPr>
                <w:rFonts w:eastAsia="Times New Roman"/>
                <w:sz w:val="24"/>
                <w:szCs w:val="24"/>
                <w:lang w:eastAsia="lv-LV"/>
              </w:rPr>
              <w:t xml:space="preserve">Saistītie tiesību aktu </w:t>
            </w:r>
            <w:r w:rsidR="00E5393A">
              <w:rPr>
                <w:rFonts w:eastAsia="Times New Roman"/>
                <w:sz w:val="24"/>
                <w:szCs w:val="24"/>
                <w:lang w:eastAsia="lv-LV"/>
              </w:rPr>
              <w:t>projekti</w:t>
            </w:r>
          </w:p>
          <w:p w14:paraId="67F41236" w14:textId="2F675B7D" w:rsidR="00E5393A" w:rsidRDefault="00E5393A" w:rsidP="00E5393A">
            <w:pPr>
              <w:spacing w:after="0" w:line="240" w:lineRule="auto"/>
              <w:ind w:left="-624"/>
              <w:rPr>
                <w:rFonts w:eastAsia="Times New Roman"/>
                <w:sz w:val="24"/>
                <w:szCs w:val="24"/>
                <w:lang w:eastAsia="lv-LV"/>
              </w:rPr>
            </w:pPr>
            <w:r>
              <w:rPr>
                <w:rFonts w:eastAsia="Times New Roman"/>
                <w:sz w:val="24"/>
                <w:szCs w:val="24"/>
                <w:lang w:eastAsia="lv-LV"/>
              </w:rPr>
              <w:t>p</w:t>
            </w:r>
          </w:p>
          <w:p w14:paraId="7933D938" w14:textId="62E8FD62" w:rsidR="00E5393A" w:rsidRPr="005F5D0D" w:rsidRDefault="00E5393A" w:rsidP="00E5393A">
            <w:pPr>
              <w:spacing w:after="0" w:line="240" w:lineRule="auto"/>
              <w:ind w:left="-624"/>
              <w:rPr>
                <w:rFonts w:eastAsia="Times New Roman"/>
                <w:sz w:val="24"/>
                <w:szCs w:val="24"/>
                <w:lang w:eastAsia="lv-LV"/>
              </w:rPr>
            </w:pPr>
            <w:r>
              <w:rPr>
                <w:rFonts w:eastAsia="Times New Roman"/>
                <w:sz w:val="24"/>
                <w:szCs w:val="24"/>
                <w:lang w:eastAsia="lv-LV"/>
              </w:rPr>
              <w:t>p</w:t>
            </w:r>
          </w:p>
        </w:tc>
        <w:tc>
          <w:tcPr>
            <w:tcW w:w="6192" w:type="dxa"/>
            <w:tcBorders>
              <w:top w:val="outset" w:sz="6" w:space="0" w:color="auto"/>
              <w:left w:val="outset" w:sz="6" w:space="0" w:color="auto"/>
              <w:bottom w:val="outset" w:sz="6" w:space="0" w:color="auto"/>
              <w:right w:val="outset" w:sz="6" w:space="0" w:color="auto"/>
            </w:tcBorders>
            <w:hideMark/>
          </w:tcPr>
          <w:p w14:paraId="67733358" w14:textId="788B5C9B" w:rsidR="00056682" w:rsidRPr="007E23DC" w:rsidRDefault="009D4E7A" w:rsidP="0036262D">
            <w:pPr>
              <w:pStyle w:val="tv2132"/>
              <w:spacing w:after="120" w:line="240" w:lineRule="auto"/>
              <w:jc w:val="both"/>
              <w:rPr>
                <w:color w:val="auto"/>
                <w:sz w:val="24"/>
                <w:szCs w:val="24"/>
              </w:rPr>
            </w:pPr>
            <w:r w:rsidRPr="007E3B7B">
              <w:rPr>
                <w:b/>
                <w:color w:val="auto"/>
                <w:sz w:val="24"/>
                <w:szCs w:val="24"/>
              </w:rPr>
              <w:t>Papildus būs</w:t>
            </w:r>
            <w:r w:rsidRPr="009D4E7A">
              <w:rPr>
                <w:color w:val="auto"/>
                <w:sz w:val="24"/>
                <w:szCs w:val="24"/>
              </w:rPr>
              <w:t xml:space="preserve"> nepieciešami grozījumi MK noteikumos Nr.775, lai novērstu </w:t>
            </w:r>
            <w:r w:rsidR="007E3B7B">
              <w:rPr>
                <w:color w:val="auto"/>
                <w:sz w:val="24"/>
                <w:szCs w:val="24"/>
              </w:rPr>
              <w:t>neatbilstības</w:t>
            </w:r>
            <w:r w:rsidRPr="009D4E7A">
              <w:rPr>
                <w:color w:val="auto"/>
                <w:sz w:val="24"/>
                <w:szCs w:val="24"/>
              </w:rPr>
              <w:t xml:space="preserve"> </w:t>
            </w:r>
            <w:r w:rsidR="0036262D">
              <w:rPr>
                <w:color w:val="auto"/>
                <w:sz w:val="24"/>
                <w:szCs w:val="24"/>
              </w:rPr>
              <w:t>noteikumu projektā un</w:t>
            </w:r>
            <w:r w:rsidR="007E3B7B" w:rsidRPr="007E3B7B">
              <w:rPr>
                <w:b/>
                <w:color w:val="auto"/>
                <w:sz w:val="24"/>
                <w:szCs w:val="24"/>
              </w:rPr>
              <w:t xml:space="preserve"> likuma</w:t>
            </w:r>
            <w:r w:rsidR="007E3B7B">
              <w:rPr>
                <w:color w:val="auto"/>
                <w:sz w:val="24"/>
                <w:szCs w:val="24"/>
              </w:rPr>
              <w:t xml:space="preserve"> </w:t>
            </w:r>
            <w:r w:rsidRPr="009D4E7A">
              <w:rPr>
                <w:color w:val="auto"/>
                <w:sz w:val="24"/>
                <w:szCs w:val="24"/>
              </w:rPr>
              <w:t>21.panta pirmajā daļā paredzēt</w:t>
            </w:r>
            <w:r w:rsidR="00BC44C8">
              <w:rPr>
                <w:color w:val="auto"/>
                <w:sz w:val="24"/>
                <w:szCs w:val="24"/>
              </w:rPr>
              <w:t>ajam</w:t>
            </w:r>
            <w:r w:rsidRPr="009D4E7A">
              <w:rPr>
                <w:color w:val="auto"/>
                <w:sz w:val="24"/>
                <w:szCs w:val="24"/>
              </w:rPr>
              <w:t>.</w:t>
            </w:r>
          </w:p>
        </w:tc>
      </w:tr>
      <w:tr w:rsidR="005F5D0D" w:rsidRPr="005F5D0D" w14:paraId="39216AC7" w14:textId="77777777" w:rsidTr="00C13959">
        <w:trPr>
          <w:tblCellSpacing w:w="15" w:type="dxa"/>
        </w:trPr>
        <w:tc>
          <w:tcPr>
            <w:tcW w:w="551" w:type="dxa"/>
            <w:gridSpan w:val="2"/>
            <w:tcBorders>
              <w:top w:val="outset" w:sz="6" w:space="0" w:color="auto"/>
              <w:left w:val="outset" w:sz="6" w:space="0" w:color="auto"/>
              <w:bottom w:val="outset" w:sz="6" w:space="0" w:color="auto"/>
              <w:right w:val="outset" w:sz="6" w:space="0" w:color="auto"/>
            </w:tcBorders>
            <w:hideMark/>
          </w:tcPr>
          <w:p w14:paraId="26CBA772" w14:textId="77777777" w:rsidR="004D6185" w:rsidRPr="005F5D0D" w:rsidRDefault="000E56B2" w:rsidP="008B01AB">
            <w:pPr>
              <w:spacing w:before="100" w:beforeAutospacing="1" w:after="100" w:afterAutospacing="1" w:line="240" w:lineRule="auto"/>
              <w:rPr>
                <w:rFonts w:eastAsia="Times New Roman"/>
                <w:sz w:val="24"/>
                <w:szCs w:val="24"/>
                <w:lang w:eastAsia="lv-LV"/>
              </w:rPr>
            </w:pPr>
            <w:r w:rsidRPr="005F5D0D">
              <w:rPr>
                <w:rFonts w:eastAsia="Times New Roman"/>
                <w:sz w:val="24"/>
                <w:szCs w:val="24"/>
                <w:lang w:eastAsia="lv-LV"/>
              </w:rPr>
              <w:t>2.</w:t>
            </w:r>
          </w:p>
        </w:tc>
        <w:tc>
          <w:tcPr>
            <w:tcW w:w="2209" w:type="dxa"/>
            <w:tcBorders>
              <w:top w:val="outset" w:sz="6" w:space="0" w:color="auto"/>
              <w:left w:val="outset" w:sz="6" w:space="0" w:color="auto"/>
              <w:bottom w:val="outset" w:sz="6" w:space="0" w:color="auto"/>
              <w:right w:val="outset" w:sz="6" w:space="0" w:color="auto"/>
            </w:tcBorders>
            <w:hideMark/>
          </w:tcPr>
          <w:p w14:paraId="6DE395D4" w14:textId="77777777" w:rsidR="004D6185" w:rsidRPr="005F5D0D" w:rsidRDefault="000E56B2" w:rsidP="00A86B6B">
            <w:pPr>
              <w:spacing w:after="0" w:line="240" w:lineRule="auto"/>
              <w:rPr>
                <w:rFonts w:eastAsia="Times New Roman"/>
                <w:sz w:val="24"/>
                <w:szCs w:val="24"/>
                <w:lang w:eastAsia="lv-LV"/>
              </w:rPr>
            </w:pPr>
            <w:r w:rsidRPr="005F5D0D">
              <w:rPr>
                <w:rFonts w:eastAsia="Times New Roman"/>
                <w:sz w:val="24"/>
                <w:szCs w:val="24"/>
                <w:lang w:eastAsia="lv-LV"/>
              </w:rPr>
              <w:t>Atbildīgā institūcija</w:t>
            </w:r>
          </w:p>
        </w:tc>
        <w:tc>
          <w:tcPr>
            <w:tcW w:w="6192" w:type="dxa"/>
            <w:tcBorders>
              <w:top w:val="outset" w:sz="6" w:space="0" w:color="auto"/>
              <w:left w:val="outset" w:sz="6" w:space="0" w:color="auto"/>
              <w:bottom w:val="outset" w:sz="6" w:space="0" w:color="auto"/>
              <w:right w:val="outset" w:sz="6" w:space="0" w:color="auto"/>
            </w:tcBorders>
            <w:hideMark/>
          </w:tcPr>
          <w:p w14:paraId="17AF3F70" w14:textId="0B7457C3" w:rsidR="004D6185" w:rsidRPr="005F5D0D" w:rsidRDefault="00056682" w:rsidP="002B1E05">
            <w:pPr>
              <w:spacing w:after="0" w:line="240" w:lineRule="auto"/>
              <w:jc w:val="both"/>
              <w:rPr>
                <w:rFonts w:eastAsia="Times New Roman"/>
                <w:sz w:val="24"/>
                <w:szCs w:val="24"/>
                <w:lang w:eastAsia="lv-LV"/>
              </w:rPr>
            </w:pPr>
            <w:r>
              <w:rPr>
                <w:rFonts w:eastAsia="Times New Roman"/>
                <w:sz w:val="24"/>
                <w:szCs w:val="24"/>
                <w:lang w:eastAsia="lv-LV"/>
              </w:rPr>
              <w:t xml:space="preserve">Par šīs sadaļas 1.punktā minēto grozījumu izstrādāšanu atbildīga </w:t>
            </w:r>
            <w:r w:rsidR="002B1E05">
              <w:rPr>
                <w:rFonts w:eastAsia="Times New Roman"/>
                <w:sz w:val="24"/>
                <w:szCs w:val="24"/>
                <w:lang w:eastAsia="lv-LV"/>
              </w:rPr>
              <w:t>Finanšu ministrija.</w:t>
            </w:r>
            <w:r w:rsidR="006D05E9" w:rsidRPr="006D05E9">
              <w:rPr>
                <w:rFonts w:eastAsia="Times New Roman"/>
                <w:sz w:val="24"/>
                <w:szCs w:val="24"/>
                <w:lang w:eastAsia="lv-LV"/>
              </w:rPr>
              <w:t xml:space="preserve">  </w:t>
            </w:r>
          </w:p>
        </w:tc>
      </w:tr>
      <w:tr w:rsidR="005F5D0D" w:rsidRPr="005F5D0D" w14:paraId="1F7F4C42" w14:textId="77777777" w:rsidTr="00C13959">
        <w:trPr>
          <w:tblCellSpacing w:w="15" w:type="dxa"/>
        </w:trPr>
        <w:tc>
          <w:tcPr>
            <w:tcW w:w="551" w:type="dxa"/>
            <w:gridSpan w:val="2"/>
            <w:tcBorders>
              <w:top w:val="outset" w:sz="6" w:space="0" w:color="auto"/>
              <w:left w:val="outset" w:sz="6" w:space="0" w:color="auto"/>
              <w:bottom w:val="outset" w:sz="6" w:space="0" w:color="auto"/>
              <w:right w:val="outset" w:sz="6" w:space="0" w:color="auto"/>
            </w:tcBorders>
            <w:hideMark/>
          </w:tcPr>
          <w:p w14:paraId="520A2BE2" w14:textId="77777777" w:rsidR="004D6185" w:rsidRPr="005F5D0D" w:rsidRDefault="000E56B2" w:rsidP="008B01AB">
            <w:pPr>
              <w:spacing w:before="100" w:beforeAutospacing="1" w:after="100" w:afterAutospacing="1" w:line="240" w:lineRule="auto"/>
              <w:rPr>
                <w:rFonts w:eastAsia="Times New Roman"/>
                <w:sz w:val="24"/>
                <w:szCs w:val="24"/>
                <w:lang w:eastAsia="lv-LV"/>
              </w:rPr>
            </w:pPr>
            <w:r w:rsidRPr="005F5D0D">
              <w:rPr>
                <w:rFonts w:eastAsia="Times New Roman"/>
                <w:sz w:val="24"/>
                <w:szCs w:val="24"/>
                <w:lang w:eastAsia="lv-LV"/>
              </w:rPr>
              <w:t>3.</w:t>
            </w:r>
          </w:p>
        </w:tc>
        <w:tc>
          <w:tcPr>
            <w:tcW w:w="2209" w:type="dxa"/>
            <w:tcBorders>
              <w:top w:val="outset" w:sz="6" w:space="0" w:color="auto"/>
              <w:left w:val="outset" w:sz="6" w:space="0" w:color="auto"/>
              <w:bottom w:val="outset" w:sz="6" w:space="0" w:color="auto"/>
              <w:right w:val="outset" w:sz="6" w:space="0" w:color="auto"/>
            </w:tcBorders>
            <w:hideMark/>
          </w:tcPr>
          <w:p w14:paraId="6B4263E7" w14:textId="77777777" w:rsidR="004D6185" w:rsidRPr="005F5D0D" w:rsidRDefault="000E56B2" w:rsidP="00A86B6B">
            <w:pPr>
              <w:spacing w:after="0" w:line="240" w:lineRule="auto"/>
              <w:rPr>
                <w:rFonts w:eastAsia="Times New Roman"/>
                <w:sz w:val="24"/>
                <w:szCs w:val="24"/>
                <w:lang w:eastAsia="lv-LV"/>
              </w:rPr>
            </w:pPr>
            <w:r w:rsidRPr="005F5D0D">
              <w:rPr>
                <w:rFonts w:eastAsia="Times New Roman"/>
                <w:sz w:val="24"/>
                <w:szCs w:val="24"/>
                <w:lang w:eastAsia="lv-LV"/>
              </w:rPr>
              <w:t>Cita informācija</w:t>
            </w:r>
          </w:p>
        </w:tc>
        <w:tc>
          <w:tcPr>
            <w:tcW w:w="6192" w:type="dxa"/>
            <w:tcBorders>
              <w:top w:val="outset" w:sz="6" w:space="0" w:color="auto"/>
              <w:left w:val="outset" w:sz="6" w:space="0" w:color="auto"/>
              <w:bottom w:val="outset" w:sz="6" w:space="0" w:color="auto"/>
              <w:right w:val="outset" w:sz="6" w:space="0" w:color="auto"/>
            </w:tcBorders>
            <w:hideMark/>
          </w:tcPr>
          <w:p w14:paraId="6CFF76D9" w14:textId="15EFCFA1" w:rsidR="004D6185" w:rsidRPr="005F5D0D" w:rsidRDefault="000E56B2" w:rsidP="00A86B6B">
            <w:pPr>
              <w:spacing w:after="0" w:line="240" w:lineRule="auto"/>
              <w:rPr>
                <w:rFonts w:eastAsia="Times New Roman"/>
                <w:sz w:val="24"/>
                <w:szCs w:val="24"/>
                <w:lang w:eastAsia="lv-LV"/>
              </w:rPr>
            </w:pPr>
            <w:r w:rsidRPr="005F5D0D">
              <w:rPr>
                <w:rFonts w:eastAsia="Times New Roman"/>
                <w:sz w:val="24"/>
                <w:szCs w:val="24"/>
                <w:lang w:eastAsia="lv-LV"/>
              </w:rPr>
              <w:t>Nav</w:t>
            </w:r>
            <w:r w:rsidR="005124E1">
              <w:rPr>
                <w:rFonts w:eastAsia="Times New Roman"/>
                <w:sz w:val="24"/>
                <w:szCs w:val="24"/>
                <w:lang w:eastAsia="lv-LV"/>
              </w:rPr>
              <w:t>.</w:t>
            </w:r>
          </w:p>
        </w:tc>
      </w:tr>
    </w:tbl>
    <w:p w14:paraId="719D4954" w14:textId="77777777" w:rsidR="000D2356" w:rsidRPr="005F5D0D" w:rsidRDefault="000D2356" w:rsidP="0098568F">
      <w:pPr>
        <w:widowControl/>
        <w:spacing w:after="0" w:line="240" w:lineRule="auto"/>
        <w:rPr>
          <w:rFonts w:eastAsia="Times New Roman"/>
          <w:sz w:val="24"/>
          <w:szCs w:val="24"/>
          <w:lang w:eastAsia="lv-LV"/>
        </w:rPr>
      </w:pPr>
    </w:p>
    <w:tbl>
      <w:tblPr>
        <w:tblW w:w="9064" w:type="dxa"/>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64"/>
      </w:tblGrid>
      <w:tr w:rsidR="00CA42C7" w:rsidRPr="00AD6A0C" w14:paraId="091B5F2E" w14:textId="77777777" w:rsidTr="00C13959">
        <w:trPr>
          <w:tblCellSpacing w:w="15" w:type="dxa"/>
        </w:trPr>
        <w:tc>
          <w:tcPr>
            <w:tcW w:w="9004" w:type="dxa"/>
            <w:tcBorders>
              <w:top w:val="outset" w:sz="6" w:space="0" w:color="auto"/>
              <w:left w:val="outset" w:sz="6" w:space="0" w:color="auto"/>
              <w:bottom w:val="outset" w:sz="6" w:space="0" w:color="auto"/>
              <w:right w:val="outset" w:sz="6" w:space="0" w:color="auto"/>
            </w:tcBorders>
            <w:vAlign w:val="center"/>
            <w:hideMark/>
          </w:tcPr>
          <w:p w14:paraId="3A13150D" w14:textId="77777777" w:rsidR="00CA42C7" w:rsidRPr="00AD6A0C" w:rsidRDefault="00CA42C7" w:rsidP="00E4515F">
            <w:pPr>
              <w:spacing w:after="0" w:line="240" w:lineRule="auto"/>
              <w:jc w:val="center"/>
              <w:rPr>
                <w:rFonts w:eastAsia="Times New Roman"/>
                <w:b/>
                <w:bCs/>
                <w:iCs/>
                <w:color w:val="000000" w:themeColor="text1"/>
                <w:spacing w:val="-2"/>
                <w:sz w:val="24"/>
                <w:szCs w:val="24"/>
                <w:lang w:eastAsia="lv-LV"/>
              </w:rPr>
            </w:pPr>
            <w:r w:rsidRPr="00AD6A0C">
              <w:rPr>
                <w:rFonts w:eastAsia="Times New Roman"/>
                <w:b/>
                <w:bCs/>
                <w:iCs/>
                <w:color w:val="000000" w:themeColor="text1"/>
                <w:spacing w:val="-2"/>
                <w:sz w:val="24"/>
                <w:szCs w:val="24"/>
                <w:lang w:eastAsia="lv-LV"/>
              </w:rPr>
              <w:t>V. Tiesību akta projekta atbilstība Latvijas Republikas starptautiskajām saistībām</w:t>
            </w:r>
          </w:p>
        </w:tc>
      </w:tr>
      <w:tr w:rsidR="00127209" w:rsidRPr="00AD6A0C" w14:paraId="183429E7" w14:textId="77777777" w:rsidTr="00C13959">
        <w:trPr>
          <w:tblCellSpacing w:w="15" w:type="dxa"/>
        </w:trPr>
        <w:tc>
          <w:tcPr>
            <w:tcW w:w="9004" w:type="dxa"/>
            <w:tcBorders>
              <w:top w:val="outset" w:sz="6" w:space="0" w:color="auto"/>
              <w:left w:val="outset" w:sz="6" w:space="0" w:color="auto"/>
              <w:bottom w:val="outset" w:sz="6" w:space="0" w:color="auto"/>
              <w:right w:val="outset" w:sz="6" w:space="0" w:color="auto"/>
            </w:tcBorders>
            <w:vAlign w:val="center"/>
          </w:tcPr>
          <w:p w14:paraId="1DD890B5" w14:textId="3E0388E1" w:rsidR="00127209" w:rsidRPr="00AD6A0C" w:rsidRDefault="00127209" w:rsidP="00E4515F">
            <w:pPr>
              <w:spacing w:after="0" w:line="240" w:lineRule="auto"/>
              <w:jc w:val="center"/>
              <w:rPr>
                <w:rFonts w:eastAsia="Times New Roman"/>
                <w:b/>
                <w:bCs/>
                <w:iCs/>
                <w:color w:val="000000" w:themeColor="text1"/>
                <w:spacing w:val="-2"/>
                <w:sz w:val="24"/>
                <w:szCs w:val="24"/>
                <w:lang w:eastAsia="lv-LV"/>
              </w:rPr>
            </w:pPr>
            <w:r>
              <w:rPr>
                <w:rFonts w:eastAsia="Times New Roman"/>
                <w:iCs/>
                <w:sz w:val="24"/>
                <w:szCs w:val="24"/>
                <w:lang w:eastAsia="lv-LV"/>
              </w:rPr>
              <w:t xml:space="preserve">Noteikumu </w:t>
            </w:r>
            <w:r w:rsidRPr="005F5D0D">
              <w:rPr>
                <w:rFonts w:eastAsia="Times New Roman"/>
                <w:iCs/>
                <w:sz w:val="24"/>
                <w:szCs w:val="24"/>
                <w:lang w:eastAsia="lv-LV"/>
              </w:rPr>
              <w:t>projekts šo jomu neskar</w:t>
            </w:r>
            <w:r>
              <w:rPr>
                <w:rFonts w:eastAsia="Times New Roman"/>
                <w:iCs/>
                <w:sz w:val="24"/>
                <w:szCs w:val="24"/>
                <w:lang w:eastAsia="lv-LV"/>
              </w:rPr>
              <w:t>.</w:t>
            </w:r>
          </w:p>
        </w:tc>
      </w:tr>
    </w:tbl>
    <w:p w14:paraId="500DC49B" w14:textId="77777777" w:rsidR="000D2356" w:rsidRDefault="000D2356" w:rsidP="0098568F">
      <w:pPr>
        <w:widowControl/>
        <w:spacing w:after="0" w:line="240" w:lineRule="auto"/>
        <w:rPr>
          <w:rFonts w:eastAsia="Times New Roman"/>
          <w:sz w:val="24"/>
          <w:szCs w:val="24"/>
          <w:lang w:eastAsia="lv-LV"/>
        </w:rPr>
      </w:pPr>
    </w:p>
    <w:tbl>
      <w:tblPr>
        <w:tblStyle w:val="TableGrid"/>
        <w:tblW w:w="0" w:type="auto"/>
        <w:tblLayout w:type="fixed"/>
        <w:tblLook w:val="04A0" w:firstRow="1" w:lastRow="0" w:firstColumn="1" w:lastColumn="0" w:noHBand="0" w:noVBand="1"/>
      </w:tblPr>
      <w:tblGrid>
        <w:gridCol w:w="407"/>
        <w:gridCol w:w="1573"/>
        <w:gridCol w:w="7081"/>
      </w:tblGrid>
      <w:tr w:rsidR="0098568F" w14:paraId="111EDD33" w14:textId="77777777" w:rsidTr="009B651B">
        <w:tc>
          <w:tcPr>
            <w:tcW w:w="9061" w:type="dxa"/>
            <w:gridSpan w:val="3"/>
          </w:tcPr>
          <w:p w14:paraId="3B3C3DE2" w14:textId="77777777" w:rsidR="0098568F" w:rsidRDefault="0098568F" w:rsidP="0098568F">
            <w:pPr>
              <w:widowControl/>
              <w:spacing w:after="0" w:line="240" w:lineRule="auto"/>
              <w:jc w:val="center"/>
              <w:rPr>
                <w:rFonts w:eastAsia="Times New Roman"/>
                <w:sz w:val="24"/>
                <w:szCs w:val="24"/>
                <w:lang w:eastAsia="lv-LV"/>
              </w:rPr>
            </w:pPr>
            <w:r w:rsidRPr="00AD6A0C">
              <w:rPr>
                <w:rFonts w:eastAsia="Times New Roman"/>
                <w:b/>
                <w:bCs/>
                <w:iCs/>
                <w:color w:val="000000" w:themeColor="text1"/>
                <w:spacing w:val="-2"/>
                <w:sz w:val="24"/>
                <w:szCs w:val="24"/>
                <w:lang w:eastAsia="lv-LV"/>
              </w:rPr>
              <w:t>V</w:t>
            </w:r>
            <w:r>
              <w:rPr>
                <w:rFonts w:eastAsia="Times New Roman"/>
                <w:b/>
                <w:bCs/>
                <w:iCs/>
                <w:color w:val="000000" w:themeColor="text1"/>
                <w:spacing w:val="-2"/>
                <w:sz w:val="24"/>
                <w:szCs w:val="24"/>
                <w:lang w:eastAsia="lv-LV"/>
              </w:rPr>
              <w:t>I</w:t>
            </w:r>
            <w:r w:rsidRPr="00AD6A0C">
              <w:rPr>
                <w:rFonts w:eastAsia="Times New Roman"/>
                <w:b/>
                <w:bCs/>
                <w:iCs/>
                <w:color w:val="000000" w:themeColor="text1"/>
                <w:spacing w:val="-2"/>
                <w:sz w:val="24"/>
                <w:szCs w:val="24"/>
                <w:lang w:eastAsia="lv-LV"/>
              </w:rPr>
              <w:t xml:space="preserve">. </w:t>
            </w:r>
            <w:r w:rsidRPr="005F5D0D">
              <w:rPr>
                <w:rFonts w:eastAsia="Times New Roman"/>
                <w:b/>
                <w:bCs/>
                <w:iCs/>
                <w:sz w:val="24"/>
                <w:szCs w:val="24"/>
                <w:lang w:eastAsia="lv-LV"/>
              </w:rPr>
              <w:t>Sabiedrības līdzdalība un komunikācijas aktivitātes</w:t>
            </w:r>
          </w:p>
        </w:tc>
      </w:tr>
      <w:tr w:rsidR="0098568F" w14:paraId="4DC2480F" w14:textId="77777777" w:rsidTr="0098568F">
        <w:tc>
          <w:tcPr>
            <w:tcW w:w="407" w:type="dxa"/>
          </w:tcPr>
          <w:p w14:paraId="681895B0" w14:textId="77777777" w:rsidR="0098568F" w:rsidRDefault="0098568F" w:rsidP="0098568F">
            <w:pPr>
              <w:widowControl/>
              <w:spacing w:after="0" w:line="240" w:lineRule="auto"/>
              <w:rPr>
                <w:rFonts w:eastAsia="Times New Roman"/>
                <w:sz w:val="24"/>
                <w:szCs w:val="24"/>
                <w:lang w:eastAsia="lv-LV"/>
              </w:rPr>
            </w:pPr>
            <w:r>
              <w:rPr>
                <w:rFonts w:eastAsia="Times New Roman"/>
                <w:sz w:val="24"/>
                <w:szCs w:val="24"/>
                <w:lang w:eastAsia="lv-LV"/>
              </w:rPr>
              <w:t>1.</w:t>
            </w:r>
          </w:p>
        </w:tc>
        <w:tc>
          <w:tcPr>
            <w:tcW w:w="1573" w:type="dxa"/>
          </w:tcPr>
          <w:p w14:paraId="12336891" w14:textId="77777777" w:rsidR="0098568F" w:rsidRDefault="0098568F" w:rsidP="0098568F">
            <w:pPr>
              <w:widowControl/>
              <w:spacing w:after="0" w:line="240" w:lineRule="auto"/>
              <w:rPr>
                <w:rFonts w:eastAsia="Times New Roman"/>
                <w:sz w:val="24"/>
                <w:szCs w:val="24"/>
                <w:lang w:eastAsia="lv-LV"/>
              </w:rPr>
            </w:pPr>
            <w:r w:rsidRPr="005F5D0D">
              <w:rPr>
                <w:rFonts w:eastAsia="Times New Roman"/>
                <w:iCs/>
                <w:sz w:val="24"/>
                <w:szCs w:val="24"/>
                <w:lang w:eastAsia="lv-LV"/>
              </w:rPr>
              <w:t>Plānotās sabiedrības līdzdalības un komunikācija</w:t>
            </w:r>
            <w:r w:rsidRPr="005F5D0D">
              <w:rPr>
                <w:rFonts w:eastAsia="Times New Roman"/>
                <w:iCs/>
                <w:sz w:val="24"/>
                <w:szCs w:val="24"/>
                <w:lang w:eastAsia="lv-LV"/>
              </w:rPr>
              <w:lastRenderedPageBreak/>
              <w:t>s aktivitātes saistībā ar projektu</w:t>
            </w:r>
          </w:p>
        </w:tc>
        <w:tc>
          <w:tcPr>
            <w:tcW w:w="7081" w:type="dxa"/>
          </w:tcPr>
          <w:p w14:paraId="119DAFD8" w14:textId="13B51ACE" w:rsidR="00C6198D" w:rsidRDefault="00C6198D" w:rsidP="0098568F">
            <w:pPr>
              <w:widowControl/>
              <w:spacing w:after="120" w:line="240" w:lineRule="auto"/>
              <w:ind w:right="33"/>
              <w:jc w:val="both"/>
              <w:rPr>
                <w:rFonts w:eastAsia="Times New Roman"/>
                <w:iCs/>
                <w:sz w:val="24"/>
                <w:szCs w:val="24"/>
                <w:lang w:eastAsia="lv-LV"/>
              </w:rPr>
            </w:pPr>
            <w:r>
              <w:rPr>
                <w:rFonts w:eastAsia="Times New Roman"/>
                <w:iCs/>
                <w:sz w:val="24"/>
                <w:szCs w:val="24"/>
                <w:lang w:eastAsia="lv-LV"/>
              </w:rPr>
              <w:lastRenderedPageBreak/>
              <w:t>Noteikumu projekts tika izskatīts un konceptuāli sa</w:t>
            </w:r>
            <w:r w:rsidR="00737C02">
              <w:rPr>
                <w:rFonts w:eastAsia="Times New Roman"/>
                <w:iCs/>
                <w:sz w:val="24"/>
                <w:szCs w:val="24"/>
                <w:lang w:eastAsia="lv-LV"/>
              </w:rPr>
              <w:t>s</w:t>
            </w:r>
            <w:r>
              <w:rPr>
                <w:rFonts w:eastAsia="Times New Roman"/>
                <w:iCs/>
                <w:sz w:val="24"/>
                <w:szCs w:val="24"/>
                <w:lang w:eastAsia="lv-LV"/>
              </w:rPr>
              <w:t>kaņots darba grupā</w:t>
            </w:r>
            <w:r w:rsidR="00737C02">
              <w:rPr>
                <w:rFonts w:eastAsia="Times New Roman"/>
                <w:iCs/>
                <w:sz w:val="24"/>
                <w:szCs w:val="24"/>
                <w:lang w:eastAsia="lv-LV"/>
              </w:rPr>
              <w:t xml:space="preserve">, kuras sēdēs kā darba grupas locekļi vai kā pieaicināti eksperti piedalījās Latvijas Republikas Grāmatvežu asociācijas, ISO sertificēto grāmatvežu asociācijas, Latvijas Zvērinātu revidentu asociācijas, kā arī </w:t>
            </w:r>
            <w:r w:rsidR="00737C02">
              <w:rPr>
                <w:rFonts w:eastAsia="Times New Roman"/>
                <w:iCs/>
                <w:sz w:val="24"/>
                <w:szCs w:val="24"/>
                <w:lang w:eastAsia="lv-LV"/>
              </w:rPr>
              <w:lastRenderedPageBreak/>
              <w:t>Latvijas Republikas Ārpakalpojumu grāmatvežu asociācijas un Latvijas tirdzniecības un rūpniecības kameras pārstāvji.</w:t>
            </w:r>
          </w:p>
          <w:p w14:paraId="6A40DA00" w14:textId="1FA2C4B4" w:rsidR="0098568F" w:rsidRDefault="008A7D54" w:rsidP="0098568F">
            <w:pPr>
              <w:widowControl/>
              <w:spacing w:after="120" w:line="240" w:lineRule="auto"/>
              <w:ind w:right="33"/>
              <w:jc w:val="both"/>
              <w:rPr>
                <w:rFonts w:eastAsia="Times New Roman"/>
                <w:iCs/>
                <w:sz w:val="24"/>
                <w:szCs w:val="24"/>
                <w:lang w:eastAsia="lv-LV"/>
              </w:rPr>
            </w:pPr>
            <w:r>
              <w:rPr>
                <w:rFonts w:eastAsia="Times New Roman"/>
                <w:iCs/>
                <w:sz w:val="24"/>
                <w:szCs w:val="24"/>
                <w:lang w:eastAsia="lv-LV"/>
              </w:rPr>
              <w:t>Informācij</w:t>
            </w:r>
            <w:r w:rsidR="0098568F" w:rsidRPr="005B6C53">
              <w:rPr>
                <w:rFonts w:eastAsia="Times New Roman"/>
                <w:iCs/>
                <w:sz w:val="24"/>
                <w:szCs w:val="24"/>
                <w:lang w:eastAsia="lv-LV"/>
              </w:rPr>
              <w:t xml:space="preserve">a par </w:t>
            </w:r>
            <w:r w:rsidR="005757F6">
              <w:rPr>
                <w:rFonts w:eastAsia="Times New Roman"/>
                <w:iCs/>
                <w:sz w:val="24"/>
                <w:szCs w:val="24"/>
                <w:lang w:eastAsia="lv-LV"/>
              </w:rPr>
              <w:t xml:space="preserve">noteikumu </w:t>
            </w:r>
            <w:r w:rsidR="0098568F" w:rsidRPr="005B6C53">
              <w:rPr>
                <w:rFonts w:eastAsia="Times New Roman"/>
                <w:iCs/>
                <w:sz w:val="24"/>
                <w:szCs w:val="24"/>
                <w:lang w:eastAsia="lv-LV"/>
              </w:rPr>
              <w:t>projektu publicēta Finanšu ministrijas tīmekļa vietnē</w:t>
            </w:r>
            <w:r w:rsidR="0098568F">
              <w:rPr>
                <w:rFonts w:eastAsia="Times New Roman"/>
                <w:iCs/>
                <w:sz w:val="24"/>
                <w:szCs w:val="24"/>
                <w:lang w:eastAsia="lv-LV"/>
              </w:rPr>
              <w:t xml:space="preserve"> sa</w:t>
            </w:r>
            <w:r w:rsidR="006467E4">
              <w:rPr>
                <w:rFonts w:eastAsia="Times New Roman"/>
                <w:iCs/>
                <w:sz w:val="24"/>
                <w:szCs w:val="24"/>
                <w:lang w:eastAsia="lv-LV"/>
              </w:rPr>
              <w:t xml:space="preserve">daļā  “Sabiedrības līdzdalība” </w:t>
            </w:r>
            <w:r w:rsidR="00EB4D5C">
              <w:rPr>
                <w:rFonts w:eastAsia="Times New Roman"/>
                <w:iCs/>
                <w:sz w:val="24"/>
                <w:szCs w:val="24"/>
                <w:lang w:eastAsia="lv-LV"/>
              </w:rPr>
              <w:t>–</w:t>
            </w:r>
            <w:r w:rsidR="006467E4">
              <w:rPr>
                <w:rFonts w:eastAsia="Times New Roman"/>
                <w:iCs/>
                <w:sz w:val="24"/>
                <w:szCs w:val="24"/>
                <w:lang w:eastAsia="lv-LV"/>
              </w:rPr>
              <w:t xml:space="preserve"> </w:t>
            </w:r>
            <w:r w:rsidR="006467E4" w:rsidRPr="006467E4">
              <w:rPr>
                <w:rFonts w:eastAsia="Times New Roman"/>
                <w:iCs/>
                <w:sz w:val="24"/>
                <w:szCs w:val="24"/>
                <w:lang w:eastAsia="lv-LV"/>
              </w:rPr>
              <w:t xml:space="preserve">“Tiesību aktu projekti” </w:t>
            </w:r>
            <w:r w:rsidR="00EB4D5C">
              <w:rPr>
                <w:rFonts w:eastAsia="Times New Roman"/>
                <w:iCs/>
                <w:sz w:val="24"/>
                <w:szCs w:val="24"/>
                <w:lang w:eastAsia="lv-LV"/>
              </w:rPr>
              <w:t xml:space="preserve">– </w:t>
            </w:r>
            <w:r w:rsidR="0098568F">
              <w:rPr>
                <w:rFonts w:eastAsia="Times New Roman"/>
                <w:iCs/>
                <w:sz w:val="24"/>
                <w:szCs w:val="24"/>
                <w:lang w:eastAsia="lv-LV"/>
              </w:rPr>
              <w:t xml:space="preserve">“Grāmatvedības politika.” Līdz ar to sabiedrības pārstāvji var līdzdarboties projekta izstrādē, </w:t>
            </w:r>
            <w:proofErr w:type="spellStart"/>
            <w:r w:rsidR="0098568F">
              <w:rPr>
                <w:rFonts w:eastAsia="Times New Roman"/>
                <w:iCs/>
                <w:sz w:val="24"/>
                <w:szCs w:val="24"/>
                <w:lang w:eastAsia="lv-LV"/>
              </w:rPr>
              <w:t>rakstveidā</w:t>
            </w:r>
            <w:proofErr w:type="spellEnd"/>
            <w:r w:rsidR="0098568F">
              <w:rPr>
                <w:rFonts w:eastAsia="Times New Roman"/>
                <w:iCs/>
                <w:sz w:val="24"/>
                <w:szCs w:val="24"/>
                <w:lang w:eastAsia="lv-LV"/>
              </w:rPr>
              <w:t xml:space="preserve"> sniedzot viedokļus par projektu. Tāpat sabiedrības pārstāvji varēs sniegt viedokļus par projektu pēc tā izsludināšanas Valsts sekretāru sanāksmē. </w:t>
            </w:r>
          </w:p>
          <w:p w14:paraId="54F81ECC" w14:textId="444C0C22" w:rsidR="0098568F" w:rsidRDefault="005757F6" w:rsidP="005757F6">
            <w:pPr>
              <w:widowControl/>
              <w:spacing w:after="120" w:line="240" w:lineRule="auto"/>
              <w:ind w:right="33"/>
              <w:jc w:val="both"/>
              <w:rPr>
                <w:rFonts w:eastAsia="Times New Roman"/>
                <w:sz w:val="24"/>
                <w:szCs w:val="24"/>
                <w:lang w:eastAsia="lv-LV"/>
              </w:rPr>
            </w:pPr>
            <w:r>
              <w:rPr>
                <w:rFonts w:eastAsia="Times New Roman"/>
                <w:iCs/>
                <w:sz w:val="24"/>
                <w:szCs w:val="24"/>
                <w:lang w:eastAsia="lv-LV"/>
              </w:rPr>
              <w:t xml:space="preserve">Plānots, ka pēc noteikumu </w:t>
            </w:r>
            <w:r w:rsidR="0098568F">
              <w:rPr>
                <w:rFonts w:eastAsia="Times New Roman"/>
                <w:iCs/>
                <w:sz w:val="24"/>
                <w:szCs w:val="24"/>
                <w:lang w:eastAsia="lv-LV"/>
              </w:rPr>
              <w:t xml:space="preserve">projekta pieņemšanas Finanšu ministrijas pārstāvji sniegs skaidrojumus </w:t>
            </w:r>
            <w:r w:rsidR="00BC44C8">
              <w:rPr>
                <w:rFonts w:eastAsia="Times New Roman"/>
                <w:iCs/>
                <w:sz w:val="24"/>
                <w:szCs w:val="24"/>
                <w:lang w:eastAsia="lv-LV"/>
              </w:rPr>
              <w:t>publiskajā telpā dažāda formāta pasākumos</w:t>
            </w:r>
            <w:r w:rsidR="0098568F">
              <w:rPr>
                <w:rFonts w:eastAsia="Times New Roman"/>
                <w:iCs/>
                <w:sz w:val="24"/>
                <w:szCs w:val="24"/>
                <w:lang w:eastAsia="lv-LV"/>
              </w:rPr>
              <w:t>, kā arī pres</w:t>
            </w:r>
            <w:r w:rsidR="00B846C4">
              <w:rPr>
                <w:rFonts w:eastAsia="Times New Roman"/>
                <w:iCs/>
                <w:sz w:val="24"/>
                <w:szCs w:val="24"/>
                <w:lang w:eastAsia="lv-LV"/>
              </w:rPr>
              <w:t>ē un medijos</w:t>
            </w:r>
            <w:r w:rsidR="0098568F">
              <w:rPr>
                <w:rFonts w:eastAsia="Times New Roman"/>
                <w:iCs/>
                <w:sz w:val="24"/>
                <w:szCs w:val="24"/>
                <w:lang w:eastAsia="lv-LV"/>
              </w:rPr>
              <w:t>.</w:t>
            </w:r>
          </w:p>
        </w:tc>
      </w:tr>
      <w:tr w:rsidR="0098568F" w14:paraId="1FDFC752" w14:textId="77777777" w:rsidTr="0098568F">
        <w:tc>
          <w:tcPr>
            <w:tcW w:w="407" w:type="dxa"/>
          </w:tcPr>
          <w:p w14:paraId="31533A05" w14:textId="77777777" w:rsidR="0098568F" w:rsidRDefault="0098568F" w:rsidP="0098568F">
            <w:pPr>
              <w:widowControl/>
              <w:spacing w:after="0" w:line="240" w:lineRule="auto"/>
              <w:rPr>
                <w:rFonts w:eastAsia="Times New Roman"/>
                <w:sz w:val="24"/>
                <w:szCs w:val="24"/>
                <w:lang w:eastAsia="lv-LV"/>
              </w:rPr>
            </w:pPr>
            <w:r>
              <w:rPr>
                <w:rFonts w:eastAsia="Times New Roman"/>
                <w:sz w:val="24"/>
                <w:szCs w:val="24"/>
                <w:lang w:eastAsia="lv-LV"/>
              </w:rPr>
              <w:lastRenderedPageBreak/>
              <w:t>2.</w:t>
            </w:r>
          </w:p>
        </w:tc>
        <w:tc>
          <w:tcPr>
            <w:tcW w:w="1573" w:type="dxa"/>
          </w:tcPr>
          <w:p w14:paraId="60E5B219" w14:textId="77777777" w:rsidR="0098568F" w:rsidRDefault="0098568F" w:rsidP="0098568F">
            <w:pPr>
              <w:widowControl/>
              <w:spacing w:after="0" w:line="240" w:lineRule="auto"/>
              <w:rPr>
                <w:rFonts w:eastAsia="Times New Roman"/>
                <w:sz w:val="24"/>
                <w:szCs w:val="24"/>
                <w:lang w:eastAsia="lv-LV"/>
              </w:rPr>
            </w:pPr>
            <w:r w:rsidRPr="005F5D0D">
              <w:rPr>
                <w:rFonts w:eastAsia="Times New Roman"/>
                <w:iCs/>
                <w:sz w:val="24"/>
                <w:szCs w:val="24"/>
                <w:lang w:eastAsia="lv-LV"/>
              </w:rPr>
              <w:t>Sabiedrības līdzdalība projekta izstrādē</w:t>
            </w:r>
          </w:p>
        </w:tc>
        <w:tc>
          <w:tcPr>
            <w:tcW w:w="7081" w:type="dxa"/>
          </w:tcPr>
          <w:p w14:paraId="66EE5294" w14:textId="2641215D" w:rsidR="0098568F" w:rsidRPr="00154E08" w:rsidRDefault="00B27A74" w:rsidP="0098568F">
            <w:pPr>
              <w:widowControl/>
              <w:spacing w:after="120" w:line="240" w:lineRule="auto"/>
              <w:ind w:right="33"/>
              <w:jc w:val="both"/>
              <w:rPr>
                <w:rStyle w:val="Hyperlink"/>
                <w:color w:val="auto"/>
                <w:sz w:val="24"/>
                <w:szCs w:val="24"/>
                <w:u w:val="none"/>
              </w:rPr>
            </w:pPr>
            <w:r w:rsidRPr="00D424D1">
              <w:rPr>
                <w:rFonts w:eastAsia="Times New Roman"/>
                <w:bCs/>
                <w:iCs/>
                <w:sz w:val="24"/>
                <w:szCs w:val="24"/>
                <w:lang w:eastAsia="lv-LV"/>
              </w:rPr>
              <w:t>Informācija</w:t>
            </w:r>
            <w:r>
              <w:rPr>
                <w:rFonts w:eastAsia="Times New Roman"/>
                <w:b/>
                <w:iCs/>
                <w:sz w:val="24"/>
                <w:szCs w:val="24"/>
                <w:lang w:eastAsia="lv-LV"/>
              </w:rPr>
              <w:t xml:space="preserve"> </w:t>
            </w:r>
            <w:r w:rsidR="0098568F" w:rsidRPr="005B6C53">
              <w:rPr>
                <w:rFonts w:eastAsia="Times New Roman"/>
                <w:iCs/>
                <w:sz w:val="24"/>
                <w:szCs w:val="24"/>
                <w:lang w:eastAsia="lv-LV"/>
              </w:rPr>
              <w:t xml:space="preserve">par </w:t>
            </w:r>
            <w:r w:rsidR="009902E7">
              <w:rPr>
                <w:rFonts w:eastAsia="Times New Roman"/>
                <w:iCs/>
                <w:sz w:val="24"/>
                <w:szCs w:val="24"/>
                <w:lang w:eastAsia="lv-LV"/>
              </w:rPr>
              <w:t>noteikumu p</w:t>
            </w:r>
            <w:r w:rsidR="0098568F" w:rsidRPr="005B6C53">
              <w:rPr>
                <w:rFonts w:eastAsia="Times New Roman"/>
                <w:iCs/>
                <w:sz w:val="24"/>
                <w:szCs w:val="24"/>
                <w:lang w:eastAsia="lv-LV"/>
              </w:rPr>
              <w:t xml:space="preserve">rojektu </w:t>
            </w:r>
            <w:r w:rsidR="00492A46">
              <w:rPr>
                <w:rFonts w:eastAsia="Times New Roman"/>
                <w:iCs/>
                <w:sz w:val="24"/>
                <w:szCs w:val="24"/>
                <w:lang w:eastAsia="lv-LV"/>
              </w:rPr>
              <w:t xml:space="preserve">2021.gada 24.maijā  </w:t>
            </w:r>
            <w:r w:rsidR="0098568F" w:rsidRPr="005B6C53">
              <w:rPr>
                <w:rFonts w:eastAsia="Times New Roman"/>
                <w:iCs/>
                <w:sz w:val="24"/>
                <w:szCs w:val="24"/>
                <w:lang w:eastAsia="lv-LV"/>
              </w:rPr>
              <w:t>publicēta Finanšu ministrijas tīmekļa vietnē</w:t>
            </w:r>
            <w:r w:rsidR="0098568F">
              <w:rPr>
                <w:rFonts w:eastAsia="Times New Roman"/>
                <w:iCs/>
                <w:sz w:val="24"/>
                <w:szCs w:val="24"/>
                <w:lang w:eastAsia="lv-LV"/>
              </w:rPr>
              <w:t xml:space="preserve"> s</w:t>
            </w:r>
            <w:r w:rsidR="00DF60DE">
              <w:rPr>
                <w:rFonts w:eastAsia="Times New Roman"/>
                <w:iCs/>
                <w:sz w:val="24"/>
                <w:szCs w:val="24"/>
                <w:lang w:eastAsia="lv-LV"/>
              </w:rPr>
              <w:t xml:space="preserve">adaļā  “Sabiedrības līdzdalība” </w:t>
            </w:r>
            <w:r w:rsidR="004E3A09">
              <w:rPr>
                <w:rFonts w:eastAsia="Times New Roman"/>
                <w:iCs/>
                <w:sz w:val="24"/>
                <w:szCs w:val="24"/>
                <w:lang w:eastAsia="lv-LV"/>
              </w:rPr>
              <w:t>-</w:t>
            </w:r>
            <w:r w:rsidR="00DF60DE">
              <w:rPr>
                <w:rFonts w:eastAsia="Times New Roman"/>
                <w:iCs/>
                <w:sz w:val="24"/>
                <w:szCs w:val="24"/>
                <w:lang w:eastAsia="lv-LV"/>
              </w:rPr>
              <w:t xml:space="preserve"> “Tiesību aktu projekti” </w:t>
            </w:r>
            <w:r w:rsidR="004E3A09">
              <w:rPr>
                <w:rFonts w:eastAsia="Times New Roman"/>
                <w:iCs/>
                <w:sz w:val="24"/>
                <w:szCs w:val="24"/>
                <w:lang w:eastAsia="lv-LV"/>
              </w:rPr>
              <w:t>-</w:t>
            </w:r>
            <w:r w:rsidR="00DF60DE">
              <w:rPr>
                <w:rFonts w:eastAsia="Times New Roman"/>
                <w:iCs/>
                <w:sz w:val="24"/>
                <w:szCs w:val="24"/>
                <w:lang w:eastAsia="lv-LV"/>
              </w:rPr>
              <w:t xml:space="preserve"> </w:t>
            </w:r>
            <w:r w:rsidR="00492A46">
              <w:rPr>
                <w:rFonts w:eastAsia="Times New Roman"/>
                <w:iCs/>
                <w:sz w:val="24"/>
                <w:szCs w:val="24"/>
                <w:lang w:eastAsia="lv-LV"/>
              </w:rPr>
              <w:t xml:space="preserve"> “Grāmatvedības politika</w:t>
            </w:r>
            <w:r w:rsidR="009902E7">
              <w:rPr>
                <w:rFonts w:eastAsia="Times New Roman"/>
                <w:iCs/>
                <w:sz w:val="24"/>
                <w:szCs w:val="24"/>
                <w:lang w:eastAsia="lv-LV"/>
              </w:rPr>
              <w:t xml:space="preserve">” </w:t>
            </w:r>
            <w:r w:rsidR="00B16DAD">
              <w:rPr>
                <w:rFonts w:eastAsia="Times New Roman"/>
                <w:iCs/>
                <w:sz w:val="24"/>
                <w:szCs w:val="24"/>
                <w:lang w:eastAsia="lv-LV"/>
              </w:rPr>
              <w:t>(</w:t>
            </w:r>
            <w:hyperlink r:id="rId11" w:history="1">
              <w:r w:rsidR="00B16DAD" w:rsidRPr="00A76F6A">
                <w:rPr>
                  <w:rStyle w:val="Hyperlink"/>
                  <w:rFonts w:eastAsia="Times New Roman"/>
                  <w:iCs/>
                  <w:sz w:val="24"/>
                  <w:szCs w:val="24"/>
                  <w:lang w:eastAsia="lv-LV"/>
                </w:rPr>
                <w:t>https://www.fm.gov.lv/lv/mk-noteikumu-projekts-kartiba-kada-gramatvediba-noverte-un-finansu-parskatos-norada-uznemuma-mantu-un-saistibas-ja-uznemuma-vai-ta-strukturvienibas-darbiba-tiek-izbeigta</w:t>
              </w:r>
            </w:hyperlink>
            <w:r w:rsidR="0098568F">
              <w:rPr>
                <w:rFonts w:eastAsia="Times New Roman"/>
                <w:iCs/>
                <w:sz w:val="24"/>
                <w:szCs w:val="24"/>
                <w:lang w:eastAsia="lv-LV"/>
              </w:rPr>
              <w:t>) un</w:t>
            </w:r>
            <w:r w:rsidR="0098568F" w:rsidRPr="005B6C53">
              <w:rPr>
                <w:rFonts w:eastAsia="Times New Roman"/>
                <w:iCs/>
                <w:sz w:val="24"/>
                <w:szCs w:val="24"/>
                <w:lang w:eastAsia="lv-LV"/>
              </w:rPr>
              <w:t xml:space="preserve"> </w:t>
            </w:r>
            <w:r w:rsidR="00154E08">
              <w:rPr>
                <w:rFonts w:eastAsia="Times New Roman"/>
                <w:iCs/>
                <w:sz w:val="24"/>
                <w:szCs w:val="24"/>
                <w:lang w:eastAsia="lv-LV"/>
              </w:rPr>
              <w:t xml:space="preserve">25.maijā </w:t>
            </w:r>
            <w:r w:rsidR="0098568F" w:rsidRPr="005B6C53">
              <w:rPr>
                <w:rFonts w:eastAsia="Times New Roman"/>
                <w:iCs/>
                <w:sz w:val="24"/>
                <w:szCs w:val="24"/>
                <w:lang w:eastAsia="lv-LV"/>
              </w:rPr>
              <w:t>Valsts kancelejas tīmekļa vietnē</w:t>
            </w:r>
            <w:r w:rsidR="0098568F">
              <w:rPr>
                <w:rFonts w:eastAsia="Times New Roman"/>
                <w:iCs/>
                <w:sz w:val="24"/>
                <w:szCs w:val="24"/>
                <w:lang w:eastAsia="lv-LV"/>
              </w:rPr>
              <w:t xml:space="preserve"> (</w:t>
            </w:r>
            <w:hyperlink r:id="rId12" w:history="1">
              <w:r w:rsidR="00154E08" w:rsidRPr="00AE5F0A">
                <w:rPr>
                  <w:rStyle w:val="Hyperlink"/>
                  <w:sz w:val="24"/>
                  <w:szCs w:val="24"/>
                </w:rPr>
                <w:t>https://www.fm.gov.lv/lv/mk-noteikumu-projekts-kartiba-kada-gramatvediba-noverte-un-finansu-parskatos-norada-uznemuma-mantu-un-saistibas-ja-uznemuma-vai-ta-strukturvienibas-darbiba-tiek-izbeigta</w:t>
              </w:r>
            </w:hyperlink>
            <w:r w:rsidR="00B16DAD">
              <w:rPr>
                <w:sz w:val="24"/>
                <w:szCs w:val="24"/>
              </w:rPr>
              <w:t>)</w:t>
            </w:r>
            <w:r w:rsidR="00154E08">
              <w:rPr>
                <w:sz w:val="24"/>
                <w:szCs w:val="24"/>
              </w:rPr>
              <w:t>.</w:t>
            </w:r>
          </w:p>
          <w:p w14:paraId="3BB9EC8A" w14:textId="579918E4" w:rsidR="00E33C8C" w:rsidRDefault="00E33C8C" w:rsidP="00E33C8C">
            <w:pPr>
              <w:widowControl/>
              <w:spacing w:after="120" w:line="240" w:lineRule="auto"/>
              <w:ind w:right="33"/>
              <w:jc w:val="both"/>
              <w:rPr>
                <w:rFonts w:eastAsia="Times New Roman"/>
                <w:iCs/>
                <w:sz w:val="24"/>
                <w:szCs w:val="24"/>
                <w:lang w:eastAsia="lv-LV"/>
              </w:rPr>
            </w:pPr>
            <w:r>
              <w:rPr>
                <w:rFonts w:eastAsia="Times New Roman"/>
                <w:iCs/>
                <w:sz w:val="24"/>
                <w:szCs w:val="24"/>
                <w:lang w:eastAsia="lv-LV"/>
              </w:rPr>
              <w:t xml:space="preserve">Noteikumu projekts izskatīts un </w:t>
            </w:r>
            <w:r w:rsidR="00BC44C8">
              <w:rPr>
                <w:rFonts w:eastAsia="Times New Roman"/>
                <w:iCs/>
                <w:sz w:val="24"/>
                <w:szCs w:val="24"/>
                <w:lang w:eastAsia="lv-LV"/>
              </w:rPr>
              <w:t>atb</w:t>
            </w:r>
            <w:r>
              <w:rPr>
                <w:rFonts w:eastAsia="Times New Roman"/>
                <w:iCs/>
                <w:sz w:val="24"/>
                <w:szCs w:val="24"/>
                <w:lang w:eastAsia="lv-LV"/>
              </w:rPr>
              <w:t>a</w:t>
            </w:r>
            <w:r w:rsidR="00BC44C8">
              <w:rPr>
                <w:rFonts w:eastAsia="Times New Roman"/>
                <w:iCs/>
                <w:sz w:val="24"/>
                <w:szCs w:val="24"/>
                <w:lang w:eastAsia="lv-LV"/>
              </w:rPr>
              <w:t>lstī</w:t>
            </w:r>
            <w:r>
              <w:rPr>
                <w:rFonts w:eastAsia="Times New Roman"/>
                <w:iCs/>
                <w:sz w:val="24"/>
                <w:szCs w:val="24"/>
                <w:lang w:eastAsia="lv-LV"/>
              </w:rPr>
              <w:t xml:space="preserve">ts darba grupā, kuras sēdēs kā darba grupas locekļi vai kā pieaicināti eksperti piedalījās arī </w:t>
            </w:r>
            <w:r w:rsidRPr="00235B4E">
              <w:rPr>
                <w:rFonts w:eastAsia="Times New Roman"/>
                <w:iCs/>
                <w:sz w:val="24"/>
                <w:szCs w:val="24"/>
                <w:lang w:eastAsia="lv-LV"/>
              </w:rPr>
              <w:t>Latvijas Republikas Grāmatvežu asociācija</w:t>
            </w:r>
            <w:r>
              <w:rPr>
                <w:rFonts w:eastAsia="Times New Roman"/>
                <w:iCs/>
                <w:sz w:val="24"/>
                <w:szCs w:val="24"/>
                <w:lang w:eastAsia="lv-LV"/>
              </w:rPr>
              <w:t>s</w:t>
            </w:r>
            <w:r w:rsidRPr="00235B4E">
              <w:rPr>
                <w:rFonts w:eastAsia="Times New Roman"/>
                <w:iCs/>
                <w:sz w:val="24"/>
                <w:szCs w:val="24"/>
                <w:lang w:eastAsia="lv-LV"/>
              </w:rPr>
              <w:t xml:space="preserve">, </w:t>
            </w:r>
            <w:r w:rsidR="00FF5370" w:rsidRPr="00235B4E">
              <w:rPr>
                <w:rFonts w:eastAsia="Times New Roman"/>
                <w:iCs/>
                <w:sz w:val="24"/>
                <w:szCs w:val="24"/>
                <w:lang w:eastAsia="lv-LV"/>
              </w:rPr>
              <w:t>Latvijas</w:t>
            </w:r>
            <w:r w:rsidR="00FF5370">
              <w:rPr>
                <w:rFonts w:eastAsia="Times New Roman"/>
                <w:iCs/>
                <w:sz w:val="24"/>
                <w:szCs w:val="24"/>
                <w:lang w:eastAsia="lv-LV"/>
              </w:rPr>
              <w:t xml:space="preserve"> Zvērinātu revidentu asociācijas un </w:t>
            </w:r>
            <w:r>
              <w:rPr>
                <w:rFonts w:eastAsia="Times New Roman"/>
                <w:iCs/>
                <w:sz w:val="24"/>
                <w:szCs w:val="24"/>
                <w:lang w:eastAsia="lv-LV"/>
              </w:rPr>
              <w:t>Latvijas Republikas Ārpakalpojumu grāmatvežu asociācijas</w:t>
            </w:r>
            <w:r w:rsidRPr="00235B4E">
              <w:rPr>
                <w:rFonts w:eastAsia="Times New Roman"/>
                <w:iCs/>
                <w:sz w:val="24"/>
                <w:szCs w:val="24"/>
                <w:lang w:eastAsia="lv-LV"/>
              </w:rPr>
              <w:t xml:space="preserve"> pārstāvji</w:t>
            </w:r>
            <w:r>
              <w:rPr>
                <w:rFonts w:eastAsia="Times New Roman"/>
                <w:iCs/>
                <w:sz w:val="24"/>
                <w:szCs w:val="24"/>
                <w:lang w:eastAsia="lv-LV"/>
              </w:rPr>
              <w:t>.</w:t>
            </w:r>
          </w:p>
          <w:p w14:paraId="5FE2EE60" w14:textId="3E4AE94C" w:rsidR="0098568F" w:rsidRDefault="007C0C9B" w:rsidP="00E33C8C">
            <w:pPr>
              <w:widowControl/>
              <w:spacing w:after="120" w:line="240" w:lineRule="auto"/>
              <w:ind w:right="34"/>
              <w:jc w:val="both"/>
              <w:rPr>
                <w:rFonts w:eastAsia="Times New Roman"/>
                <w:sz w:val="24"/>
                <w:szCs w:val="24"/>
                <w:lang w:eastAsia="lv-LV"/>
              </w:rPr>
            </w:pPr>
            <w:r>
              <w:rPr>
                <w:rFonts w:eastAsia="Times New Roman"/>
                <w:iCs/>
                <w:sz w:val="24"/>
                <w:szCs w:val="24"/>
                <w:lang w:eastAsia="lv-LV"/>
              </w:rPr>
              <w:t xml:space="preserve">Noteikumu </w:t>
            </w:r>
            <w:r w:rsidR="0098568F" w:rsidRPr="00404767">
              <w:rPr>
                <w:rFonts w:eastAsia="Times New Roman"/>
                <w:iCs/>
                <w:sz w:val="24"/>
                <w:szCs w:val="24"/>
                <w:lang w:eastAsia="lv-LV"/>
              </w:rPr>
              <w:t>projekta izstrādes gaitā</w:t>
            </w:r>
            <w:r w:rsidR="0098568F">
              <w:rPr>
                <w:rFonts w:eastAsia="Times New Roman"/>
                <w:iCs/>
                <w:sz w:val="24"/>
                <w:szCs w:val="24"/>
                <w:lang w:eastAsia="lv-LV"/>
              </w:rPr>
              <w:t xml:space="preserve"> </w:t>
            </w:r>
            <w:r w:rsidR="00E33C8C">
              <w:rPr>
                <w:rFonts w:eastAsia="Times New Roman"/>
                <w:iCs/>
                <w:sz w:val="24"/>
                <w:szCs w:val="24"/>
                <w:lang w:eastAsia="lv-LV"/>
              </w:rPr>
              <w:t xml:space="preserve">minēto </w:t>
            </w:r>
            <w:r w:rsidR="0098568F">
              <w:rPr>
                <w:rFonts w:eastAsia="Times New Roman"/>
                <w:iCs/>
                <w:sz w:val="24"/>
                <w:szCs w:val="24"/>
                <w:lang w:eastAsia="lv-LV"/>
              </w:rPr>
              <w:t>asociācij</w:t>
            </w:r>
            <w:r w:rsidR="00E33C8C">
              <w:rPr>
                <w:rFonts w:eastAsia="Times New Roman"/>
                <w:iCs/>
                <w:sz w:val="24"/>
                <w:szCs w:val="24"/>
                <w:lang w:eastAsia="lv-LV"/>
              </w:rPr>
              <w:t>u</w:t>
            </w:r>
            <w:r w:rsidR="0098568F">
              <w:rPr>
                <w:rFonts w:eastAsia="Times New Roman"/>
                <w:iCs/>
                <w:sz w:val="24"/>
                <w:szCs w:val="24"/>
                <w:lang w:eastAsia="lv-LV"/>
              </w:rPr>
              <w:t xml:space="preserve"> </w:t>
            </w:r>
            <w:r w:rsidR="0098568F" w:rsidRPr="00235B4E">
              <w:rPr>
                <w:rFonts w:eastAsia="Times New Roman"/>
                <w:iCs/>
                <w:sz w:val="24"/>
                <w:szCs w:val="24"/>
                <w:lang w:eastAsia="lv-LV"/>
              </w:rPr>
              <w:t>pārstāvji</w:t>
            </w:r>
            <w:r w:rsidR="0098568F">
              <w:rPr>
                <w:rFonts w:eastAsia="Times New Roman"/>
                <w:iCs/>
                <w:sz w:val="24"/>
                <w:szCs w:val="24"/>
                <w:lang w:eastAsia="lv-LV"/>
              </w:rPr>
              <w:t xml:space="preserve"> </w:t>
            </w:r>
            <w:r w:rsidRPr="00353EC8">
              <w:rPr>
                <w:rFonts w:eastAsia="Times New Roman"/>
                <w:iCs/>
                <w:sz w:val="24"/>
                <w:szCs w:val="24"/>
                <w:lang w:eastAsia="lv-LV"/>
              </w:rPr>
              <w:t>izvē</w:t>
            </w:r>
            <w:r>
              <w:rPr>
                <w:rFonts w:eastAsia="Times New Roman"/>
                <w:iCs/>
                <w:sz w:val="24"/>
                <w:szCs w:val="24"/>
                <w:lang w:eastAsia="lv-LV"/>
              </w:rPr>
              <w:t>rtēja visas pašlaik spēkā esošās</w:t>
            </w:r>
            <w:r w:rsidRPr="00353EC8">
              <w:rPr>
                <w:rFonts w:eastAsia="Times New Roman"/>
                <w:iCs/>
                <w:sz w:val="24"/>
                <w:szCs w:val="24"/>
                <w:lang w:eastAsia="lv-LV"/>
              </w:rPr>
              <w:t xml:space="preserve"> </w:t>
            </w:r>
            <w:r>
              <w:rPr>
                <w:sz w:val="24"/>
                <w:szCs w:val="24"/>
              </w:rPr>
              <w:t xml:space="preserve">MK </w:t>
            </w:r>
            <w:r w:rsidR="006467E4">
              <w:rPr>
                <w:sz w:val="24"/>
                <w:szCs w:val="24"/>
              </w:rPr>
              <w:t>noteikumu Nr.</w:t>
            </w:r>
            <w:r>
              <w:rPr>
                <w:sz w:val="24"/>
                <w:szCs w:val="24"/>
              </w:rPr>
              <w:t xml:space="preserve">583 </w:t>
            </w:r>
            <w:r w:rsidRPr="00353EC8">
              <w:rPr>
                <w:rFonts w:eastAsia="Times New Roman"/>
                <w:iCs/>
                <w:sz w:val="24"/>
                <w:szCs w:val="24"/>
                <w:lang w:eastAsia="lv-LV"/>
              </w:rPr>
              <w:t xml:space="preserve">normas </w:t>
            </w:r>
            <w:r>
              <w:rPr>
                <w:rFonts w:eastAsia="Times New Roman"/>
                <w:iCs/>
                <w:sz w:val="24"/>
                <w:szCs w:val="24"/>
                <w:lang w:eastAsia="lv-LV"/>
              </w:rPr>
              <w:t>un elektroniskā viedokļu saskaņošanā</w:t>
            </w:r>
            <w:r w:rsidR="00AD23DC">
              <w:rPr>
                <w:rFonts w:eastAsia="Times New Roman"/>
                <w:iCs/>
                <w:sz w:val="24"/>
                <w:szCs w:val="24"/>
                <w:lang w:eastAsia="lv-LV"/>
              </w:rPr>
              <w:t xml:space="preserve">, kā arī </w:t>
            </w:r>
            <w:r>
              <w:rPr>
                <w:rFonts w:eastAsia="Times New Roman"/>
                <w:iCs/>
                <w:sz w:val="24"/>
                <w:szCs w:val="24"/>
                <w:lang w:eastAsia="lv-LV"/>
              </w:rPr>
              <w:t xml:space="preserve"> </w:t>
            </w:r>
            <w:r w:rsidR="00AD23DC">
              <w:rPr>
                <w:rFonts w:eastAsia="Times New Roman"/>
                <w:iCs/>
                <w:sz w:val="24"/>
                <w:szCs w:val="24"/>
                <w:lang w:eastAsia="lv-LV"/>
              </w:rPr>
              <w:t xml:space="preserve">darba grupas attālinātajā sēdē 2021.gada 11.februārī </w:t>
            </w:r>
            <w:r>
              <w:rPr>
                <w:rFonts w:eastAsia="Times New Roman"/>
                <w:iCs/>
                <w:sz w:val="24"/>
                <w:szCs w:val="24"/>
                <w:lang w:eastAsia="lv-LV"/>
              </w:rPr>
              <w:t xml:space="preserve">pauda </w:t>
            </w:r>
            <w:r w:rsidR="00E33C8C">
              <w:rPr>
                <w:rFonts w:eastAsia="Times New Roman"/>
                <w:iCs/>
                <w:sz w:val="24"/>
                <w:szCs w:val="24"/>
                <w:lang w:eastAsia="lv-LV"/>
              </w:rPr>
              <w:t xml:space="preserve">atbalstu attiecībā uz </w:t>
            </w:r>
            <w:r>
              <w:rPr>
                <w:rFonts w:eastAsia="Times New Roman"/>
                <w:iCs/>
                <w:sz w:val="24"/>
                <w:szCs w:val="24"/>
                <w:lang w:eastAsia="lv-LV"/>
              </w:rPr>
              <w:t xml:space="preserve">noteikumu </w:t>
            </w:r>
            <w:r w:rsidRPr="00353EC8">
              <w:rPr>
                <w:rFonts w:eastAsia="Times New Roman"/>
                <w:iCs/>
                <w:sz w:val="24"/>
                <w:szCs w:val="24"/>
                <w:lang w:eastAsia="lv-LV"/>
              </w:rPr>
              <w:t>projektā iekļaujamo regulējumu</w:t>
            </w:r>
            <w:r w:rsidR="00E33C8C">
              <w:rPr>
                <w:rFonts w:eastAsia="Times New Roman"/>
                <w:iCs/>
                <w:sz w:val="24"/>
                <w:szCs w:val="24"/>
                <w:lang w:eastAsia="lv-LV"/>
              </w:rPr>
              <w:t xml:space="preserve">. </w:t>
            </w:r>
            <w:r w:rsidR="0003230F">
              <w:rPr>
                <w:rFonts w:eastAsia="Times New Roman"/>
                <w:iCs/>
                <w:sz w:val="24"/>
                <w:szCs w:val="24"/>
                <w:lang w:eastAsia="lv-LV"/>
              </w:rPr>
              <w:t>T</w:t>
            </w:r>
            <w:r w:rsidR="0098568F" w:rsidRPr="00353EC8">
              <w:rPr>
                <w:rFonts w:eastAsia="Times New Roman"/>
                <w:iCs/>
                <w:sz w:val="24"/>
                <w:szCs w:val="24"/>
                <w:lang w:eastAsia="lv-LV"/>
              </w:rPr>
              <w:t>ika panākta v</w:t>
            </w:r>
            <w:r w:rsidR="00B84A77">
              <w:rPr>
                <w:rFonts w:eastAsia="Times New Roman"/>
                <w:iCs/>
                <w:sz w:val="24"/>
                <w:szCs w:val="24"/>
                <w:lang w:eastAsia="lv-LV"/>
              </w:rPr>
              <w:t>ienošanās</w:t>
            </w:r>
            <w:r w:rsidR="00E76DB4">
              <w:rPr>
                <w:rFonts w:eastAsia="Times New Roman"/>
                <w:iCs/>
                <w:sz w:val="24"/>
                <w:szCs w:val="24"/>
                <w:lang w:eastAsia="lv-LV"/>
              </w:rPr>
              <w:t xml:space="preserve"> par visiem </w:t>
            </w:r>
            <w:r w:rsidR="00961B0C">
              <w:rPr>
                <w:rFonts w:eastAsia="Times New Roman"/>
                <w:iCs/>
                <w:sz w:val="24"/>
                <w:szCs w:val="24"/>
                <w:lang w:eastAsia="lv-LV"/>
              </w:rPr>
              <w:t xml:space="preserve">priekšlikumos minētajiem </w:t>
            </w:r>
            <w:r w:rsidR="00E76DB4">
              <w:rPr>
                <w:rFonts w:eastAsia="Times New Roman"/>
                <w:iCs/>
                <w:sz w:val="24"/>
                <w:szCs w:val="24"/>
                <w:lang w:eastAsia="lv-LV"/>
              </w:rPr>
              <w:t>jautājumiem.</w:t>
            </w:r>
          </w:p>
        </w:tc>
      </w:tr>
      <w:tr w:rsidR="0098568F" w14:paraId="20043194" w14:textId="77777777" w:rsidTr="0098568F">
        <w:tc>
          <w:tcPr>
            <w:tcW w:w="407" w:type="dxa"/>
          </w:tcPr>
          <w:p w14:paraId="66EE6496" w14:textId="77777777" w:rsidR="0098568F" w:rsidRDefault="0098568F" w:rsidP="0098568F">
            <w:pPr>
              <w:widowControl/>
              <w:spacing w:after="0" w:line="240" w:lineRule="auto"/>
              <w:rPr>
                <w:rFonts w:eastAsia="Times New Roman"/>
                <w:sz w:val="24"/>
                <w:szCs w:val="24"/>
                <w:lang w:eastAsia="lv-LV"/>
              </w:rPr>
            </w:pPr>
            <w:r>
              <w:rPr>
                <w:rFonts w:eastAsia="Times New Roman"/>
                <w:sz w:val="24"/>
                <w:szCs w:val="24"/>
                <w:lang w:eastAsia="lv-LV"/>
              </w:rPr>
              <w:t>3.</w:t>
            </w:r>
          </w:p>
        </w:tc>
        <w:tc>
          <w:tcPr>
            <w:tcW w:w="1573" w:type="dxa"/>
          </w:tcPr>
          <w:p w14:paraId="6295B97D" w14:textId="77777777" w:rsidR="0098568F" w:rsidRDefault="0098568F" w:rsidP="0098568F">
            <w:pPr>
              <w:widowControl/>
              <w:spacing w:after="0" w:line="240" w:lineRule="auto"/>
              <w:rPr>
                <w:rFonts w:eastAsia="Times New Roman"/>
                <w:sz w:val="24"/>
                <w:szCs w:val="24"/>
                <w:lang w:eastAsia="lv-LV"/>
              </w:rPr>
            </w:pPr>
            <w:r w:rsidRPr="005F5D0D">
              <w:rPr>
                <w:rFonts w:eastAsia="Times New Roman"/>
                <w:iCs/>
                <w:sz w:val="24"/>
                <w:szCs w:val="24"/>
                <w:lang w:eastAsia="lv-LV"/>
              </w:rPr>
              <w:t>Sabiedrības līdzdalības rezultāti</w:t>
            </w:r>
          </w:p>
        </w:tc>
        <w:tc>
          <w:tcPr>
            <w:tcW w:w="7081" w:type="dxa"/>
          </w:tcPr>
          <w:p w14:paraId="24F9D8F0" w14:textId="5942AF27" w:rsidR="0098568F" w:rsidRDefault="0098568F" w:rsidP="00DE45FB">
            <w:pPr>
              <w:widowControl/>
              <w:spacing w:after="120" w:line="240" w:lineRule="auto"/>
              <w:jc w:val="both"/>
              <w:rPr>
                <w:rFonts w:eastAsia="Times New Roman"/>
                <w:sz w:val="24"/>
                <w:szCs w:val="24"/>
                <w:lang w:eastAsia="lv-LV"/>
              </w:rPr>
            </w:pPr>
            <w:r w:rsidRPr="00235B4E">
              <w:rPr>
                <w:rFonts w:eastAsia="Times New Roman"/>
                <w:iCs/>
                <w:sz w:val="24"/>
                <w:szCs w:val="24"/>
                <w:lang w:eastAsia="lv-LV"/>
              </w:rPr>
              <w:t>Latvijas Republikas Grāmatvežu asociācija</w:t>
            </w:r>
            <w:r>
              <w:rPr>
                <w:rFonts w:eastAsia="Times New Roman"/>
                <w:iCs/>
                <w:sz w:val="24"/>
                <w:szCs w:val="24"/>
                <w:lang w:eastAsia="lv-LV"/>
              </w:rPr>
              <w:t>s</w:t>
            </w:r>
            <w:r w:rsidR="00DE45FB">
              <w:rPr>
                <w:rFonts w:eastAsia="Times New Roman"/>
                <w:iCs/>
                <w:sz w:val="24"/>
                <w:szCs w:val="24"/>
                <w:lang w:eastAsia="lv-LV"/>
              </w:rPr>
              <w:t>,</w:t>
            </w:r>
            <w:r w:rsidRPr="00235B4E">
              <w:rPr>
                <w:rFonts w:eastAsia="Times New Roman"/>
                <w:iCs/>
                <w:sz w:val="24"/>
                <w:szCs w:val="24"/>
                <w:lang w:eastAsia="lv-LV"/>
              </w:rPr>
              <w:t xml:space="preserve"> Latvijas</w:t>
            </w:r>
            <w:r>
              <w:rPr>
                <w:rFonts w:eastAsia="Times New Roman"/>
                <w:iCs/>
                <w:sz w:val="24"/>
                <w:szCs w:val="24"/>
                <w:lang w:eastAsia="lv-LV"/>
              </w:rPr>
              <w:t xml:space="preserve"> Zvērinātu revidentu asociācijas </w:t>
            </w:r>
            <w:r w:rsidR="00DE45FB">
              <w:rPr>
                <w:rFonts w:eastAsia="Times New Roman"/>
                <w:iCs/>
                <w:sz w:val="24"/>
                <w:szCs w:val="24"/>
                <w:lang w:eastAsia="lv-LV"/>
              </w:rPr>
              <w:t xml:space="preserve">un Latvijas Republikas Ārpakalpojumu grāmatvežu asociācijas </w:t>
            </w:r>
            <w:r>
              <w:rPr>
                <w:rFonts w:eastAsia="Times New Roman"/>
                <w:iCs/>
                <w:sz w:val="24"/>
                <w:szCs w:val="24"/>
                <w:lang w:eastAsia="lv-LV"/>
              </w:rPr>
              <w:t xml:space="preserve">pārstāvju izteiktie priekšlikumi un </w:t>
            </w:r>
            <w:r w:rsidRPr="00353EC8">
              <w:rPr>
                <w:rFonts w:eastAsia="Times New Roman"/>
                <w:iCs/>
                <w:sz w:val="24"/>
                <w:szCs w:val="24"/>
                <w:lang w:eastAsia="lv-LV"/>
              </w:rPr>
              <w:t xml:space="preserve">komentāri  </w:t>
            </w:r>
            <w:r w:rsidR="00DE45FB">
              <w:rPr>
                <w:rFonts w:eastAsia="Times New Roman"/>
                <w:iCs/>
                <w:sz w:val="24"/>
                <w:szCs w:val="24"/>
                <w:lang w:eastAsia="lv-LV"/>
              </w:rPr>
              <w:t xml:space="preserve">attiecībā uz noteikumu projektu </w:t>
            </w:r>
            <w:r w:rsidRPr="00353EC8">
              <w:rPr>
                <w:rFonts w:eastAsia="Times New Roman"/>
                <w:iCs/>
                <w:sz w:val="24"/>
                <w:szCs w:val="24"/>
                <w:lang w:eastAsia="lv-LV"/>
              </w:rPr>
              <w:t xml:space="preserve">tika apspriesti darba grupas </w:t>
            </w:r>
            <w:r w:rsidR="0003230F">
              <w:rPr>
                <w:rFonts w:eastAsia="Times New Roman"/>
                <w:iCs/>
                <w:sz w:val="24"/>
                <w:szCs w:val="24"/>
                <w:lang w:eastAsia="lv-LV"/>
              </w:rPr>
              <w:t>attālinātajā sēdē</w:t>
            </w:r>
            <w:r w:rsidR="00DE45FB">
              <w:rPr>
                <w:rFonts w:eastAsia="Times New Roman"/>
                <w:iCs/>
                <w:sz w:val="24"/>
                <w:szCs w:val="24"/>
                <w:lang w:eastAsia="lv-LV"/>
              </w:rPr>
              <w:t xml:space="preserve"> </w:t>
            </w:r>
            <w:r w:rsidR="0003230F">
              <w:rPr>
                <w:rFonts w:eastAsia="Times New Roman"/>
                <w:iCs/>
                <w:sz w:val="24"/>
                <w:szCs w:val="24"/>
                <w:lang w:eastAsia="lv-LV"/>
              </w:rPr>
              <w:t>2021.gada 11.februārī</w:t>
            </w:r>
            <w:r w:rsidRPr="00353EC8">
              <w:rPr>
                <w:rFonts w:eastAsia="Times New Roman"/>
                <w:iCs/>
                <w:sz w:val="24"/>
                <w:szCs w:val="24"/>
                <w:lang w:eastAsia="lv-LV"/>
              </w:rPr>
              <w:t>, kur tika panākta vienošanās</w:t>
            </w:r>
            <w:r w:rsidR="0003230F">
              <w:rPr>
                <w:rFonts w:eastAsia="Times New Roman"/>
                <w:iCs/>
                <w:sz w:val="24"/>
                <w:szCs w:val="24"/>
                <w:lang w:eastAsia="lv-LV"/>
              </w:rPr>
              <w:t xml:space="preserve"> attiecībā uz visiem saņemtajiem priekšlikumiem</w:t>
            </w:r>
            <w:r w:rsidRPr="00353EC8">
              <w:rPr>
                <w:rFonts w:eastAsia="Times New Roman"/>
                <w:iCs/>
                <w:sz w:val="24"/>
                <w:szCs w:val="24"/>
                <w:lang w:eastAsia="lv-LV"/>
              </w:rPr>
              <w:t>. Ņemot vērā nevalstisko organizācij</w:t>
            </w:r>
            <w:r w:rsidR="006B0707">
              <w:rPr>
                <w:rFonts w:eastAsia="Times New Roman"/>
                <w:iCs/>
                <w:sz w:val="24"/>
                <w:szCs w:val="24"/>
                <w:lang w:eastAsia="lv-LV"/>
              </w:rPr>
              <w:t xml:space="preserve">u pārstāvju </w:t>
            </w:r>
            <w:r w:rsidR="0003230F">
              <w:rPr>
                <w:rFonts w:eastAsia="Times New Roman"/>
                <w:iCs/>
                <w:sz w:val="24"/>
                <w:szCs w:val="24"/>
                <w:lang w:eastAsia="lv-LV"/>
              </w:rPr>
              <w:t xml:space="preserve">un Valsts ieņēmumu dienesta </w:t>
            </w:r>
            <w:r w:rsidR="006B0707">
              <w:rPr>
                <w:rFonts w:eastAsia="Times New Roman"/>
                <w:iCs/>
                <w:sz w:val="24"/>
                <w:szCs w:val="24"/>
                <w:lang w:eastAsia="lv-LV"/>
              </w:rPr>
              <w:t xml:space="preserve">ierosinājumus, noteikumu </w:t>
            </w:r>
            <w:r w:rsidRPr="00353EC8">
              <w:rPr>
                <w:rFonts w:eastAsia="Times New Roman"/>
                <w:iCs/>
                <w:sz w:val="24"/>
                <w:szCs w:val="24"/>
                <w:lang w:eastAsia="lv-LV"/>
              </w:rPr>
              <w:t>projekta sākotnējās ietekmes ziņojumā (anotācijā) tika iekļauti detali</w:t>
            </w:r>
            <w:r w:rsidR="006B0707">
              <w:rPr>
                <w:rFonts w:eastAsia="Times New Roman"/>
                <w:iCs/>
                <w:sz w:val="24"/>
                <w:szCs w:val="24"/>
                <w:lang w:eastAsia="lv-LV"/>
              </w:rPr>
              <w:t xml:space="preserve">zēti skaidrojumi par </w:t>
            </w:r>
            <w:r w:rsidRPr="00353EC8">
              <w:rPr>
                <w:rFonts w:eastAsia="Times New Roman"/>
                <w:iCs/>
                <w:sz w:val="24"/>
                <w:szCs w:val="24"/>
                <w:lang w:eastAsia="lv-LV"/>
              </w:rPr>
              <w:t>t</w:t>
            </w:r>
            <w:r w:rsidR="006B0707">
              <w:rPr>
                <w:rFonts w:eastAsia="Times New Roman"/>
                <w:iCs/>
                <w:sz w:val="24"/>
                <w:szCs w:val="24"/>
                <w:lang w:eastAsia="lv-LV"/>
              </w:rPr>
              <w:t>aj</w:t>
            </w:r>
            <w:r w:rsidRPr="00353EC8">
              <w:rPr>
                <w:rFonts w:eastAsia="Times New Roman"/>
                <w:iCs/>
                <w:sz w:val="24"/>
                <w:szCs w:val="24"/>
                <w:lang w:eastAsia="lv-LV"/>
              </w:rPr>
              <w:t>ā paredzētā</w:t>
            </w:r>
            <w:r w:rsidR="006B0707">
              <w:rPr>
                <w:rFonts w:eastAsia="Times New Roman"/>
                <w:iCs/>
                <w:sz w:val="24"/>
                <w:szCs w:val="24"/>
                <w:lang w:eastAsia="lv-LV"/>
              </w:rPr>
              <w:t xml:space="preserve"> regulējuma atšķirībām no </w:t>
            </w:r>
            <w:r w:rsidR="006B0707">
              <w:rPr>
                <w:sz w:val="24"/>
                <w:szCs w:val="24"/>
              </w:rPr>
              <w:t xml:space="preserve">MK </w:t>
            </w:r>
            <w:r w:rsidR="006467E4">
              <w:rPr>
                <w:sz w:val="24"/>
                <w:szCs w:val="24"/>
              </w:rPr>
              <w:t>noteikumu Nr.</w:t>
            </w:r>
            <w:r w:rsidR="006B0707">
              <w:rPr>
                <w:sz w:val="24"/>
                <w:szCs w:val="24"/>
              </w:rPr>
              <w:t xml:space="preserve">583 </w:t>
            </w:r>
            <w:r w:rsidRPr="00353EC8">
              <w:rPr>
                <w:rFonts w:eastAsia="Times New Roman"/>
                <w:iCs/>
                <w:sz w:val="24"/>
                <w:szCs w:val="24"/>
                <w:lang w:eastAsia="lv-LV"/>
              </w:rPr>
              <w:t xml:space="preserve"> noteiktā</w:t>
            </w:r>
            <w:r w:rsidR="0003230F">
              <w:rPr>
                <w:rFonts w:eastAsia="Times New Roman"/>
                <w:iCs/>
                <w:sz w:val="24"/>
                <w:szCs w:val="24"/>
                <w:lang w:eastAsia="lv-LV"/>
              </w:rPr>
              <w:t>, un jo īpaši par kreditoru parādu atlikumu neietveršanu likvidācijas slēguma un maksātnespējas procesa noslēguma finanšu pārskata bilancē</w:t>
            </w:r>
            <w:r w:rsidRPr="00353EC8">
              <w:rPr>
                <w:rFonts w:eastAsia="Times New Roman"/>
                <w:iCs/>
                <w:sz w:val="24"/>
                <w:szCs w:val="24"/>
                <w:lang w:eastAsia="lv-LV"/>
              </w:rPr>
              <w:t>.</w:t>
            </w:r>
          </w:p>
        </w:tc>
      </w:tr>
      <w:tr w:rsidR="0098568F" w14:paraId="2EEE6BFE" w14:textId="77777777" w:rsidTr="0098568F">
        <w:tc>
          <w:tcPr>
            <w:tcW w:w="407" w:type="dxa"/>
          </w:tcPr>
          <w:p w14:paraId="5BEEABB1" w14:textId="77777777" w:rsidR="0098568F" w:rsidRDefault="0098568F" w:rsidP="0098568F">
            <w:pPr>
              <w:widowControl/>
              <w:spacing w:after="0" w:line="240" w:lineRule="auto"/>
              <w:rPr>
                <w:rFonts w:eastAsia="Times New Roman"/>
                <w:sz w:val="24"/>
                <w:szCs w:val="24"/>
                <w:lang w:eastAsia="lv-LV"/>
              </w:rPr>
            </w:pPr>
            <w:r>
              <w:rPr>
                <w:rFonts w:eastAsia="Times New Roman"/>
                <w:sz w:val="24"/>
                <w:szCs w:val="24"/>
                <w:lang w:eastAsia="lv-LV"/>
              </w:rPr>
              <w:t>4.</w:t>
            </w:r>
          </w:p>
        </w:tc>
        <w:tc>
          <w:tcPr>
            <w:tcW w:w="1573" w:type="dxa"/>
          </w:tcPr>
          <w:p w14:paraId="6E3D9697" w14:textId="77777777" w:rsidR="0098568F" w:rsidRDefault="0098568F" w:rsidP="0098568F">
            <w:pPr>
              <w:widowControl/>
              <w:spacing w:after="0" w:line="240" w:lineRule="auto"/>
              <w:rPr>
                <w:rFonts w:eastAsia="Times New Roman"/>
                <w:sz w:val="24"/>
                <w:szCs w:val="24"/>
                <w:lang w:eastAsia="lv-LV"/>
              </w:rPr>
            </w:pPr>
            <w:r w:rsidRPr="00AD6A0C">
              <w:rPr>
                <w:rFonts w:eastAsia="Times New Roman"/>
                <w:iCs/>
                <w:color w:val="000000" w:themeColor="text1"/>
                <w:spacing w:val="-2"/>
                <w:sz w:val="24"/>
                <w:szCs w:val="24"/>
                <w:lang w:eastAsia="lv-LV"/>
              </w:rPr>
              <w:t>Cita informācija</w:t>
            </w:r>
          </w:p>
        </w:tc>
        <w:tc>
          <w:tcPr>
            <w:tcW w:w="7081" w:type="dxa"/>
          </w:tcPr>
          <w:p w14:paraId="4BC71145" w14:textId="77777777" w:rsidR="0098568F" w:rsidRDefault="0098568F" w:rsidP="0098568F">
            <w:pPr>
              <w:widowControl/>
              <w:spacing w:after="0" w:line="240" w:lineRule="auto"/>
              <w:rPr>
                <w:rFonts w:eastAsia="Times New Roman"/>
                <w:sz w:val="24"/>
                <w:szCs w:val="24"/>
                <w:lang w:eastAsia="lv-LV"/>
              </w:rPr>
            </w:pPr>
            <w:r w:rsidRPr="00AD6A0C">
              <w:rPr>
                <w:rFonts w:eastAsia="Times New Roman"/>
                <w:iCs/>
                <w:color w:val="000000" w:themeColor="text1"/>
                <w:spacing w:val="-2"/>
                <w:sz w:val="24"/>
                <w:szCs w:val="24"/>
                <w:lang w:eastAsia="lv-LV"/>
              </w:rPr>
              <w:t>Nav</w:t>
            </w:r>
            <w:r>
              <w:rPr>
                <w:rFonts w:eastAsia="Times New Roman"/>
                <w:iCs/>
                <w:color w:val="000000" w:themeColor="text1"/>
                <w:spacing w:val="-2"/>
                <w:sz w:val="24"/>
                <w:szCs w:val="24"/>
                <w:lang w:eastAsia="lv-LV"/>
              </w:rPr>
              <w:t>.</w:t>
            </w:r>
          </w:p>
        </w:tc>
      </w:tr>
    </w:tbl>
    <w:p w14:paraId="0BB1C6A5" w14:textId="77777777" w:rsidR="0079339C" w:rsidRPr="005F5D0D" w:rsidRDefault="000E56B2" w:rsidP="0098568F">
      <w:pPr>
        <w:widowControl/>
        <w:spacing w:after="0" w:line="240" w:lineRule="auto"/>
        <w:jc w:val="both"/>
        <w:rPr>
          <w:rFonts w:eastAsia="Times New Roman"/>
          <w:sz w:val="24"/>
          <w:szCs w:val="24"/>
          <w:lang w:eastAsia="lv-LV"/>
        </w:rPr>
      </w:pPr>
      <w:r w:rsidRPr="005F5D0D">
        <w:rPr>
          <w:rFonts w:eastAsia="Times New Roman"/>
          <w:iCs/>
          <w:sz w:val="24"/>
          <w:szCs w:val="24"/>
          <w:lang w:eastAsia="lv-LV"/>
        </w:rPr>
        <w:t xml:space="preserve">  </w:t>
      </w:r>
    </w:p>
    <w:tbl>
      <w:tblPr>
        <w:tblW w:w="5151" w:type="pct"/>
        <w:jc w:val="center"/>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60"/>
        <w:gridCol w:w="2095"/>
        <w:gridCol w:w="6873"/>
      </w:tblGrid>
      <w:tr w:rsidR="0079339C" w:rsidRPr="008B49FE" w14:paraId="2C753741" w14:textId="77777777" w:rsidTr="004C413D">
        <w:trPr>
          <w:trHeight w:val="300"/>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3E1E537A" w14:textId="77777777" w:rsidR="0079339C" w:rsidRPr="008B49FE" w:rsidRDefault="0079339C" w:rsidP="0098568F">
            <w:pPr>
              <w:keepNext/>
              <w:spacing w:after="0" w:line="240" w:lineRule="auto"/>
              <w:jc w:val="center"/>
              <w:rPr>
                <w:rFonts w:eastAsia="Times New Roman"/>
                <w:sz w:val="24"/>
                <w:szCs w:val="24"/>
                <w:lang w:eastAsia="lv-LV"/>
              </w:rPr>
            </w:pPr>
            <w:r w:rsidRPr="008B49FE">
              <w:rPr>
                <w:rFonts w:eastAsia="Times New Roman"/>
                <w:b/>
                <w:bCs/>
                <w:sz w:val="24"/>
                <w:szCs w:val="24"/>
                <w:lang w:eastAsia="lv-LV"/>
              </w:rPr>
              <w:lastRenderedPageBreak/>
              <w:t>VII. Tiesību akta projekta izpildes nodrošināšana un tās ietekme uz institūcijām</w:t>
            </w:r>
          </w:p>
        </w:tc>
      </w:tr>
      <w:tr w:rsidR="0079339C" w:rsidRPr="008B49FE" w14:paraId="7DFB76FA" w14:textId="77777777" w:rsidTr="004C413D">
        <w:trPr>
          <w:trHeight w:val="336"/>
          <w:jc w:val="center"/>
        </w:trPr>
        <w:tc>
          <w:tcPr>
            <w:tcW w:w="193" w:type="pct"/>
            <w:tcBorders>
              <w:top w:val="outset" w:sz="6" w:space="0" w:color="auto"/>
              <w:left w:val="outset" w:sz="6" w:space="0" w:color="auto"/>
              <w:bottom w:val="outset" w:sz="6" w:space="0" w:color="auto"/>
              <w:right w:val="outset" w:sz="6" w:space="0" w:color="auto"/>
            </w:tcBorders>
            <w:hideMark/>
          </w:tcPr>
          <w:p w14:paraId="27D57A7A" w14:textId="77777777" w:rsidR="0079339C" w:rsidRPr="008B49FE" w:rsidRDefault="0079339C" w:rsidP="008B0316">
            <w:pPr>
              <w:spacing w:after="0" w:line="240" w:lineRule="auto"/>
              <w:rPr>
                <w:rFonts w:eastAsia="Times New Roman"/>
                <w:sz w:val="24"/>
                <w:szCs w:val="24"/>
                <w:lang w:eastAsia="lv-LV"/>
              </w:rPr>
            </w:pPr>
            <w:r w:rsidRPr="008B49FE">
              <w:rPr>
                <w:rFonts w:eastAsia="Times New Roman"/>
                <w:sz w:val="24"/>
                <w:szCs w:val="24"/>
                <w:lang w:eastAsia="lv-LV"/>
              </w:rPr>
              <w:t>1.</w:t>
            </w:r>
          </w:p>
        </w:tc>
        <w:tc>
          <w:tcPr>
            <w:tcW w:w="1123" w:type="pct"/>
            <w:tcBorders>
              <w:top w:val="outset" w:sz="6" w:space="0" w:color="auto"/>
              <w:left w:val="outset" w:sz="6" w:space="0" w:color="auto"/>
              <w:bottom w:val="outset" w:sz="6" w:space="0" w:color="auto"/>
              <w:right w:val="outset" w:sz="6" w:space="0" w:color="auto"/>
            </w:tcBorders>
            <w:hideMark/>
          </w:tcPr>
          <w:p w14:paraId="43C86732" w14:textId="77777777" w:rsidR="0079339C" w:rsidRPr="008B49FE" w:rsidRDefault="0079339C" w:rsidP="008B0316">
            <w:pPr>
              <w:spacing w:after="0" w:line="240" w:lineRule="auto"/>
              <w:rPr>
                <w:rFonts w:eastAsia="Times New Roman"/>
                <w:sz w:val="24"/>
                <w:szCs w:val="24"/>
                <w:lang w:eastAsia="lv-LV"/>
              </w:rPr>
            </w:pPr>
            <w:r w:rsidRPr="008B49FE">
              <w:rPr>
                <w:rFonts w:eastAsia="Times New Roman"/>
                <w:sz w:val="24"/>
                <w:szCs w:val="24"/>
                <w:lang w:eastAsia="lv-LV"/>
              </w:rPr>
              <w:t>Projekta izpildē iesaistītās institūcijas</w:t>
            </w:r>
          </w:p>
        </w:tc>
        <w:tc>
          <w:tcPr>
            <w:tcW w:w="3684" w:type="pct"/>
            <w:tcBorders>
              <w:top w:val="outset" w:sz="6" w:space="0" w:color="auto"/>
              <w:left w:val="outset" w:sz="6" w:space="0" w:color="auto"/>
              <w:bottom w:val="outset" w:sz="6" w:space="0" w:color="auto"/>
              <w:right w:val="outset" w:sz="6" w:space="0" w:color="auto"/>
            </w:tcBorders>
            <w:hideMark/>
          </w:tcPr>
          <w:p w14:paraId="7A2BD0F0" w14:textId="063AB5F4" w:rsidR="0079339C" w:rsidRPr="00CD3981" w:rsidRDefault="0079339C" w:rsidP="005124E1">
            <w:pPr>
              <w:spacing w:before="75" w:after="75"/>
              <w:rPr>
                <w:sz w:val="24"/>
                <w:szCs w:val="24"/>
              </w:rPr>
            </w:pPr>
            <w:r w:rsidRPr="00CD3981">
              <w:rPr>
                <w:sz w:val="24"/>
                <w:szCs w:val="24"/>
              </w:rPr>
              <w:t>Valsts ieņēmumu dienests</w:t>
            </w:r>
            <w:r w:rsidR="005124E1" w:rsidRPr="00CD3981">
              <w:rPr>
                <w:sz w:val="24"/>
                <w:szCs w:val="24"/>
              </w:rPr>
              <w:t>.</w:t>
            </w:r>
          </w:p>
        </w:tc>
      </w:tr>
      <w:tr w:rsidR="0079339C" w:rsidRPr="008B49FE" w14:paraId="1657795C" w14:textId="77777777" w:rsidTr="004C413D">
        <w:trPr>
          <w:trHeight w:val="360"/>
          <w:jc w:val="center"/>
        </w:trPr>
        <w:tc>
          <w:tcPr>
            <w:tcW w:w="193" w:type="pct"/>
            <w:tcBorders>
              <w:top w:val="outset" w:sz="6" w:space="0" w:color="auto"/>
              <w:left w:val="outset" w:sz="6" w:space="0" w:color="auto"/>
              <w:bottom w:val="outset" w:sz="6" w:space="0" w:color="auto"/>
              <w:right w:val="outset" w:sz="6" w:space="0" w:color="auto"/>
            </w:tcBorders>
            <w:hideMark/>
          </w:tcPr>
          <w:p w14:paraId="33105553" w14:textId="77777777" w:rsidR="0079339C" w:rsidRPr="008B49FE" w:rsidRDefault="0079339C" w:rsidP="006D2D7C">
            <w:pPr>
              <w:spacing w:after="0" w:line="240" w:lineRule="auto"/>
              <w:rPr>
                <w:rFonts w:eastAsia="Times New Roman"/>
                <w:sz w:val="24"/>
                <w:szCs w:val="24"/>
                <w:lang w:eastAsia="lv-LV"/>
              </w:rPr>
            </w:pPr>
            <w:r w:rsidRPr="008B49FE">
              <w:rPr>
                <w:rFonts w:eastAsia="Times New Roman"/>
                <w:sz w:val="24"/>
                <w:szCs w:val="24"/>
                <w:lang w:eastAsia="lv-LV"/>
              </w:rPr>
              <w:t>2.</w:t>
            </w:r>
          </w:p>
        </w:tc>
        <w:tc>
          <w:tcPr>
            <w:tcW w:w="1123" w:type="pct"/>
            <w:tcBorders>
              <w:top w:val="outset" w:sz="6" w:space="0" w:color="auto"/>
              <w:left w:val="outset" w:sz="6" w:space="0" w:color="auto"/>
              <w:bottom w:val="outset" w:sz="6" w:space="0" w:color="auto"/>
              <w:right w:val="outset" w:sz="6" w:space="0" w:color="auto"/>
            </w:tcBorders>
            <w:hideMark/>
          </w:tcPr>
          <w:p w14:paraId="14A6186A" w14:textId="77777777" w:rsidR="0079339C" w:rsidRPr="008B49FE" w:rsidRDefault="0079339C" w:rsidP="006D2D7C">
            <w:pPr>
              <w:spacing w:after="0" w:line="240" w:lineRule="auto"/>
              <w:rPr>
                <w:rFonts w:eastAsia="Times New Roman"/>
                <w:sz w:val="24"/>
                <w:szCs w:val="24"/>
                <w:lang w:eastAsia="lv-LV"/>
              </w:rPr>
            </w:pPr>
            <w:r w:rsidRPr="008B49FE">
              <w:rPr>
                <w:rFonts w:eastAsia="Times New Roman"/>
                <w:sz w:val="24"/>
                <w:szCs w:val="24"/>
                <w:lang w:eastAsia="lv-LV"/>
              </w:rPr>
              <w:t xml:space="preserve">Projekta izpildes ietekme uz pārvaldes funkcijām un institucionālo struktūru. </w:t>
            </w:r>
          </w:p>
          <w:p w14:paraId="43034405" w14:textId="77777777" w:rsidR="0079339C" w:rsidRPr="008B49FE" w:rsidRDefault="0079339C" w:rsidP="006D2D7C">
            <w:pPr>
              <w:spacing w:after="0" w:line="240" w:lineRule="auto"/>
              <w:rPr>
                <w:rFonts w:eastAsia="Times New Roman"/>
                <w:sz w:val="24"/>
                <w:szCs w:val="24"/>
                <w:lang w:eastAsia="lv-LV"/>
              </w:rPr>
            </w:pPr>
            <w:r w:rsidRPr="008B49FE">
              <w:rPr>
                <w:rFonts w:eastAsia="Times New Roman"/>
                <w:sz w:val="24"/>
                <w:szCs w:val="24"/>
                <w:lang w:eastAsia="lv-LV"/>
              </w:rPr>
              <w:t>Jaunu institūciju izveide, esošu institūciju likvidācija vai reorganizācija, to ietekme uz institūcijas cilvēkresursiem</w:t>
            </w:r>
          </w:p>
        </w:tc>
        <w:tc>
          <w:tcPr>
            <w:tcW w:w="3684" w:type="pct"/>
            <w:tcBorders>
              <w:top w:val="outset" w:sz="6" w:space="0" w:color="auto"/>
              <w:left w:val="outset" w:sz="6" w:space="0" w:color="auto"/>
              <w:bottom w:val="outset" w:sz="6" w:space="0" w:color="auto"/>
              <w:right w:val="outset" w:sz="6" w:space="0" w:color="auto"/>
            </w:tcBorders>
            <w:hideMark/>
          </w:tcPr>
          <w:p w14:paraId="1A38F68F" w14:textId="65027B71" w:rsidR="001E506A" w:rsidRPr="002A7F35" w:rsidRDefault="00BC4F0E" w:rsidP="00BC4F0E">
            <w:pPr>
              <w:spacing w:after="120" w:line="240" w:lineRule="auto"/>
              <w:jc w:val="both"/>
              <w:rPr>
                <w:sz w:val="24"/>
                <w:szCs w:val="24"/>
              </w:rPr>
            </w:pPr>
            <w:r w:rsidRPr="00792C7F">
              <w:rPr>
                <w:sz w:val="24"/>
                <w:szCs w:val="24"/>
              </w:rPr>
              <w:t>Projektam nav ietekme uz pārvaldes funkcijām un institucionālo struktūru. Projekta izpildes rezultātā nenotiks jaunu institūciju izveide, esošu institūciju likvidācija un reorganizācija. Projektam nav paredzēta ietekme uz institūciju cilvēkresursiem.</w:t>
            </w:r>
          </w:p>
        </w:tc>
      </w:tr>
      <w:tr w:rsidR="0079339C" w:rsidRPr="008B49FE" w14:paraId="55440CCC" w14:textId="77777777" w:rsidTr="004C413D">
        <w:trPr>
          <w:trHeight w:val="312"/>
          <w:jc w:val="center"/>
        </w:trPr>
        <w:tc>
          <w:tcPr>
            <w:tcW w:w="193" w:type="pct"/>
            <w:tcBorders>
              <w:top w:val="outset" w:sz="6" w:space="0" w:color="auto"/>
              <w:left w:val="outset" w:sz="6" w:space="0" w:color="auto"/>
              <w:bottom w:val="outset" w:sz="6" w:space="0" w:color="auto"/>
              <w:right w:val="outset" w:sz="6" w:space="0" w:color="auto"/>
            </w:tcBorders>
            <w:hideMark/>
          </w:tcPr>
          <w:p w14:paraId="34D774BF" w14:textId="77777777" w:rsidR="0079339C" w:rsidRPr="008B49FE" w:rsidRDefault="0079339C" w:rsidP="006D2D7C">
            <w:pPr>
              <w:spacing w:after="0" w:line="240" w:lineRule="auto"/>
              <w:rPr>
                <w:rFonts w:eastAsia="Times New Roman"/>
                <w:sz w:val="24"/>
                <w:szCs w:val="24"/>
                <w:lang w:eastAsia="lv-LV"/>
              </w:rPr>
            </w:pPr>
            <w:r w:rsidRPr="008B49FE">
              <w:rPr>
                <w:rFonts w:eastAsia="Times New Roman"/>
                <w:sz w:val="24"/>
                <w:szCs w:val="24"/>
                <w:lang w:eastAsia="lv-LV"/>
              </w:rPr>
              <w:t>3.</w:t>
            </w:r>
          </w:p>
        </w:tc>
        <w:tc>
          <w:tcPr>
            <w:tcW w:w="1123" w:type="pct"/>
            <w:tcBorders>
              <w:top w:val="outset" w:sz="6" w:space="0" w:color="auto"/>
              <w:left w:val="outset" w:sz="6" w:space="0" w:color="auto"/>
              <w:bottom w:val="outset" w:sz="6" w:space="0" w:color="auto"/>
              <w:right w:val="outset" w:sz="6" w:space="0" w:color="auto"/>
            </w:tcBorders>
            <w:hideMark/>
          </w:tcPr>
          <w:p w14:paraId="48A69150" w14:textId="77777777" w:rsidR="0079339C" w:rsidRPr="008B49FE" w:rsidRDefault="0079339C" w:rsidP="006D2D7C">
            <w:pPr>
              <w:spacing w:after="0" w:line="240" w:lineRule="auto"/>
              <w:rPr>
                <w:rFonts w:eastAsia="Times New Roman"/>
                <w:sz w:val="24"/>
                <w:szCs w:val="24"/>
                <w:lang w:eastAsia="lv-LV"/>
              </w:rPr>
            </w:pPr>
            <w:r w:rsidRPr="008B49FE">
              <w:rPr>
                <w:rFonts w:eastAsia="Times New Roman"/>
                <w:sz w:val="24"/>
                <w:szCs w:val="24"/>
                <w:lang w:eastAsia="lv-LV"/>
              </w:rPr>
              <w:t>Cita informācija</w:t>
            </w:r>
          </w:p>
        </w:tc>
        <w:tc>
          <w:tcPr>
            <w:tcW w:w="3684" w:type="pct"/>
            <w:tcBorders>
              <w:top w:val="outset" w:sz="6" w:space="0" w:color="auto"/>
              <w:left w:val="outset" w:sz="6" w:space="0" w:color="auto"/>
              <w:bottom w:val="outset" w:sz="6" w:space="0" w:color="auto"/>
              <w:right w:val="outset" w:sz="6" w:space="0" w:color="auto"/>
            </w:tcBorders>
            <w:hideMark/>
          </w:tcPr>
          <w:p w14:paraId="3921804E" w14:textId="77777777" w:rsidR="0079339C" w:rsidRPr="008B49FE" w:rsidRDefault="0079339C" w:rsidP="006D2D7C">
            <w:pPr>
              <w:spacing w:after="0" w:line="240" w:lineRule="auto"/>
              <w:rPr>
                <w:rFonts w:eastAsia="Times New Roman"/>
                <w:sz w:val="24"/>
                <w:szCs w:val="24"/>
                <w:lang w:eastAsia="lv-LV"/>
              </w:rPr>
            </w:pPr>
            <w:r w:rsidRPr="008B49FE">
              <w:rPr>
                <w:sz w:val="24"/>
                <w:szCs w:val="24"/>
              </w:rPr>
              <w:t>Nav.</w:t>
            </w:r>
          </w:p>
        </w:tc>
      </w:tr>
    </w:tbl>
    <w:p w14:paraId="2B78A642" w14:textId="0913165B" w:rsidR="00DA4E52" w:rsidRDefault="00DA4E52" w:rsidP="005161E9">
      <w:pPr>
        <w:widowControl/>
        <w:spacing w:before="100" w:beforeAutospacing="1" w:after="100" w:afterAutospacing="1" w:line="240" w:lineRule="auto"/>
        <w:jc w:val="both"/>
        <w:rPr>
          <w:rFonts w:eastAsia="Times New Roman"/>
          <w:sz w:val="24"/>
          <w:szCs w:val="24"/>
          <w:lang w:eastAsia="lv-LV"/>
        </w:rPr>
      </w:pPr>
      <w:bookmarkStart w:id="0" w:name="c"/>
      <w:bookmarkEnd w:id="0"/>
    </w:p>
    <w:p w14:paraId="1AFA8D94" w14:textId="0F3CD308" w:rsidR="002961FB" w:rsidRPr="005161E9" w:rsidRDefault="003A585F" w:rsidP="005161E9">
      <w:pPr>
        <w:widowControl/>
        <w:spacing w:before="100" w:beforeAutospacing="1" w:after="100" w:afterAutospacing="1" w:line="240" w:lineRule="auto"/>
        <w:jc w:val="both"/>
        <w:rPr>
          <w:rFonts w:eastAsia="Times New Roman"/>
          <w:sz w:val="24"/>
          <w:szCs w:val="24"/>
          <w:lang w:eastAsia="lv-LV"/>
        </w:rPr>
      </w:pPr>
      <w:r w:rsidRPr="005F5D0D">
        <w:rPr>
          <w:rFonts w:eastAsia="Times New Roman"/>
          <w:sz w:val="24"/>
          <w:szCs w:val="24"/>
          <w:lang w:eastAsia="lv-LV"/>
        </w:rPr>
        <w:t xml:space="preserve">Finanšu ministrs                                                                                             </w:t>
      </w:r>
      <w:r w:rsidR="001044F1">
        <w:rPr>
          <w:rFonts w:eastAsia="Times New Roman"/>
          <w:sz w:val="24"/>
          <w:szCs w:val="24"/>
          <w:lang w:eastAsia="lv-LV"/>
        </w:rPr>
        <w:t xml:space="preserve">                        </w:t>
      </w:r>
      <w:proofErr w:type="spellStart"/>
      <w:r w:rsidR="001044F1">
        <w:rPr>
          <w:rFonts w:eastAsia="Times New Roman"/>
          <w:sz w:val="24"/>
          <w:szCs w:val="24"/>
          <w:lang w:eastAsia="lv-LV"/>
        </w:rPr>
        <w:t>J.Reirs</w:t>
      </w:r>
      <w:proofErr w:type="spellEnd"/>
    </w:p>
    <w:p w14:paraId="44163E50" w14:textId="77777777" w:rsidR="00211CE7" w:rsidRDefault="00211CE7" w:rsidP="005F5D0D">
      <w:pPr>
        <w:widowControl/>
        <w:spacing w:after="0" w:line="240" w:lineRule="auto"/>
        <w:rPr>
          <w:rFonts w:eastAsia="Times New Roman"/>
          <w:sz w:val="20"/>
          <w:szCs w:val="20"/>
          <w:lang w:eastAsia="lv-LV"/>
        </w:rPr>
      </w:pPr>
    </w:p>
    <w:p w14:paraId="42AE7F8E" w14:textId="77777777" w:rsidR="00211CE7" w:rsidRDefault="00211CE7" w:rsidP="005F5D0D">
      <w:pPr>
        <w:widowControl/>
        <w:spacing w:after="0" w:line="240" w:lineRule="auto"/>
        <w:rPr>
          <w:rFonts w:eastAsia="Times New Roman"/>
          <w:sz w:val="20"/>
          <w:szCs w:val="20"/>
          <w:lang w:eastAsia="lv-LV"/>
        </w:rPr>
      </w:pPr>
    </w:p>
    <w:p w14:paraId="19162A5B" w14:textId="23104833" w:rsidR="003A585F" w:rsidRPr="002961FB" w:rsidRDefault="009B4453" w:rsidP="005F5D0D">
      <w:pPr>
        <w:widowControl/>
        <w:spacing w:after="0" w:line="240" w:lineRule="auto"/>
        <w:rPr>
          <w:rFonts w:eastAsia="Times New Roman"/>
          <w:sz w:val="20"/>
          <w:szCs w:val="20"/>
          <w:lang w:eastAsia="lv-LV"/>
        </w:rPr>
      </w:pPr>
      <w:proofErr w:type="spellStart"/>
      <w:r w:rsidRPr="002961FB">
        <w:rPr>
          <w:rFonts w:eastAsia="Times New Roman"/>
          <w:sz w:val="20"/>
          <w:szCs w:val="20"/>
          <w:lang w:eastAsia="lv-LV"/>
        </w:rPr>
        <w:t>A.Priede</w:t>
      </w:r>
      <w:proofErr w:type="spellEnd"/>
      <w:r w:rsidRPr="002961FB">
        <w:rPr>
          <w:rFonts w:eastAsia="Times New Roman"/>
          <w:sz w:val="20"/>
          <w:szCs w:val="20"/>
          <w:lang w:eastAsia="lv-LV"/>
        </w:rPr>
        <w:t xml:space="preserve">, </w:t>
      </w:r>
      <w:r w:rsidR="00D04D7B" w:rsidRPr="002961FB">
        <w:rPr>
          <w:rFonts w:eastAsia="Times New Roman"/>
          <w:sz w:val="20"/>
          <w:szCs w:val="20"/>
          <w:lang w:eastAsia="lv-LV"/>
        </w:rPr>
        <w:t>67083866</w:t>
      </w:r>
    </w:p>
    <w:p w14:paraId="02639265" w14:textId="66B4F0D4" w:rsidR="009B4453" w:rsidRPr="002961FB" w:rsidRDefault="00213066" w:rsidP="005F5D0D">
      <w:pPr>
        <w:widowControl/>
        <w:spacing w:after="0" w:line="240" w:lineRule="auto"/>
        <w:rPr>
          <w:rStyle w:val="Hyperlink"/>
          <w:rFonts w:eastAsia="Times New Roman"/>
          <w:sz w:val="20"/>
          <w:szCs w:val="20"/>
          <w:lang w:eastAsia="lv-LV"/>
        </w:rPr>
      </w:pPr>
      <w:hyperlink r:id="rId13" w:history="1">
        <w:r w:rsidR="00B16DAD" w:rsidRPr="00A76F6A">
          <w:rPr>
            <w:rStyle w:val="Hyperlink"/>
            <w:rFonts w:eastAsia="Times New Roman"/>
            <w:sz w:val="20"/>
            <w:szCs w:val="20"/>
            <w:lang w:eastAsia="lv-LV"/>
          </w:rPr>
          <w:t>arta.priede@fm.gov.lv</w:t>
        </w:r>
      </w:hyperlink>
    </w:p>
    <w:p w14:paraId="40F3DC0C" w14:textId="77777777" w:rsidR="00F31EBD" w:rsidRPr="002961FB" w:rsidRDefault="00F31EBD" w:rsidP="005F5D0D">
      <w:pPr>
        <w:widowControl/>
        <w:spacing w:after="0" w:line="240" w:lineRule="auto"/>
        <w:rPr>
          <w:sz w:val="20"/>
          <w:szCs w:val="20"/>
        </w:rPr>
      </w:pPr>
      <w:proofErr w:type="spellStart"/>
      <w:r w:rsidRPr="002961FB">
        <w:rPr>
          <w:rStyle w:val="Hyperlink"/>
          <w:rFonts w:eastAsia="Times New Roman"/>
          <w:color w:val="auto"/>
          <w:sz w:val="20"/>
          <w:szCs w:val="20"/>
          <w:lang w:eastAsia="lv-LV"/>
        </w:rPr>
        <w:t>G.Majevska</w:t>
      </w:r>
      <w:proofErr w:type="spellEnd"/>
      <w:r w:rsidRPr="002961FB">
        <w:rPr>
          <w:rStyle w:val="Hyperlink"/>
          <w:rFonts w:eastAsia="Times New Roman"/>
          <w:color w:val="auto"/>
          <w:sz w:val="20"/>
          <w:szCs w:val="20"/>
          <w:lang w:eastAsia="lv-LV"/>
        </w:rPr>
        <w:t xml:space="preserve">, </w:t>
      </w:r>
      <w:r w:rsidRPr="002961FB">
        <w:rPr>
          <w:sz w:val="20"/>
          <w:szCs w:val="20"/>
        </w:rPr>
        <w:t>67095616</w:t>
      </w:r>
    </w:p>
    <w:p w14:paraId="664D8A68" w14:textId="77777777" w:rsidR="00D04D7B" w:rsidRPr="005F5D0D" w:rsidRDefault="00213066" w:rsidP="005F5D0D">
      <w:pPr>
        <w:widowControl/>
        <w:spacing w:after="0" w:line="240" w:lineRule="auto"/>
        <w:rPr>
          <w:rFonts w:eastAsia="Times New Roman"/>
          <w:sz w:val="24"/>
          <w:szCs w:val="24"/>
          <w:lang w:eastAsia="lv-LV"/>
        </w:rPr>
      </w:pPr>
      <w:hyperlink r:id="rId14" w:history="1">
        <w:r w:rsidR="002961FB" w:rsidRPr="008B681B">
          <w:rPr>
            <w:rStyle w:val="Hyperlink"/>
            <w:sz w:val="20"/>
            <w:szCs w:val="20"/>
          </w:rPr>
          <w:t>gunta.majevska@fm.gov.lv</w:t>
        </w:r>
      </w:hyperlink>
    </w:p>
    <w:sectPr w:rsidR="00D04D7B" w:rsidRPr="005F5D0D" w:rsidSect="00702AFC">
      <w:headerReference w:type="default" r:id="rId15"/>
      <w:footerReference w:type="default" r:id="rId16"/>
      <w:footerReference w:type="first" r:id="rId17"/>
      <w:pgSz w:w="11906" w:h="16838" w:code="9"/>
      <w:pgMar w:top="1134" w:right="1134" w:bottom="1134" w:left="1701" w:header="567" w:footer="90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28C2E7" w14:textId="77777777" w:rsidR="003C1EA9" w:rsidRDefault="003C1EA9">
      <w:pPr>
        <w:spacing w:after="0" w:line="240" w:lineRule="auto"/>
      </w:pPr>
      <w:r>
        <w:separator/>
      </w:r>
    </w:p>
  </w:endnote>
  <w:endnote w:type="continuationSeparator" w:id="0">
    <w:p w14:paraId="146881E5" w14:textId="77777777" w:rsidR="003C1EA9" w:rsidRDefault="003C1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7A5FC" w14:textId="6B76D7CE" w:rsidR="00D1005F" w:rsidRPr="00061DE2" w:rsidRDefault="00650574" w:rsidP="00061DE2">
    <w:pPr>
      <w:pStyle w:val="Footer"/>
    </w:pPr>
    <w:r>
      <w:rPr>
        <w:sz w:val="20"/>
        <w:szCs w:val="20"/>
      </w:rPr>
      <w:t>FM</w:t>
    </w:r>
    <w:r w:rsidR="00E8250D">
      <w:rPr>
        <w:sz w:val="20"/>
        <w:szCs w:val="20"/>
      </w:rPr>
      <w:t>a</w:t>
    </w:r>
    <w:r>
      <w:rPr>
        <w:sz w:val="20"/>
        <w:szCs w:val="20"/>
      </w:rPr>
      <w:t>not_</w:t>
    </w:r>
    <w:r w:rsidR="00E8250D">
      <w:rPr>
        <w:sz w:val="20"/>
        <w:szCs w:val="20"/>
      </w:rPr>
      <w:t>10</w:t>
    </w:r>
    <w:r>
      <w:rPr>
        <w:sz w:val="20"/>
        <w:szCs w:val="20"/>
      </w:rPr>
      <w:t>06</w:t>
    </w:r>
    <w:r w:rsidR="00991745">
      <w:rPr>
        <w:sz w:val="20"/>
        <w:szCs w:val="20"/>
      </w:rPr>
      <w:t>21</w:t>
    </w:r>
    <w:r w:rsidR="00BD68E9">
      <w:rPr>
        <w:sz w:val="20"/>
        <w:szCs w:val="20"/>
      </w:rPr>
      <w:t>_manta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4EFFC" w14:textId="6B34E14E" w:rsidR="00D1005F" w:rsidRPr="004562FC" w:rsidRDefault="00D1005F">
    <w:pPr>
      <w:pStyle w:val="Footer"/>
      <w:rPr>
        <w:sz w:val="20"/>
        <w:szCs w:val="20"/>
      </w:rPr>
    </w:pPr>
    <w:r w:rsidRPr="004562FC">
      <w:rPr>
        <w:sz w:val="20"/>
        <w:szCs w:val="20"/>
      </w:rPr>
      <w:t>FM</w:t>
    </w:r>
    <w:r w:rsidR="00E8250D">
      <w:rPr>
        <w:sz w:val="20"/>
        <w:szCs w:val="20"/>
      </w:rPr>
      <w:t>a</w:t>
    </w:r>
    <w:r w:rsidRPr="004562FC">
      <w:rPr>
        <w:sz w:val="20"/>
        <w:szCs w:val="20"/>
      </w:rPr>
      <w:t>not_</w:t>
    </w:r>
    <w:r w:rsidR="00E8250D">
      <w:rPr>
        <w:sz w:val="20"/>
        <w:szCs w:val="20"/>
      </w:rPr>
      <w:t>10</w:t>
    </w:r>
    <w:r w:rsidR="00650574">
      <w:rPr>
        <w:sz w:val="20"/>
        <w:szCs w:val="20"/>
      </w:rPr>
      <w:t>06</w:t>
    </w:r>
    <w:r w:rsidR="00991745">
      <w:rPr>
        <w:sz w:val="20"/>
        <w:szCs w:val="20"/>
      </w:rPr>
      <w:t>21</w:t>
    </w:r>
    <w:r w:rsidR="00BD68E9">
      <w:rPr>
        <w:sz w:val="20"/>
        <w:szCs w:val="20"/>
      </w:rPr>
      <w:t>_manta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EA547F" w14:textId="77777777" w:rsidR="003C1EA9" w:rsidRDefault="003C1EA9" w:rsidP="003E486F">
      <w:pPr>
        <w:spacing w:after="0" w:line="240" w:lineRule="auto"/>
      </w:pPr>
      <w:r>
        <w:separator/>
      </w:r>
    </w:p>
  </w:footnote>
  <w:footnote w:type="continuationSeparator" w:id="0">
    <w:p w14:paraId="07ECE2F1" w14:textId="77777777" w:rsidR="003C1EA9" w:rsidRDefault="003C1EA9" w:rsidP="003E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2476461"/>
      <w:docPartObj>
        <w:docPartGallery w:val="Page Numbers (Top of Page)"/>
        <w:docPartUnique/>
      </w:docPartObj>
    </w:sdtPr>
    <w:sdtEndPr>
      <w:rPr>
        <w:noProof/>
      </w:rPr>
    </w:sdtEndPr>
    <w:sdtContent>
      <w:p w14:paraId="748773EC" w14:textId="0BE90871" w:rsidR="00D1005F" w:rsidRDefault="00D1005F" w:rsidP="00C13959">
        <w:pPr>
          <w:pStyle w:val="Header"/>
          <w:jc w:val="center"/>
        </w:pPr>
        <w:r>
          <w:fldChar w:fldCharType="begin"/>
        </w:r>
        <w:r>
          <w:instrText xml:space="preserve"> PAGE   \* MERGEFORMAT </w:instrText>
        </w:r>
        <w:r>
          <w:fldChar w:fldCharType="separate"/>
        </w:r>
        <w:r w:rsidR="0036262D">
          <w:rPr>
            <w:noProof/>
          </w:rPr>
          <w:t>6</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83D05"/>
    <w:multiLevelType w:val="hybridMultilevel"/>
    <w:tmpl w:val="21B46078"/>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 w15:restartNumberingAfterBreak="0">
    <w:nsid w:val="00CA777C"/>
    <w:multiLevelType w:val="hybridMultilevel"/>
    <w:tmpl w:val="332A5B1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27622F7"/>
    <w:multiLevelType w:val="hybridMultilevel"/>
    <w:tmpl w:val="FE6650D8"/>
    <w:lvl w:ilvl="0" w:tplc="1C5A0616">
      <w:numFmt w:val="bullet"/>
      <w:lvlText w:val="-"/>
      <w:lvlJc w:val="left"/>
      <w:pPr>
        <w:ind w:left="723" w:hanging="360"/>
      </w:pPr>
      <w:rPr>
        <w:rFonts w:ascii="Times New Roman" w:eastAsia="Times New Roman" w:hAnsi="Times New Roman" w:cs="Times New Roman"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3" w15:restartNumberingAfterBreak="0">
    <w:nsid w:val="0E3D7F5C"/>
    <w:multiLevelType w:val="hybridMultilevel"/>
    <w:tmpl w:val="EAC29622"/>
    <w:lvl w:ilvl="0" w:tplc="04260011">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0734E16"/>
    <w:multiLevelType w:val="hybridMultilevel"/>
    <w:tmpl w:val="599056D6"/>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1">
    <w:nsid w:val="167076C1"/>
    <w:multiLevelType w:val="hybridMultilevel"/>
    <w:tmpl w:val="2DC40FCA"/>
    <w:lvl w:ilvl="0" w:tplc="50960658">
      <w:numFmt w:val="bullet"/>
      <w:lvlText w:val=""/>
      <w:lvlJc w:val="left"/>
      <w:pPr>
        <w:ind w:left="752" w:hanging="360"/>
      </w:pPr>
      <w:rPr>
        <w:rFonts w:ascii="Symbol" w:eastAsia="Times New Roman" w:hAnsi="Symbol" w:cs="Times New Roman" w:hint="default"/>
      </w:rPr>
    </w:lvl>
    <w:lvl w:ilvl="1" w:tplc="C3E482CA" w:tentative="1">
      <w:start w:val="1"/>
      <w:numFmt w:val="bullet"/>
      <w:lvlText w:val="o"/>
      <w:lvlJc w:val="left"/>
      <w:pPr>
        <w:ind w:left="1472" w:hanging="360"/>
      </w:pPr>
      <w:rPr>
        <w:rFonts w:ascii="Courier New" w:hAnsi="Courier New" w:cs="Courier New" w:hint="default"/>
      </w:rPr>
    </w:lvl>
    <w:lvl w:ilvl="2" w:tplc="1DEEA268" w:tentative="1">
      <w:start w:val="1"/>
      <w:numFmt w:val="bullet"/>
      <w:lvlText w:val=""/>
      <w:lvlJc w:val="left"/>
      <w:pPr>
        <w:ind w:left="2192" w:hanging="360"/>
      </w:pPr>
      <w:rPr>
        <w:rFonts w:ascii="Wingdings" w:hAnsi="Wingdings" w:hint="default"/>
      </w:rPr>
    </w:lvl>
    <w:lvl w:ilvl="3" w:tplc="FC6410E4" w:tentative="1">
      <w:start w:val="1"/>
      <w:numFmt w:val="bullet"/>
      <w:lvlText w:val=""/>
      <w:lvlJc w:val="left"/>
      <w:pPr>
        <w:ind w:left="2912" w:hanging="360"/>
      </w:pPr>
      <w:rPr>
        <w:rFonts w:ascii="Symbol" w:hAnsi="Symbol" w:hint="default"/>
      </w:rPr>
    </w:lvl>
    <w:lvl w:ilvl="4" w:tplc="3F40F630" w:tentative="1">
      <w:start w:val="1"/>
      <w:numFmt w:val="bullet"/>
      <w:lvlText w:val="o"/>
      <w:lvlJc w:val="left"/>
      <w:pPr>
        <w:ind w:left="3632" w:hanging="360"/>
      </w:pPr>
      <w:rPr>
        <w:rFonts w:ascii="Courier New" w:hAnsi="Courier New" w:cs="Courier New" w:hint="default"/>
      </w:rPr>
    </w:lvl>
    <w:lvl w:ilvl="5" w:tplc="28B037C2" w:tentative="1">
      <w:start w:val="1"/>
      <w:numFmt w:val="bullet"/>
      <w:lvlText w:val=""/>
      <w:lvlJc w:val="left"/>
      <w:pPr>
        <w:ind w:left="4352" w:hanging="360"/>
      </w:pPr>
      <w:rPr>
        <w:rFonts w:ascii="Wingdings" w:hAnsi="Wingdings" w:hint="default"/>
      </w:rPr>
    </w:lvl>
    <w:lvl w:ilvl="6" w:tplc="9DF2C47A" w:tentative="1">
      <w:start w:val="1"/>
      <w:numFmt w:val="bullet"/>
      <w:lvlText w:val=""/>
      <w:lvlJc w:val="left"/>
      <w:pPr>
        <w:ind w:left="5072" w:hanging="360"/>
      </w:pPr>
      <w:rPr>
        <w:rFonts w:ascii="Symbol" w:hAnsi="Symbol" w:hint="default"/>
      </w:rPr>
    </w:lvl>
    <w:lvl w:ilvl="7" w:tplc="1FEC2638" w:tentative="1">
      <w:start w:val="1"/>
      <w:numFmt w:val="bullet"/>
      <w:lvlText w:val="o"/>
      <w:lvlJc w:val="left"/>
      <w:pPr>
        <w:ind w:left="5792" w:hanging="360"/>
      </w:pPr>
      <w:rPr>
        <w:rFonts w:ascii="Courier New" w:hAnsi="Courier New" w:cs="Courier New" w:hint="default"/>
      </w:rPr>
    </w:lvl>
    <w:lvl w:ilvl="8" w:tplc="AD9E06CA" w:tentative="1">
      <w:start w:val="1"/>
      <w:numFmt w:val="bullet"/>
      <w:lvlText w:val=""/>
      <w:lvlJc w:val="left"/>
      <w:pPr>
        <w:ind w:left="6512" w:hanging="360"/>
      </w:pPr>
      <w:rPr>
        <w:rFonts w:ascii="Wingdings" w:hAnsi="Wingdings" w:hint="default"/>
      </w:rPr>
    </w:lvl>
  </w:abstractNum>
  <w:abstractNum w:abstractNumId="6" w15:restartNumberingAfterBreak="0">
    <w:nsid w:val="208B3B68"/>
    <w:multiLevelType w:val="hybridMultilevel"/>
    <w:tmpl w:val="7AA0DA9A"/>
    <w:lvl w:ilvl="0" w:tplc="791A72B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1">
    <w:nsid w:val="239A71BE"/>
    <w:multiLevelType w:val="hybridMultilevel"/>
    <w:tmpl w:val="B560B63E"/>
    <w:lvl w:ilvl="0" w:tplc="0A0484EA">
      <w:start w:val="1"/>
      <w:numFmt w:val="bullet"/>
      <w:lvlText w:val=""/>
      <w:lvlJc w:val="left"/>
      <w:pPr>
        <w:ind w:left="720" w:hanging="360"/>
      </w:pPr>
      <w:rPr>
        <w:rFonts w:ascii="Symbol" w:hAnsi="Symbol" w:hint="default"/>
      </w:rPr>
    </w:lvl>
    <w:lvl w:ilvl="1" w:tplc="6422D620" w:tentative="1">
      <w:start w:val="1"/>
      <w:numFmt w:val="bullet"/>
      <w:lvlText w:val="o"/>
      <w:lvlJc w:val="left"/>
      <w:pPr>
        <w:ind w:left="1440" w:hanging="360"/>
      </w:pPr>
      <w:rPr>
        <w:rFonts w:ascii="Courier New" w:hAnsi="Courier New" w:cs="Courier New" w:hint="default"/>
      </w:rPr>
    </w:lvl>
    <w:lvl w:ilvl="2" w:tplc="02C8F210" w:tentative="1">
      <w:start w:val="1"/>
      <w:numFmt w:val="bullet"/>
      <w:lvlText w:val=""/>
      <w:lvlJc w:val="left"/>
      <w:pPr>
        <w:ind w:left="2160" w:hanging="360"/>
      </w:pPr>
      <w:rPr>
        <w:rFonts w:ascii="Wingdings" w:hAnsi="Wingdings" w:hint="default"/>
      </w:rPr>
    </w:lvl>
    <w:lvl w:ilvl="3" w:tplc="FDA2ECE8" w:tentative="1">
      <w:start w:val="1"/>
      <w:numFmt w:val="bullet"/>
      <w:lvlText w:val=""/>
      <w:lvlJc w:val="left"/>
      <w:pPr>
        <w:ind w:left="2880" w:hanging="360"/>
      </w:pPr>
      <w:rPr>
        <w:rFonts w:ascii="Symbol" w:hAnsi="Symbol" w:hint="default"/>
      </w:rPr>
    </w:lvl>
    <w:lvl w:ilvl="4" w:tplc="30BAD3C0" w:tentative="1">
      <w:start w:val="1"/>
      <w:numFmt w:val="bullet"/>
      <w:lvlText w:val="o"/>
      <w:lvlJc w:val="left"/>
      <w:pPr>
        <w:ind w:left="3600" w:hanging="360"/>
      </w:pPr>
      <w:rPr>
        <w:rFonts w:ascii="Courier New" w:hAnsi="Courier New" w:cs="Courier New" w:hint="default"/>
      </w:rPr>
    </w:lvl>
    <w:lvl w:ilvl="5" w:tplc="0448B376" w:tentative="1">
      <w:start w:val="1"/>
      <w:numFmt w:val="bullet"/>
      <w:lvlText w:val=""/>
      <w:lvlJc w:val="left"/>
      <w:pPr>
        <w:ind w:left="4320" w:hanging="360"/>
      </w:pPr>
      <w:rPr>
        <w:rFonts w:ascii="Wingdings" w:hAnsi="Wingdings" w:hint="default"/>
      </w:rPr>
    </w:lvl>
    <w:lvl w:ilvl="6" w:tplc="33325E70" w:tentative="1">
      <w:start w:val="1"/>
      <w:numFmt w:val="bullet"/>
      <w:lvlText w:val=""/>
      <w:lvlJc w:val="left"/>
      <w:pPr>
        <w:ind w:left="5040" w:hanging="360"/>
      </w:pPr>
      <w:rPr>
        <w:rFonts w:ascii="Symbol" w:hAnsi="Symbol" w:hint="default"/>
      </w:rPr>
    </w:lvl>
    <w:lvl w:ilvl="7" w:tplc="427E42E0" w:tentative="1">
      <w:start w:val="1"/>
      <w:numFmt w:val="bullet"/>
      <w:lvlText w:val="o"/>
      <w:lvlJc w:val="left"/>
      <w:pPr>
        <w:ind w:left="5760" w:hanging="360"/>
      </w:pPr>
      <w:rPr>
        <w:rFonts w:ascii="Courier New" w:hAnsi="Courier New" w:cs="Courier New" w:hint="default"/>
      </w:rPr>
    </w:lvl>
    <w:lvl w:ilvl="8" w:tplc="E9DADD82" w:tentative="1">
      <w:start w:val="1"/>
      <w:numFmt w:val="bullet"/>
      <w:lvlText w:val=""/>
      <w:lvlJc w:val="left"/>
      <w:pPr>
        <w:ind w:left="6480" w:hanging="360"/>
      </w:pPr>
      <w:rPr>
        <w:rFonts w:ascii="Wingdings" w:hAnsi="Wingdings" w:hint="default"/>
      </w:rPr>
    </w:lvl>
  </w:abstractNum>
  <w:abstractNum w:abstractNumId="8" w15:restartNumberingAfterBreak="0">
    <w:nsid w:val="25126142"/>
    <w:multiLevelType w:val="hybridMultilevel"/>
    <w:tmpl w:val="55366E5A"/>
    <w:lvl w:ilvl="0" w:tplc="599ABD1C">
      <w:start w:val="1"/>
      <w:numFmt w:val="lowerLetter"/>
      <w:lvlText w:val="%1)"/>
      <w:lvlJc w:val="left"/>
      <w:pPr>
        <w:ind w:left="723" w:hanging="360"/>
      </w:pPr>
      <w:rPr>
        <w:rFonts w:hint="default"/>
      </w:rPr>
    </w:lvl>
    <w:lvl w:ilvl="1" w:tplc="04260019" w:tentative="1">
      <w:start w:val="1"/>
      <w:numFmt w:val="lowerLetter"/>
      <w:lvlText w:val="%2."/>
      <w:lvlJc w:val="left"/>
      <w:pPr>
        <w:ind w:left="1443" w:hanging="360"/>
      </w:pPr>
    </w:lvl>
    <w:lvl w:ilvl="2" w:tplc="0426001B" w:tentative="1">
      <w:start w:val="1"/>
      <w:numFmt w:val="lowerRoman"/>
      <w:lvlText w:val="%3."/>
      <w:lvlJc w:val="right"/>
      <w:pPr>
        <w:ind w:left="2163" w:hanging="180"/>
      </w:pPr>
    </w:lvl>
    <w:lvl w:ilvl="3" w:tplc="0426000F" w:tentative="1">
      <w:start w:val="1"/>
      <w:numFmt w:val="decimal"/>
      <w:lvlText w:val="%4."/>
      <w:lvlJc w:val="left"/>
      <w:pPr>
        <w:ind w:left="2883" w:hanging="360"/>
      </w:pPr>
    </w:lvl>
    <w:lvl w:ilvl="4" w:tplc="04260019" w:tentative="1">
      <w:start w:val="1"/>
      <w:numFmt w:val="lowerLetter"/>
      <w:lvlText w:val="%5."/>
      <w:lvlJc w:val="left"/>
      <w:pPr>
        <w:ind w:left="3603" w:hanging="360"/>
      </w:pPr>
    </w:lvl>
    <w:lvl w:ilvl="5" w:tplc="0426001B" w:tentative="1">
      <w:start w:val="1"/>
      <w:numFmt w:val="lowerRoman"/>
      <w:lvlText w:val="%6."/>
      <w:lvlJc w:val="right"/>
      <w:pPr>
        <w:ind w:left="4323" w:hanging="180"/>
      </w:pPr>
    </w:lvl>
    <w:lvl w:ilvl="6" w:tplc="0426000F" w:tentative="1">
      <w:start w:val="1"/>
      <w:numFmt w:val="decimal"/>
      <w:lvlText w:val="%7."/>
      <w:lvlJc w:val="left"/>
      <w:pPr>
        <w:ind w:left="5043" w:hanging="360"/>
      </w:pPr>
    </w:lvl>
    <w:lvl w:ilvl="7" w:tplc="04260019" w:tentative="1">
      <w:start w:val="1"/>
      <w:numFmt w:val="lowerLetter"/>
      <w:lvlText w:val="%8."/>
      <w:lvlJc w:val="left"/>
      <w:pPr>
        <w:ind w:left="5763" w:hanging="360"/>
      </w:pPr>
    </w:lvl>
    <w:lvl w:ilvl="8" w:tplc="0426001B" w:tentative="1">
      <w:start w:val="1"/>
      <w:numFmt w:val="lowerRoman"/>
      <w:lvlText w:val="%9."/>
      <w:lvlJc w:val="right"/>
      <w:pPr>
        <w:ind w:left="6483" w:hanging="180"/>
      </w:pPr>
    </w:lvl>
  </w:abstractNum>
  <w:abstractNum w:abstractNumId="9" w15:restartNumberingAfterBreak="0">
    <w:nsid w:val="2AD73D29"/>
    <w:multiLevelType w:val="hybridMultilevel"/>
    <w:tmpl w:val="460C8D36"/>
    <w:lvl w:ilvl="0" w:tplc="E3D60BAC">
      <w:start w:val="4"/>
      <w:numFmt w:val="bullet"/>
      <w:lvlText w:val="-"/>
      <w:lvlJc w:val="left"/>
      <w:pPr>
        <w:ind w:left="723" w:hanging="360"/>
      </w:pPr>
      <w:rPr>
        <w:rFonts w:ascii="Times New Roman" w:eastAsia="Times New Roman" w:hAnsi="Times New Roman" w:cs="Times New Roman"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0" w15:restartNumberingAfterBreak="0">
    <w:nsid w:val="34612280"/>
    <w:multiLevelType w:val="hybridMultilevel"/>
    <w:tmpl w:val="6A50E6FE"/>
    <w:lvl w:ilvl="0" w:tplc="E6864A58">
      <w:numFmt w:val="bullet"/>
      <w:lvlText w:val="-"/>
      <w:lvlJc w:val="left"/>
      <w:pPr>
        <w:ind w:left="641" w:hanging="360"/>
      </w:pPr>
      <w:rPr>
        <w:rFonts w:ascii="Times New Roman" w:eastAsia="Times New Roman" w:hAnsi="Times New Roman" w:cs="Times New Roman" w:hint="default"/>
      </w:rPr>
    </w:lvl>
    <w:lvl w:ilvl="1" w:tplc="04260003" w:tentative="1">
      <w:start w:val="1"/>
      <w:numFmt w:val="bullet"/>
      <w:lvlText w:val="o"/>
      <w:lvlJc w:val="left"/>
      <w:pPr>
        <w:ind w:left="1361" w:hanging="360"/>
      </w:pPr>
      <w:rPr>
        <w:rFonts w:ascii="Courier New" w:hAnsi="Courier New" w:cs="Courier New" w:hint="default"/>
      </w:rPr>
    </w:lvl>
    <w:lvl w:ilvl="2" w:tplc="04260005" w:tentative="1">
      <w:start w:val="1"/>
      <w:numFmt w:val="bullet"/>
      <w:lvlText w:val=""/>
      <w:lvlJc w:val="left"/>
      <w:pPr>
        <w:ind w:left="2081" w:hanging="360"/>
      </w:pPr>
      <w:rPr>
        <w:rFonts w:ascii="Wingdings" w:hAnsi="Wingdings" w:hint="default"/>
      </w:rPr>
    </w:lvl>
    <w:lvl w:ilvl="3" w:tplc="04260001" w:tentative="1">
      <w:start w:val="1"/>
      <w:numFmt w:val="bullet"/>
      <w:lvlText w:val=""/>
      <w:lvlJc w:val="left"/>
      <w:pPr>
        <w:ind w:left="2801" w:hanging="360"/>
      </w:pPr>
      <w:rPr>
        <w:rFonts w:ascii="Symbol" w:hAnsi="Symbol" w:hint="default"/>
      </w:rPr>
    </w:lvl>
    <w:lvl w:ilvl="4" w:tplc="04260003" w:tentative="1">
      <w:start w:val="1"/>
      <w:numFmt w:val="bullet"/>
      <w:lvlText w:val="o"/>
      <w:lvlJc w:val="left"/>
      <w:pPr>
        <w:ind w:left="3521" w:hanging="360"/>
      </w:pPr>
      <w:rPr>
        <w:rFonts w:ascii="Courier New" w:hAnsi="Courier New" w:cs="Courier New" w:hint="default"/>
      </w:rPr>
    </w:lvl>
    <w:lvl w:ilvl="5" w:tplc="04260005" w:tentative="1">
      <w:start w:val="1"/>
      <w:numFmt w:val="bullet"/>
      <w:lvlText w:val=""/>
      <w:lvlJc w:val="left"/>
      <w:pPr>
        <w:ind w:left="4241" w:hanging="360"/>
      </w:pPr>
      <w:rPr>
        <w:rFonts w:ascii="Wingdings" w:hAnsi="Wingdings" w:hint="default"/>
      </w:rPr>
    </w:lvl>
    <w:lvl w:ilvl="6" w:tplc="04260001" w:tentative="1">
      <w:start w:val="1"/>
      <w:numFmt w:val="bullet"/>
      <w:lvlText w:val=""/>
      <w:lvlJc w:val="left"/>
      <w:pPr>
        <w:ind w:left="4961" w:hanging="360"/>
      </w:pPr>
      <w:rPr>
        <w:rFonts w:ascii="Symbol" w:hAnsi="Symbol" w:hint="default"/>
      </w:rPr>
    </w:lvl>
    <w:lvl w:ilvl="7" w:tplc="04260003" w:tentative="1">
      <w:start w:val="1"/>
      <w:numFmt w:val="bullet"/>
      <w:lvlText w:val="o"/>
      <w:lvlJc w:val="left"/>
      <w:pPr>
        <w:ind w:left="5681" w:hanging="360"/>
      </w:pPr>
      <w:rPr>
        <w:rFonts w:ascii="Courier New" w:hAnsi="Courier New" w:cs="Courier New" w:hint="default"/>
      </w:rPr>
    </w:lvl>
    <w:lvl w:ilvl="8" w:tplc="04260005" w:tentative="1">
      <w:start w:val="1"/>
      <w:numFmt w:val="bullet"/>
      <w:lvlText w:val=""/>
      <w:lvlJc w:val="left"/>
      <w:pPr>
        <w:ind w:left="6401" w:hanging="360"/>
      </w:pPr>
      <w:rPr>
        <w:rFonts w:ascii="Wingdings" w:hAnsi="Wingdings" w:hint="default"/>
      </w:rPr>
    </w:lvl>
  </w:abstractNum>
  <w:abstractNum w:abstractNumId="11" w15:restartNumberingAfterBreak="1">
    <w:nsid w:val="39AA74DB"/>
    <w:multiLevelType w:val="hybridMultilevel"/>
    <w:tmpl w:val="26005BF0"/>
    <w:lvl w:ilvl="0" w:tplc="8C540922">
      <w:start w:val="1"/>
      <w:numFmt w:val="lowerLetter"/>
      <w:lvlText w:val="%1)"/>
      <w:lvlJc w:val="left"/>
      <w:pPr>
        <w:ind w:left="2160" w:hanging="360"/>
      </w:pPr>
    </w:lvl>
    <w:lvl w:ilvl="1" w:tplc="A8320896" w:tentative="1">
      <w:start w:val="1"/>
      <w:numFmt w:val="lowerLetter"/>
      <w:lvlText w:val="%2."/>
      <w:lvlJc w:val="left"/>
      <w:pPr>
        <w:ind w:left="2880" w:hanging="360"/>
      </w:pPr>
    </w:lvl>
    <w:lvl w:ilvl="2" w:tplc="C8CCC8D4" w:tentative="1">
      <w:start w:val="1"/>
      <w:numFmt w:val="lowerRoman"/>
      <w:lvlText w:val="%3."/>
      <w:lvlJc w:val="right"/>
      <w:pPr>
        <w:ind w:left="3600" w:hanging="180"/>
      </w:pPr>
    </w:lvl>
    <w:lvl w:ilvl="3" w:tplc="0158CED4" w:tentative="1">
      <w:start w:val="1"/>
      <w:numFmt w:val="decimal"/>
      <w:lvlText w:val="%4."/>
      <w:lvlJc w:val="left"/>
      <w:pPr>
        <w:ind w:left="4320" w:hanging="360"/>
      </w:pPr>
    </w:lvl>
    <w:lvl w:ilvl="4" w:tplc="13C4BEB4" w:tentative="1">
      <w:start w:val="1"/>
      <w:numFmt w:val="lowerLetter"/>
      <w:lvlText w:val="%5."/>
      <w:lvlJc w:val="left"/>
      <w:pPr>
        <w:ind w:left="5040" w:hanging="360"/>
      </w:pPr>
    </w:lvl>
    <w:lvl w:ilvl="5" w:tplc="9162F74E" w:tentative="1">
      <w:start w:val="1"/>
      <w:numFmt w:val="lowerRoman"/>
      <w:lvlText w:val="%6."/>
      <w:lvlJc w:val="right"/>
      <w:pPr>
        <w:ind w:left="5760" w:hanging="180"/>
      </w:pPr>
    </w:lvl>
    <w:lvl w:ilvl="6" w:tplc="2CE489BC" w:tentative="1">
      <w:start w:val="1"/>
      <w:numFmt w:val="decimal"/>
      <w:lvlText w:val="%7."/>
      <w:lvlJc w:val="left"/>
      <w:pPr>
        <w:ind w:left="6480" w:hanging="360"/>
      </w:pPr>
    </w:lvl>
    <w:lvl w:ilvl="7" w:tplc="715082AC" w:tentative="1">
      <w:start w:val="1"/>
      <w:numFmt w:val="lowerLetter"/>
      <w:lvlText w:val="%8."/>
      <w:lvlJc w:val="left"/>
      <w:pPr>
        <w:ind w:left="7200" w:hanging="360"/>
      </w:pPr>
    </w:lvl>
    <w:lvl w:ilvl="8" w:tplc="649E586C" w:tentative="1">
      <w:start w:val="1"/>
      <w:numFmt w:val="lowerRoman"/>
      <w:lvlText w:val="%9."/>
      <w:lvlJc w:val="right"/>
      <w:pPr>
        <w:ind w:left="7920" w:hanging="180"/>
      </w:pPr>
    </w:lvl>
  </w:abstractNum>
  <w:abstractNum w:abstractNumId="12" w15:restartNumberingAfterBreak="1">
    <w:nsid w:val="3B18483D"/>
    <w:multiLevelType w:val="hybridMultilevel"/>
    <w:tmpl w:val="FD763BDE"/>
    <w:lvl w:ilvl="0" w:tplc="1A64B65C">
      <w:start w:val="1"/>
      <w:numFmt w:val="bullet"/>
      <w:lvlText w:val=""/>
      <w:lvlJc w:val="left"/>
      <w:pPr>
        <w:ind w:left="720" w:hanging="360"/>
      </w:pPr>
      <w:rPr>
        <w:rFonts w:ascii="Symbol" w:hAnsi="Symbol" w:hint="default"/>
      </w:rPr>
    </w:lvl>
    <w:lvl w:ilvl="1" w:tplc="55529676" w:tentative="1">
      <w:start w:val="1"/>
      <w:numFmt w:val="bullet"/>
      <w:lvlText w:val="o"/>
      <w:lvlJc w:val="left"/>
      <w:pPr>
        <w:ind w:left="1440" w:hanging="360"/>
      </w:pPr>
      <w:rPr>
        <w:rFonts w:ascii="Courier New" w:hAnsi="Courier New" w:cs="Courier New" w:hint="default"/>
      </w:rPr>
    </w:lvl>
    <w:lvl w:ilvl="2" w:tplc="D40EACDE" w:tentative="1">
      <w:start w:val="1"/>
      <w:numFmt w:val="bullet"/>
      <w:lvlText w:val=""/>
      <w:lvlJc w:val="left"/>
      <w:pPr>
        <w:ind w:left="2160" w:hanging="360"/>
      </w:pPr>
      <w:rPr>
        <w:rFonts w:ascii="Wingdings" w:hAnsi="Wingdings" w:hint="default"/>
      </w:rPr>
    </w:lvl>
    <w:lvl w:ilvl="3" w:tplc="2B8C0792" w:tentative="1">
      <w:start w:val="1"/>
      <w:numFmt w:val="bullet"/>
      <w:lvlText w:val=""/>
      <w:lvlJc w:val="left"/>
      <w:pPr>
        <w:ind w:left="2880" w:hanging="360"/>
      </w:pPr>
      <w:rPr>
        <w:rFonts w:ascii="Symbol" w:hAnsi="Symbol" w:hint="default"/>
      </w:rPr>
    </w:lvl>
    <w:lvl w:ilvl="4" w:tplc="D8A4B4EA" w:tentative="1">
      <w:start w:val="1"/>
      <w:numFmt w:val="bullet"/>
      <w:lvlText w:val="o"/>
      <w:lvlJc w:val="left"/>
      <w:pPr>
        <w:ind w:left="3600" w:hanging="360"/>
      </w:pPr>
      <w:rPr>
        <w:rFonts w:ascii="Courier New" w:hAnsi="Courier New" w:cs="Courier New" w:hint="default"/>
      </w:rPr>
    </w:lvl>
    <w:lvl w:ilvl="5" w:tplc="EC7CE416" w:tentative="1">
      <w:start w:val="1"/>
      <w:numFmt w:val="bullet"/>
      <w:lvlText w:val=""/>
      <w:lvlJc w:val="left"/>
      <w:pPr>
        <w:ind w:left="4320" w:hanging="360"/>
      </w:pPr>
      <w:rPr>
        <w:rFonts w:ascii="Wingdings" w:hAnsi="Wingdings" w:hint="default"/>
      </w:rPr>
    </w:lvl>
    <w:lvl w:ilvl="6" w:tplc="C0FAD7D6" w:tentative="1">
      <w:start w:val="1"/>
      <w:numFmt w:val="bullet"/>
      <w:lvlText w:val=""/>
      <w:lvlJc w:val="left"/>
      <w:pPr>
        <w:ind w:left="5040" w:hanging="360"/>
      </w:pPr>
      <w:rPr>
        <w:rFonts w:ascii="Symbol" w:hAnsi="Symbol" w:hint="default"/>
      </w:rPr>
    </w:lvl>
    <w:lvl w:ilvl="7" w:tplc="CBA4D61E" w:tentative="1">
      <w:start w:val="1"/>
      <w:numFmt w:val="bullet"/>
      <w:lvlText w:val="o"/>
      <w:lvlJc w:val="left"/>
      <w:pPr>
        <w:ind w:left="5760" w:hanging="360"/>
      </w:pPr>
      <w:rPr>
        <w:rFonts w:ascii="Courier New" w:hAnsi="Courier New" w:cs="Courier New" w:hint="default"/>
      </w:rPr>
    </w:lvl>
    <w:lvl w:ilvl="8" w:tplc="BF582F16" w:tentative="1">
      <w:start w:val="1"/>
      <w:numFmt w:val="bullet"/>
      <w:lvlText w:val=""/>
      <w:lvlJc w:val="left"/>
      <w:pPr>
        <w:ind w:left="6480" w:hanging="360"/>
      </w:pPr>
      <w:rPr>
        <w:rFonts w:ascii="Wingdings" w:hAnsi="Wingdings" w:hint="default"/>
      </w:rPr>
    </w:lvl>
  </w:abstractNum>
  <w:abstractNum w:abstractNumId="13" w15:restartNumberingAfterBreak="1">
    <w:nsid w:val="479F5182"/>
    <w:multiLevelType w:val="hybridMultilevel"/>
    <w:tmpl w:val="1644A354"/>
    <w:lvl w:ilvl="0" w:tplc="8A1E4174">
      <w:numFmt w:val="bullet"/>
      <w:lvlText w:val="-"/>
      <w:lvlJc w:val="left"/>
      <w:pPr>
        <w:ind w:left="720" w:hanging="360"/>
      </w:pPr>
      <w:rPr>
        <w:rFonts w:ascii="Times New Roman" w:eastAsia="Times New Roman" w:hAnsi="Times New Roman" w:cs="Times New Roman" w:hint="default"/>
      </w:rPr>
    </w:lvl>
    <w:lvl w:ilvl="1" w:tplc="5B4E59E0" w:tentative="1">
      <w:start w:val="1"/>
      <w:numFmt w:val="bullet"/>
      <w:lvlText w:val="o"/>
      <w:lvlJc w:val="left"/>
      <w:pPr>
        <w:ind w:left="1440" w:hanging="360"/>
      </w:pPr>
      <w:rPr>
        <w:rFonts w:ascii="Courier New" w:hAnsi="Courier New" w:cs="Courier New" w:hint="default"/>
      </w:rPr>
    </w:lvl>
    <w:lvl w:ilvl="2" w:tplc="63C2A82C" w:tentative="1">
      <w:start w:val="1"/>
      <w:numFmt w:val="bullet"/>
      <w:lvlText w:val=""/>
      <w:lvlJc w:val="left"/>
      <w:pPr>
        <w:ind w:left="2160" w:hanging="360"/>
      </w:pPr>
      <w:rPr>
        <w:rFonts w:ascii="Wingdings" w:hAnsi="Wingdings" w:hint="default"/>
      </w:rPr>
    </w:lvl>
    <w:lvl w:ilvl="3" w:tplc="54F22EA2" w:tentative="1">
      <w:start w:val="1"/>
      <w:numFmt w:val="bullet"/>
      <w:lvlText w:val=""/>
      <w:lvlJc w:val="left"/>
      <w:pPr>
        <w:ind w:left="2880" w:hanging="360"/>
      </w:pPr>
      <w:rPr>
        <w:rFonts w:ascii="Symbol" w:hAnsi="Symbol" w:hint="default"/>
      </w:rPr>
    </w:lvl>
    <w:lvl w:ilvl="4" w:tplc="7A76A13E" w:tentative="1">
      <w:start w:val="1"/>
      <w:numFmt w:val="bullet"/>
      <w:lvlText w:val="o"/>
      <w:lvlJc w:val="left"/>
      <w:pPr>
        <w:ind w:left="3600" w:hanging="360"/>
      </w:pPr>
      <w:rPr>
        <w:rFonts w:ascii="Courier New" w:hAnsi="Courier New" w:cs="Courier New" w:hint="default"/>
      </w:rPr>
    </w:lvl>
    <w:lvl w:ilvl="5" w:tplc="4F18D394" w:tentative="1">
      <w:start w:val="1"/>
      <w:numFmt w:val="bullet"/>
      <w:lvlText w:val=""/>
      <w:lvlJc w:val="left"/>
      <w:pPr>
        <w:ind w:left="4320" w:hanging="360"/>
      </w:pPr>
      <w:rPr>
        <w:rFonts w:ascii="Wingdings" w:hAnsi="Wingdings" w:hint="default"/>
      </w:rPr>
    </w:lvl>
    <w:lvl w:ilvl="6" w:tplc="8EC6B996" w:tentative="1">
      <w:start w:val="1"/>
      <w:numFmt w:val="bullet"/>
      <w:lvlText w:val=""/>
      <w:lvlJc w:val="left"/>
      <w:pPr>
        <w:ind w:left="5040" w:hanging="360"/>
      </w:pPr>
      <w:rPr>
        <w:rFonts w:ascii="Symbol" w:hAnsi="Symbol" w:hint="default"/>
      </w:rPr>
    </w:lvl>
    <w:lvl w:ilvl="7" w:tplc="2398F8B2" w:tentative="1">
      <w:start w:val="1"/>
      <w:numFmt w:val="bullet"/>
      <w:lvlText w:val="o"/>
      <w:lvlJc w:val="left"/>
      <w:pPr>
        <w:ind w:left="5760" w:hanging="360"/>
      </w:pPr>
      <w:rPr>
        <w:rFonts w:ascii="Courier New" w:hAnsi="Courier New" w:cs="Courier New" w:hint="default"/>
      </w:rPr>
    </w:lvl>
    <w:lvl w:ilvl="8" w:tplc="7D3E379E" w:tentative="1">
      <w:start w:val="1"/>
      <w:numFmt w:val="bullet"/>
      <w:lvlText w:val=""/>
      <w:lvlJc w:val="left"/>
      <w:pPr>
        <w:ind w:left="6480" w:hanging="360"/>
      </w:pPr>
      <w:rPr>
        <w:rFonts w:ascii="Wingdings" w:hAnsi="Wingdings" w:hint="default"/>
      </w:rPr>
    </w:lvl>
  </w:abstractNum>
  <w:abstractNum w:abstractNumId="14" w15:restartNumberingAfterBreak="1">
    <w:nsid w:val="4B164369"/>
    <w:multiLevelType w:val="hybridMultilevel"/>
    <w:tmpl w:val="B9CAE868"/>
    <w:lvl w:ilvl="0" w:tplc="9142F8FC">
      <w:start w:val="1"/>
      <w:numFmt w:val="bullet"/>
      <w:lvlText w:val=""/>
      <w:lvlJc w:val="left"/>
      <w:pPr>
        <w:ind w:left="1112" w:hanging="360"/>
      </w:pPr>
      <w:rPr>
        <w:rFonts w:ascii="Symbol" w:hAnsi="Symbol" w:hint="default"/>
      </w:rPr>
    </w:lvl>
    <w:lvl w:ilvl="1" w:tplc="91D2873A" w:tentative="1">
      <w:start w:val="1"/>
      <w:numFmt w:val="bullet"/>
      <w:lvlText w:val="o"/>
      <w:lvlJc w:val="left"/>
      <w:pPr>
        <w:ind w:left="1832" w:hanging="360"/>
      </w:pPr>
      <w:rPr>
        <w:rFonts w:ascii="Courier New" w:hAnsi="Courier New" w:cs="Courier New" w:hint="default"/>
      </w:rPr>
    </w:lvl>
    <w:lvl w:ilvl="2" w:tplc="447E2808" w:tentative="1">
      <w:start w:val="1"/>
      <w:numFmt w:val="bullet"/>
      <w:lvlText w:val=""/>
      <w:lvlJc w:val="left"/>
      <w:pPr>
        <w:ind w:left="2552" w:hanging="360"/>
      </w:pPr>
      <w:rPr>
        <w:rFonts w:ascii="Wingdings" w:hAnsi="Wingdings" w:hint="default"/>
      </w:rPr>
    </w:lvl>
    <w:lvl w:ilvl="3" w:tplc="0C0471B6" w:tentative="1">
      <w:start w:val="1"/>
      <w:numFmt w:val="bullet"/>
      <w:lvlText w:val=""/>
      <w:lvlJc w:val="left"/>
      <w:pPr>
        <w:ind w:left="3272" w:hanging="360"/>
      </w:pPr>
      <w:rPr>
        <w:rFonts w:ascii="Symbol" w:hAnsi="Symbol" w:hint="default"/>
      </w:rPr>
    </w:lvl>
    <w:lvl w:ilvl="4" w:tplc="BA9A5406" w:tentative="1">
      <w:start w:val="1"/>
      <w:numFmt w:val="bullet"/>
      <w:lvlText w:val="o"/>
      <w:lvlJc w:val="left"/>
      <w:pPr>
        <w:ind w:left="3992" w:hanging="360"/>
      </w:pPr>
      <w:rPr>
        <w:rFonts w:ascii="Courier New" w:hAnsi="Courier New" w:cs="Courier New" w:hint="default"/>
      </w:rPr>
    </w:lvl>
    <w:lvl w:ilvl="5" w:tplc="EEB88AC2" w:tentative="1">
      <w:start w:val="1"/>
      <w:numFmt w:val="bullet"/>
      <w:lvlText w:val=""/>
      <w:lvlJc w:val="left"/>
      <w:pPr>
        <w:ind w:left="4712" w:hanging="360"/>
      </w:pPr>
      <w:rPr>
        <w:rFonts w:ascii="Wingdings" w:hAnsi="Wingdings" w:hint="default"/>
      </w:rPr>
    </w:lvl>
    <w:lvl w:ilvl="6" w:tplc="A72254EC" w:tentative="1">
      <w:start w:val="1"/>
      <w:numFmt w:val="bullet"/>
      <w:lvlText w:val=""/>
      <w:lvlJc w:val="left"/>
      <w:pPr>
        <w:ind w:left="5432" w:hanging="360"/>
      </w:pPr>
      <w:rPr>
        <w:rFonts w:ascii="Symbol" w:hAnsi="Symbol" w:hint="default"/>
      </w:rPr>
    </w:lvl>
    <w:lvl w:ilvl="7" w:tplc="5A3AFC38" w:tentative="1">
      <w:start w:val="1"/>
      <w:numFmt w:val="bullet"/>
      <w:lvlText w:val="o"/>
      <w:lvlJc w:val="left"/>
      <w:pPr>
        <w:ind w:left="6152" w:hanging="360"/>
      </w:pPr>
      <w:rPr>
        <w:rFonts w:ascii="Courier New" w:hAnsi="Courier New" w:cs="Courier New" w:hint="default"/>
      </w:rPr>
    </w:lvl>
    <w:lvl w:ilvl="8" w:tplc="7CDCA386" w:tentative="1">
      <w:start w:val="1"/>
      <w:numFmt w:val="bullet"/>
      <w:lvlText w:val=""/>
      <w:lvlJc w:val="left"/>
      <w:pPr>
        <w:ind w:left="6872" w:hanging="360"/>
      </w:pPr>
      <w:rPr>
        <w:rFonts w:ascii="Wingdings" w:hAnsi="Wingdings" w:hint="default"/>
      </w:rPr>
    </w:lvl>
  </w:abstractNum>
  <w:abstractNum w:abstractNumId="15" w15:restartNumberingAfterBreak="1">
    <w:nsid w:val="5A16569A"/>
    <w:multiLevelType w:val="hybridMultilevel"/>
    <w:tmpl w:val="A18E7574"/>
    <w:lvl w:ilvl="0" w:tplc="475274A2">
      <w:start w:val="2015"/>
      <w:numFmt w:val="bullet"/>
      <w:lvlText w:val="-"/>
      <w:lvlJc w:val="left"/>
      <w:pPr>
        <w:ind w:left="1080" w:hanging="360"/>
      </w:pPr>
      <w:rPr>
        <w:rFonts w:ascii="Times New Roman" w:eastAsia="Times New Roman" w:hAnsi="Times New Roman" w:cs="Times New Roman" w:hint="default"/>
      </w:rPr>
    </w:lvl>
    <w:lvl w:ilvl="1" w:tplc="D1567BD4">
      <w:start w:val="1"/>
      <w:numFmt w:val="bullet"/>
      <w:lvlText w:val="o"/>
      <w:lvlJc w:val="left"/>
      <w:pPr>
        <w:ind w:left="1800" w:hanging="360"/>
      </w:pPr>
      <w:rPr>
        <w:rFonts w:ascii="Courier New" w:hAnsi="Courier New" w:cs="Courier New" w:hint="default"/>
      </w:rPr>
    </w:lvl>
    <w:lvl w:ilvl="2" w:tplc="D0EEBB22" w:tentative="1">
      <w:start w:val="1"/>
      <w:numFmt w:val="bullet"/>
      <w:lvlText w:val=""/>
      <w:lvlJc w:val="left"/>
      <w:pPr>
        <w:ind w:left="2520" w:hanging="360"/>
      </w:pPr>
      <w:rPr>
        <w:rFonts w:ascii="Wingdings" w:hAnsi="Wingdings" w:hint="default"/>
      </w:rPr>
    </w:lvl>
    <w:lvl w:ilvl="3" w:tplc="B58E7AF8" w:tentative="1">
      <w:start w:val="1"/>
      <w:numFmt w:val="bullet"/>
      <w:lvlText w:val=""/>
      <w:lvlJc w:val="left"/>
      <w:pPr>
        <w:ind w:left="3240" w:hanging="360"/>
      </w:pPr>
      <w:rPr>
        <w:rFonts w:ascii="Symbol" w:hAnsi="Symbol" w:hint="default"/>
      </w:rPr>
    </w:lvl>
    <w:lvl w:ilvl="4" w:tplc="E4808194" w:tentative="1">
      <w:start w:val="1"/>
      <w:numFmt w:val="bullet"/>
      <w:lvlText w:val="o"/>
      <w:lvlJc w:val="left"/>
      <w:pPr>
        <w:ind w:left="3960" w:hanging="360"/>
      </w:pPr>
      <w:rPr>
        <w:rFonts w:ascii="Courier New" w:hAnsi="Courier New" w:cs="Courier New" w:hint="default"/>
      </w:rPr>
    </w:lvl>
    <w:lvl w:ilvl="5" w:tplc="9A08AE3E" w:tentative="1">
      <w:start w:val="1"/>
      <w:numFmt w:val="bullet"/>
      <w:lvlText w:val=""/>
      <w:lvlJc w:val="left"/>
      <w:pPr>
        <w:ind w:left="4680" w:hanging="360"/>
      </w:pPr>
      <w:rPr>
        <w:rFonts w:ascii="Wingdings" w:hAnsi="Wingdings" w:hint="default"/>
      </w:rPr>
    </w:lvl>
    <w:lvl w:ilvl="6" w:tplc="26502552" w:tentative="1">
      <w:start w:val="1"/>
      <w:numFmt w:val="bullet"/>
      <w:lvlText w:val=""/>
      <w:lvlJc w:val="left"/>
      <w:pPr>
        <w:ind w:left="5400" w:hanging="360"/>
      </w:pPr>
      <w:rPr>
        <w:rFonts w:ascii="Symbol" w:hAnsi="Symbol" w:hint="default"/>
      </w:rPr>
    </w:lvl>
    <w:lvl w:ilvl="7" w:tplc="01CE815A" w:tentative="1">
      <w:start w:val="1"/>
      <w:numFmt w:val="bullet"/>
      <w:lvlText w:val="o"/>
      <w:lvlJc w:val="left"/>
      <w:pPr>
        <w:ind w:left="6120" w:hanging="360"/>
      </w:pPr>
      <w:rPr>
        <w:rFonts w:ascii="Courier New" w:hAnsi="Courier New" w:cs="Courier New" w:hint="default"/>
      </w:rPr>
    </w:lvl>
    <w:lvl w:ilvl="8" w:tplc="01D0D476" w:tentative="1">
      <w:start w:val="1"/>
      <w:numFmt w:val="bullet"/>
      <w:lvlText w:val=""/>
      <w:lvlJc w:val="left"/>
      <w:pPr>
        <w:ind w:left="6840" w:hanging="360"/>
      </w:pPr>
      <w:rPr>
        <w:rFonts w:ascii="Wingdings" w:hAnsi="Wingdings" w:hint="default"/>
      </w:rPr>
    </w:lvl>
  </w:abstractNum>
  <w:abstractNum w:abstractNumId="16" w15:restartNumberingAfterBreak="0">
    <w:nsid w:val="5C421E7E"/>
    <w:multiLevelType w:val="multilevel"/>
    <w:tmpl w:val="07F0F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D2020C"/>
    <w:multiLevelType w:val="hybridMultilevel"/>
    <w:tmpl w:val="4168C242"/>
    <w:lvl w:ilvl="0" w:tplc="5504FF64">
      <w:start w:val="1"/>
      <w:numFmt w:val="decimal"/>
      <w:lvlText w:val="%1)"/>
      <w:lvlJc w:val="left"/>
      <w:pPr>
        <w:ind w:left="723" w:hanging="360"/>
      </w:pPr>
      <w:rPr>
        <w:rFonts w:hint="default"/>
      </w:rPr>
    </w:lvl>
    <w:lvl w:ilvl="1" w:tplc="04260019" w:tentative="1">
      <w:start w:val="1"/>
      <w:numFmt w:val="lowerLetter"/>
      <w:lvlText w:val="%2."/>
      <w:lvlJc w:val="left"/>
      <w:pPr>
        <w:ind w:left="1443" w:hanging="360"/>
      </w:pPr>
    </w:lvl>
    <w:lvl w:ilvl="2" w:tplc="0426001B" w:tentative="1">
      <w:start w:val="1"/>
      <w:numFmt w:val="lowerRoman"/>
      <w:lvlText w:val="%3."/>
      <w:lvlJc w:val="right"/>
      <w:pPr>
        <w:ind w:left="2163" w:hanging="180"/>
      </w:pPr>
    </w:lvl>
    <w:lvl w:ilvl="3" w:tplc="0426000F" w:tentative="1">
      <w:start w:val="1"/>
      <w:numFmt w:val="decimal"/>
      <w:lvlText w:val="%4."/>
      <w:lvlJc w:val="left"/>
      <w:pPr>
        <w:ind w:left="2883" w:hanging="360"/>
      </w:pPr>
    </w:lvl>
    <w:lvl w:ilvl="4" w:tplc="04260019" w:tentative="1">
      <w:start w:val="1"/>
      <w:numFmt w:val="lowerLetter"/>
      <w:lvlText w:val="%5."/>
      <w:lvlJc w:val="left"/>
      <w:pPr>
        <w:ind w:left="3603" w:hanging="360"/>
      </w:pPr>
    </w:lvl>
    <w:lvl w:ilvl="5" w:tplc="0426001B" w:tentative="1">
      <w:start w:val="1"/>
      <w:numFmt w:val="lowerRoman"/>
      <w:lvlText w:val="%6."/>
      <w:lvlJc w:val="right"/>
      <w:pPr>
        <w:ind w:left="4323" w:hanging="180"/>
      </w:pPr>
    </w:lvl>
    <w:lvl w:ilvl="6" w:tplc="0426000F" w:tentative="1">
      <w:start w:val="1"/>
      <w:numFmt w:val="decimal"/>
      <w:lvlText w:val="%7."/>
      <w:lvlJc w:val="left"/>
      <w:pPr>
        <w:ind w:left="5043" w:hanging="360"/>
      </w:pPr>
    </w:lvl>
    <w:lvl w:ilvl="7" w:tplc="04260019" w:tentative="1">
      <w:start w:val="1"/>
      <w:numFmt w:val="lowerLetter"/>
      <w:lvlText w:val="%8."/>
      <w:lvlJc w:val="left"/>
      <w:pPr>
        <w:ind w:left="5763" w:hanging="360"/>
      </w:pPr>
    </w:lvl>
    <w:lvl w:ilvl="8" w:tplc="0426001B" w:tentative="1">
      <w:start w:val="1"/>
      <w:numFmt w:val="lowerRoman"/>
      <w:lvlText w:val="%9."/>
      <w:lvlJc w:val="right"/>
      <w:pPr>
        <w:ind w:left="6483" w:hanging="180"/>
      </w:pPr>
    </w:lvl>
  </w:abstractNum>
  <w:abstractNum w:abstractNumId="18" w15:restartNumberingAfterBreak="1">
    <w:nsid w:val="6DEB10BA"/>
    <w:multiLevelType w:val="hybridMultilevel"/>
    <w:tmpl w:val="BB5AEE8C"/>
    <w:lvl w:ilvl="0" w:tplc="140096E2">
      <w:start w:val="1"/>
      <w:numFmt w:val="bullet"/>
      <w:lvlText w:val=""/>
      <w:lvlJc w:val="left"/>
      <w:pPr>
        <w:ind w:left="720" w:hanging="360"/>
      </w:pPr>
      <w:rPr>
        <w:rFonts w:ascii="Symbol" w:hAnsi="Symbol" w:hint="default"/>
      </w:rPr>
    </w:lvl>
    <w:lvl w:ilvl="1" w:tplc="CC44EB82" w:tentative="1">
      <w:start w:val="1"/>
      <w:numFmt w:val="bullet"/>
      <w:lvlText w:val="o"/>
      <w:lvlJc w:val="left"/>
      <w:pPr>
        <w:ind w:left="1440" w:hanging="360"/>
      </w:pPr>
      <w:rPr>
        <w:rFonts w:ascii="Courier New" w:hAnsi="Courier New" w:cs="Courier New" w:hint="default"/>
      </w:rPr>
    </w:lvl>
    <w:lvl w:ilvl="2" w:tplc="7C8444BA" w:tentative="1">
      <w:start w:val="1"/>
      <w:numFmt w:val="bullet"/>
      <w:lvlText w:val=""/>
      <w:lvlJc w:val="left"/>
      <w:pPr>
        <w:ind w:left="2160" w:hanging="360"/>
      </w:pPr>
      <w:rPr>
        <w:rFonts w:ascii="Wingdings" w:hAnsi="Wingdings" w:hint="default"/>
      </w:rPr>
    </w:lvl>
    <w:lvl w:ilvl="3" w:tplc="26829650" w:tentative="1">
      <w:start w:val="1"/>
      <w:numFmt w:val="bullet"/>
      <w:lvlText w:val=""/>
      <w:lvlJc w:val="left"/>
      <w:pPr>
        <w:ind w:left="2880" w:hanging="360"/>
      </w:pPr>
      <w:rPr>
        <w:rFonts w:ascii="Symbol" w:hAnsi="Symbol" w:hint="default"/>
      </w:rPr>
    </w:lvl>
    <w:lvl w:ilvl="4" w:tplc="E8465B08" w:tentative="1">
      <w:start w:val="1"/>
      <w:numFmt w:val="bullet"/>
      <w:lvlText w:val="o"/>
      <w:lvlJc w:val="left"/>
      <w:pPr>
        <w:ind w:left="3600" w:hanging="360"/>
      </w:pPr>
      <w:rPr>
        <w:rFonts w:ascii="Courier New" w:hAnsi="Courier New" w:cs="Courier New" w:hint="default"/>
      </w:rPr>
    </w:lvl>
    <w:lvl w:ilvl="5" w:tplc="AB4AD6D2" w:tentative="1">
      <w:start w:val="1"/>
      <w:numFmt w:val="bullet"/>
      <w:lvlText w:val=""/>
      <w:lvlJc w:val="left"/>
      <w:pPr>
        <w:ind w:left="4320" w:hanging="360"/>
      </w:pPr>
      <w:rPr>
        <w:rFonts w:ascii="Wingdings" w:hAnsi="Wingdings" w:hint="default"/>
      </w:rPr>
    </w:lvl>
    <w:lvl w:ilvl="6" w:tplc="F4A61572" w:tentative="1">
      <w:start w:val="1"/>
      <w:numFmt w:val="bullet"/>
      <w:lvlText w:val=""/>
      <w:lvlJc w:val="left"/>
      <w:pPr>
        <w:ind w:left="5040" w:hanging="360"/>
      </w:pPr>
      <w:rPr>
        <w:rFonts w:ascii="Symbol" w:hAnsi="Symbol" w:hint="default"/>
      </w:rPr>
    </w:lvl>
    <w:lvl w:ilvl="7" w:tplc="FE384F06" w:tentative="1">
      <w:start w:val="1"/>
      <w:numFmt w:val="bullet"/>
      <w:lvlText w:val="o"/>
      <w:lvlJc w:val="left"/>
      <w:pPr>
        <w:ind w:left="5760" w:hanging="360"/>
      </w:pPr>
      <w:rPr>
        <w:rFonts w:ascii="Courier New" w:hAnsi="Courier New" w:cs="Courier New" w:hint="default"/>
      </w:rPr>
    </w:lvl>
    <w:lvl w:ilvl="8" w:tplc="0A584EC2" w:tentative="1">
      <w:start w:val="1"/>
      <w:numFmt w:val="bullet"/>
      <w:lvlText w:val=""/>
      <w:lvlJc w:val="left"/>
      <w:pPr>
        <w:ind w:left="6480" w:hanging="360"/>
      </w:pPr>
      <w:rPr>
        <w:rFonts w:ascii="Wingdings" w:hAnsi="Wingdings" w:hint="default"/>
      </w:rPr>
    </w:lvl>
  </w:abstractNum>
  <w:abstractNum w:abstractNumId="19" w15:restartNumberingAfterBreak="0">
    <w:nsid w:val="71A10188"/>
    <w:multiLevelType w:val="hybridMultilevel"/>
    <w:tmpl w:val="B5F89F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1">
    <w:nsid w:val="74954E78"/>
    <w:multiLevelType w:val="hybridMultilevel"/>
    <w:tmpl w:val="5432788A"/>
    <w:lvl w:ilvl="0" w:tplc="D2B02538">
      <w:start w:val="1"/>
      <w:numFmt w:val="lowerLetter"/>
      <w:lvlText w:val="%1)"/>
      <w:lvlJc w:val="left"/>
      <w:pPr>
        <w:ind w:left="1854" w:hanging="360"/>
      </w:pPr>
    </w:lvl>
    <w:lvl w:ilvl="1" w:tplc="3F9463C0" w:tentative="1">
      <w:start w:val="1"/>
      <w:numFmt w:val="lowerLetter"/>
      <w:lvlText w:val="%2."/>
      <w:lvlJc w:val="left"/>
      <w:pPr>
        <w:ind w:left="2574" w:hanging="360"/>
      </w:pPr>
    </w:lvl>
    <w:lvl w:ilvl="2" w:tplc="4ACAAA92" w:tentative="1">
      <w:start w:val="1"/>
      <w:numFmt w:val="lowerRoman"/>
      <w:lvlText w:val="%3."/>
      <w:lvlJc w:val="right"/>
      <w:pPr>
        <w:ind w:left="3294" w:hanging="180"/>
      </w:pPr>
    </w:lvl>
    <w:lvl w:ilvl="3" w:tplc="52002FEA" w:tentative="1">
      <w:start w:val="1"/>
      <w:numFmt w:val="decimal"/>
      <w:lvlText w:val="%4."/>
      <w:lvlJc w:val="left"/>
      <w:pPr>
        <w:ind w:left="4014" w:hanging="360"/>
      </w:pPr>
    </w:lvl>
    <w:lvl w:ilvl="4" w:tplc="8B2EFCF8" w:tentative="1">
      <w:start w:val="1"/>
      <w:numFmt w:val="lowerLetter"/>
      <w:lvlText w:val="%5."/>
      <w:lvlJc w:val="left"/>
      <w:pPr>
        <w:ind w:left="4734" w:hanging="360"/>
      </w:pPr>
    </w:lvl>
    <w:lvl w:ilvl="5" w:tplc="580885CA" w:tentative="1">
      <w:start w:val="1"/>
      <w:numFmt w:val="lowerRoman"/>
      <w:lvlText w:val="%6."/>
      <w:lvlJc w:val="right"/>
      <w:pPr>
        <w:ind w:left="5454" w:hanging="180"/>
      </w:pPr>
    </w:lvl>
    <w:lvl w:ilvl="6" w:tplc="FC38B0C2" w:tentative="1">
      <w:start w:val="1"/>
      <w:numFmt w:val="decimal"/>
      <w:lvlText w:val="%7."/>
      <w:lvlJc w:val="left"/>
      <w:pPr>
        <w:ind w:left="6174" w:hanging="360"/>
      </w:pPr>
    </w:lvl>
    <w:lvl w:ilvl="7" w:tplc="AF1AF590" w:tentative="1">
      <w:start w:val="1"/>
      <w:numFmt w:val="lowerLetter"/>
      <w:lvlText w:val="%8."/>
      <w:lvlJc w:val="left"/>
      <w:pPr>
        <w:ind w:left="6894" w:hanging="360"/>
      </w:pPr>
    </w:lvl>
    <w:lvl w:ilvl="8" w:tplc="39E8F8A0" w:tentative="1">
      <w:start w:val="1"/>
      <w:numFmt w:val="lowerRoman"/>
      <w:lvlText w:val="%9."/>
      <w:lvlJc w:val="right"/>
      <w:pPr>
        <w:ind w:left="7614" w:hanging="180"/>
      </w:pPr>
    </w:lvl>
  </w:abstractNum>
  <w:abstractNum w:abstractNumId="21" w15:restartNumberingAfterBreak="0">
    <w:nsid w:val="74BA4CE5"/>
    <w:multiLevelType w:val="hybridMultilevel"/>
    <w:tmpl w:val="AE48A85E"/>
    <w:lvl w:ilvl="0" w:tplc="C854FBCC">
      <w:start w:val="1"/>
      <w:numFmt w:val="decimal"/>
      <w:lvlText w:val="%1)"/>
      <w:lvlJc w:val="left"/>
      <w:pPr>
        <w:ind w:left="1070"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2" w15:restartNumberingAfterBreak="0">
    <w:nsid w:val="74EF336D"/>
    <w:multiLevelType w:val="hybridMultilevel"/>
    <w:tmpl w:val="6B46D08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1">
    <w:nsid w:val="7C7E4B14"/>
    <w:multiLevelType w:val="hybridMultilevel"/>
    <w:tmpl w:val="C3788E3A"/>
    <w:lvl w:ilvl="0" w:tplc="867246C4">
      <w:start w:val="1"/>
      <w:numFmt w:val="decimal"/>
      <w:lvlText w:val="%1)"/>
      <w:lvlJc w:val="left"/>
      <w:pPr>
        <w:ind w:left="927" w:hanging="360"/>
      </w:pPr>
      <w:rPr>
        <w:rFonts w:hint="default"/>
      </w:rPr>
    </w:lvl>
    <w:lvl w:ilvl="1" w:tplc="27F663C8" w:tentative="1">
      <w:start w:val="1"/>
      <w:numFmt w:val="lowerLetter"/>
      <w:lvlText w:val="%2."/>
      <w:lvlJc w:val="left"/>
      <w:pPr>
        <w:ind w:left="1647" w:hanging="360"/>
      </w:pPr>
    </w:lvl>
    <w:lvl w:ilvl="2" w:tplc="6B10BA36" w:tentative="1">
      <w:start w:val="1"/>
      <w:numFmt w:val="lowerRoman"/>
      <w:lvlText w:val="%3."/>
      <w:lvlJc w:val="right"/>
      <w:pPr>
        <w:ind w:left="2367" w:hanging="180"/>
      </w:pPr>
    </w:lvl>
    <w:lvl w:ilvl="3" w:tplc="36C0C16E" w:tentative="1">
      <w:start w:val="1"/>
      <w:numFmt w:val="decimal"/>
      <w:lvlText w:val="%4."/>
      <w:lvlJc w:val="left"/>
      <w:pPr>
        <w:ind w:left="3087" w:hanging="360"/>
      </w:pPr>
    </w:lvl>
    <w:lvl w:ilvl="4" w:tplc="261C53FE" w:tentative="1">
      <w:start w:val="1"/>
      <w:numFmt w:val="lowerLetter"/>
      <w:lvlText w:val="%5."/>
      <w:lvlJc w:val="left"/>
      <w:pPr>
        <w:ind w:left="3807" w:hanging="360"/>
      </w:pPr>
    </w:lvl>
    <w:lvl w:ilvl="5" w:tplc="9F9480CC" w:tentative="1">
      <w:start w:val="1"/>
      <w:numFmt w:val="lowerRoman"/>
      <w:lvlText w:val="%6."/>
      <w:lvlJc w:val="right"/>
      <w:pPr>
        <w:ind w:left="4527" w:hanging="180"/>
      </w:pPr>
    </w:lvl>
    <w:lvl w:ilvl="6" w:tplc="88F2498A" w:tentative="1">
      <w:start w:val="1"/>
      <w:numFmt w:val="decimal"/>
      <w:lvlText w:val="%7."/>
      <w:lvlJc w:val="left"/>
      <w:pPr>
        <w:ind w:left="5247" w:hanging="360"/>
      </w:pPr>
    </w:lvl>
    <w:lvl w:ilvl="7" w:tplc="B11A9ECC" w:tentative="1">
      <w:start w:val="1"/>
      <w:numFmt w:val="lowerLetter"/>
      <w:lvlText w:val="%8."/>
      <w:lvlJc w:val="left"/>
      <w:pPr>
        <w:ind w:left="5967" w:hanging="360"/>
      </w:pPr>
    </w:lvl>
    <w:lvl w:ilvl="8" w:tplc="77F8FC66" w:tentative="1">
      <w:start w:val="1"/>
      <w:numFmt w:val="lowerRoman"/>
      <w:lvlText w:val="%9."/>
      <w:lvlJc w:val="right"/>
      <w:pPr>
        <w:ind w:left="6687" w:hanging="180"/>
      </w:pPr>
    </w:lvl>
  </w:abstractNum>
  <w:abstractNum w:abstractNumId="24" w15:restartNumberingAfterBreak="0">
    <w:nsid w:val="7CE83339"/>
    <w:multiLevelType w:val="hybridMultilevel"/>
    <w:tmpl w:val="C338B118"/>
    <w:lvl w:ilvl="0" w:tplc="AFBE949C">
      <w:start w:val="1"/>
      <w:numFmt w:val="bullet"/>
      <w:lvlText w:val="-"/>
      <w:lvlJc w:val="left"/>
      <w:pPr>
        <w:ind w:left="3195" w:hanging="360"/>
      </w:pPr>
      <w:rPr>
        <w:rFonts w:ascii="Times New Roman" w:eastAsia="Times New Roman" w:hAnsi="Times New Roman" w:cs="Times New Roman"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num w:numId="1">
    <w:abstractNumId w:val="11"/>
  </w:num>
  <w:num w:numId="2">
    <w:abstractNumId w:val="20"/>
  </w:num>
  <w:num w:numId="3">
    <w:abstractNumId w:val="15"/>
  </w:num>
  <w:num w:numId="4">
    <w:abstractNumId w:val="18"/>
  </w:num>
  <w:num w:numId="5">
    <w:abstractNumId w:val="13"/>
  </w:num>
  <w:num w:numId="6">
    <w:abstractNumId w:val="12"/>
  </w:num>
  <w:num w:numId="7">
    <w:abstractNumId w:val="23"/>
  </w:num>
  <w:num w:numId="8">
    <w:abstractNumId w:val="14"/>
  </w:num>
  <w:num w:numId="9">
    <w:abstractNumId w:val="5"/>
  </w:num>
  <w:num w:numId="10">
    <w:abstractNumId w:val="7"/>
  </w:num>
  <w:num w:numId="11">
    <w:abstractNumId w:val="19"/>
  </w:num>
  <w:num w:numId="12">
    <w:abstractNumId w:val="21"/>
  </w:num>
  <w:num w:numId="13">
    <w:abstractNumId w:val="6"/>
  </w:num>
  <w:num w:numId="14">
    <w:abstractNumId w:val="0"/>
  </w:num>
  <w:num w:numId="15">
    <w:abstractNumId w:val="4"/>
  </w:num>
  <w:num w:numId="16">
    <w:abstractNumId w:val="2"/>
  </w:num>
  <w:num w:numId="17">
    <w:abstractNumId w:val="24"/>
  </w:num>
  <w:num w:numId="18">
    <w:abstractNumId w:val="9"/>
  </w:num>
  <w:num w:numId="19">
    <w:abstractNumId w:val="10"/>
  </w:num>
  <w:num w:numId="20">
    <w:abstractNumId w:val="17"/>
  </w:num>
  <w:num w:numId="21">
    <w:abstractNumId w:val="8"/>
  </w:num>
  <w:num w:numId="22">
    <w:abstractNumId w:val="16"/>
  </w:num>
  <w:num w:numId="23">
    <w:abstractNumId w:val="22"/>
  </w:num>
  <w:num w:numId="24">
    <w:abstractNumId w:val="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356"/>
    <w:rsid w:val="000001C7"/>
    <w:rsid w:val="000001D8"/>
    <w:rsid w:val="00000227"/>
    <w:rsid w:val="00002BC7"/>
    <w:rsid w:val="0000320C"/>
    <w:rsid w:val="0000359D"/>
    <w:rsid w:val="0000424D"/>
    <w:rsid w:val="0000492E"/>
    <w:rsid w:val="00004DEA"/>
    <w:rsid w:val="0000527F"/>
    <w:rsid w:val="00006376"/>
    <w:rsid w:val="00006477"/>
    <w:rsid w:val="000069D3"/>
    <w:rsid w:val="00006A9F"/>
    <w:rsid w:val="00006DA0"/>
    <w:rsid w:val="00007763"/>
    <w:rsid w:val="00007A0F"/>
    <w:rsid w:val="0001137E"/>
    <w:rsid w:val="00011964"/>
    <w:rsid w:val="000125EA"/>
    <w:rsid w:val="0001280A"/>
    <w:rsid w:val="000128EE"/>
    <w:rsid w:val="00013571"/>
    <w:rsid w:val="000136EB"/>
    <w:rsid w:val="000143F2"/>
    <w:rsid w:val="000148FE"/>
    <w:rsid w:val="00014AEA"/>
    <w:rsid w:val="0001511F"/>
    <w:rsid w:val="00015765"/>
    <w:rsid w:val="00015DFA"/>
    <w:rsid w:val="00016D0F"/>
    <w:rsid w:val="0001749D"/>
    <w:rsid w:val="00017716"/>
    <w:rsid w:val="00020A3F"/>
    <w:rsid w:val="0002163C"/>
    <w:rsid w:val="00023E31"/>
    <w:rsid w:val="000245D6"/>
    <w:rsid w:val="0002488A"/>
    <w:rsid w:val="0002540E"/>
    <w:rsid w:val="00025604"/>
    <w:rsid w:val="000265B4"/>
    <w:rsid w:val="00027BBD"/>
    <w:rsid w:val="00027CE3"/>
    <w:rsid w:val="00027FCA"/>
    <w:rsid w:val="0003038A"/>
    <w:rsid w:val="000309D3"/>
    <w:rsid w:val="00031440"/>
    <w:rsid w:val="00031831"/>
    <w:rsid w:val="000319E5"/>
    <w:rsid w:val="00032141"/>
    <w:rsid w:val="0003230F"/>
    <w:rsid w:val="00032607"/>
    <w:rsid w:val="00032829"/>
    <w:rsid w:val="00032D49"/>
    <w:rsid w:val="0003329F"/>
    <w:rsid w:val="0003346A"/>
    <w:rsid w:val="00036048"/>
    <w:rsid w:val="00036110"/>
    <w:rsid w:val="00037540"/>
    <w:rsid w:val="00037957"/>
    <w:rsid w:val="00037C82"/>
    <w:rsid w:val="000401B8"/>
    <w:rsid w:val="000401BB"/>
    <w:rsid w:val="00041226"/>
    <w:rsid w:val="00041329"/>
    <w:rsid w:val="00041CAE"/>
    <w:rsid w:val="00043287"/>
    <w:rsid w:val="000438B1"/>
    <w:rsid w:val="000444F5"/>
    <w:rsid w:val="00044AA8"/>
    <w:rsid w:val="0004687A"/>
    <w:rsid w:val="000472C5"/>
    <w:rsid w:val="00047D0B"/>
    <w:rsid w:val="0005019C"/>
    <w:rsid w:val="00050688"/>
    <w:rsid w:val="0005077A"/>
    <w:rsid w:val="00051637"/>
    <w:rsid w:val="00051B76"/>
    <w:rsid w:val="00052AF9"/>
    <w:rsid w:val="00053736"/>
    <w:rsid w:val="0005440F"/>
    <w:rsid w:val="00054947"/>
    <w:rsid w:val="00055785"/>
    <w:rsid w:val="00056010"/>
    <w:rsid w:val="00056682"/>
    <w:rsid w:val="00056E15"/>
    <w:rsid w:val="00057B5A"/>
    <w:rsid w:val="00057CF6"/>
    <w:rsid w:val="00060080"/>
    <w:rsid w:val="000604AD"/>
    <w:rsid w:val="000606C8"/>
    <w:rsid w:val="00061225"/>
    <w:rsid w:val="00061BFF"/>
    <w:rsid w:val="00061DE2"/>
    <w:rsid w:val="000625DC"/>
    <w:rsid w:val="00062A49"/>
    <w:rsid w:val="00063CA9"/>
    <w:rsid w:val="00066AFF"/>
    <w:rsid w:val="00066F91"/>
    <w:rsid w:val="00067691"/>
    <w:rsid w:val="0006782D"/>
    <w:rsid w:val="00070AE9"/>
    <w:rsid w:val="0007185D"/>
    <w:rsid w:val="00071EFF"/>
    <w:rsid w:val="00072943"/>
    <w:rsid w:val="00072BD6"/>
    <w:rsid w:val="00073272"/>
    <w:rsid w:val="00074016"/>
    <w:rsid w:val="000751F4"/>
    <w:rsid w:val="00075283"/>
    <w:rsid w:val="00075E40"/>
    <w:rsid w:val="00076422"/>
    <w:rsid w:val="00077627"/>
    <w:rsid w:val="00077AC8"/>
    <w:rsid w:val="00077E3B"/>
    <w:rsid w:val="00077ECD"/>
    <w:rsid w:val="00080419"/>
    <w:rsid w:val="00080BEF"/>
    <w:rsid w:val="0008189A"/>
    <w:rsid w:val="00081AAA"/>
    <w:rsid w:val="00081B99"/>
    <w:rsid w:val="00082622"/>
    <w:rsid w:val="00082A66"/>
    <w:rsid w:val="00083A5D"/>
    <w:rsid w:val="00083E5D"/>
    <w:rsid w:val="000847EF"/>
    <w:rsid w:val="00085A6F"/>
    <w:rsid w:val="0008657D"/>
    <w:rsid w:val="000869AF"/>
    <w:rsid w:val="00087333"/>
    <w:rsid w:val="000875DC"/>
    <w:rsid w:val="0008768B"/>
    <w:rsid w:val="0009050B"/>
    <w:rsid w:val="0009121A"/>
    <w:rsid w:val="000916A5"/>
    <w:rsid w:val="00092313"/>
    <w:rsid w:val="0009268E"/>
    <w:rsid w:val="00092E63"/>
    <w:rsid w:val="00093F74"/>
    <w:rsid w:val="00093F75"/>
    <w:rsid w:val="00096021"/>
    <w:rsid w:val="000960F2"/>
    <w:rsid w:val="000973CB"/>
    <w:rsid w:val="00097420"/>
    <w:rsid w:val="00097C15"/>
    <w:rsid w:val="000A1792"/>
    <w:rsid w:val="000A259F"/>
    <w:rsid w:val="000A2C8E"/>
    <w:rsid w:val="000A2DFF"/>
    <w:rsid w:val="000A36E7"/>
    <w:rsid w:val="000A3782"/>
    <w:rsid w:val="000A41B3"/>
    <w:rsid w:val="000A4C37"/>
    <w:rsid w:val="000A4C8F"/>
    <w:rsid w:val="000A5783"/>
    <w:rsid w:val="000A581D"/>
    <w:rsid w:val="000A5C6B"/>
    <w:rsid w:val="000A5CA8"/>
    <w:rsid w:val="000A5E1F"/>
    <w:rsid w:val="000A61E3"/>
    <w:rsid w:val="000A66BE"/>
    <w:rsid w:val="000A772C"/>
    <w:rsid w:val="000A7A4D"/>
    <w:rsid w:val="000A7F2E"/>
    <w:rsid w:val="000A7FC6"/>
    <w:rsid w:val="000B0186"/>
    <w:rsid w:val="000B0883"/>
    <w:rsid w:val="000B1784"/>
    <w:rsid w:val="000B1A3F"/>
    <w:rsid w:val="000B21F6"/>
    <w:rsid w:val="000B22D8"/>
    <w:rsid w:val="000B2585"/>
    <w:rsid w:val="000B3419"/>
    <w:rsid w:val="000B3720"/>
    <w:rsid w:val="000B39EA"/>
    <w:rsid w:val="000B4402"/>
    <w:rsid w:val="000B5393"/>
    <w:rsid w:val="000B6B0C"/>
    <w:rsid w:val="000C1758"/>
    <w:rsid w:val="000C269C"/>
    <w:rsid w:val="000C2C26"/>
    <w:rsid w:val="000C2CDA"/>
    <w:rsid w:val="000C2F99"/>
    <w:rsid w:val="000C41D7"/>
    <w:rsid w:val="000C4F48"/>
    <w:rsid w:val="000C50D9"/>
    <w:rsid w:val="000C54A9"/>
    <w:rsid w:val="000D0D19"/>
    <w:rsid w:val="000D12A0"/>
    <w:rsid w:val="000D15AA"/>
    <w:rsid w:val="000D18CB"/>
    <w:rsid w:val="000D20F8"/>
    <w:rsid w:val="000D2356"/>
    <w:rsid w:val="000D2640"/>
    <w:rsid w:val="000D2654"/>
    <w:rsid w:val="000D26D5"/>
    <w:rsid w:val="000D2EF8"/>
    <w:rsid w:val="000D37F1"/>
    <w:rsid w:val="000D3CA3"/>
    <w:rsid w:val="000D40C4"/>
    <w:rsid w:val="000D4E0D"/>
    <w:rsid w:val="000D529C"/>
    <w:rsid w:val="000D54BE"/>
    <w:rsid w:val="000D677A"/>
    <w:rsid w:val="000D76A5"/>
    <w:rsid w:val="000D778B"/>
    <w:rsid w:val="000E0202"/>
    <w:rsid w:val="000E033D"/>
    <w:rsid w:val="000E09F1"/>
    <w:rsid w:val="000E0FF1"/>
    <w:rsid w:val="000E1DB0"/>
    <w:rsid w:val="000E253E"/>
    <w:rsid w:val="000E2EA8"/>
    <w:rsid w:val="000E379D"/>
    <w:rsid w:val="000E46B9"/>
    <w:rsid w:val="000E4967"/>
    <w:rsid w:val="000E4B69"/>
    <w:rsid w:val="000E565A"/>
    <w:rsid w:val="000E56B2"/>
    <w:rsid w:val="000E6F38"/>
    <w:rsid w:val="000E7AF3"/>
    <w:rsid w:val="000F0D99"/>
    <w:rsid w:val="000F16F3"/>
    <w:rsid w:val="000F26EE"/>
    <w:rsid w:val="000F2BE1"/>
    <w:rsid w:val="000F35B5"/>
    <w:rsid w:val="000F3A0C"/>
    <w:rsid w:val="000F3F2F"/>
    <w:rsid w:val="000F4C5A"/>
    <w:rsid w:val="000F6946"/>
    <w:rsid w:val="000F7EB8"/>
    <w:rsid w:val="0010000B"/>
    <w:rsid w:val="001003E3"/>
    <w:rsid w:val="001007CE"/>
    <w:rsid w:val="00103F34"/>
    <w:rsid w:val="001044F1"/>
    <w:rsid w:val="0010677B"/>
    <w:rsid w:val="00106EE5"/>
    <w:rsid w:val="001071D3"/>
    <w:rsid w:val="00110471"/>
    <w:rsid w:val="0011061B"/>
    <w:rsid w:val="00110A0C"/>
    <w:rsid w:val="00110ADA"/>
    <w:rsid w:val="001118DC"/>
    <w:rsid w:val="001123A8"/>
    <w:rsid w:val="00113B3F"/>
    <w:rsid w:val="00113BEA"/>
    <w:rsid w:val="00114F9F"/>
    <w:rsid w:val="00116504"/>
    <w:rsid w:val="001172DF"/>
    <w:rsid w:val="00117A7E"/>
    <w:rsid w:val="00117C4B"/>
    <w:rsid w:val="0012015D"/>
    <w:rsid w:val="0012072B"/>
    <w:rsid w:val="00120BAE"/>
    <w:rsid w:val="00120ECA"/>
    <w:rsid w:val="001223D1"/>
    <w:rsid w:val="00122828"/>
    <w:rsid w:val="00122981"/>
    <w:rsid w:val="00123006"/>
    <w:rsid w:val="00123252"/>
    <w:rsid w:val="0012397B"/>
    <w:rsid w:val="00123D0E"/>
    <w:rsid w:val="00124B24"/>
    <w:rsid w:val="00124D90"/>
    <w:rsid w:val="00124DF6"/>
    <w:rsid w:val="00124F82"/>
    <w:rsid w:val="00125199"/>
    <w:rsid w:val="0012589C"/>
    <w:rsid w:val="00125EE3"/>
    <w:rsid w:val="00125EF7"/>
    <w:rsid w:val="0012719F"/>
    <w:rsid w:val="00127209"/>
    <w:rsid w:val="0012730A"/>
    <w:rsid w:val="00127629"/>
    <w:rsid w:val="00127CA5"/>
    <w:rsid w:val="00127E48"/>
    <w:rsid w:val="00127FEB"/>
    <w:rsid w:val="0013017C"/>
    <w:rsid w:val="00130188"/>
    <w:rsid w:val="00130E88"/>
    <w:rsid w:val="00131AFD"/>
    <w:rsid w:val="00132CF2"/>
    <w:rsid w:val="00133E12"/>
    <w:rsid w:val="0013468C"/>
    <w:rsid w:val="00134DDA"/>
    <w:rsid w:val="001353D7"/>
    <w:rsid w:val="00135AAA"/>
    <w:rsid w:val="001360EB"/>
    <w:rsid w:val="00136349"/>
    <w:rsid w:val="0013795B"/>
    <w:rsid w:val="00140329"/>
    <w:rsid w:val="00140617"/>
    <w:rsid w:val="0014077C"/>
    <w:rsid w:val="00141366"/>
    <w:rsid w:val="00141690"/>
    <w:rsid w:val="00141B77"/>
    <w:rsid w:val="00141DF8"/>
    <w:rsid w:val="0014233C"/>
    <w:rsid w:val="00143383"/>
    <w:rsid w:val="001437F7"/>
    <w:rsid w:val="001439D7"/>
    <w:rsid w:val="00144CB4"/>
    <w:rsid w:val="00144E2C"/>
    <w:rsid w:val="00144F42"/>
    <w:rsid w:val="00145861"/>
    <w:rsid w:val="00145E67"/>
    <w:rsid w:val="00146186"/>
    <w:rsid w:val="00146E0E"/>
    <w:rsid w:val="00147A2A"/>
    <w:rsid w:val="00147CBC"/>
    <w:rsid w:val="00147EC9"/>
    <w:rsid w:val="00151992"/>
    <w:rsid w:val="00154E08"/>
    <w:rsid w:val="001563EA"/>
    <w:rsid w:val="00156471"/>
    <w:rsid w:val="00156504"/>
    <w:rsid w:val="00157A5E"/>
    <w:rsid w:val="00161446"/>
    <w:rsid w:val="00161DA1"/>
    <w:rsid w:val="0016201C"/>
    <w:rsid w:val="0016387D"/>
    <w:rsid w:val="001641B1"/>
    <w:rsid w:val="00164B4B"/>
    <w:rsid w:val="00165889"/>
    <w:rsid w:val="00166421"/>
    <w:rsid w:val="001666AE"/>
    <w:rsid w:val="00167198"/>
    <w:rsid w:val="00170974"/>
    <w:rsid w:val="00170C46"/>
    <w:rsid w:val="00170F0F"/>
    <w:rsid w:val="0017309A"/>
    <w:rsid w:val="00173E26"/>
    <w:rsid w:val="0017487F"/>
    <w:rsid w:val="00177361"/>
    <w:rsid w:val="001775BC"/>
    <w:rsid w:val="00180D8B"/>
    <w:rsid w:val="00182400"/>
    <w:rsid w:val="0018270D"/>
    <w:rsid w:val="00182939"/>
    <w:rsid w:val="001835C7"/>
    <w:rsid w:val="00184896"/>
    <w:rsid w:val="00186A37"/>
    <w:rsid w:val="00190340"/>
    <w:rsid w:val="001911DF"/>
    <w:rsid w:val="00191488"/>
    <w:rsid w:val="00191DB3"/>
    <w:rsid w:val="001925ED"/>
    <w:rsid w:val="00192CF6"/>
    <w:rsid w:val="00192D83"/>
    <w:rsid w:val="00192EF0"/>
    <w:rsid w:val="00193A6F"/>
    <w:rsid w:val="00193CAA"/>
    <w:rsid w:val="00193D5E"/>
    <w:rsid w:val="001952AE"/>
    <w:rsid w:val="00196CEE"/>
    <w:rsid w:val="00196E2F"/>
    <w:rsid w:val="00196EFD"/>
    <w:rsid w:val="001970A9"/>
    <w:rsid w:val="001977BC"/>
    <w:rsid w:val="00197BEE"/>
    <w:rsid w:val="001A107A"/>
    <w:rsid w:val="001A1B21"/>
    <w:rsid w:val="001A1C5A"/>
    <w:rsid w:val="001A20E3"/>
    <w:rsid w:val="001A20E5"/>
    <w:rsid w:val="001A2F37"/>
    <w:rsid w:val="001A5E2B"/>
    <w:rsid w:val="001A6068"/>
    <w:rsid w:val="001A65B3"/>
    <w:rsid w:val="001A6D3E"/>
    <w:rsid w:val="001A776F"/>
    <w:rsid w:val="001B05F1"/>
    <w:rsid w:val="001B1354"/>
    <w:rsid w:val="001B1A76"/>
    <w:rsid w:val="001B2C66"/>
    <w:rsid w:val="001B3097"/>
    <w:rsid w:val="001B32A0"/>
    <w:rsid w:val="001B3D07"/>
    <w:rsid w:val="001B3E9F"/>
    <w:rsid w:val="001B4290"/>
    <w:rsid w:val="001B4992"/>
    <w:rsid w:val="001B4D3D"/>
    <w:rsid w:val="001B4E95"/>
    <w:rsid w:val="001B5365"/>
    <w:rsid w:val="001B5527"/>
    <w:rsid w:val="001B5696"/>
    <w:rsid w:val="001B7769"/>
    <w:rsid w:val="001B7B15"/>
    <w:rsid w:val="001C0A6C"/>
    <w:rsid w:val="001C393F"/>
    <w:rsid w:val="001C5519"/>
    <w:rsid w:val="001C5AD0"/>
    <w:rsid w:val="001C5D8D"/>
    <w:rsid w:val="001C653C"/>
    <w:rsid w:val="001C70D8"/>
    <w:rsid w:val="001C7A41"/>
    <w:rsid w:val="001C7B05"/>
    <w:rsid w:val="001D0608"/>
    <w:rsid w:val="001D0B12"/>
    <w:rsid w:val="001D2CD7"/>
    <w:rsid w:val="001D35C8"/>
    <w:rsid w:val="001D4CB1"/>
    <w:rsid w:val="001D4E06"/>
    <w:rsid w:val="001D5FA5"/>
    <w:rsid w:val="001D60AA"/>
    <w:rsid w:val="001D6797"/>
    <w:rsid w:val="001D6F2D"/>
    <w:rsid w:val="001D72FF"/>
    <w:rsid w:val="001D7E47"/>
    <w:rsid w:val="001E017F"/>
    <w:rsid w:val="001E0CD2"/>
    <w:rsid w:val="001E0EB2"/>
    <w:rsid w:val="001E22BF"/>
    <w:rsid w:val="001E232F"/>
    <w:rsid w:val="001E3178"/>
    <w:rsid w:val="001E506A"/>
    <w:rsid w:val="001E5DA5"/>
    <w:rsid w:val="001E65CC"/>
    <w:rsid w:val="001E707D"/>
    <w:rsid w:val="001E7267"/>
    <w:rsid w:val="001E72B6"/>
    <w:rsid w:val="001E7EAE"/>
    <w:rsid w:val="001F03D6"/>
    <w:rsid w:val="001F041A"/>
    <w:rsid w:val="001F14E6"/>
    <w:rsid w:val="001F329F"/>
    <w:rsid w:val="001F381A"/>
    <w:rsid w:val="001F3940"/>
    <w:rsid w:val="001F4BD3"/>
    <w:rsid w:val="001F4E0E"/>
    <w:rsid w:val="001F61A9"/>
    <w:rsid w:val="001F649E"/>
    <w:rsid w:val="001F71B8"/>
    <w:rsid w:val="001F7654"/>
    <w:rsid w:val="001F778F"/>
    <w:rsid w:val="001F7AD6"/>
    <w:rsid w:val="0020075B"/>
    <w:rsid w:val="00200FBA"/>
    <w:rsid w:val="002011AC"/>
    <w:rsid w:val="00201619"/>
    <w:rsid w:val="00201CC5"/>
    <w:rsid w:val="002020B6"/>
    <w:rsid w:val="0020220A"/>
    <w:rsid w:val="002028BD"/>
    <w:rsid w:val="002033CE"/>
    <w:rsid w:val="0020452A"/>
    <w:rsid w:val="00204DC4"/>
    <w:rsid w:val="00205ECA"/>
    <w:rsid w:val="00206145"/>
    <w:rsid w:val="002062E4"/>
    <w:rsid w:val="00206926"/>
    <w:rsid w:val="00206DE6"/>
    <w:rsid w:val="0020711E"/>
    <w:rsid w:val="002073E6"/>
    <w:rsid w:val="002107F9"/>
    <w:rsid w:val="00210D16"/>
    <w:rsid w:val="00211875"/>
    <w:rsid w:val="00211CBE"/>
    <w:rsid w:val="00211CE7"/>
    <w:rsid w:val="00211D61"/>
    <w:rsid w:val="0021251B"/>
    <w:rsid w:val="00212AE6"/>
    <w:rsid w:val="00212C7A"/>
    <w:rsid w:val="00212E08"/>
    <w:rsid w:val="00213066"/>
    <w:rsid w:val="002134E6"/>
    <w:rsid w:val="002153D6"/>
    <w:rsid w:val="0021610B"/>
    <w:rsid w:val="00216862"/>
    <w:rsid w:val="00216EB8"/>
    <w:rsid w:val="00217E14"/>
    <w:rsid w:val="00220F57"/>
    <w:rsid w:val="00221C93"/>
    <w:rsid w:val="0022502D"/>
    <w:rsid w:val="00225895"/>
    <w:rsid w:val="0022677F"/>
    <w:rsid w:val="00227818"/>
    <w:rsid w:val="00230286"/>
    <w:rsid w:val="002304F5"/>
    <w:rsid w:val="002307C6"/>
    <w:rsid w:val="00230B50"/>
    <w:rsid w:val="00231559"/>
    <w:rsid w:val="00231A76"/>
    <w:rsid w:val="00231D32"/>
    <w:rsid w:val="00233645"/>
    <w:rsid w:val="00234116"/>
    <w:rsid w:val="00234129"/>
    <w:rsid w:val="00234B87"/>
    <w:rsid w:val="002357D8"/>
    <w:rsid w:val="00235969"/>
    <w:rsid w:val="00235B4E"/>
    <w:rsid w:val="0023634F"/>
    <w:rsid w:val="00237920"/>
    <w:rsid w:val="00240664"/>
    <w:rsid w:val="002406A0"/>
    <w:rsid w:val="0024076E"/>
    <w:rsid w:val="00240D83"/>
    <w:rsid w:val="002411AA"/>
    <w:rsid w:val="002419D4"/>
    <w:rsid w:val="00242C72"/>
    <w:rsid w:val="002431BF"/>
    <w:rsid w:val="0024453C"/>
    <w:rsid w:val="002454D0"/>
    <w:rsid w:val="00246098"/>
    <w:rsid w:val="00246351"/>
    <w:rsid w:val="00246497"/>
    <w:rsid w:val="00246B68"/>
    <w:rsid w:val="00246DA0"/>
    <w:rsid w:val="00251157"/>
    <w:rsid w:val="002517CF"/>
    <w:rsid w:val="00252F96"/>
    <w:rsid w:val="0025359B"/>
    <w:rsid w:val="00254559"/>
    <w:rsid w:val="00254AA5"/>
    <w:rsid w:val="00254C15"/>
    <w:rsid w:val="002600AC"/>
    <w:rsid w:val="002604A3"/>
    <w:rsid w:val="00260795"/>
    <w:rsid w:val="0026111A"/>
    <w:rsid w:val="00261A12"/>
    <w:rsid w:val="00263391"/>
    <w:rsid w:val="002639EB"/>
    <w:rsid w:val="0026478E"/>
    <w:rsid w:val="00264844"/>
    <w:rsid w:val="00266ABB"/>
    <w:rsid w:val="0027019D"/>
    <w:rsid w:val="00270C95"/>
    <w:rsid w:val="002724A6"/>
    <w:rsid w:val="002726ED"/>
    <w:rsid w:val="002727ED"/>
    <w:rsid w:val="00272D1B"/>
    <w:rsid w:val="002733B5"/>
    <w:rsid w:val="00274AB9"/>
    <w:rsid w:val="002750DB"/>
    <w:rsid w:val="00275FD2"/>
    <w:rsid w:val="0027669E"/>
    <w:rsid w:val="002768FA"/>
    <w:rsid w:val="002810CB"/>
    <w:rsid w:val="00282157"/>
    <w:rsid w:val="0028468D"/>
    <w:rsid w:val="00284B04"/>
    <w:rsid w:val="00284B56"/>
    <w:rsid w:val="0028500C"/>
    <w:rsid w:val="0028514C"/>
    <w:rsid w:val="0028517C"/>
    <w:rsid w:val="002851FA"/>
    <w:rsid w:val="00285559"/>
    <w:rsid w:val="00285FC0"/>
    <w:rsid w:val="00286A03"/>
    <w:rsid w:val="00287A72"/>
    <w:rsid w:val="002906BF"/>
    <w:rsid w:val="00290A4B"/>
    <w:rsid w:val="0029155E"/>
    <w:rsid w:val="00291DBB"/>
    <w:rsid w:val="00291E12"/>
    <w:rsid w:val="00294DBF"/>
    <w:rsid w:val="002961FB"/>
    <w:rsid w:val="002967B1"/>
    <w:rsid w:val="00296BAD"/>
    <w:rsid w:val="00296DFE"/>
    <w:rsid w:val="002A0B2C"/>
    <w:rsid w:val="002A1783"/>
    <w:rsid w:val="002A20D0"/>
    <w:rsid w:val="002A2E94"/>
    <w:rsid w:val="002A3087"/>
    <w:rsid w:val="002A3CB9"/>
    <w:rsid w:val="002A4830"/>
    <w:rsid w:val="002A61C9"/>
    <w:rsid w:val="002A6A39"/>
    <w:rsid w:val="002A6FB4"/>
    <w:rsid w:val="002A7DD4"/>
    <w:rsid w:val="002A7F35"/>
    <w:rsid w:val="002A7F58"/>
    <w:rsid w:val="002B0119"/>
    <w:rsid w:val="002B0AFE"/>
    <w:rsid w:val="002B0D99"/>
    <w:rsid w:val="002B1E05"/>
    <w:rsid w:val="002B3893"/>
    <w:rsid w:val="002B3CC8"/>
    <w:rsid w:val="002B47E6"/>
    <w:rsid w:val="002B4B43"/>
    <w:rsid w:val="002B59A6"/>
    <w:rsid w:val="002B5B1B"/>
    <w:rsid w:val="002B6522"/>
    <w:rsid w:val="002B755D"/>
    <w:rsid w:val="002B7DF9"/>
    <w:rsid w:val="002B7F9B"/>
    <w:rsid w:val="002C088F"/>
    <w:rsid w:val="002C3B79"/>
    <w:rsid w:val="002C432C"/>
    <w:rsid w:val="002C4F06"/>
    <w:rsid w:val="002C6034"/>
    <w:rsid w:val="002C6B1D"/>
    <w:rsid w:val="002C76A3"/>
    <w:rsid w:val="002C7BDC"/>
    <w:rsid w:val="002D1910"/>
    <w:rsid w:val="002D277C"/>
    <w:rsid w:val="002D2AB2"/>
    <w:rsid w:val="002D4F63"/>
    <w:rsid w:val="002D73B0"/>
    <w:rsid w:val="002E0560"/>
    <w:rsid w:val="002E0E20"/>
    <w:rsid w:val="002E1215"/>
    <w:rsid w:val="002E1658"/>
    <w:rsid w:val="002E2155"/>
    <w:rsid w:val="002E3C80"/>
    <w:rsid w:val="002E4705"/>
    <w:rsid w:val="002E617C"/>
    <w:rsid w:val="002F052E"/>
    <w:rsid w:val="002F1A36"/>
    <w:rsid w:val="002F3EC1"/>
    <w:rsid w:val="002F444D"/>
    <w:rsid w:val="002F496B"/>
    <w:rsid w:val="002F5B8D"/>
    <w:rsid w:val="002F5DE1"/>
    <w:rsid w:val="002F65AB"/>
    <w:rsid w:val="002F6958"/>
    <w:rsid w:val="002F7DA5"/>
    <w:rsid w:val="00300068"/>
    <w:rsid w:val="003005BB"/>
    <w:rsid w:val="00300BB7"/>
    <w:rsid w:val="00301152"/>
    <w:rsid w:val="00301FB2"/>
    <w:rsid w:val="003020F9"/>
    <w:rsid w:val="00302C6A"/>
    <w:rsid w:val="00302F83"/>
    <w:rsid w:val="003055E3"/>
    <w:rsid w:val="0030768C"/>
    <w:rsid w:val="0030779C"/>
    <w:rsid w:val="00307C1C"/>
    <w:rsid w:val="00307D96"/>
    <w:rsid w:val="0031038B"/>
    <w:rsid w:val="00310607"/>
    <w:rsid w:val="00310FFD"/>
    <w:rsid w:val="0031119E"/>
    <w:rsid w:val="00311394"/>
    <w:rsid w:val="003114D0"/>
    <w:rsid w:val="00312CB7"/>
    <w:rsid w:val="00312E3F"/>
    <w:rsid w:val="00313186"/>
    <w:rsid w:val="00314A5C"/>
    <w:rsid w:val="00314C72"/>
    <w:rsid w:val="00315153"/>
    <w:rsid w:val="003154CE"/>
    <w:rsid w:val="00316668"/>
    <w:rsid w:val="0031688C"/>
    <w:rsid w:val="00316E68"/>
    <w:rsid w:val="00317502"/>
    <w:rsid w:val="00317DD0"/>
    <w:rsid w:val="003204E1"/>
    <w:rsid w:val="003206D2"/>
    <w:rsid w:val="00321068"/>
    <w:rsid w:val="003211E4"/>
    <w:rsid w:val="00321A6D"/>
    <w:rsid w:val="003226FE"/>
    <w:rsid w:val="00322A5F"/>
    <w:rsid w:val="0032347E"/>
    <w:rsid w:val="00323493"/>
    <w:rsid w:val="00324218"/>
    <w:rsid w:val="00324593"/>
    <w:rsid w:val="00324EA0"/>
    <w:rsid w:val="00325E2F"/>
    <w:rsid w:val="00326607"/>
    <w:rsid w:val="00326DF1"/>
    <w:rsid w:val="003270EE"/>
    <w:rsid w:val="00327AF7"/>
    <w:rsid w:val="0033003B"/>
    <w:rsid w:val="00330A27"/>
    <w:rsid w:val="00330ED6"/>
    <w:rsid w:val="00332BB9"/>
    <w:rsid w:val="00333AC3"/>
    <w:rsid w:val="003346CB"/>
    <w:rsid w:val="00335B96"/>
    <w:rsid w:val="00336E86"/>
    <w:rsid w:val="003375C8"/>
    <w:rsid w:val="00337C0A"/>
    <w:rsid w:val="003400B1"/>
    <w:rsid w:val="00342276"/>
    <w:rsid w:val="0034259A"/>
    <w:rsid w:val="00342CAE"/>
    <w:rsid w:val="00344167"/>
    <w:rsid w:val="003443DA"/>
    <w:rsid w:val="00344EA7"/>
    <w:rsid w:val="00346298"/>
    <w:rsid w:val="0034737B"/>
    <w:rsid w:val="003474FB"/>
    <w:rsid w:val="00350FF0"/>
    <w:rsid w:val="00351463"/>
    <w:rsid w:val="00351BFD"/>
    <w:rsid w:val="003524B6"/>
    <w:rsid w:val="00353616"/>
    <w:rsid w:val="00353EC8"/>
    <w:rsid w:val="00355C31"/>
    <w:rsid w:val="00356A4E"/>
    <w:rsid w:val="0035751F"/>
    <w:rsid w:val="00360E7F"/>
    <w:rsid w:val="00360EC2"/>
    <w:rsid w:val="003612D5"/>
    <w:rsid w:val="0036262D"/>
    <w:rsid w:val="00363923"/>
    <w:rsid w:val="00363E7C"/>
    <w:rsid w:val="0036444C"/>
    <w:rsid w:val="003669B6"/>
    <w:rsid w:val="00366ED7"/>
    <w:rsid w:val="00367518"/>
    <w:rsid w:val="003679CD"/>
    <w:rsid w:val="00372586"/>
    <w:rsid w:val="003726FB"/>
    <w:rsid w:val="00372A3A"/>
    <w:rsid w:val="00374D64"/>
    <w:rsid w:val="00375046"/>
    <w:rsid w:val="0037634A"/>
    <w:rsid w:val="0038119A"/>
    <w:rsid w:val="003811DD"/>
    <w:rsid w:val="0038154D"/>
    <w:rsid w:val="00381871"/>
    <w:rsid w:val="003835A3"/>
    <w:rsid w:val="003840F7"/>
    <w:rsid w:val="003849D8"/>
    <w:rsid w:val="00384DE8"/>
    <w:rsid w:val="003853EC"/>
    <w:rsid w:val="0038552E"/>
    <w:rsid w:val="0038569B"/>
    <w:rsid w:val="00385D98"/>
    <w:rsid w:val="00386378"/>
    <w:rsid w:val="0038638F"/>
    <w:rsid w:val="00386733"/>
    <w:rsid w:val="00390DEA"/>
    <w:rsid w:val="00390FFB"/>
    <w:rsid w:val="00393DFB"/>
    <w:rsid w:val="0039408E"/>
    <w:rsid w:val="003946C8"/>
    <w:rsid w:val="00395240"/>
    <w:rsid w:val="0039671E"/>
    <w:rsid w:val="00396ABE"/>
    <w:rsid w:val="0039797A"/>
    <w:rsid w:val="003A0230"/>
    <w:rsid w:val="003A072B"/>
    <w:rsid w:val="003A118C"/>
    <w:rsid w:val="003A2A77"/>
    <w:rsid w:val="003A2A8C"/>
    <w:rsid w:val="003A4170"/>
    <w:rsid w:val="003A5036"/>
    <w:rsid w:val="003A585F"/>
    <w:rsid w:val="003A5CF7"/>
    <w:rsid w:val="003A5FB0"/>
    <w:rsid w:val="003A610B"/>
    <w:rsid w:val="003A674D"/>
    <w:rsid w:val="003A6934"/>
    <w:rsid w:val="003A6C5C"/>
    <w:rsid w:val="003B14D0"/>
    <w:rsid w:val="003B1A93"/>
    <w:rsid w:val="003B1E11"/>
    <w:rsid w:val="003B259F"/>
    <w:rsid w:val="003B2F93"/>
    <w:rsid w:val="003B31C9"/>
    <w:rsid w:val="003B32EB"/>
    <w:rsid w:val="003B3434"/>
    <w:rsid w:val="003B4324"/>
    <w:rsid w:val="003B56F6"/>
    <w:rsid w:val="003B59F3"/>
    <w:rsid w:val="003B697D"/>
    <w:rsid w:val="003B7413"/>
    <w:rsid w:val="003B765F"/>
    <w:rsid w:val="003B76A7"/>
    <w:rsid w:val="003B7D2D"/>
    <w:rsid w:val="003C024D"/>
    <w:rsid w:val="003C118B"/>
    <w:rsid w:val="003C162C"/>
    <w:rsid w:val="003C1987"/>
    <w:rsid w:val="003C1A7A"/>
    <w:rsid w:val="003C1EA9"/>
    <w:rsid w:val="003C1FF0"/>
    <w:rsid w:val="003C263B"/>
    <w:rsid w:val="003C3652"/>
    <w:rsid w:val="003C4A1D"/>
    <w:rsid w:val="003C556E"/>
    <w:rsid w:val="003C56BA"/>
    <w:rsid w:val="003C5BDC"/>
    <w:rsid w:val="003C626D"/>
    <w:rsid w:val="003C626F"/>
    <w:rsid w:val="003C64CA"/>
    <w:rsid w:val="003C6FF2"/>
    <w:rsid w:val="003C7801"/>
    <w:rsid w:val="003D00A0"/>
    <w:rsid w:val="003D28A9"/>
    <w:rsid w:val="003D519C"/>
    <w:rsid w:val="003D5C47"/>
    <w:rsid w:val="003D5F7B"/>
    <w:rsid w:val="003D64FA"/>
    <w:rsid w:val="003D6811"/>
    <w:rsid w:val="003D69FC"/>
    <w:rsid w:val="003D739E"/>
    <w:rsid w:val="003E0095"/>
    <w:rsid w:val="003E03D9"/>
    <w:rsid w:val="003E0713"/>
    <w:rsid w:val="003E13F8"/>
    <w:rsid w:val="003E1757"/>
    <w:rsid w:val="003E399B"/>
    <w:rsid w:val="003E486F"/>
    <w:rsid w:val="003E4DB5"/>
    <w:rsid w:val="003E528F"/>
    <w:rsid w:val="003E635F"/>
    <w:rsid w:val="003E732F"/>
    <w:rsid w:val="003F258D"/>
    <w:rsid w:val="003F3A14"/>
    <w:rsid w:val="003F4586"/>
    <w:rsid w:val="003F6370"/>
    <w:rsid w:val="003F6AE0"/>
    <w:rsid w:val="003F7DAC"/>
    <w:rsid w:val="0040067B"/>
    <w:rsid w:val="0040152E"/>
    <w:rsid w:val="004015FA"/>
    <w:rsid w:val="00401D74"/>
    <w:rsid w:val="004030F2"/>
    <w:rsid w:val="0040395A"/>
    <w:rsid w:val="00404767"/>
    <w:rsid w:val="00404D84"/>
    <w:rsid w:val="0040519F"/>
    <w:rsid w:val="0040702D"/>
    <w:rsid w:val="004070CB"/>
    <w:rsid w:val="00407182"/>
    <w:rsid w:val="00410AB9"/>
    <w:rsid w:val="00410CA1"/>
    <w:rsid w:val="00412EF4"/>
    <w:rsid w:val="0041372F"/>
    <w:rsid w:val="00413906"/>
    <w:rsid w:val="00413D04"/>
    <w:rsid w:val="00414AA1"/>
    <w:rsid w:val="00414ED4"/>
    <w:rsid w:val="00415137"/>
    <w:rsid w:val="00415965"/>
    <w:rsid w:val="00415F6F"/>
    <w:rsid w:val="00416167"/>
    <w:rsid w:val="0041728B"/>
    <w:rsid w:val="00417A9A"/>
    <w:rsid w:val="00420179"/>
    <w:rsid w:val="00420F1B"/>
    <w:rsid w:val="00421AAE"/>
    <w:rsid w:val="00422D48"/>
    <w:rsid w:val="004230B2"/>
    <w:rsid w:val="00423BF4"/>
    <w:rsid w:val="0042400F"/>
    <w:rsid w:val="00424D2D"/>
    <w:rsid w:val="00425126"/>
    <w:rsid w:val="0042622B"/>
    <w:rsid w:val="0042696B"/>
    <w:rsid w:val="0042792B"/>
    <w:rsid w:val="00430E57"/>
    <w:rsid w:val="00432E03"/>
    <w:rsid w:val="00433249"/>
    <w:rsid w:val="0043469C"/>
    <w:rsid w:val="00435988"/>
    <w:rsid w:val="00436BE2"/>
    <w:rsid w:val="00436C8B"/>
    <w:rsid w:val="0043728B"/>
    <w:rsid w:val="00440FBD"/>
    <w:rsid w:val="0044149C"/>
    <w:rsid w:val="00442195"/>
    <w:rsid w:val="0044262F"/>
    <w:rsid w:val="0044272B"/>
    <w:rsid w:val="00442F23"/>
    <w:rsid w:val="00442F6D"/>
    <w:rsid w:val="00443746"/>
    <w:rsid w:val="00444154"/>
    <w:rsid w:val="00444316"/>
    <w:rsid w:val="00445C3B"/>
    <w:rsid w:val="004461FA"/>
    <w:rsid w:val="00447EE3"/>
    <w:rsid w:val="0045037E"/>
    <w:rsid w:val="004506A0"/>
    <w:rsid w:val="004507D4"/>
    <w:rsid w:val="00450DA2"/>
    <w:rsid w:val="00451F45"/>
    <w:rsid w:val="00452A25"/>
    <w:rsid w:val="004531DA"/>
    <w:rsid w:val="00453330"/>
    <w:rsid w:val="00453648"/>
    <w:rsid w:val="00454516"/>
    <w:rsid w:val="0045521C"/>
    <w:rsid w:val="004562FC"/>
    <w:rsid w:val="0045639C"/>
    <w:rsid w:val="00456503"/>
    <w:rsid w:val="00460F4C"/>
    <w:rsid w:val="00461052"/>
    <w:rsid w:val="00463611"/>
    <w:rsid w:val="00463625"/>
    <w:rsid w:val="00463CA4"/>
    <w:rsid w:val="00463E35"/>
    <w:rsid w:val="00464CF7"/>
    <w:rsid w:val="0046510C"/>
    <w:rsid w:val="004654FF"/>
    <w:rsid w:val="00466BA6"/>
    <w:rsid w:val="00466FFD"/>
    <w:rsid w:val="00471222"/>
    <w:rsid w:val="00472018"/>
    <w:rsid w:val="004731F3"/>
    <w:rsid w:val="00473508"/>
    <w:rsid w:val="004735A7"/>
    <w:rsid w:val="00474720"/>
    <w:rsid w:val="004747C2"/>
    <w:rsid w:val="0047482A"/>
    <w:rsid w:val="00474F85"/>
    <w:rsid w:val="00475FF5"/>
    <w:rsid w:val="004762CB"/>
    <w:rsid w:val="00476409"/>
    <w:rsid w:val="00476B4C"/>
    <w:rsid w:val="00477F81"/>
    <w:rsid w:val="00481975"/>
    <w:rsid w:val="004822AC"/>
    <w:rsid w:val="0048235F"/>
    <w:rsid w:val="004842E6"/>
    <w:rsid w:val="0048439A"/>
    <w:rsid w:val="00484BCA"/>
    <w:rsid w:val="0048561F"/>
    <w:rsid w:val="00485AB8"/>
    <w:rsid w:val="00487514"/>
    <w:rsid w:val="00487844"/>
    <w:rsid w:val="00487A23"/>
    <w:rsid w:val="004909CF"/>
    <w:rsid w:val="004914C0"/>
    <w:rsid w:val="004915CE"/>
    <w:rsid w:val="00491AFE"/>
    <w:rsid w:val="00491F13"/>
    <w:rsid w:val="00492A46"/>
    <w:rsid w:val="00493412"/>
    <w:rsid w:val="00493624"/>
    <w:rsid w:val="00493BD9"/>
    <w:rsid w:val="00493F76"/>
    <w:rsid w:val="00494336"/>
    <w:rsid w:val="004943A1"/>
    <w:rsid w:val="00494E85"/>
    <w:rsid w:val="004966F6"/>
    <w:rsid w:val="004969E0"/>
    <w:rsid w:val="004A0EFD"/>
    <w:rsid w:val="004A1FAE"/>
    <w:rsid w:val="004A298B"/>
    <w:rsid w:val="004A2C42"/>
    <w:rsid w:val="004A2E1E"/>
    <w:rsid w:val="004A35F1"/>
    <w:rsid w:val="004A5002"/>
    <w:rsid w:val="004A5445"/>
    <w:rsid w:val="004A5E02"/>
    <w:rsid w:val="004A644D"/>
    <w:rsid w:val="004A649F"/>
    <w:rsid w:val="004A6DAC"/>
    <w:rsid w:val="004A75C9"/>
    <w:rsid w:val="004A7661"/>
    <w:rsid w:val="004A7A9F"/>
    <w:rsid w:val="004A7F90"/>
    <w:rsid w:val="004B0C69"/>
    <w:rsid w:val="004B0CD9"/>
    <w:rsid w:val="004B1E43"/>
    <w:rsid w:val="004B3764"/>
    <w:rsid w:val="004B39CA"/>
    <w:rsid w:val="004B3D7F"/>
    <w:rsid w:val="004B3F2C"/>
    <w:rsid w:val="004B3F48"/>
    <w:rsid w:val="004B4C24"/>
    <w:rsid w:val="004B5DE9"/>
    <w:rsid w:val="004B5F99"/>
    <w:rsid w:val="004B7395"/>
    <w:rsid w:val="004B76F3"/>
    <w:rsid w:val="004B7E77"/>
    <w:rsid w:val="004C018C"/>
    <w:rsid w:val="004C0C27"/>
    <w:rsid w:val="004C18FF"/>
    <w:rsid w:val="004C2971"/>
    <w:rsid w:val="004C2EF0"/>
    <w:rsid w:val="004C3581"/>
    <w:rsid w:val="004C3FDA"/>
    <w:rsid w:val="004C413D"/>
    <w:rsid w:val="004C58CB"/>
    <w:rsid w:val="004C6FEF"/>
    <w:rsid w:val="004C731C"/>
    <w:rsid w:val="004C7385"/>
    <w:rsid w:val="004C757F"/>
    <w:rsid w:val="004D1184"/>
    <w:rsid w:val="004D18C7"/>
    <w:rsid w:val="004D2689"/>
    <w:rsid w:val="004D3780"/>
    <w:rsid w:val="004D3D28"/>
    <w:rsid w:val="004D534A"/>
    <w:rsid w:val="004D55F7"/>
    <w:rsid w:val="004D5713"/>
    <w:rsid w:val="004D5C22"/>
    <w:rsid w:val="004D5C8B"/>
    <w:rsid w:val="004D6185"/>
    <w:rsid w:val="004D6D98"/>
    <w:rsid w:val="004D7040"/>
    <w:rsid w:val="004D7892"/>
    <w:rsid w:val="004E00C6"/>
    <w:rsid w:val="004E0F03"/>
    <w:rsid w:val="004E2518"/>
    <w:rsid w:val="004E3961"/>
    <w:rsid w:val="004E3A09"/>
    <w:rsid w:val="004E52B5"/>
    <w:rsid w:val="004E5372"/>
    <w:rsid w:val="004E547D"/>
    <w:rsid w:val="004E5D75"/>
    <w:rsid w:val="004E601D"/>
    <w:rsid w:val="004E7037"/>
    <w:rsid w:val="004E7307"/>
    <w:rsid w:val="004E744C"/>
    <w:rsid w:val="004E7FCB"/>
    <w:rsid w:val="004F044F"/>
    <w:rsid w:val="004F05B1"/>
    <w:rsid w:val="004F1B35"/>
    <w:rsid w:val="004F2AA4"/>
    <w:rsid w:val="004F2D70"/>
    <w:rsid w:val="004F4131"/>
    <w:rsid w:val="004F43D4"/>
    <w:rsid w:val="004F4A43"/>
    <w:rsid w:val="004F5533"/>
    <w:rsid w:val="004F63F1"/>
    <w:rsid w:val="004F649B"/>
    <w:rsid w:val="004F6500"/>
    <w:rsid w:val="004F6723"/>
    <w:rsid w:val="005006A4"/>
    <w:rsid w:val="00500FDD"/>
    <w:rsid w:val="005010BC"/>
    <w:rsid w:val="0050173B"/>
    <w:rsid w:val="005017DD"/>
    <w:rsid w:val="0050269B"/>
    <w:rsid w:val="00503796"/>
    <w:rsid w:val="0050380A"/>
    <w:rsid w:val="0050390B"/>
    <w:rsid w:val="00504119"/>
    <w:rsid w:val="00504A44"/>
    <w:rsid w:val="0050542B"/>
    <w:rsid w:val="005058F9"/>
    <w:rsid w:val="005074A6"/>
    <w:rsid w:val="00507BE3"/>
    <w:rsid w:val="0051087F"/>
    <w:rsid w:val="005110D0"/>
    <w:rsid w:val="005113F2"/>
    <w:rsid w:val="0051143D"/>
    <w:rsid w:val="00511D7B"/>
    <w:rsid w:val="005122CC"/>
    <w:rsid w:val="005124E1"/>
    <w:rsid w:val="00512FBA"/>
    <w:rsid w:val="00513829"/>
    <w:rsid w:val="00514341"/>
    <w:rsid w:val="00514734"/>
    <w:rsid w:val="00514773"/>
    <w:rsid w:val="005152C8"/>
    <w:rsid w:val="00515E3A"/>
    <w:rsid w:val="005161E9"/>
    <w:rsid w:val="00516C4C"/>
    <w:rsid w:val="00520551"/>
    <w:rsid w:val="005205B7"/>
    <w:rsid w:val="00520DD1"/>
    <w:rsid w:val="00521D06"/>
    <w:rsid w:val="005223DD"/>
    <w:rsid w:val="00522AE1"/>
    <w:rsid w:val="00526136"/>
    <w:rsid w:val="005261FB"/>
    <w:rsid w:val="005262E8"/>
    <w:rsid w:val="00526AAF"/>
    <w:rsid w:val="00530821"/>
    <w:rsid w:val="0053157E"/>
    <w:rsid w:val="00531D5D"/>
    <w:rsid w:val="005341B3"/>
    <w:rsid w:val="00534B9E"/>
    <w:rsid w:val="00534D95"/>
    <w:rsid w:val="005358DD"/>
    <w:rsid w:val="00536275"/>
    <w:rsid w:val="00537583"/>
    <w:rsid w:val="00541C65"/>
    <w:rsid w:val="00542D2E"/>
    <w:rsid w:val="00543C1D"/>
    <w:rsid w:val="00543EB4"/>
    <w:rsid w:val="00544C6E"/>
    <w:rsid w:val="00544C6F"/>
    <w:rsid w:val="00545079"/>
    <w:rsid w:val="005456CC"/>
    <w:rsid w:val="00546019"/>
    <w:rsid w:val="00546198"/>
    <w:rsid w:val="0054673E"/>
    <w:rsid w:val="00547912"/>
    <w:rsid w:val="0055069C"/>
    <w:rsid w:val="00550808"/>
    <w:rsid w:val="005534CD"/>
    <w:rsid w:val="005536E2"/>
    <w:rsid w:val="00554191"/>
    <w:rsid w:val="00555845"/>
    <w:rsid w:val="005558BB"/>
    <w:rsid w:val="00555C86"/>
    <w:rsid w:val="0055644C"/>
    <w:rsid w:val="005564C2"/>
    <w:rsid w:val="0055659A"/>
    <w:rsid w:val="005566AF"/>
    <w:rsid w:val="00556801"/>
    <w:rsid w:val="00557A64"/>
    <w:rsid w:val="00557E7F"/>
    <w:rsid w:val="00557F73"/>
    <w:rsid w:val="00560370"/>
    <w:rsid w:val="00560643"/>
    <w:rsid w:val="00561DA6"/>
    <w:rsid w:val="00562072"/>
    <w:rsid w:val="00562A84"/>
    <w:rsid w:val="00562B96"/>
    <w:rsid w:val="00562F9A"/>
    <w:rsid w:val="00563EB3"/>
    <w:rsid w:val="00564D1A"/>
    <w:rsid w:val="00565E51"/>
    <w:rsid w:val="00565EBC"/>
    <w:rsid w:val="00566892"/>
    <w:rsid w:val="005668C7"/>
    <w:rsid w:val="00566DE2"/>
    <w:rsid w:val="005671E6"/>
    <w:rsid w:val="005675C7"/>
    <w:rsid w:val="00570CD6"/>
    <w:rsid w:val="00570E7B"/>
    <w:rsid w:val="005722F7"/>
    <w:rsid w:val="00572A13"/>
    <w:rsid w:val="005732CD"/>
    <w:rsid w:val="00574084"/>
    <w:rsid w:val="0057476D"/>
    <w:rsid w:val="00574775"/>
    <w:rsid w:val="00575175"/>
    <w:rsid w:val="005752A8"/>
    <w:rsid w:val="005757F6"/>
    <w:rsid w:val="00576207"/>
    <w:rsid w:val="0057654E"/>
    <w:rsid w:val="0057680B"/>
    <w:rsid w:val="00576818"/>
    <w:rsid w:val="005769E8"/>
    <w:rsid w:val="005769F4"/>
    <w:rsid w:val="00577A67"/>
    <w:rsid w:val="005802E4"/>
    <w:rsid w:val="00580BDD"/>
    <w:rsid w:val="00581789"/>
    <w:rsid w:val="005818D5"/>
    <w:rsid w:val="005818F9"/>
    <w:rsid w:val="00581DBB"/>
    <w:rsid w:val="00582B48"/>
    <w:rsid w:val="0058306D"/>
    <w:rsid w:val="005839EC"/>
    <w:rsid w:val="00584415"/>
    <w:rsid w:val="0058449D"/>
    <w:rsid w:val="00584502"/>
    <w:rsid w:val="0058462E"/>
    <w:rsid w:val="005848C6"/>
    <w:rsid w:val="00584DDF"/>
    <w:rsid w:val="00585437"/>
    <w:rsid w:val="00585593"/>
    <w:rsid w:val="00587367"/>
    <w:rsid w:val="00587417"/>
    <w:rsid w:val="0059135F"/>
    <w:rsid w:val="00591367"/>
    <w:rsid w:val="00591ED2"/>
    <w:rsid w:val="005920B7"/>
    <w:rsid w:val="00592783"/>
    <w:rsid w:val="00592B8D"/>
    <w:rsid w:val="005930E5"/>
    <w:rsid w:val="005931D3"/>
    <w:rsid w:val="00593430"/>
    <w:rsid w:val="00593D91"/>
    <w:rsid w:val="00594943"/>
    <w:rsid w:val="00595431"/>
    <w:rsid w:val="00595510"/>
    <w:rsid w:val="00595928"/>
    <w:rsid w:val="00595B2D"/>
    <w:rsid w:val="00595FE6"/>
    <w:rsid w:val="005966F3"/>
    <w:rsid w:val="00597822"/>
    <w:rsid w:val="00597AFA"/>
    <w:rsid w:val="005A0B97"/>
    <w:rsid w:val="005A1875"/>
    <w:rsid w:val="005A217A"/>
    <w:rsid w:val="005A27C2"/>
    <w:rsid w:val="005A31C3"/>
    <w:rsid w:val="005A3CF1"/>
    <w:rsid w:val="005A4432"/>
    <w:rsid w:val="005A4634"/>
    <w:rsid w:val="005A4C3A"/>
    <w:rsid w:val="005A4F6F"/>
    <w:rsid w:val="005A5131"/>
    <w:rsid w:val="005A5EBC"/>
    <w:rsid w:val="005A6B88"/>
    <w:rsid w:val="005A7B8C"/>
    <w:rsid w:val="005B0701"/>
    <w:rsid w:val="005B198D"/>
    <w:rsid w:val="005B26B7"/>
    <w:rsid w:val="005B2BDA"/>
    <w:rsid w:val="005B3074"/>
    <w:rsid w:val="005B447B"/>
    <w:rsid w:val="005B4962"/>
    <w:rsid w:val="005B4D37"/>
    <w:rsid w:val="005B520F"/>
    <w:rsid w:val="005B54C3"/>
    <w:rsid w:val="005B5A95"/>
    <w:rsid w:val="005B6264"/>
    <w:rsid w:val="005B64AA"/>
    <w:rsid w:val="005B6C53"/>
    <w:rsid w:val="005C081D"/>
    <w:rsid w:val="005C1469"/>
    <w:rsid w:val="005C1E13"/>
    <w:rsid w:val="005C39DB"/>
    <w:rsid w:val="005C3BE1"/>
    <w:rsid w:val="005C3D4E"/>
    <w:rsid w:val="005C41D9"/>
    <w:rsid w:val="005C4CB0"/>
    <w:rsid w:val="005C560F"/>
    <w:rsid w:val="005C6091"/>
    <w:rsid w:val="005C63C5"/>
    <w:rsid w:val="005C7119"/>
    <w:rsid w:val="005C718D"/>
    <w:rsid w:val="005C7F57"/>
    <w:rsid w:val="005D1184"/>
    <w:rsid w:val="005D12B9"/>
    <w:rsid w:val="005D1374"/>
    <w:rsid w:val="005D2388"/>
    <w:rsid w:val="005D2A5D"/>
    <w:rsid w:val="005D34FD"/>
    <w:rsid w:val="005D3B9B"/>
    <w:rsid w:val="005D3DBF"/>
    <w:rsid w:val="005D461D"/>
    <w:rsid w:val="005D53AA"/>
    <w:rsid w:val="005D5486"/>
    <w:rsid w:val="005D6313"/>
    <w:rsid w:val="005D67A8"/>
    <w:rsid w:val="005D740E"/>
    <w:rsid w:val="005D7526"/>
    <w:rsid w:val="005E035C"/>
    <w:rsid w:val="005E157A"/>
    <w:rsid w:val="005E1EFA"/>
    <w:rsid w:val="005E308F"/>
    <w:rsid w:val="005E30E5"/>
    <w:rsid w:val="005E3175"/>
    <w:rsid w:val="005E3782"/>
    <w:rsid w:val="005E3EAD"/>
    <w:rsid w:val="005E5477"/>
    <w:rsid w:val="005E55FC"/>
    <w:rsid w:val="005E6616"/>
    <w:rsid w:val="005E7206"/>
    <w:rsid w:val="005E7FDA"/>
    <w:rsid w:val="005F0024"/>
    <w:rsid w:val="005F0173"/>
    <w:rsid w:val="005F0918"/>
    <w:rsid w:val="005F10EE"/>
    <w:rsid w:val="005F1C68"/>
    <w:rsid w:val="005F200E"/>
    <w:rsid w:val="005F3B75"/>
    <w:rsid w:val="005F5239"/>
    <w:rsid w:val="005F5540"/>
    <w:rsid w:val="005F5B70"/>
    <w:rsid w:val="005F5D0D"/>
    <w:rsid w:val="005F693D"/>
    <w:rsid w:val="005F730F"/>
    <w:rsid w:val="006000B6"/>
    <w:rsid w:val="00600F85"/>
    <w:rsid w:val="00601730"/>
    <w:rsid w:val="00601FCA"/>
    <w:rsid w:val="0060324F"/>
    <w:rsid w:val="0060339D"/>
    <w:rsid w:val="00604CA7"/>
    <w:rsid w:val="0060532E"/>
    <w:rsid w:val="00605E5F"/>
    <w:rsid w:val="00605EE6"/>
    <w:rsid w:val="006066C1"/>
    <w:rsid w:val="006067FB"/>
    <w:rsid w:val="0060696F"/>
    <w:rsid w:val="00610481"/>
    <w:rsid w:val="0061168C"/>
    <w:rsid w:val="00613160"/>
    <w:rsid w:val="00613D8F"/>
    <w:rsid w:val="00614541"/>
    <w:rsid w:val="00615050"/>
    <w:rsid w:val="00615616"/>
    <w:rsid w:val="006157A4"/>
    <w:rsid w:val="00615E30"/>
    <w:rsid w:val="0061654D"/>
    <w:rsid w:val="006167ED"/>
    <w:rsid w:val="00616C00"/>
    <w:rsid w:val="00617B01"/>
    <w:rsid w:val="00620027"/>
    <w:rsid w:val="006203BA"/>
    <w:rsid w:val="00621B6F"/>
    <w:rsid w:val="0062204F"/>
    <w:rsid w:val="00622670"/>
    <w:rsid w:val="00622E9B"/>
    <w:rsid w:val="00624082"/>
    <w:rsid w:val="0062510B"/>
    <w:rsid w:val="00625251"/>
    <w:rsid w:val="00625F88"/>
    <w:rsid w:val="00626372"/>
    <w:rsid w:val="00626EFF"/>
    <w:rsid w:val="00627190"/>
    <w:rsid w:val="006271BB"/>
    <w:rsid w:val="006301F6"/>
    <w:rsid w:val="00630219"/>
    <w:rsid w:val="00630D7B"/>
    <w:rsid w:val="0063135F"/>
    <w:rsid w:val="006320EA"/>
    <w:rsid w:val="006324A6"/>
    <w:rsid w:val="00633233"/>
    <w:rsid w:val="0063475E"/>
    <w:rsid w:val="00634FE4"/>
    <w:rsid w:val="006358E6"/>
    <w:rsid w:val="006364DA"/>
    <w:rsid w:val="00636F51"/>
    <w:rsid w:val="006400CB"/>
    <w:rsid w:val="006410DC"/>
    <w:rsid w:val="00641208"/>
    <w:rsid w:val="00641ACD"/>
    <w:rsid w:val="006425A2"/>
    <w:rsid w:val="00642CE6"/>
    <w:rsid w:val="00642E70"/>
    <w:rsid w:val="006444EF"/>
    <w:rsid w:val="00644518"/>
    <w:rsid w:val="006449E8"/>
    <w:rsid w:val="00644E6C"/>
    <w:rsid w:val="00644FF0"/>
    <w:rsid w:val="006455E3"/>
    <w:rsid w:val="006467E4"/>
    <w:rsid w:val="0064683D"/>
    <w:rsid w:val="006478A2"/>
    <w:rsid w:val="00650574"/>
    <w:rsid w:val="006506A8"/>
    <w:rsid w:val="00651097"/>
    <w:rsid w:val="0065286C"/>
    <w:rsid w:val="006533B3"/>
    <w:rsid w:val="006533D0"/>
    <w:rsid w:val="00653AFF"/>
    <w:rsid w:val="006544B9"/>
    <w:rsid w:val="0065462A"/>
    <w:rsid w:val="00654E71"/>
    <w:rsid w:val="00654ECB"/>
    <w:rsid w:val="00655373"/>
    <w:rsid w:val="00655F68"/>
    <w:rsid w:val="00656DE6"/>
    <w:rsid w:val="00657B58"/>
    <w:rsid w:val="00657DE7"/>
    <w:rsid w:val="0066036C"/>
    <w:rsid w:val="00660C68"/>
    <w:rsid w:val="0066130D"/>
    <w:rsid w:val="0066304F"/>
    <w:rsid w:val="0066498E"/>
    <w:rsid w:val="00665388"/>
    <w:rsid w:val="00666998"/>
    <w:rsid w:val="00666D74"/>
    <w:rsid w:val="00666F5D"/>
    <w:rsid w:val="00667723"/>
    <w:rsid w:val="00667E7C"/>
    <w:rsid w:val="00667FCC"/>
    <w:rsid w:val="00670273"/>
    <w:rsid w:val="00670C61"/>
    <w:rsid w:val="00670F70"/>
    <w:rsid w:val="006719F7"/>
    <w:rsid w:val="006727B2"/>
    <w:rsid w:val="006727EF"/>
    <w:rsid w:val="00672A8A"/>
    <w:rsid w:val="0067384D"/>
    <w:rsid w:val="00673B86"/>
    <w:rsid w:val="00674024"/>
    <w:rsid w:val="00676881"/>
    <w:rsid w:val="00676CBE"/>
    <w:rsid w:val="006770F8"/>
    <w:rsid w:val="00677776"/>
    <w:rsid w:val="00680BF5"/>
    <w:rsid w:val="00680C9E"/>
    <w:rsid w:val="00682EED"/>
    <w:rsid w:val="006848AA"/>
    <w:rsid w:val="006861D0"/>
    <w:rsid w:val="00691D29"/>
    <w:rsid w:val="00691DFF"/>
    <w:rsid w:val="00692A4B"/>
    <w:rsid w:val="00695CC7"/>
    <w:rsid w:val="00695F2C"/>
    <w:rsid w:val="006964DD"/>
    <w:rsid w:val="00696BFA"/>
    <w:rsid w:val="006A0309"/>
    <w:rsid w:val="006A0768"/>
    <w:rsid w:val="006A1929"/>
    <w:rsid w:val="006A19CA"/>
    <w:rsid w:val="006A24E1"/>
    <w:rsid w:val="006A335A"/>
    <w:rsid w:val="006A38EF"/>
    <w:rsid w:val="006A3A2E"/>
    <w:rsid w:val="006A55B9"/>
    <w:rsid w:val="006A5923"/>
    <w:rsid w:val="006A5F89"/>
    <w:rsid w:val="006A6DBE"/>
    <w:rsid w:val="006B01AF"/>
    <w:rsid w:val="006B0707"/>
    <w:rsid w:val="006B1E31"/>
    <w:rsid w:val="006B2793"/>
    <w:rsid w:val="006B5843"/>
    <w:rsid w:val="006C069C"/>
    <w:rsid w:val="006C0F6E"/>
    <w:rsid w:val="006C1341"/>
    <w:rsid w:val="006C1CF4"/>
    <w:rsid w:val="006C2575"/>
    <w:rsid w:val="006C275E"/>
    <w:rsid w:val="006C3FD7"/>
    <w:rsid w:val="006C43F5"/>
    <w:rsid w:val="006C471F"/>
    <w:rsid w:val="006C54A0"/>
    <w:rsid w:val="006C5514"/>
    <w:rsid w:val="006C5883"/>
    <w:rsid w:val="006C5D89"/>
    <w:rsid w:val="006C6CEB"/>
    <w:rsid w:val="006C6CF5"/>
    <w:rsid w:val="006C6FEC"/>
    <w:rsid w:val="006C767D"/>
    <w:rsid w:val="006D02D5"/>
    <w:rsid w:val="006D05E9"/>
    <w:rsid w:val="006D16DB"/>
    <w:rsid w:val="006D2B13"/>
    <w:rsid w:val="006D2BA0"/>
    <w:rsid w:val="006D2D7C"/>
    <w:rsid w:val="006D3615"/>
    <w:rsid w:val="006D4E14"/>
    <w:rsid w:val="006D4F52"/>
    <w:rsid w:val="006D5EEB"/>
    <w:rsid w:val="006D5F75"/>
    <w:rsid w:val="006D6B06"/>
    <w:rsid w:val="006D6F6C"/>
    <w:rsid w:val="006D7FD1"/>
    <w:rsid w:val="006E1B55"/>
    <w:rsid w:val="006E216B"/>
    <w:rsid w:val="006E2E61"/>
    <w:rsid w:val="006E354B"/>
    <w:rsid w:val="006E3B9E"/>
    <w:rsid w:val="006E4267"/>
    <w:rsid w:val="006E45F2"/>
    <w:rsid w:val="006E4A27"/>
    <w:rsid w:val="006E4AE3"/>
    <w:rsid w:val="006E5A36"/>
    <w:rsid w:val="006E6887"/>
    <w:rsid w:val="006E6F15"/>
    <w:rsid w:val="006F0323"/>
    <w:rsid w:val="006F0619"/>
    <w:rsid w:val="006F0F08"/>
    <w:rsid w:val="006F139C"/>
    <w:rsid w:val="006F1874"/>
    <w:rsid w:val="006F3D18"/>
    <w:rsid w:val="006F41B8"/>
    <w:rsid w:val="006F4753"/>
    <w:rsid w:val="006F48BA"/>
    <w:rsid w:val="006F4962"/>
    <w:rsid w:val="006F60B2"/>
    <w:rsid w:val="006F7079"/>
    <w:rsid w:val="006F7AEE"/>
    <w:rsid w:val="00700BD8"/>
    <w:rsid w:val="0070181A"/>
    <w:rsid w:val="00702AFC"/>
    <w:rsid w:val="007032CD"/>
    <w:rsid w:val="00703B39"/>
    <w:rsid w:val="00703E76"/>
    <w:rsid w:val="007045FD"/>
    <w:rsid w:val="00705D44"/>
    <w:rsid w:val="007064DC"/>
    <w:rsid w:val="007115D8"/>
    <w:rsid w:val="0071277F"/>
    <w:rsid w:val="007146EA"/>
    <w:rsid w:val="00714952"/>
    <w:rsid w:val="00714F6B"/>
    <w:rsid w:val="007159EA"/>
    <w:rsid w:val="0071713C"/>
    <w:rsid w:val="00717668"/>
    <w:rsid w:val="00717F21"/>
    <w:rsid w:val="00720DDA"/>
    <w:rsid w:val="00720F0F"/>
    <w:rsid w:val="00721B20"/>
    <w:rsid w:val="00721CEE"/>
    <w:rsid w:val="007232AD"/>
    <w:rsid w:val="00723776"/>
    <w:rsid w:val="007239B7"/>
    <w:rsid w:val="0072412A"/>
    <w:rsid w:val="0072519F"/>
    <w:rsid w:val="00726D05"/>
    <w:rsid w:val="00726D7F"/>
    <w:rsid w:val="0072710D"/>
    <w:rsid w:val="00727623"/>
    <w:rsid w:val="007307FE"/>
    <w:rsid w:val="00730B0E"/>
    <w:rsid w:val="00730ECD"/>
    <w:rsid w:val="00730F77"/>
    <w:rsid w:val="00730FB0"/>
    <w:rsid w:val="00731068"/>
    <w:rsid w:val="00731515"/>
    <w:rsid w:val="0073192D"/>
    <w:rsid w:val="00731990"/>
    <w:rsid w:val="00731C9D"/>
    <w:rsid w:val="00731EF3"/>
    <w:rsid w:val="00732178"/>
    <w:rsid w:val="0073256A"/>
    <w:rsid w:val="00732E37"/>
    <w:rsid w:val="0073377B"/>
    <w:rsid w:val="00734015"/>
    <w:rsid w:val="0073434D"/>
    <w:rsid w:val="007344E7"/>
    <w:rsid w:val="00734C87"/>
    <w:rsid w:val="007352D3"/>
    <w:rsid w:val="00737036"/>
    <w:rsid w:val="007375E2"/>
    <w:rsid w:val="00737C02"/>
    <w:rsid w:val="00737DA8"/>
    <w:rsid w:val="00742770"/>
    <w:rsid w:val="0074299F"/>
    <w:rsid w:val="00742E1A"/>
    <w:rsid w:val="007431EB"/>
    <w:rsid w:val="007431F4"/>
    <w:rsid w:val="00743365"/>
    <w:rsid w:val="00743DCA"/>
    <w:rsid w:val="00744164"/>
    <w:rsid w:val="007442F0"/>
    <w:rsid w:val="0074472D"/>
    <w:rsid w:val="00745E65"/>
    <w:rsid w:val="00747E9D"/>
    <w:rsid w:val="00750A0A"/>
    <w:rsid w:val="00750B3D"/>
    <w:rsid w:val="00751E1B"/>
    <w:rsid w:val="007525BB"/>
    <w:rsid w:val="00752629"/>
    <w:rsid w:val="00753B2A"/>
    <w:rsid w:val="00754200"/>
    <w:rsid w:val="0075444C"/>
    <w:rsid w:val="00754764"/>
    <w:rsid w:val="0075529E"/>
    <w:rsid w:val="007552EE"/>
    <w:rsid w:val="0075638D"/>
    <w:rsid w:val="0075677B"/>
    <w:rsid w:val="00756C59"/>
    <w:rsid w:val="00757C23"/>
    <w:rsid w:val="007619DB"/>
    <w:rsid w:val="00762723"/>
    <w:rsid w:val="00762872"/>
    <w:rsid w:val="00762D47"/>
    <w:rsid w:val="00763D1A"/>
    <w:rsid w:val="00763F1D"/>
    <w:rsid w:val="00763FC5"/>
    <w:rsid w:val="007642CC"/>
    <w:rsid w:val="00765D8A"/>
    <w:rsid w:val="00767457"/>
    <w:rsid w:val="00767935"/>
    <w:rsid w:val="0076794A"/>
    <w:rsid w:val="0077084B"/>
    <w:rsid w:val="00770D8D"/>
    <w:rsid w:val="007714AB"/>
    <w:rsid w:val="007721CC"/>
    <w:rsid w:val="0077327D"/>
    <w:rsid w:val="00773BD1"/>
    <w:rsid w:val="00774709"/>
    <w:rsid w:val="00774E09"/>
    <w:rsid w:val="0077538E"/>
    <w:rsid w:val="0077540C"/>
    <w:rsid w:val="00775A15"/>
    <w:rsid w:val="00776E16"/>
    <w:rsid w:val="00777D59"/>
    <w:rsid w:val="0078349F"/>
    <w:rsid w:val="007838F9"/>
    <w:rsid w:val="00783FC8"/>
    <w:rsid w:val="00786726"/>
    <w:rsid w:val="00786E97"/>
    <w:rsid w:val="0079060B"/>
    <w:rsid w:val="00790A4A"/>
    <w:rsid w:val="00790B48"/>
    <w:rsid w:val="0079222D"/>
    <w:rsid w:val="007924C0"/>
    <w:rsid w:val="007930FD"/>
    <w:rsid w:val="0079339C"/>
    <w:rsid w:val="00794B04"/>
    <w:rsid w:val="00794BF0"/>
    <w:rsid w:val="00794C0D"/>
    <w:rsid w:val="00795067"/>
    <w:rsid w:val="00795811"/>
    <w:rsid w:val="00795D4A"/>
    <w:rsid w:val="00796271"/>
    <w:rsid w:val="00796A6B"/>
    <w:rsid w:val="007A0390"/>
    <w:rsid w:val="007A10B8"/>
    <w:rsid w:val="007A16CA"/>
    <w:rsid w:val="007A23A7"/>
    <w:rsid w:val="007A2E22"/>
    <w:rsid w:val="007A2E74"/>
    <w:rsid w:val="007A3086"/>
    <w:rsid w:val="007A36FA"/>
    <w:rsid w:val="007A3DC3"/>
    <w:rsid w:val="007A4CE5"/>
    <w:rsid w:val="007A5220"/>
    <w:rsid w:val="007A5610"/>
    <w:rsid w:val="007A56C9"/>
    <w:rsid w:val="007A5E9F"/>
    <w:rsid w:val="007A6496"/>
    <w:rsid w:val="007A6F65"/>
    <w:rsid w:val="007B036E"/>
    <w:rsid w:val="007B03AF"/>
    <w:rsid w:val="007B0B3A"/>
    <w:rsid w:val="007B1B83"/>
    <w:rsid w:val="007B3459"/>
    <w:rsid w:val="007B3861"/>
    <w:rsid w:val="007B40EA"/>
    <w:rsid w:val="007B5256"/>
    <w:rsid w:val="007B5684"/>
    <w:rsid w:val="007B5988"/>
    <w:rsid w:val="007B59DC"/>
    <w:rsid w:val="007B6A22"/>
    <w:rsid w:val="007B7261"/>
    <w:rsid w:val="007B78D6"/>
    <w:rsid w:val="007C0001"/>
    <w:rsid w:val="007C027D"/>
    <w:rsid w:val="007C06B1"/>
    <w:rsid w:val="007C0890"/>
    <w:rsid w:val="007C0A43"/>
    <w:rsid w:val="007C0C9B"/>
    <w:rsid w:val="007C12D9"/>
    <w:rsid w:val="007C132C"/>
    <w:rsid w:val="007C213E"/>
    <w:rsid w:val="007C22A4"/>
    <w:rsid w:val="007C29FB"/>
    <w:rsid w:val="007C2D60"/>
    <w:rsid w:val="007C2FEC"/>
    <w:rsid w:val="007C3BDC"/>
    <w:rsid w:val="007C3D3F"/>
    <w:rsid w:val="007C5563"/>
    <w:rsid w:val="007C66FE"/>
    <w:rsid w:val="007C6B09"/>
    <w:rsid w:val="007C71F1"/>
    <w:rsid w:val="007C7355"/>
    <w:rsid w:val="007C73EF"/>
    <w:rsid w:val="007C78D3"/>
    <w:rsid w:val="007D0395"/>
    <w:rsid w:val="007D0FFE"/>
    <w:rsid w:val="007D12DE"/>
    <w:rsid w:val="007D1649"/>
    <w:rsid w:val="007D23D1"/>
    <w:rsid w:val="007D2F05"/>
    <w:rsid w:val="007D442E"/>
    <w:rsid w:val="007D4441"/>
    <w:rsid w:val="007D4D14"/>
    <w:rsid w:val="007D535C"/>
    <w:rsid w:val="007D5A21"/>
    <w:rsid w:val="007D5A30"/>
    <w:rsid w:val="007D5C5A"/>
    <w:rsid w:val="007D6841"/>
    <w:rsid w:val="007D689E"/>
    <w:rsid w:val="007D6A9D"/>
    <w:rsid w:val="007D6D7A"/>
    <w:rsid w:val="007D73A5"/>
    <w:rsid w:val="007E07AB"/>
    <w:rsid w:val="007E0FEA"/>
    <w:rsid w:val="007E1619"/>
    <w:rsid w:val="007E23DC"/>
    <w:rsid w:val="007E2BB8"/>
    <w:rsid w:val="007E374D"/>
    <w:rsid w:val="007E3B7B"/>
    <w:rsid w:val="007E590C"/>
    <w:rsid w:val="007E5BEA"/>
    <w:rsid w:val="007E5FDA"/>
    <w:rsid w:val="007E6A04"/>
    <w:rsid w:val="007E6C52"/>
    <w:rsid w:val="007E7A36"/>
    <w:rsid w:val="007F2269"/>
    <w:rsid w:val="007F247F"/>
    <w:rsid w:val="007F2CC3"/>
    <w:rsid w:val="007F2D23"/>
    <w:rsid w:val="007F31E3"/>
    <w:rsid w:val="007F3213"/>
    <w:rsid w:val="007F48CF"/>
    <w:rsid w:val="007F4C03"/>
    <w:rsid w:val="007F5C67"/>
    <w:rsid w:val="007F75B6"/>
    <w:rsid w:val="007F770E"/>
    <w:rsid w:val="007F77D3"/>
    <w:rsid w:val="007F7B7D"/>
    <w:rsid w:val="00800B2C"/>
    <w:rsid w:val="00801CAE"/>
    <w:rsid w:val="00801EC3"/>
    <w:rsid w:val="00802AC0"/>
    <w:rsid w:val="0080485C"/>
    <w:rsid w:val="00804D2C"/>
    <w:rsid w:val="00805715"/>
    <w:rsid w:val="00805B0A"/>
    <w:rsid w:val="008072B1"/>
    <w:rsid w:val="008076BB"/>
    <w:rsid w:val="00807807"/>
    <w:rsid w:val="0081126E"/>
    <w:rsid w:val="00811BB7"/>
    <w:rsid w:val="00811FA2"/>
    <w:rsid w:val="0081448C"/>
    <w:rsid w:val="00814E73"/>
    <w:rsid w:val="008154AF"/>
    <w:rsid w:val="008158C5"/>
    <w:rsid w:val="00815BB6"/>
    <w:rsid w:val="00817B7D"/>
    <w:rsid w:val="00820D37"/>
    <w:rsid w:val="00820DC6"/>
    <w:rsid w:val="0082177C"/>
    <w:rsid w:val="00821CCC"/>
    <w:rsid w:val="00821F58"/>
    <w:rsid w:val="00822ED6"/>
    <w:rsid w:val="0082318F"/>
    <w:rsid w:val="008247A4"/>
    <w:rsid w:val="00824893"/>
    <w:rsid w:val="00824E7F"/>
    <w:rsid w:val="008257C8"/>
    <w:rsid w:val="00825E88"/>
    <w:rsid w:val="008267CD"/>
    <w:rsid w:val="008269E6"/>
    <w:rsid w:val="008300F0"/>
    <w:rsid w:val="00830785"/>
    <w:rsid w:val="008312F1"/>
    <w:rsid w:val="0083260F"/>
    <w:rsid w:val="008326DF"/>
    <w:rsid w:val="00832FD4"/>
    <w:rsid w:val="0083316B"/>
    <w:rsid w:val="0083355F"/>
    <w:rsid w:val="00835BC2"/>
    <w:rsid w:val="00835C05"/>
    <w:rsid w:val="008366D7"/>
    <w:rsid w:val="00836889"/>
    <w:rsid w:val="0083718F"/>
    <w:rsid w:val="00840706"/>
    <w:rsid w:val="00840820"/>
    <w:rsid w:val="00840D39"/>
    <w:rsid w:val="00841459"/>
    <w:rsid w:val="00843644"/>
    <w:rsid w:val="00843A32"/>
    <w:rsid w:val="00843B8C"/>
    <w:rsid w:val="0084427A"/>
    <w:rsid w:val="00845AEF"/>
    <w:rsid w:val="00845D2D"/>
    <w:rsid w:val="00846CB6"/>
    <w:rsid w:val="008475C0"/>
    <w:rsid w:val="00847D03"/>
    <w:rsid w:val="00847DC3"/>
    <w:rsid w:val="00852661"/>
    <w:rsid w:val="00852BF0"/>
    <w:rsid w:val="0085332A"/>
    <w:rsid w:val="00853C59"/>
    <w:rsid w:val="008547A8"/>
    <w:rsid w:val="00856468"/>
    <w:rsid w:val="00860F4A"/>
    <w:rsid w:val="008615F0"/>
    <w:rsid w:val="008616DD"/>
    <w:rsid w:val="008617BF"/>
    <w:rsid w:val="00862BC0"/>
    <w:rsid w:val="00863421"/>
    <w:rsid w:val="008635B7"/>
    <w:rsid w:val="0086402C"/>
    <w:rsid w:val="00865256"/>
    <w:rsid w:val="0086582C"/>
    <w:rsid w:val="00870346"/>
    <w:rsid w:val="00870DCF"/>
    <w:rsid w:val="00871453"/>
    <w:rsid w:val="00871657"/>
    <w:rsid w:val="0087170A"/>
    <w:rsid w:val="00872728"/>
    <w:rsid w:val="00872DA2"/>
    <w:rsid w:val="00873C81"/>
    <w:rsid w:val="00873FCD"/>
    <w:rsid w:val="0087518F"/>
    <w:rsid w:val="008758DF"/>
    <w:rsid w:val="0087705B"/>
    <w:rsid w:val="00882193"/>
    <w:rsid w:val="00882780"/>
    <w:rsid w:val="00882867"/>
    <w:rsid w:val="0088319F"/>
    <w:rsid w:val="008856D2"/>
    <w:rsid w:val="008858AE"/>
    <w:rsid w:val="00885C9C"/>
    <w:rsid w:val="0088617E"/>
    <w:rsid w:val="00886CE6"/>
    <w:rsid w:val="00890250"/>
    <w:rsid w:val="00890372"/>
    <w:rsid w:val="0089063F"/>
    <w:rsid w:val="008906E8"/>
    <w:rsid w:val="008911C2"/>
    <w:rsid w:val="008915DF"/>
    <w:rsid w:val="00893726"/>
    <w:rsid w:val="00893A2E"/>
    <w:rsid w:val="008942C5"/>
    <w:rsid w:val="00894AD3"/>
    <w:rsid w:val="00894E37"/>
    <w:rsid w:val="00895B6D"/>
    <w:rsid w:val="00897934"/>
    <w:rsid w:val="008A1F54"/>
    <w:rsid w:val="008A23F6"/>
    <w:rsid w:val="008A33CF"/>
    <w:rsid w:val="008A37A4"/>
    <w:rsid w:val="008A4086"/>
    <w:rsid w:val="008A4509"/>
    <w:rsid w:val="008A4A8E"/>
    <w:rsid w:val="008A572F"/>
    <w:rsid w:val="008A5801"/>
    <w:rsid w:val="008A5AA9"/>
    <w:rsid w:val="008A61F1"/>
    <w:rsid w:val="008A782A"/>
    <w:rsid w:val="008A7D54"/>
    <w:rsid w:val="008B01AB"/>
    <w:rsid w:val="008B0316"/>
    <w:rsid w:val="008B073A"/>
    <w:rsid w:val="008B2792"/>
    <w:rsid w:val="008B3D34"/>
    <w:rsid w:val="008B490F"/>
    <w:rsid w:val="008B6E5E"/>
    <w:rsid w:val="008B722C"/>
    <w:rsid w:val="008B7301"/>
    <w:rsid w:val="008B783D"/>
    <w:rsid w:val="008B78BC"/>
    <w:rsid w:val="008C043D"/>
    <w:rsid w:val="008C0935"/>
    <w:rsid w:val="008C2567"/>
    <w:rsid w:val="008C294F"/>
    <w:rsid w:val="008C436E"/>
    <w:rsid w:val="008C45A4"/>
    <w:rsid w:val="008C4BD2"/>
    <w:rsid w:val="008C5B05"/>
    <w:rsid w:val="008C69CE"/>
    <w:rsid w:val="008C7469"/>
    <w:rsid w:val="008D170F"/>
    <w:rsid w:val="008D1E88"/>
    <w:rsid w:val="008D23F7"/>
    <w:rsid w:val="008D2BD1"/>
    <w:rsid w:val="008D4235"/>
    <w:rsid w:val="008D4705"/>
    <w:rsid w:val="008D4AE5"/>
    <w:rsid w:val="008D4CD0"/>
    <w:rsid w:val="008D4EA0"/>
    <w:rsid w:val="008D65C3"/>
    <w:rsid w:val="008D67B7"/>
    <w:rsid w:val="008E0D92"/>
    <w:rsid w:val="008E239D"/>
    <w:rsid w:val="008E26BD"/>
    <w:rsid w:val="008E298B"/>
    <w:rsid w:val="008E35F1"/>
    <w:rsid w:val="008E4180"/>
    <w:rsid w:val="008E45AA"/>
    <w:rsid w:val="008E4708"/>
    <w:rsid w:val="008E4E11"/>
    <w:rsid w:val="008E50DD"/>
    <w:rsid w:val="008E5619"/>
    <w:rsid w:val="008E5E06"/>
    <w:rsid w:val="008E67E9"/>
    <w:rsid w:val="008E7E9E"/>
    <w:rsid w:val="008F0091"/>
    <w:rsid w:val="008F0125"/>
    <w:rsid w:val="008F0C2E"/>
    <w:rsid w:val="008F26AA"/>
    <w:rsid w:val="008F4D36"/>
    <w:rsid w:val="008F4DDB"/>
    <w:rsid w:val="008F51FC"/>
    <w:rsid w:val="008F5515"/>
    <w:rsid w:val="008F5A39"/>
    <w:rsid w:val="008F5EE9"/>
    <w:rsid w:val="008F6B24"/>
    <w:rsid w:val="008F6BDF"/>
    <w:rsid w:val="008F6C2B"/>
    <w:rsid w:val="008F76BF"/>
    <w:rsid w:val="008F7728"/>
    <w:rsid w:val="00901D4D"/>
    <w:rsid w:val="00902A88"/>
    <w:rsid w:val="00903198"/>
    <w:rsid w:val="00903E08"/>
    <w:rsid w:val="009048C7"/>
    <w:rsid w:val="00904BDA"/>
    <w:rsid w:val="00904ECE"/>
    <w:rsid w:val="00904F82"/>
    <w:rsid w:val="00904FF1"/>
    <w:rsid w:val="00907A3B"/>
    <w:rsid w:val="00910C51"/>
    <w:rsid w:val="0091175F"/>
    <w:rsid w:val="00912261"/>
    <w:rsid w:val="009127E1"/>
    <w:rsid w:val="009129DB"/>
    <w:rsid w:val="0091331F"/>
    <w:rsid w:val="00914139"/>
    <w:rsid w:val="00914248"/>
    <w:rsid w:val="0091529F"/>
    <w:rsid w:val="00916162"/>
    <w:rsid w:val="009161E1"/>
    <w:rsid w:val="009176BD"/>
    <w:rsid w:val="00920035"/>
    <w:rsid w:val="00920BA6"/>
    <w:rsid w:val="009214EE"/>
    <w:rsid w:val="00921A39"/>
    <w:rsid w:val="00923495"/>
    <w:rsid w:val="00923922"/>
    <w:rsid w:val="009240A4"/>
    <w:rsid w:val="00924561"/>
    <w:rsid w:val="00926C71"/>
    <w:rsid w:val="00926DA8"/>
    <w:rsid w:val="00927EA1"/>
    <w:rsid w:val="00930EE6"/>
    <w:rsid w:val="00930F47"/>
    <w:rsid w:val="00930FD8"/>
    <w:rsid w:val="0093109A"/>
    <w:rsid w:val="0093133E"/>
    <w:rsid w:val="0093235C"/>
    <w:rsid w:val="009323CD"/>
    <w:rsid w:val="00932B4A"/>
    <w:rsid w:val="00932C74"/>
    <w:rsid w:val="00933C1A"/>
    <w:rsid w:val="00933DC4"/>
    <w:rsid w:val="009340FC"/>
    <w:rsid w:val="00934B03"/>
    <w:rsid w:val="009351BA"/>
    <w:rsid w:val="00935410"/>
    <w:rsid w:val="0093589D"/>
    <w:rsid w:val="00937AB7"/>
    <w:rsid w:val="0094046D"/>
    <w:rsid w:val="00940D51"/>
    <w:rsid w:val="009410E0"/>
    <w:rsid w:val="00942179"/>
    <w:rsid w:val="00942F82"/>
    <w:rsid w:val="00943ED2"/>
    <w:rsid w:val="00944578"/>
    <w:rsid w:val="00944831"/>
    <w:rsid w:val="00946021"/>
    <w:rsid w:val="0094683E"/>
    <w:rsid w:val="009473F8"/>
    <w:rsid w:val="00950387"/>
    <w:rsid w:val="00950AD1"/>
    <w:rsid w:val="00950BE1"/>
    <w:rsid w:val="009517B8"/>
    <w:rsid w:val="00952D5F"/>
    <w:rsid w:val="009532FE"/>
    <w:rsid w:val="009534D5"/>
    <w:rsid w:val="00953AEA"/>
    <w:rsid w:val="0095423F"/>
    <w:rsid w:val="00954D65"/>
    <w:rsid w:val="00955266"/>
    <w:rsid w:val="00955917"/>
    <w:rsid w:val="00955B35"/>
    <w:rsid w:val="00955DCE"/>
    <w:rsid w:val="00956328"/>
    <w:rsid w:val="00956F14"/>
    <w:rsid w:val="00957EE9"/>
    <w:rsid w:val="00957F1B"/>
    <w:rsid w:val="00960861"/>
    <w:rsid w:val="00960E5F"/>
    <w:rsid w:val="00961A9D"/>
    <w:rsid w:val="00961B0C"/>
    <w:rsid w:val="00961B6B"/>
    <w:rsid w:val="00962219"/>
    <w:rsid w:val="00962CFE"/>
    <w:rsid w:val="00963796"/>
    <w:rsid w:val="0096383E"/>
    <w:rsid w:val="00963AE6"/>
    <w:rsid w:val="00964A7A"/>
    <w:rsid w:val="00964D2E"/>
    <w:rsid w:val="00965A9E"/>
    <w:rsid w:val="00967033"/>
    <w:rsid w:val="00967096"/>
    <w:rsid w:val="00971BE9"/>
    <w:rsid w:val="0097346D"/>
    <w:rsid w:val="00973B43"/>
    <w:rsid w:val="00975634"/>
    <w:rsid w:val="00976C00"/>
    <w:rsid w:val="00977509"/>
    <w:rsid w:val="009815AF"/>
    <w:rsid w:val="009839DE"/>
    <w:rsid w:val="00984DB5"/>
    <w:rsid w:val="00985015"/>
    <w:rsid w:val="0098568F"/>
    <w:rsid w:val="00986ACB"/>
    <w:rsid w:val="00986E4E"/>
    <w:rsid w:val="00987A6F"/>
    <w:rsid w:val="00987A76"/>
    <w:rsid w:val="00987C1E"/>
    <w:rsid w:val="009902E7"/>
    <w:rsid w:val="0099122F"/>
    <w:rsid w:val="00991745"/>
    <w:rsid w:val="0099184D"/>
    <w:rsid w:val="00991C0A"/>
    <w:rsid w:val="00991CBC"/>
    <w:rsid w:val="00991F5F"/>
    <w:rsid w:val="009920AB"/>
    <w:rsid w:val="00992672"/>
    <w:rsid w:val="00993AED"/>
    <w:rsid w:val="0099457E"/>
    <w:rsid w:val="009955D9"/>
    <w:rsid w:val="0099605F"/>
    <w:rsid w:val="0099609C"/>
    <w:rsid w:val="0099622A"/>
    <w:rsid w:val="00996464"/>
    <w:rsid w:val="00996529"/>
    <w:rsid w:val="00996BBA"/>
    <w:rsid w:val="00996C96"/>
    <w:rsid w:val="00996E83"/>
    <w:rsid w:val="009A1BD8"/>
    <w:rsid w:val="009A29E0"/>
    <w:rsid w:val="009A2E98"/>
    <w:rsid w:val="009A2F5F"/>
    <w:rsid w:val="009A30AF"/>
    <w:rsid w:val="009A33CE"/>
    <w:rsid w:val="009A46DC"/>
    <w:rsid w:val="009A5DBD"/>
    <w:rsid w:val="009A5F7C"/>
    <w:rsid w:val="009A6A69"/>
    <w:rsid w:val="009A6FF8"/>
    <w:rsid w:val="009A7687"/>
    <w:rsid w:val="009A7F01"/>
    <w:rsid w:val="009A7F3E"/>
    <w:rsid w:val="009B1967"/>
    <w:rsid w:val="009B1BDB"/>
    <w:rsid w:val="009B20BE"/>
    <w:rsid w:val="009B28D8"/>
    <w:rsid w:val="009B2A94"/>
    <w:rsid w:val="009B39A3"/>
    <w:rsid w:val="009B41B1"/>
    <w:rsid w:val="009B4361"/>
    <w:rsid w:val="009B4453"/>
    <w:rsid w:val="009B54A2"/>
    <w:rsid w:val="009B5D0A"/>
    <w:rsid w:val="009B651B"/>
    <w:rsid w:val="009B69EF"/>
    <w:rsid w:val="009B7B4E"/>
    <w:rsid w:val="009C032D"/>
    <w:rsid w:val="009C060A"/>
    <w:rsid w:val="009C11A5"/>
    <w:rsid w:val="009C1414"/>
    <w:rsid w:val="009C1FCA"/>
    <w:rsid w:val="009C2923"/>
    <w:rsid w:val="009C320F"/>
    <w:rsid w:val="009C3B09"/>
    <w:rsid w:val="009C4221"/>
    <w:rsid w:val="009C4835"/>
    <w:rsid w:val="009C5511"/>
    <w:rsid w:val="009C5C65"/>
    <w:rsid w:val="009C68DE"/>
    <w:rsid w:val="009C7182"/>
    <w:rsid w:val="009C7D3F"/>
    <w:rsid w:val="009C7F68"/>
    <w:rsid w:val="009C7FED"/>
    <w:rsid w:val="009D0262"/>
    <w:rsid w:val="009D0BF4"/>
    <w:rsid w:val="009D10A3"/>
    <w:rsid w:val="009D1C8A"/>
    <w:rsid w:val="009D24A7"/>
    <w:rsid w:val="009D2689"/>
    <w:rsid w:val="009D27A7"/>
    <w:rsid w:val="009D4E7A"/>
    <w:rsid w:val="009D51F9"/>
    <w:rsid w:val="009D543D"/>
    <w:rsid w:val="009D5925"/>
    <w:rsid w:val="009D5D18"/>
    <w:rsid w:val="009E0567"/>
    <w:rsid w:val="009E0D20"/>
    <w:rsid w:val="009E1232"/>
    <w:rsid w:val="009E2835"/>
    <w:rsid w:val="009E2CDD"/>
    <w:rsid w:val="009E5EE5"/>
    <w:rsid w:val="009E663A"/>
    <w:rsid w:val="009F051A"/>
    <w:rsid w:val="009F052F"/>
    <w:rsid w:val="009F077E"/>
    <w:rsid w:val="009F25AA"/>
    <w:rsid w:val="009F298E"/>
    <w:rsid w:val="009F2F36"/>
    <w:rsid w:val="009F302B"/>
    <w:rsid w:val="009F31F0"/>
    <w:rsid w:val="009F32C5"/>
    <w:rsid w:val="009F3800"/>
    <w:rsid w:val="009F4869"/>
    <w:rsid w:val="009F5C50"/>
    <w:rsid w:val="009F617E"/>
    <w:rsid w:val="009F78C5"/>
    <w:rsid w:val="00A01EE1"/>
    <w:rsid w:val="00A02C88"/>
    <w:rsid w:val="00A02D25"/>
    <w:rsid w:val="00A02D73"/>
    <w:rsid w:val="00A03FE9"/>
    <w:rsid w:val="00A043F9"/>
    <w:rsid w:val="00A04E82"/>
    <w:rsid w:val="00A06681"/>
    <w:rsid w:val="00A10F50"/>
    <w:rsid w:val="00A1231A"/>
    <w:rsid w:val="00A126B9"/>
    <w:rsid w:val="00A12AF6"/>
    <w:rsid w:val="00A12C59"/>
    <w:rsid w:val="00A12CDF"/>
    <w:rsid w:val="00A13012"/>
    <w:rsid w:val="00A152E2"/>
    <w:rsid w:val="00A15339"/>
    <w:rsid w:val="00A15564"/>
    <w:rsid w:val="00A15A25"/>
    <w:rsid w:val="00A15F45"/>
    <w:rsid w:val="00A17F75"/>
    <w:rsid w:val="00A17FE4"/>
    <w:rsid w:val="00A2031A"/>
    <w:rsid w:val="00A20DBF"/>
    <w:rsid w:val="00A20F13"/>
    <w:rsid w:val="00A227A9"/>
    <w:rsid w:val="00A22E15"/>
    <w:rsid w:val="00A24B49"/>
    <w:rsid w:val="00A24D51"/>
    <w:rsid w:val="00A251CF"/>
    <w:rsid w:val="00A25CDE"/>
    <w:rsid w:val="00A26620"/>
    <w:rsid w:val="00A266D7"/>
    <w:rsid w:val="00A273B5"/>
    <w:rsid w:val="00A27486"/>
    <w:rsid w:val="00A30BF3"/>
    <w:rsid w:val="00A318F5"/>
    <w:rsid w:val="00A319DB"/>
    <w:rsid w:val="00A31DF0"/>
    <w:rsid w:val="00A328A3"/>
    <w:rsid w:val="00A3378A"/>
    <w:rsid w:val="00A33C68"/>
    <w:rsid w:val="00A3482A"/>
    <w:rsid w:val="00A35C13"/>
    <w:rsid w:val="00A3603A"/>
    <w:rsid w:val="00A36156"/>
    <w:rsid w:val="00A36F05"/>
    <w:rsid w:val="00A37755"/>
    <w:rsid w:val="00A37921"/>
    <w:rsid w:val="00A40564"/>
    <w:rsid w:val="00A4076A"/>
    <w:rsid w:val="00A42BC3"/>
    <w:rsid w:val="00A4443E"/>
    <w:rsid w:val="00A45E0E"/>
    <w:rsid w:val="00A4651B"/>
    <w:rsid w:val="00A4762D"/>
    <w:rsid w:val="00A47773"/>
    <w:rsid w:val="00A5002A"/>
    <w:rsid w:val="00A510E2"/>
    <w:rsid w:val="00A51D7D"/>
    <w:rsid w:val="00A548D7"/>
    <w:rsid w:val="00A5642D"/>
    <w:rsid w:val="00A569C0"/>
    <w:rsid w:val="00A57BE0"/>
    <w:rsid w:val="00A60BB5"/>
    <w:rsid w:val="00A60BF6"/>
    <w:rsid w:val="00A614CA"/>
    <w:rsid w:val="00A61545"/>
    <w:rsid w:val="00A6186E"/>
    <w:rsid w:val="00A61B1A"/>
    <w:rsid w:val="00A629A1"/>
    <w:rsid w:val="00A630CB"/>
    <w:rsid w:val="00A640C3"/>
    <w:rsid w:val="00A64DBA"/>
    <w:rsid w:val="00A65B80"/>
    <w:rsid w:val="00A65C05"/>
    <w:rsid w:val="00A6601A"/>
    <w:rsid w:val="00A6607A"/>
    <w:rsid w:val="00A668BD"/>
    <w:rsid w:val="00A66A00"/>
    <w:rsid w:val="00A678F2"/>
    <w:rsid w:val="00A718C0"/>
    <w:rsid w:val="00A7214F"/>
    <w:rsid w:val="00A73AD7"/>
    <w:rsid w:val="00A768C2"/>
    <w:rsid w:val="00A771A5"/>
    <w:rsid w:val="00A80526"/>
    <w:rsid w:val="00A806B1"/>
    <w:rsid w:val="00A80AAF"/>
    <w:rsid w:val="00A8104C"/>
    <w:rsid w:val="00A81324"/>
    <w:rsid w:val="00A81728"/>
    <w:rsid w:val="00A81C2C"/>
    <w:rsid w:val="00A82AA3"/>
    <w:rsid w:val="00A83C2B"/>
    <w:rsid w:val="00A8407B"/>
    <w:rsid w:val="00A849FC"/>
    <w:rsid w:val="00A8610A"/>
    <w:rsid w:val="00A867C7"/>
    <w:rsid w:val="00A86B6B"/>
    <w:rsid w:val="00A87168"/>
    <w:rsid w:val="00A87E3D"/>
    <w:rsid w:val="00A9066F"/>
    <w:rsid w:val="00A911B1"/>
    <w:rsid w:val="00A92991"/>
    <w:rsid w:val="00A92A22"/>
    <w:rsid w:val="00A92B0A"/>
    <w:rsid w:val="00A93503"/>
    <w:rsid w:val="00A93689"/>
    <w:rsid w:val="00A95790"/>
    <w:rsid w:val="00A95E9D"/>
    <w:rsid w:val="00A95FC4"/>
    <w:rsid w:val="00A9606D"/>
    <w:rsid w:val="00A9648F"/>
    <w:rsid w:val="00AA0122"/>
    <w:rsid w:val="00AA0FB3"/>
    <w:rsid w:val="00AA115A"/>
    <w:rsid w:val="00AA1594"/>
    <w:rsid w:val="00AA18A5"/>
    <w:rsid w:val="00AA24C4"/>
    <w:rsid w:val="00AA2CF8"/>
    <w:rsid w:val="00AA2F2B"/>
    <w:rsid w:val="00AA3EAA"/>
    <w:rsid w:val="00AA5CE8"/>
    <w:rsid w:val="00AA5E77"/>
    <w:rsid w:val="00AA6900"/>
    <w:rsid w:val="00AA7AE6"/>
    <w:rsid w:val="00AB04C8"/>
    <w:rsid w:val="00AB1E28"/>
    <w:rsid w:val="00AB1EE5"/>
    <w:rsid w:val="00AB27EF"/>
    <w:rsid w:val="00AB3280"/>
    <w:rsid w:val="00AB38F2"/>
    <w:rsid w:val="00AB3DA6"/>
    <w:rsid w:val="00AB4979"/>
    <w:rsid w:val="00AB5910"/>
    <w:rsid w:val="00AB6198"/>
    <w:rsid w:val="00AB6211"/>
    <w:rsid w:val="00AB7660"/>
    <w:rsid w:val="00AC09B6"/>
    <w:rsid w:val="00AC0F00"/>
    <w:rsid w:val="00AC19B7"/>
    <w:rsid w:val="00AC1A76"/>
    <w:rsid w:val="00AC275D"/>
    <w:rsid w:val="00AC2CA7"/>
    <w:rsid w:val="00AC2D7C"/>
    <w:rsid w:val="00AC3A6E"/>
    <w:rsid w:val="00AC4BF5"/>
    <w:rsid w:val="00AC53AB"/>
    <w:rsid w:val="00AC5868"/>
    <w:rsid w:val="00AC63D1"/>
    <w:rsid w:val="00AC6884"/>
    <w:rsid w:val="00AD0C4E"/>
    <w:rsid w:val="00AD23DC"/>
    <w:rsid w:val="00AD2CF8"/>
    <w:rsid w:val="00AD359B"/>
    <w:rsid w:val="00AD48C5"/>
    <w:rsid w:val="00AD5913"/>
    <w:rsid w:val="00AD5AE7"/>
    <w:rsid w:val="00AD5E8E"/>
    <w:rsid w:val="00AD68D4"/>
    <w:rsid w:val="00AD776C"/>
    <w:rsid w:val="00AD7D52"/>
    <w:rsid w:val="00AE086B"/>
    <w:rsid w:val="00AE0DD8"/>
    <w:rsid w:val="00AE0F9F"/>
    <w:rsid w:val="00AE1F1C"/>
    <w:rsid w:val="00AE42AC"/>
    <w:rsid w:val="00AE524A"/>
    <w:rsid w:val="00AE54A9"/>
    <w:rsid w:val="00AE56C9"/>
    <w:rsid w:val="00AE5EFC"/>
    <w:rsid w:val="00AE6950"/>
    <w:rsid w:val="00AE7100"/>
    <w:rsid w:val="00AF079D"/>
    <w:rsid w:val="00AF0FD0"/>
    <w:rsid w:val="00AF2058"/>
    <w:rsid w:val="00AF25F7"/>
    <w:rsid w:val="00AF2B29"/>
    <w:rsid w:val="00AF2D73"/>
    <w:rsid w:val="00AF2E61"/>
    <w:rsid w:val="00AF325E"/>
    <w:rsid w:val="00AF343C"/>
    <w:rsid w:val="00AF4066"/>
    <w:rsid w:val="00AF4A9A"/>
    <w:rsid w:val="00AF612C"/>
    <w:rsid w:val="00AF616C"/>
    <w:rsid w:val="00AF6A4C"/>
    <w:rsid w:val="00AF6B79"/>
    <w:rsid w:val="00AF6E55"/>
    <w:rsid w:val="00AF7D3B"/>
    <w:rsid w:val="00B009D8"/>
    <w:rsid w:val="00B02715"/>
    <w:rsid w:val="00B04443"/>
    <w:rsid w:val="00B04716"/>
    <w:rsid w:val="00B04A2B"/>
    <w:rsid w:val="00B06081"/>
    <w:rsid w:val="00B070A7"/>
    <w:rsid w:val="00B10272"/>
    <w:rsid w:val="00B112C0"/>
    <w:rsid w:val="00B1242F"/>
    <w:rsid w:val="00B12AAC"/>
    <w:rsid w:val="00B13A35"/>
    <w:rsid w:val="00B14030"/>
    <w:rsid w:val="00B14816"/>
    <w:rsid w:val="00B1543C"/>
    <w:rsid w:val="00B15505"/>
    <w:rsid w:val="00B15C3E"/>
    <w:rsid w:val="00B16C22"/>
    <w:rsid w:val="00B16DAD"/>
    <w:rsid w:val="00B173C1"/>
    <w:rsid w:val="00B17401"/>
    <w:rsid w:val="00B179F2"/>
    <w:rsid w:val="00B17FE3"/>
    <w:rsid w:val="00B20136"/>
    <w:rsid w:val="00B2026D"/>
    <w:rsid w:val="00B20A05"/>
    <w:rsid w:val="00B20E4C"/>
    <w:rsid w:val="00B211D8"/>
    <w:rsid w:val="00B23355"/>
    <w:rsid w:val="00B23F56"/>
    <w:rsid w:val="00B259EF"/>
    <w:rsid w:val="00B2675A"/>
    <w:rsid w:val="00B271AD"/>
    <w:rsid w:val="00B27A74"/>
    <w:rsid w:val="00B31A18"/>
    <w:rsid w:val="00B321C7"/>
    <w:rsid w:val="00B32B4E"/>
    <w:rsid w:val="00B33464"/>
    <w:rsid w:val="00B33FB3"/>
    <w:rsid w:val="00B341DE"/>
    <w:rsid w:val="00B360EC"/>
    <w:rsid w:val="00B36246"/>
    <w:rsid w:val="00B364F0"/>
    <w:rsid w:val="00B3662A"/>
    <w:rsid w:val="00B3670D"/>
    <w:rsid w:val="00B36821"/>
    <w:rsid w:val="00B36A8E"/>
    <w:rsid w:val="00B37555"/>
    <w:rsid w:val="00B37BDE"/>
    <w:rsid w:val="00B416CE"/>
    <w:rsid w:val="00B41952"/>
    <w:rsid w:val="00B41E78"/>
    <w:rsid w:val="00B42466"/>
    <w:rsid w:val="00B429C7"/>
    <w:rsid w:val="00B445BD"/>
    <w:rsid w:val="00B446E9"/>
    <w:rsid w:val="00B44AD3"/>
    <w:rsid w:val="00B44C79"/>
    <w:rsid w:val="00B46AF0"/>
    <w:rsid w:val="00B472F8"/>
    <w:rsid w:val="00B476BD"/>
    <w:rsid w:val="00B5025E"/>
    <w:rsid w:val="00B5081C"/>
    <w:rsid w:val="00B5106A"/>
    <w:rsid w:val="00B5138E"/>
    <w:rsid w:val="00B5167E"/>
    <w:rsid w:val="00B52104"/>
    <w:rsid w:val="00B5394A"/>
    <w:rsid w:val="00B53C63"/>
    <w:rsid w:val="00B54F83"/>
    <w:rsid w:val="00B555EA"/>
    <w:rsid w:val="00B565F9"/>
    <w:rsid w:val="00B57607"/>
    <w:rsid w:val="00B602AB"/>
    <w:rsid w:val="00B60992"/>
    <w:rsid w:val="00B60DE0"/>
    <w:rsid w:val="00B60F78"/>
    <w:rsid w:val="00B6102E"/>
    <w:rsid w:val="00B61547"/>
    <w:rsid w:val="00B62967"/>
    <w:rsid w:val="00B6377F"/>
    <w:rsid w:val="00B6516E"/>
    <w:rsid w:val="00B65EBA"/>
    <w:rsid w:val="00B678C7"/>
    <w:rsid w:val="00B7012E"/>
    <w:rsid w:val="00B71592"/>
    <w:rsid w:val="00B7186D"/>
    <w:rsid w:val="00B719A0"/>
    <w:rsid w:val="00B719A6"/>
    <w:rsid w:val="00B72255"/>
    <w:rsid w:val="00B7235C"/>
    <w:rsid w:val="00B72366"/>
    <w:rsid w:val="00B726D5"/>
    <w:rsid w:val="00B739E4"/>
    <w:rsid w:val="00B7416B"/>
    <w:rsid w:val="00B74932"/>
    <w:rsid w:val="00B75048"/>
    <w:rsid w:val="00B7509F"/>
    <w:rsid w:val="00B76118"/>
    <w:rsid w:val="00B768E7"/>
    <w:rsid w:val="00B76E17"/>
    <w:rsid w:val="00B7729C"/>
    <w:rsid w:val="00B77F93"/>
    <w:rsid w:val="00B81892"/>
    <w:rsid w:val="00B81C24"/>
    <w:rsid w:val="00B83064"/>
    <w:rsid w:val="00B83FA4"/>
    <w:rsid w:val="00B84311"/>
    <w:rsid w:val="00B84441"/>
    <w:rsid w:val="00B846C4"/>
    <w:rsid w:val="00B84A77"/>
    <w:rsid w:val="00B84ECA"/>
    <w:rsid w:val="00B84FFC"/>
    <w:rsid w:val="00B87900"/>
    <w:rsid w:val="00B9177A"/>
    <w:rsid w:val="00B91914"/>
    <w:rsid w:val="00B92A78"/>
    <w:rsid w:val="00B92E31"/>
    <w:rsid w:val="00B93CF8"/>
    <w:rsid w:val="00B94340"/>
    <w:rsid w:val="00B95096"/>
    <w:rsid w:val="00B95F59"/>
    <w:rsid w:val="00B96421"/>
    <w:rsid w:val="00B9675E"/>
    <w:rsid w:val="00B9764E"/>
    <w:rsid w:val="00BA0508"/>
    <w:rsid w:val="00BA12FF"/>
    <w:rsid w:val="00BA2918"/>
    <w:rsid w:val="00BA2BF0"/>
    <w:rsid w:val="00BA2C68"/>
    <w:rsid w:val="00BA2E6C"/>
    <w:rsid w:val="00BA3427"/>
    <w:rsid w:val="00BA3E2C"/>
    <w:rsid w:val="00BA5C36"/>
    <w:rsid w:val="00BA63F7"/>
    <w:rsid w:val="00BA6BD8"/>
    <w:rsid w:val="00BA78D2"/>
    <w:rsid w:val="00BA7ED6"/>
    <w:rsid w:val="00BB02C5"/>
    <w:rsid w:val="00BB2308"/>
    <w:rsid w:val="00BB37E9"/>
    <w:rsid w:val="00BB3B4E"/>
    <w:rsid w:val="00BB4A03"/>
    <w:rsid w:val="00BB506D"/>
    <w:rsid w:val="00BB6465"/>
    <w:rsid w:val="00BB745F"/>
    <w:rsid w:val="00BB755B"/>
    <w:rsid w:val="00BB7782"/>
    <w:rsid w:val="00BC01E0"/>
    <w:rsid w:val="00BC0488"/>
    <w:rsid w:val="00BC115A"/>
    <w:rsid w:val="00BC1172"/>
    <w:rsid w:val="00BC20D7"/>
    <w:rsid w:val="00BC2E80"/>
    <w:rsid w:val="00BC35CB"/>
    <w:rsid w:val="00BC3B4C"/>
    <w:rsid w:val="00BC416D"/>
    <w:rsid w:val="00BC44C8"/>
    <w:rsid w:val="00BC4F0E"/>
    <w:rsid w:val="00BC56EA"/>
    <w:rsid w:val="00BC5AA6"/>
    <w:rsid w:val="00BC61A5"/>
    <w:rsid w:val="00BC61A6"/>
    <w:rsid w:val="00BD0572"/>
    <w:rsid w:val="00BD0E4F"/>
    <w:rsid w:val="00BD0F05"/>
    <w:rsid w:val="00BD3C72"/>
    <w:rsid w:val="00BD41D5"/>
    <w:rsid w:val="00BD5586"/>
    <w:rsid w:val="00BD582B"/>
    <w:rsid w:val="00BD68E9"/>
    <w:rsid w:val="00BD714A"/>
    <w:rsid w:val="00BD740D"/>
    <w:rsid w:val="00BD7B53"/>
    <w:rsid w:val="00BD7E9A"/>
    <w:rsid w:val="00BE0120"/>
    <w:rsid w:val="00BE03E1"/>
    <w:rsid w:val="00BE0915"/>
    <w:rsid w:val="00BE172F"/>
    <w:rsid w:val="00BE208F"/>
    <w:rsid w:val="00BE2099"/>
    <w:rsid w:val="00BE481B"/>
    <w:rsid w:val="00BE569F"/>
    <w:rsid w:val="00BE5B1F"/>
    <w:rsid w:val="00BE6C5F"/>
    <w:rsid w:val="00BE785C"/>
    <w:rsid w:val="00BE7D98"/>
    <w:rsid w:val="00BE7FB1"/>
    <w:rsid w:val="00BF0955"/>
    <w:rsid w:val="00BF0969"/>
    <w:rsid w:val="00BF1729"/>
    <w:rsid w:val="00BF2171"/>
    <w:rsid w:val="00BF2839"/>
    <w:rsid w:val="00BF2C5E"/>
    <w:rsid w:val="00BF35E4"/>
    <w:rsid w:val="00BF405F"/>
    <w:rsid w:val="00BF46CD"/>
    <w:rsid w:val="00BF547C"/>
    <w:rsid w:val="00BF61EA"/>
    <w:rsid w:val="00BF6393"/>
    <w:rsid w:val="00BF718A"/>
    <w:rsid w:val="00BF7717"/>
    <w:rsid w:val="00BF77F0"/>
    <w:rsid w:val="00C00355"/>
    <w:rsid w:val="00C0062D"/>
    <w:rsid w:val="00C013D1"/>
    <w:rsid w:val="00C0187A"/>
    <w:rsid w:val="00C01CEC"/>
    <w:rsid w:val="00C021DB"/>
    <w:rsid w:val="00C0327A"/>
    <w:rsid w:val="00C03312"/>
    <w:rsid w:val="00C044A8"/>
    <w:rsid w:val="00C056ED"/>
    <w:rsid w:val="00C071B7"/>
    <w:rsid w:val="00C10172"/>
    <w:rsid w:val="00C10788"/>
    <w:rsid w:val="00C10C43"/>
    <w:rsid w:val="00C10CE0"/>
    <w:rsid w:val="00C1136E"/>
    <w:rsid w:val="00C1187C"/>
    <w:rsid w:val="00C12138"/>
    <w:rsid w:val="00C13931"/>
    <w:rsid w:val="00C13959"/>
    <w:rsid w:val="00C146A0"/>
    <w:rsid w:val="00C147C5"/>
    <w:rsid w:val="00C163A2"/>
    <w:rsid w:val="00C164E6"/>
    <w:rsid w:val="00C1686F"/>
    <w:rsid w:val="00C16891"/>
    <w:rsid w:val="00C17344"/>
    <w:rsid w:val="00C17FE7"/>
    <w:rsid w:val="00C20C06"/>
    <w:rsid w:val="00C212B3"/>
    <w:rsid w:val="00C2141C"/>
    <w:rsid w:val="00C21668"/>
    <w:rsid w:val="00C220C7"/>
    <w:rsid w:val="00C2228F"/>
    <w:rsid w:val="00C22B78"/>
    <w:rsid w:val="00C24471"/>
    <w:rsid w:val="00C24677"/>
    <w:rsid w:val="00C24AAE"/>
    <w:rsid w:val="00C24CF6"/>
    <w:rsid w:val="00C2541D"/>
    <w:rsid w:val="00C261B0"/>
    <w:rsid w:val="00C265CE"/>
    <w:rsid w:val="00C2707D"/>
    <w:rsid w:val="00C27452"/>
    <w:rsid w:val="00C278B5"/>
    <w:rsid w:val="00C27D46"/>
    <w:rsid w:val="00C3086F"/>
    <w:rsid w:val="00C30A11"/>
    <w:rsid w:val="00C31C8C"/>
    <w:rsid w:val="00C320E1"/>
    <w:rsid w:val="00C335CD"/>
    <w:rsid w:val="00C340BA"/>
    <w:rsid w:val="00C340E2"/>
    <w:rsid w:val="00C34247"/>
    <w:rsid w:val="00C356CB"/>
    <w:rsid w:val="00C35830"/>
    <w:rsid w:val="00C35BD8"/>
    <w:rsid w:val="00C376F0"/>
    <w:rsid w:val="00C40AFE"/>
    <w:rsid w:val="00C41CA3"/>
    <w:rsid w:val="00C41EB6"/>
    <w:rsid w:val="00C41ED0"/>
    <w:rsid w:val="00C4560E"/>
    <w:rsid w:val="00C463CD"/>
    <w:rsid w:val="00C46531"/>
    <w:rsid w:val="00C47D90"/>
    <w:rsid w:val="00C502EC"/>
    <w:rsid w:val="00C54185"/>
    <w:rsid w:val="00C55597"/>
    <w:rsid w:val="00C56070"/>
    <w:rsid w:val="00C56F2B"/>
    <w:rsid w:val="00C57197"/>
    <w:rsid w:val="00C605B7"/>
    <w:rsid w:val="00C6198D"/>
    <w:rsid w:val="00C619D5"/>
    <w:rsid w:val="00C61C9A"/>
    <w:rsid w:val="00C62B12"/>
    <w:rsid w:val="00C63A66"/>
    <w:rsid w:val="00C64627"/>
    <w:rsid w:val="00C6641E"/>
    <w:rsid w:val="00C66657"/>
    <w:rsid w:val="00C67D25"/>
    <w:rsid w:val="00C709DB"/>
    <w:rsid w:val="00C70DAB"/>
    <w:rsid w:val="00C718C8"/>
    <w:rsid w:val="00C71990"/>
    <w:rsid w:val="00C7220A"/>
    <w:rsid w:val="00C72610"/>
    <w:rsid w:val="00C7281B"/>
    <w:rsid w:val="00C730AF"/>
    <w:rsid w:val="00C7310D"/>
    <w:rsid w:val="00C737C7"/>
    <w:rsid w:val="00C73998"/>
    <w:rsid w:val="00C73C01"/>
    <w:rsid w:val="00C742D5"/>
    <w:rsid w:val="00C76925"/>
    <w:rsid w:val="00C801DE"/>
    <w:rsid w:val="00C81018"/>
    <w:rsid w:val="00C81955"/>
    <w:rsid w:val="00C81B0A"/>
    <w:rsid w:val="00C82A32"/>
    <w:rsid w:val="00C83152"/>
    <w:rsid w:val="00C84149"/>
    <w:rsid w:val="00C849C9"/>
    <w:rsid w:val="00C85B05"/>
    <w:rsid w:val="00C8687B"/>
    <w:rsid w:val="00C871BB"/>
    <w:rsid w:val="00C902DA"/>
    <w:rsid w:val="00C911D6"/>
    <w:rsid w:val="00C91569"/>
    <w:rsid w:val="00C91992"/>
    <w:rsid w:val="00C920AC"/>
    <w:rsid w:val="00C92B17"/>
    <w:rsid w:val="00C93AFC"/>
    <w:rsid w:val="00C93D44"/>
    <w:rsid w:val="00C94750"/>
    <w:rsid w:val="00C948FF"/>
    <w:rsid w:val="00C94AB7"/>
    <w:rsid w:val="00C9504E"/>
    <w:rsid w:val="00C95674"/>
    <w:rsid w:val="00C96AE6"/>
    <w:rsid w:val="00C97142"/>
    <w:rsid w:val="00C973F2"/>
    <w:rsid w:val="00CA0156"/>
    <w:rsid w:val="00CA0959"/>
    <w:rsid w:val="00CA0F47"/>
    <w:rsid w:val="00CA1388"/>
    <w:rsid w:val="00CA1702"/>
    <w:rsid w:val="00CA207A"/>
    <w:rsid w:val="00CA2376"/>
    <w:rsid w:val="00CA2A17"/>
    <w:rsid w:val="00CA2B2E"/>
    <w:rsid w:val="00CA32AE"/>
    <w:rsid w:val="00CA33C2"/>
    <w:rsid w:val="00CA3ADE"/>
    <w:rsid w:val="00CA42C7"/>
    <w:rsid w:val="00CA5503"/>
    <w:rsid w:val="00CA640B"/>
    <w:rsid w:val="00CA68E1"/>
    <w:rsid w:val="00CA6D81"/>
    <w:rsid w:val="00CB0549"/>
    <w:rsid w:val="00CB0B6F"/>
    <w:rsid w:val="00CB124B"/>
    <w:rsid w:val="00CB22D4"/>
    <w:rsid w:val="00CB307D"/>
    <w:rsid w:val="00CB3238"/>
    <w:rsid w:val="00CB332B"/>
    <w:rsid w:val="00CB3899"/>
    <w:rsid w:val="00CB3A80"/>
    <w:rsid w:val="00CB3B04"/>
    <w:rsid w:val="00CB48CA"/>
    <w:rsid w:val="00CB4A08"/>
    <w:rsid w:val="00CB4EC7"/>
    <w:rsid w:val="00CB4F5F"/>
    <w:rsid w:val="00CB5CA7"/>
    <w:rsid w:val="00CB7393"/>
    <w:rsid w:val="00CC05FD"/>
    <w:rsid w:val="00CC0911"/>
    <w:rsid w:val="00CC191D"/>
    <w:rsid w:val="00CC193B"/>
    <w:rsid w:val="00CC20CC"/>
    <w:rsid w:val="00CC220C"/>
    <w:rsid w:val="00CC27E5"/>
    <w:rsid w:val="00CC37C4"/>
    <w:rsid w:val="00CC3FB4"/>
    <w:rsid w:val="00CC4EDA"/>
    <w:rsid w:val="00CC5940"/>
    <w:rsid w:val="00CC6B80"/>
    <w:rsid w:val="00CC6E45"/>
    <w:rsid w:val="00CC6F72"/>
    <w:rsid w:val="00CD035A"/>
    <w:rsid w:val="00CD111A"/>
    <w:rsid w:val="00CD21BE"/>
    <w:rsid w:val="00CD380B"/>
    <w:rsid w:val="00CD3981"/>
    <w:rsid w:val="00CD407A"/>
    <w:rsid w:val="00CD4C47"/>
    <w:rsid w:val="00CD4E9F"/>
    <w:rsid w:val="00CD532A"/>
    <w:rsid w:val="00CD5795"/>
    <w:rsid w:val="00CD69D3"/>
    <w:rsid w:val="00CD6C1C"/>
    <w:rsid w:val="00CD7CEA"/>
    <w:rsid w:val="00CD7F53"/>
    <w:rsid w:val="00CE05C1"/>
    <w:rsid w:val="00CE1F49"/>
    <w:rsid w:val="00CE21F4"/>
    <w:rsid w:val="00CE2C57"/>
    <w:rsid w:val="00CE3381"/>
    <w:rsid w:val="00CE425E"/>
    <w:rsid w:val="00CE5393"/>
    <w:rsid w:val="00CE5A7D"/>
    <w:rsid w:val="00CE62C4"/>
    <w:rsid w:val="00CE6647"/>
    <w:rsid w:val="00CE6967"/>
    <w:rsid w:val="00CE761E"/>
    <w:rsid w:val="00CE78F4"/>
    <w:rsid w:val="00CE7BE3"/>
    <w:rsid w:val="00CF153A"/>
    <w:rsid w:val="00CF2082"/>
    <w:rsid w:val="00CF3386"/>
    <w:rsid w:val="00CF4E07"/>
    <w:rsid w:val="00CF67FD"/>
    <w:rsid w:val="00CF7058"/>
    <w:rsid w:val="00CF7550"/>
    <w:rsid w:val="00D00206"/>
    <w:rsid w:val="00D00223"/>
    <w:rsid w:val="00D00478"/>
    <w:rsid w:val="00D0063C"/>
    <w:rsid w:val="00D0078A"/>
    <w:rsid w:val="00D00973"/>
    <w:rsid w:val="00D0182B"/>
    <w:rsid w:val="00D01BD6"/>
    <w:rsid w:val="00D01F6E"/>
    <w:rsid w:val="00D023A0"/>
    <w:rsid w:val="00D023AA"/>
    <w:rsid w:val="00D03089"/>
    <w:rsid w:val="00D031BF"/>
    <w:rsid w:val="00D04A63"/>
    <w:rsid w:val="00D04D09"/>
    <w:rsid w:val="00D04D7B"/>
    <w:rsid w:val="00D04DEB"/>
    <w:rsid w:val="00D05347"/>
    <w:rsid w:val="00D058E6"/>
    <w:rsid w:val="00D1005F"/>
    <w:rsid w:val="00D11134"/>
    <w:rsid w:val="00D1114A"/>
    <w:rsid w:val="00D116F4"/>
    <w:rsid w:val="00D11C2F"/>
    <w:rsid w:val="00D125D6"/>
    <w:rsid w:val="00D12B42"/>
    <w:rsid w:val="00D12B4B"/>
    <w:rsid w:val="00D130B0"/>
    <w:rsid w:val="00D136A2"/>
    <w:rsid w:val="00D13EFC"/>
    <w:rsid w:val="00D14226"/>
    <w:rsid w:val="00D1437F"/>
    <w:rsid w:val="00D152EA"/>
    <w:rsid w:val="00D157A9"/>
    <w:rsid w:val="00D15836"/>
    <w:rsid w:val="00D15DB7"/>
    <w:rsid w:val="00D16149"/>
    <w:rsid w:val="00D17292"/>
    <w:rsid w:val="00D1735C"/>
    <w:rsid w:val="00D175AE"/>
    <w:rsid w:val="00D17968"/>
    <w:rsid w:val="00D17C3E"/>
    <w:rsid w:val="00D20D57"/>
    <w:rsid w:val="00D2186C"/>
    <w:rsid w:val="00D21AE5"/>
    <w:rsid w:val="00D22F3A"/>
    <w:rsid w:val="00D22F92"/>
    <w:rsid w:val="00D2305C"/>
    <w:rsid w:val="00D243EF"/>
    <w:rsid w:val="00D2445A"/>
    <w:rsid w:val="00D2500B"/>
    <w:rsid w:val="00D25382"/>
    <w:rsid w:val="00D259B9"/>
    <w:rsid w:val="00D25CD4"/>
    <w:rsid w:val="00D26B51"/>
    <w:rsid w:val="00D2779E"/>
    <w:rsid w:val="00D30F6D"/>
    <w:rsid w:val="00D30FF4"/>
    <w:rsid w:val="00D3140D"/>
    <w:rsid w:val="00D32D3D"/>
    <w:rsid w:val="00D3302E"/>
    <w:rsid w:val="00D33A3F"/>
    <w:rsid w:val="00D34BC9"/>
    <w:rsid w:val="00D35298"/>
    <w:rsid w:val="00D358A5"/>
    <w:rsid w:val="00D35B93"/>
    <w:rsid w:val="00D364D4"/>
    <w:rsid w:val="00D41183"/>
    <w:rsid w:val="00D42091"/>
    <w:rsid w:val="00D424D1"/>
    <w:rsid w:val="00D4408D"/>
    <w:rsid w:val="00D441C9"/>
    <w:rsid w:val="00D44E35"/>
    <w:rsid w:val="00D450CA"/>
    <w:rsid w:val="00D452D4"/>
    <w:rsid w:val="00D454CF"/>
    <w:rsid w:val="00D4618D"/>
    <w:rsid w:val="00D46C2F"/>
    <w:rsid w:val="00D471A9"/>
    <w:rsid w:val="00D47674"/>
    <w:rsid w:val="00D47866"/>
    <w:rsid w:val="00D47956"/>
    <w:rsid w:val="00D5065F"/>
    <w:rsid w:val="00D51844"/>
    <w:rsid w:val="00D557A3"/>
    <w:rsid w:val="00D56489"/>
    <w:rsid w:val="00D56B7E"/>
    <w:rsid w:val="00D60BA9"/>
    <w:rsid w:val="00D616BA"/>
    <w:rsid w:val="00D62629"/>
    <w:rsid w:val="00D6278B"/>
    <w:rsid w:val="00D62AE6"/>
    <w:rsid w:val="00D649FD"/>
    <w:rsid w:val="00D65B1F"/>
    <w:rsid w:val="00D660A4"/>
    <w:rsid w:val="00D662A8"/>
    <w:rsid w:val="00D66404"/>
    <w:rsid w:val="00D67DD6"/>
    <w:rsid w:val="00D7146F"/>
    <w:rsid w:val="00D7291D"/>
    <w:rsid w:val="00D73B71"/>
    <w:rsid w:val="00D73F2E"/>
    <w:rsid w:val="00D74E97"/>
    <w:rsid w:val="00D75964"/>
    <w:rsid w:val="00D769C3"/>
    <w:rsid w:val="00D76CEE"/>
    <w:rsid w:val="00D76FE4"/>
    <w:rsid w:val="00D778A8"/>
    <w:rsid w:val="00D81114"/>
    <w:rsid w:val="00D818C8"/>
    <w:rsid w:val="00D81C16"/>
    <w:rsid w:val="00D831A7"/>
    <w:rsid w:val="00D8581B"/>
    <w:rsid w:val="00D8670D"/>
    <w:rsid w:val="00D868F3"/>
    <w:rsid w:val="00D873CE"/>
    <w:rsid w:val="00D915E3"/>
    <w:rsid w:val="00D9325F"/>
    <w:rsid w:val="00D950F7"/>
    <w:rsid w:val="00D95418"/>
    <w:rsid w:val="00D96E46"/>
    <w:rsid w:val="00D97ADB"/>
    <w:rsid w:val="00D97D00"/>
    <w:rsid w:val="00D97FBA"/>
    <w:rsid w:val="00DA0F2B"/>
    <w:rsid w:val="00DA103E"/>
    <w:rsid w:val="00DA123F"/>
    <w:rsid w:val="00DA1366"/>
    <w:rsid w:val="00DA19CE"/>
    <w:rsid w:val="00DA29F9"/>
    <w:rsid w:val="00DA42BE"/>
    <w:rsid w:val="00DA4955"/>
    <w:rsid w:val="00DA4E52"/>
    <w:rsid w:val="00DA4E92"/>
    <w:rsid w:val="00DA5554"/>
    <w:rsid w:val="00DB1536"/>
    <w:rsid w:val="00DB1907"/>
    <w:rsid w:val="00DB1DF3"/>
    <w:rsid w:val="00DB1F08"/>
    <w:rsid w:val="00DB215F"/>
    <w:rsid w:val="00DB4646"/>
    <w:rsid w:val="00DB4673"/>
    <w:rsid w:val="00DB47E9"/>
    <w:rsid w:val="00DB6114"/>
    <w:rsid w:val="00DB6202"/>
    <w:rsid w:val="00DB64B0"/>
    <w:rsid w:val="00DB6994"/>
    <w:rsid w:val="00DB6D1E"/>
    <w:rsid w:val="00DC0349"/>
    <w:rsid w:val="00DC049F"/>
    <w:rsid w:val="00DC0668"/>
    <w:rsid w:val="00DC06F0"/>
    <w:rsid w:val="00DC08B8"/>
    <w:rsid w:val="00DC0987"/>
    <w:rsid w:val="00DC194A"/>
    <w:rsid w:val="00DC3F0F"/>
    <w:rsid w:val="00DC4999"/>
    <w:rsid w:val="00DC589C"/>
    <w:rsid w:val="00DC5CCA"/>
    <w:rsid w:val="00DC61D1"/>
    <w:rsid w:val="00DC64E3"/>
    <w:rsid w:val="00DC78EE"/>
    <w:rsid w:val="00DC7922"/>
    <w:rsid w:val="00DC7DFB"/>
    <w:rsid w:val="00DD065F"/>
    <w:rsid w:val="00DD0876"/>
    <w:rsid w:val="00DD0EEC"/>
    <w:rsid w:val="00DD1BDE"/>
    <w:rsid w:val="00DD2B50"/>
    <w:rsid w:val="00DD4C9B"/>
    <w:rsid w:val="00DD4D0E"/>
    <w:rsid w:val="00DD5F72"/>
    <w:rsid w:val="00DD624D"/>
    <w:rsid w:val="00DD6373"/>
    <w:rsid w:val="00DD7335"/>
    <w:rsid w:val="00DE1336"/>
    <w:rsid w:val="00DE1493"/>
    <w:rsid w:val="00DE1DAB"/>
    <w:rsid w:val="00DE259F"/>
    <w:rsid w:val="00DE3313"/>
    <w:rsid w:val="00DE34CC"/>
    <w:rsid w:val="00DE360E"/>
    <w:rsid w:val="00DE39A7"/>
    <w:rsid w:val="00DE4462"/>
    <w:rsid w:val="00DE45FB"/>
    <w:rsid w:val="00DE6BB5"/>
    <w:rsid w:val="00DE709A"/>
    <w:rsid w:val="00DE71B6"/>
    <w:rsid w:val="00DE7E63"/>
    <w:rsid w:val="00DF183F"/>
    <w:rsid w:val="00DF1A80"/>
    <w:rsid w:val="00DF1D26"/>
    <w:rsid w:val="00DF33FC"/>
    <w:rsid w:val="00DF34AC"/>
    <w:rsid w:val="00DF360B"/>
    <w:rsid w:val="00DF3659"/>
    <w:rsid w:val="00DF3732"/>
    <w:rsid w:val="00DF4125"/>
    <w:rsid w:val="00DF4665"/>
    <w:rsid w:val="00DF4B7F"/>
    <w:rsid w:val="00DF5058"/>
    <w:rsid w:val="00DF60DE"/>
    <w:rsid w:val="00DF7C4B"/>
    <w:rsid w:val="00E0064A"/>
    <w:rsid w:val="00E00EA6"/>
    <w:rsid w:val="00E0110F"/>
    <w:rsid w:val="00E025C1"/>
    <w:rsid w:val="00E02B33"/>
    <w:rsid w:val="00E03AC3"/>
    <w:rsid w:val="00E049E0"/>
    <w:rsid w:val="00E04EB7"/>
    <w:rsid w:val="00E05311"/>
    <w:rsid w:val="00E0576A"/>
    <w:rsid w:val="00E07239"/>
    <w:rsid w:val="00E07B72"/>
    <w:rsid w:val="00E1041D"/>
    <w:rsid w:val="00E10ABB"/>
    <w:rsid w:val="00E11751"/>
    <w:rsid w:val="00E11775"/>
    <w:rsid w:val="00E12559"/>
    <w:rsid w:val="00E12F82"/>
    <w:rsid w:val="00E155E8"/>
    <w:rsid w:val="00E162CA"/>
    <w:rsid w:val="00E16852"/>
    <w:rsid w:val="00E16CC8"/>
    <w:rsid w:val="00E17048"/>
    <w:rsid w:val="00E17198"/>
    <w:rsid w:val="00E17B5D"/>
    <w:rsid w:val="00E21042"/>
    <w:rsid w:val="00E22B15"/>
    <w:rsid w:val="00E24628"/>
    <w:rsid w:val="00E24A84"/>
    <w:rsid w:val="00E24AC8"/>
    <w:rsid w:val="00E24BD3"/>
    <w:rsid w:val="00E24DE7"/>
    <w:rsid w:val="00E24FD9"/>
    <w:rsid w:val="00E278A4"/>
    <w:rsid w:val="00E309E0"/>
    <w:rsid w:val="00E30AA8"/>
    <w:rsid w:val="00E30E40"/>
    <w:rsid w:val="00E3108D"/>
    <w:rsid w:val="00E310C8"/>
    <w:rsid w:val="00E312B1"/>
    <w:rsid w:val="00E3182F"/>
    <w:rsid w:val="00E31845"/>
    <w:rsid w:val="00E319AC"/>
    <w:rsid w:val="00E31D04"/>
    <w:rsid w:val="00E32859"/>
    <w:rsid w:val="00E32C7B"/>
    <w:rsid w:val="00E32EA1"/>
    <w:rsid w:val="00E332E0"/>
    <w:rsid w:val="00E33C8C"/>
    <w:rsid w:val="00E33D50"/>
    <w:rsid w:val="00E33E54"/>
    <w:rsid w:val="00E35C52"/>
    <w:rsid w:val="00E37DE9"/>
    <w:rsid w:val="00E40E01"/>
    <w:rsid w:val="00E41831"/>
    <w:rsid w:val="00E429A2"/>
    <w:rsid w:val="00E434F8"/>
    <w:rsid w:val="00E43855"/>
    <w:rsid w:val="00E44174"/>
    <w:rsid w:val="00E4477B"/>
    <w:rsid w:val="00E44789"/>
    <w:rsid w:val="00E4515F"/>
    <w:rsid w:val="00E47165"/>
    <w:rsid w:val="00E479ED"/>
    <w:rsid w:val="00E47D51"/>
    <w:rsid w:val="00E50481"/>
    <w:rsid w:val="00E51019"/>
    <w:rsid w:val="00E5107F"/>
    <w:rsid w:val="00E522B9"/>
    <w:rsid w:val="00E52ECF"/>
    <w:rsid w:val="00E53626"/>
    <w:rsid w:val="00E53826"/>
    <w:rsid w:val="00E5393A"/>
    <w:rsid w:val="00E55894"/>
    <w:rsid w:val="00E55DB9"/>
    <w:rsid w:val="00E561FB"/>
    <w:rsid w:val="00E56AFF"/>
    <w:rsid w:val="00E56C25"/>
    <w:rsid w:val="00E57D92"/>
    <w:rsid w:val="00E60D3B"/>
    <w:rsid w:val="00E645E1"/>
    <w:rsid w:val="00E64D3C"/>
    <w:rsid w:val="00E65AD3"/>
    <w:rsid w:val="00E65E53"/>
    <w:rsid w:val="00E6612A"/>
    <w:rsid w:val="00E664EC"/>
    <w:rsid w:val="00E67919"/>
    <w:rsid w:val="00E67A09"/>
    <w:rsid w:val="00E67AFC"/>
    <w:rsid w:val="00E70C58"/>
    <w:rsid w:val="00E71535"/>
    <w:rsid w:val="00E71E8C"/>
    <w:rsid w:val="00E73483"/>
    <w:rsid w:val="00E73D5F"/>
    <w:rsid w:val="00E7465C"/>
    <w:rsid w:val="00E7489E"/>
    <w:rsid w:val="00E75D9A"/>
    <w:rsid w:val="00E76DB4"/>
    <w:rsid w:val="00E8209D"/>
    <w:rsid w:val="00E8250D"/>
    <w:rsid w:val="00E83A31"/>
    <w:rsid w:val="00E83AB8"/>
    <w:rsid w:val="00E8475A"/>
    <w:rsid w:val="00E84F54"/>
    <w:rsid w:val="00E854F8"/>
    <w:rsid w:val="00E860B7"/>
    <w:rsid w:val="00E8636C"/>
    <w:rsid w:val="00E86535"/>
    <w:rsid w:val="00E874BF"/>
    <w:rsid w:val="00E909A1"/>
    <w:rsid w:val="00E91674"/>
    <w:rsid w:val="00E91FFD"/>
    <w:rsid w:val="00E92432"/>
    <w:rsid w:val="00E92937"/>
    <w:rsid w:val="00E93C23"/>
    <w:rsid w:val="00E945C0"/>
    <w:rsid w:val="00E94711"/>
    <w:rsid w:val="00E95134"/>
    <w:rsid w:val="00E96781"/>
    <w:rsid w:val="00EA09AE"/>
    <w:rsid w:val="00EA0D55"/>
    <w:rsid w:val="00EA1ECC"/>
    <w:rsid w:val="00EA244E"/>
    <w:rsid w:val="00EA33E4"/>
    <w:rsid w:val="00EA44A4"/>
    <w:rsid w:val="00EA513F"/>
    <w:rsid w:val="00EA52F3"/>
    <w:rsid w:val="00EA7B6E"/>
    <w:rsid w:val="00EB0E61"/>
    <w:rsid w:val="00EB127A"/>
    <w:rsid w:val="00EB2A37"/>
    <w:rsid w:val="00EB377E"/>
    <w:rsid w:val="00EB4D5C"/>
    <w:rsid w:val="00EB5096"/>
    <w:rsid w:val="00EB5202"/>
    <w:rsid w:val="00EB5216"/>
    <w:rsid w:val="00EB5263"/>
    <w:rsid w:val="00EB5D52"/>
    <w:rsid w:val="00EB5D67"/>
    <w:rsid w:val="00EB6328"/>
    <w:rsid w:val="00EB68C7"/>
    <w:rsid w:val="00EB717F"/>
    <w:rsid w:val="00EB74A8"/>
    <w:rsid w:val="00EB7AC3"/>
    <w:rsid w:val="00EB7D0C"/>
    <w:rsid w:val="00EC0045"/>
    <w:rsid w:val="00EC0187"/>
    <w:rsid w:val="00EC1F92"/>
    <w:rsid w:val="00EC2277"/>
    <w:rsid w:val="00EC24E3"/>
    <w:rsid w:val="00EC26AC"/>
    <w:rsid w:val="00EC3161"/>
    <w:rsid w:val="00EC3F7C"/>
    <w:rsid w:val="00EC4FE4"/>
    <w:rsid w:val="00EC5190"/>
    <w:rsid w:val="00EC55C2"/>
    <w:rsid w:val="00EC5F19"/>
    <w:rsid w:val="00EC616C"/>
    <w:rsid w:val="00EC6278"/>
    <w:rsid w:val="00EC6852"/>
    <w:rsid w:val="00EC6EFB"/>
    <w:rsid w:val="00EC6F01"/>
    <w:rsid w:val="00EC7480"/>
    <w:rsid w:val="00EC7AB9"/>
    <w:rsid w:val="00EC7B38"/>
    <w:rsid w:val="00ED002C"/>
    <w:rsid w:val="00ED0A9C"/>
    <w:rsid w:val="00ED1668"/>
    <w:rsid w:val="00ED2FB1"/>
    <w:rsid w:val="00ED33D7"/>
    <w:rsid w:val="00ED3D0E"/>
    <w:rsid w:val="00ED3D64"/>
    <w:rsid w:val="00ED416F"/>
    <w:rsid w:val="00ED4699"/>
    <w:rsid w:val="00ED46D7"/>
    <w:rsid w:val="00ED4988"/>
    <w:rsid w:val="00ED68A1"/>
    <w:rsid w:val="00ED692B"/>
    <w:rsid w:val="00ED6A65"/>
    <w:rsid w:val="00ED70F2"/>
    <w:rsid w:val="00EE01D8"/>
    <w:rsid w:val="00EE107A"/>
    <w:rsid w:val="00EE1134"/>
    <w:rsid w:val="00EE13B7"/>
    <w:rsid w:val="00EE14E1"/>
    <w:rsid w:val="00EE152D"/>
    <w:rsid w:val="00EE18D1"/>
    <w:rsid w:val="00EE1BEE"/>
    <w:rsid w:val="00EE2128"/>
    <w:rsid w:val="00EE37A4"/>
    <w:rsid w:val="00EE38D5"/>
    <w:rsid w:val="00EE3E94"/>
    <w:rsid w:val="00EE3E99"/>
    <w:rsid w:val="00EE4D39"/>
    <w:rsid w:val="00EE55B8"/>
    <w:rsid w:val="00EE60A9"/>
    <w:rsid w:val="00EE62E8"/>
    <w:rsid w:val="00EE7ABA"/>
    <w:rsid w:val="00EE7B8D"/>
    <w:rsid w:val="00EF01D6"/>
    <w:rsid w:val="00EF02A8"/>
    <w:rsid w:val="00EF0DFD"/>
    <w:rsid w:val="00EF0F99"/>
    <w:rsid w:val="00EF20F0"/>
    <w:rsid w:val="00EF26D8"/>
    <w:rsid w:val="00EF2CBC"/>
    <w:rsid w:val="00EF326A"/>
    <w:rsid w:val="00EF39A2"/>
    <w:rsid w:val="00EF54DE"/>
    <w:rsid w:val="00EF5818"/>
    <w:rsid w:val="00EF62CE"/>
    <w:rsid w:val="00EF78B2"/>
    <w:rsid w:val="00F00194"/>
    <w:rsid w:val="00F031FF"/>
    <w:rsid w:val="00F0543E"/>
    <w:rsid w:val="00F0632A"/>
    <w:rsid w:val="00F06820"/>
    <w:rsid w:val="00F0772E"/>
    <w:rsid w:val="00F1033D"/>
    <w:rsid w:val="00F1153C"/>
    <w:rsid w:val="00F12912"/>
    <w:rsid w:val="00F13AE1"/>
    <w:rsid w:val="00F13BC5"/>
    <w:rsid w:val="00F141FA"/>
    <w:rsid w:val="00F15429"/>
    <w:rsid w:val="00F15CDA"/>
    <w:rsid w:val="00F16134"/>
    <w:rsid w:val="00F1627D"/>
    <w:rsid w:val="00F162CE"/>
    <w:rsid w:val="00F164B2"/>
    <w:rsid w:val="00F1656E"/>
    <w:rsid w:val="00F20461"/>
    <w:rsid w:val="00F205F2"/>
    <w:rsid w:val="00F235EA"/>
    <w:rsid w:val="00F24ED8"/>
    <w:rsid w:val="00F25DB5"/>
    <w:rsid w:val="00F260C5"/>
    <w:rsid w:val="00F26970"/>
    <w:rsid w:val="00F26A36"/>
    <w:rsid w:val="00F26F17"/>
    <w:rsid w:val="00F30E23"/>
    <w:rsid w:val="00F310E7"/>
    <w:rsid w:val="00F317A2"/>
    <w:rsid w:val="00F31EBD"/>
    <w:rsid w:val="00F322B4"/>
    <w:rsid w:val="00F3278B"/>
    <w:rsid w:val="00F32AEE"/>
    <w:rsid w:val="00F37F24"/>
    <w:rsid w:val="00F41295"/>
    <w:rsid w:val="00F413E7"/>
    <w:rsid w:val="00F4146F"/>
    <w:rsid w:val="00F41D86"/>
    <w:rsid w:val="00F46292"/>
    <w:rsid w:val="00F4691A"/>
    <w:rsid w:val="00F46B08"/>
    <w:rsid w:val="00F4778F"/>
    <w:rsid w:val="00F5185B"/>
    <w:rsid w:val="00F51B7D"/>
    <w:rsid w:val="00F5246E"/>
    <w:rsid w:val="00F52CAF"/>
    <w:rsid w:val="00F538B5"/>
    <w:rsid w:val="00F54324"/>
    <w:rsid w:val="00F5487B"/>
    <w:rsid w:val="00F54AF3"/>
    <w:rsid w:val="00F54E9D"/>
    <w:rsid w:val="00F55505"/>
    <w:rsid w:val="00F56E43"/>
    <w:rsid w:val="00F60B23"/>
    <w:rsid w:val="00F618DD"/>
    <w:rsid w:val="00F61E10"/>
    <w:rsid w:val="00F62155"/>
    <w:rsid w:val="00F63DD8"/>
    <w:rsid w:val="00F65594"/>
    <w:rsid w:val="00F65906"/>
    <w:rsid w:val="00F7229C"/>
    <w:rsid w:val="00F74111"/>
    <w:rsid w:val="00F7482A"/>
    <w:rsid w:val="00F74B89"/>
    <w:rsid w:val="00F7555E"/>
    <w:rsid w:val="00F75B6C"/>
    <w:rsid w:val="00F7633A"/>
    <w:rsid w:val="00F76671"/>
    <w:rsid w:val="00F769A6"/>
    <w:rsid w:val="00F76B9A"/>
    <w:rsid w:val="00F76E06"/>
    <w:rsid w:val="00F80488"/>
    <w:rsid w:val="00F82CEB"/>
    <w:rsid w:val="00F82EEC"/>
    <w:rsid w:val="00F8477E"/>
    <w:rsid w:val="00F85330"/>
    <w:rsid w:val="00F85760"/>
    <w:rsid w:val="00F85C8D"/>
    <w:rsid w:val="00F864C2"/>
    <w:rsid w:val="00F87F40"/>
    <w:rsid w:val="00F901A9"/>
    <w:rsid w:val="00F901DE"/>
    <w:rsid w:val="00F91102"/>
    <w:rsid w:val="00F91484"/>
    <w:rsid w:val="00F915ED"/>
    <w:rsid w:val="00F91FF6"/>
    <w:rsid w:val="00F92EC3"/>
    <w:rsid w:val="00F938FD"/>
    <w:rsid w:val="00F942C9"/>
    <w:rsid w:val="00F947EF"/>
    <w:rsid w:val="00F966BB"/>
    <w:rsid w:val="00F9796E"/>
    <w:rsid w:val="00FA0062"/>
    <w:rsid w:val="00FA015E"/>
    <w:rsid w:val="00FA0768"/>
    <w:rsid w:val="00FA2064"/>
    <w:rsid w:val="00FA26FA"/>
    <w:rsid w:val="00FA2BEA"/>
    <w:rsid w:val="00FA43F4"/>
    <w:rsid w:val="00FA4D23"/>
    <w:rsid w:val="00FA5087"/>
    <w:rsid w:val="00FA5F22"/>
    <w:rsid w:val="00FA63D9"/>
    <w:rsid w:val="00FA662F"/>
    <w:rsid w:val="00FA67F6"/>
    <w:rsid w:val="00FB02C9"/>
    <w:rsid w:val="00FB13E9"/>
    <w:rsid w:val="00FB1746"/>
    <w:rsid w:val="00FB17D5"/>
    <w:rsid w:val="00FB2C88"/>
    <w:rsid w:val="00FB397D"/>
    <w:rsid w:val="00FB3C70"/>
    <w:rsid w:val="00FB40B8"/>
    <w:rsid w:val="00FB65D9"/>
    <w:rsid w:val="00FB6B8B"/>
    <w:rsid w:val="00FB6FA3"/>
    <w:rsid w:val="00FB73E2"/>
    <w:rsid w:val="00FB79DF"/>
    <w:rsid w:val="00FC048F"/>
    <w:rsid w:val="00FC3418"/>
    <w:rsid w:val="00FC3E3B"/>
    <w:rsid w:val="00FC43FD"/>
    <w:rsid w:val="00FC4EB9"/>
    <w:rsid w:val="00FC4F80"/>
    <w:rsid w:val="00FC591A"/>
    <w:rsid w:val="00FC5AA9"/>
    <w:rsid w:val="00FC63CB"/>
    <w:rsid w:val="00FC6878"/>
    <w:rsid w:val="00FD0595"/>
    <w:rsid w:val="00FD1378"/>
    <w:rsid w:val="00FD23F0"/>
    <w:rsid w:val="00FD363A"/>
    <w:rsid w:val="00FD4CC3"/>
    <w:rsid w:val="00FD5BAC"/>
    <w:rsid w:val="00FD5E51"/>
    <w:rsid w:val="00FD6700"/>
    <w:rsid w:val="00FD797C"/>
    <w:rsid w:val="00FD7C60"/>
    <w:rsid w:val="00FE039D"/>
    <w:rsid w:val="00FE03D9"/>
    <w:rsid w:val="00FE1D30"/>
    <w:rsid w:val="00FE2F23"/>
    <w:rsid w:val="00FE3642"/>
    <w:rsid w:val="00FE47DB"/>
    <w:rsid w:val="00FE4807"/>
    <w:rsid w:val="00FE483A"/>
    <w:rsid w:val="00FE49FA"/>
    <w:rsid w:val="00FE6984"/>
    <w:rsid w:val="00FE6C02"/>
    <w:rsid w:val="00FE6C56"/>
    <w:rsid w:val="00FE74E7"/>
    <w:rsid w:val="00FF032E"/>
    <w:rsid w:val="00FF119E"/>
    <w:rsid w:val="00FF1CEB"/>
    <w:rsid w:val="00FF1F10"/>
    <w:rsid w:val="00FF2F30"/>
    <w:rsid w:val="00FF346F"/>
    <w:rsid w:val="00FF5370"/>
    <w:rsid w:val="00FF6516"/>
    <w:rsid w:val="00FF6549"/>
    <w:rsid w:val="00FF708F"/>
    <w:rsid w:val="00FF7870"/>
    <w:rsid w:val="00FF7D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AEC7904"/>
  <w15:chartTrackingRefBased/>
  <w15:docId w15:val="{0728D3D6-9629-49D9-8AB4-09113BD25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5BC"/>
    <w:pPr>
      <w:widowControl w:val="0"/>
      <w:spacing w:after="200" w:line="276" w:lineRule="auto"/>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2356"/>
    <w:pPr>
      <w:widowControl/>
      <w:spacing w:before="100" w:beforeAutospacing="1" w:after="100" w:afterAutospacing="1" w:line="240" w:lineRule="auto"/>
    </w:pPr>
    <w:rPr>
      <w:rFonts w:eastAsia="Times New Roman"/>
      <w:sz w:val="24"/>
      <w:szCs w:val="24"/>
      <w:lang w:eastAsia="lv-LV"/>
    </w:rPr>
  </w:style>
  <w:style w:type="character" w:customStyle="1" w:styleId="HeaderChar">
    <w:name w:val="Header Char"/>
    <w:basedOn w:val="DefaultParagraphFont"/>
    <w:link w:val="Header"/>
    <w:uiPriority w:val="99"/>
    <w:rsid w:val="000D2356"/>
    <w:rPr>
      <w:rFonts w:ascii="Times New Roman" w:eastAsia="Times New Roman" w:hAnsi="Times New Roman" w:cs="Times New Roman"/>
      <w:sz w:val="24"/>
      <w:szCs w:val="24"/>
      <w:lang w:eastAsia="lv-LV"/>
    </w:rPr>
  </w:style>
  <w:style w:type="paragraph" w:styleId="BodyText">
    <w:name w:val="Body Text"/>
    <w:basedOn w:val="Normal"/>
    <w:link w:val="BodyTextChar"/>
    <w:uiPriority w:val="99"/>
    <w:semiHidden/>
    <w:unhideWhenUsed/>
    <w:rsid w:val="000D2356"/>
    <w:pPr>
      <w:widowControl/>
      <w:spacing w:before="100" w:beforeAutospacing="1" w:after="100" w:afterAutospacing="1" w:line="240" w:lineRule="auto"/>
    </w:pPr>
    <w:rPr>
      <w:rFonts w:eastAsia="Times New Roman"/>
      <w:sz w:val="24"/>
      <w:szCs w:val="24"/>
      <w:lang w:eastAsia="lv-LV"/>
    </w:rPr>
  </w:style>
  <w:style w:type="character" w:customStyle="1" w:styleId="BodyTextChar">
    <w:name w:val="Body Text Char"/>
    <w:basedOn w:val="DefaultParagraphFont"/>
    <w:link w:val="BodyText"/>
    <w:uiPriority w:val="99"/>
    <w:semiHidden/>
    <w:rsid w:val="000D2356"/>
    <w:rPr>
      <w:rFonts w:ascii="Times New Roman" w:eastAsia="Times New Roman" w:hAnsi="Times New Roman" w:cs="Times New Roman"/>
      <w:sz w:val="24"/>
      <w:szCs w:val="24"/>
      <w:lang w:eastAsia="lv-LV"/>
    </w:rPr>
  </w:style>
  <w:style w:type="paragraph" w:styleId="BodyTextIndent2">
    <w:name w:val="Body Text Indent 2"/>
    <w:basedOn w:val="Normal"/>
    <w:link w:val="BodyTextIndent2Char"/>
    <w:uiPriority w:val="99"/>
    <w:semiHidden/>
    <w:unhideWhenUsed/>
    <w:rsid w:val="000D2356"/>
    <w:pPr>
      <w:widowControl/>
      <w:spacing w:before="100" w:beforeAutospacing="1" w:after="100" w:afterAutospacing="1" w:line="240" w:lineRule="auto"/>
    </w:pPr>
    <w:rPr>
      <w:rFonts w:eastAsia="Times New Roman"/>
      <w:sz w:val="24"/>
      <w:szCs w:val="24"/>
      <w:lang w:eastAsia="lv-LV"/>
    </w:rPr>
  </w:style>
  <w:style w:type="character" w:customStyle="1" w:styleId="BodyTextIndent2Char">
    <w:name w:val="Body Text Indent 2 Char"/>
    <w:basedOn w:val="DefaultParagraphFont"/>
    <w:link w:val="BodyTextIndent2"/>
    <w:uiPriority w:val="99"/>
    <w:semiHidden/>
    <w:rsid w:val="000D2356"/>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0D2356"/>
    <w:rPr>
      <w:b/>
      <w:bCs/>
    </w:rPr>
  </w:style>
  <w:style w:type="character" w:styleId="Hyperlink">
    <w:name w:val="Hyperlink"/>
    <w:basedOn w:val="DefaultParagraphFont"/>
    <w:uiPriority w:val="99"/>
    <w:unhideWhenUsed/>
    <w:rsid w:val="000D2356"/>
    <w:rPr>
      <w:color w:val="0000FF"/>
      <w:u w:val="single"/>
    </w:rPr>
  </w:style>
  <w:style w:type="paragraph" w:customStyle="1" w:styleId="naisvisr">
    <w:name w:val="naisvisr"/>
    <w:basedOn w:val="Normal"/>
    <w:rsid w:val="000D2356"/>
    <w:pPr>
      <w:widowControl/>
      <w:spacing w:before="100" w:beforeAutospacing="1" w:after="100" w:afterAutospacing="1" w:line="240" w:lineRule="auto"/>
    </w:pPr>
    <w:rPr>
      <w:rFonts w:eastAsia="Times New Roman"/>
      <w:sz w:val="24"/>
      <w:szCs w:val="24"/>
      <w:lang w:eastAsia="lv-LV"/>
    </w:rPr>
  </w:style>
  <w:style w:type="paragraph" w:styleId="NormalWeb">
    <w:name w:val="Normal (Web)"/>
    <w:basedOn w:val="Normal"/>
    <w:uiPriority w:val="99"/>
    <w:unhideWhenUsed/>
    <w:rsid w:val="000D2356"/>
    <w:pPr>
      <w:widowControl/>
      <w:spacing w:before="100" w:beforeAutospacing="1" w:after="100" w:afterAutospacing="1" w:line="240" w:lineRule="auto"/>
    </w:pPr>
    <w:rPr>
      <w:rFonts w:eastAsia="Times New Roman"/>
      <w:sz w:val="24"/>
      <w:szCs w:val="24"/>
      <w:lang w:eastAsia="lv-LV"/>
    </w:rPr>
  </w:style>
  <w:style w:type="paragraph" w:styleId="FootnoteText">
    <w:name w:val="footnote text"/>
    <w:basedOn w:val="Normal"/>
    <w:link w:val="FootnoteTextChar"/>
    <w:uiPriority w:val="99"/>
    <w:semiHidden/>
    <w:unhideWhenUsed/>
    <w:rsid w:val="003E486F"/>
    <w:pPr>
      <w:autoSpaceDE w:val="0"/>
      <w:autoSpaceDN w:val="0"/>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uiPriority w:val="99"/>
    <w:semiHidden/>
    <w:rsid w:val="003E486F"/>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3E486F"/>
    <w:rPr>
      <w:vertAlign w:val="superscript"/>
    </w:rPr>
  </w:style>
  <w:style w:type="character" w:styleId="CommentReference">
    <w:name w:val="annotation reference"/>
    <w:basedOn w:val="DefaultParagraphFont"/>
    <w:uiPriority w:val="99"/>
    <w:semiHidden/>
    <w:unhideWhenUsed/>
    <w:rsid w:val="00D818C8"/>
    <w:rPr>
      <w:sz w:val="16"/>
      <w:szCs w:val="16"/>
    </w:rPr>
  </w:style>
  <w:style w:type="paragraph" w:styleId="CommentText">
    <w:name w:val="annotation text"/>
    <w:basedOn w:val="Normal"/>
    <w:link w:val="CommentTextChar"/>
    <w:uiPriority w:val="99"/>
    <w:semiHidden/>
    <w:unhideWhenUsed/>
    <w:rsid w:val="00D818C8"/>
    <w:pPr>
      <w:spacing w:line="240" w:lineRule="auto"/>
    </w:pPr>
    <w:rPr>
      <w:sz w:val="20"/>
      <w:szCs w:val="20"/>
    </w:rPr>
  </w:style>
  <w:style w:type="character" w:customStyle="1" w:styleId="CommentTextChar">
    <w:name w:val="Comment Text Char"/>
    <w:basedOn w:val="DefaultParagraphFont"/>
    <w:link w:val="CommentText"/>
    <w:uiPriority w:val="99"/>
    <w:semiHidden/>
    <w:rsid w:val="00D818C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18C8"/>
    <w:rPr>
      <w:b/>
      <w:bCs/>
    </w:rPr>
  </w:style>
  <w:style w:type="character" w:customStyle="1" w:styleId="CommentSubjectChar">
    <w:name w:val="Comment Subject Char"/>
    <w:basedOn w:val="CommentTextChar"/>
    <w:link w:val="CommentSubject"/>
    <w:uiPriority w:val="99"/>
    <w:semiHidden/>
    <w:rsid w:val="00D818C8"/>
    <w:rPr>
      <w:rFonts w:ascii="Times New Roman" w:hAnsi="Times New Roman" w:cs="Times New Roman"/>
      <w:b/>
      <w:bCs/>
      <w:sz w:val="20"/>
      <w:szCs w:val="20"/>
    </w:rPr>
  </w:style>
  <w:style w:type="paragraph" w:styleId="BalloonText">
    <w:name w:val="Balloon Text"/>
    <w:basedOn w:val="Normal"/>
    <w:link w:val="BalloonTextChar"/>
    <w:uiPriority w:val="99"/>
    <w:unhideWhenUsed/>
    <w:rsid w:val="00D818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D818C8"/>
    <w:rPr>
      <w:rFonts w:ascii="Segoe UI" w:hAnsi="Segoe UI" w:cs="Segoe UI"/>
      <w:sz w:val="18"/>
      <w:szCs w:val="18"/>
    </w:rPr>
  </w:style>
  <w:style w:type="paragraph" w:styleId="ListParagraph">
    <w:name w:val="List Paragraph"/>
    <w:basedOn w:val="Normal"/>
    <w:uiPriority w:val="34"/>
    <w:qFormat/>
    <w:rsid w:val="00993AED"/>
    <w:pPr>
      <w:ind w:left="720"/>
      <w:contextualSpacing/>
    </w:pPr>
  </w:style>
  <w:style w:type="paragraph" w:styleId="Revision">
    <w:name w:val="Revision"/>
    <w:hidden/>
    <w:uiPriority w:val="99"/>
    <w:semiHidden/>
    <w:rsid w:val="0084427A"/>
    <w:pPr>
      <w:spacing w:after="0" w:line="240" w:lineRule="auto"/>
    </w:pPr>
    <w:rPr>
      <w:rFonts w:ascii="Times New Roman" w:hAnsi="Times New Roman" w:cs="Times New Roman"/>
      <w:sz w:val="28"/>
    </w:rPr>
  </w:style>
  <w:style w:type="paragraph" w:customStyle="1" w:styleId="tv213">
    <w:name w:val="tv213"/>
    <w:basedOn w:val="Normal"/>
    <w:rsid w:val="009A7F01"/>
    <w:pPr>
      <w:widowControl/>
      <w:spacing w:before="100" w:beforeAutospacing="1" w:after="100" w:afterAutospacing="1" w:line="240" w:lineRule="auto"/>
    </w:pPr>
    <w:rPr>
      <w:rFonts w:eastAsia="Times New Roman"/>
      <w:sz w:val="24"/>
      <w:szCs w:val="24"/>
      <w:lang w:eastAsia="lv-LV"/>
    </w:rPr>
  </w:style>
  <w:style w:type="paragraph" w:styleId="Footer">
    <w:name w:val="footer"/>
    <w:basedOn w:val="Normal"/>
    <w:link w:val="FooterChar"/>
    <w:uiPriority w:val="99"/>
    <w:unhideWhenUsed/>
    <w:rsid w:val="008A1F54"/>
    <w:pPr>
      <w:tabs>
        <w:tab w:val="center" w:pos="4153"/>
        <w:tab w:val="right" w:pos="8306"/>
      </w:tabs>
      <w:spacing w:after="0" w:line="240" w:lineRule="auto"/>
    </w:pPr>
  </w:style>
  <w:style w:type="character" w:customStyle="1" w:styleId="FooterChar">
    <w:name w:val="Footer Char"/>
    <w:basedOn w:val="DefaultParagraphFont"/>
    <w:link w:val="Footer"/>
    <w:uiPriority w:val="99"/>
    <w:rsid w:val="008A1F54"/>
    <w:rPr>
      <w:rFonts w:ascii="Times New Roman" w:hAnsi="Times New Roman" w:cs="Times New Roman"/>
      <w:sz w:val="28"/>
    </w:rPr>
  </w:style>
  <w:style w:type="paragraph" w:styleId="NoSpacing">
    <w:name w:val="No Spacing"/>
    <w:uiPriority w:val="1"/>
    <w:qFormat/>
    <w:rsid w:val="006E4267"/>
    <w:pPr>
      <w:spacing w:after="0" w:line="240" w:lineRule="auto"/>
    </w:pPr>
    <w:rPr>
      <w:rFonts w:ascii="Calibri" w:hAnsi="Calibri" w:cs="Times New Roman"/>
    </w:rPr>
  </w:style>
  <w:style w:type="paragraph" w:customStyle="1" w:styleId="tvhtml">
    <w:name w:val="tv_html"/>
    <w:basedOn w:val="Normal"/>
    <w:rsid w:val="006C6FEC"/>
    <w:pPr>
      <w:widowControl/>
      <w:spacing w:before="100" w:beforeAutospacing="1" w:after="100" w:afterAutospacing="1" w:line="240" w:lineRule="auto"/>
    </w:pPr>
    <w:rPr>
      <w:rFonts w:eastAsia="Times New Roman"/>
      <w:sz w:val="24"/>
      <w:szCs w:val="24"/>
      <w:lang w:eastAsia="lv-LV"/>
    </w:rPr>
  </w:style>
  <w:style w:type="character" w:styleId="FollowedHyperlink">
    <w:name w:val="FollowedHyperlink"/>
    <w:basedOn w:val="DefaultParagraphFont"/>
    <w:uiPriority w:val="99"/>
    <w:semiHidden/>
    <w:unhideWhenUsed/>
    <w:rsid w:val="005B6C53"/>
    <w:rPr>
      <w:color w:val="954F72" w:themeColor="followedHyperlink"/>
      <w:u w:val="single"/>
    </w:rPr>
  </w:style>
  <w:style w:type="paragraph" w:customStyle="1" w:styleId="tv2132">
    <w:name w:val="tv2132"/>
    <w:basedOn w:val="Normal"/>
    <w:rsid w:val="00E70C58"/>
    <w:pPr>
      <w:widowControl/>
      <w:spacing w:after="0" w:line="360" w:lineRule="auto"/>
      <w:ind w:firstLine="300"/>
    </w:pPr>
    <w:rPr>
      <w:rFonts w:eastAsia="Times New Roman"/>
      <w:color w:val="414142"/>
      <w:sz w:val="20"/>
      <w:szCs w:val="20"/>
      <w:lang w:eastAsia="lv-LV"/>
    </w:rPr>
  </w:style>
  <w:style w:type="character" w:customStyle="1" w:styleId="apple-converted-space">
    <w:name w:val="apple-converted-space"/>
    <w:rsid w:val="00804D2C"/>
  </w:style>
  <w:style w:type="table" w:styleId="TableGrid">
    <w:name w:val="Table Grid"/>
    <w:basedOn w:val="TableNormal"/>
    <w:uiPriority w:val="39"/>
    <w:rsid w:val="00985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DA4E52"/>
    <w:pPr>
      <w:widowControl/>
      <w:spacing w:before="75" w:after="75" w:line="240" w:lineRule="auto"/>
      <w:ind w:firstLine="375"/>
      <w:jc w:val="both"/>
    </w:pPr>
    <w:rPr>
      <w:rFonts w:eastAsia="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0310">
      <w:bodyDiv w:val="1"/>
      <w:marLeft w:val="0"/>
      <w:marRight w:val="0"/>
      <w:marTop w:val="0"/>
      <w:marBottom w:val="0"/>
      <w:divBdr>
        <w:top w:val="none" w:sz="0" w:space="0" w:color="auto"/>
        <w:left w:val="none" w:sz="0" w:space="0" w:color="auto"/>
        <w:bottom w:val="none" w:sz="0" w:space="0" w:color="auto"/>
        <w:right w:val="none" w:sz="0" w:space="0" w:color="auto"/>
      </w:divBdr>
    </w:div>
    <w:div w:id="116221692">
      <w:bodyDiv w:val="1"/>
      <w:marLeft w:val="0"/>
      <w:marRight w:val="0"/>
      <w:marTop w:val="0"/>
      <w:marBottom w:val="0"/>
      <w:divBdr>
        <w:top w:val="none" w:sz="0" w:space="0" w:color="auto"/>
        <w:left w:val="none" w:sz="0" w:space="0" w:color="auto"/>
        <w:bottom w:val="none" w:sz="0" w:space="0" w:color="auto"/>
        <w:right w:val="none" w:sz="0" w:space="0" w:color="auto"/>
      </w:divBdr>
    </w:div>
    <w:div w:id="157157384">
      <w:bodyDiv w:val="1"/>
      <w:marLeft w:val="0"/>
      <w:marRight w:val="0"/>
      <w:marTop w:val="0"/>
      <w:marBottom w:val="0"/>
      <w:divBdr>
        <w:top w:val="none" w:sz="0" w:space="0" w:color="auto"/>
        <w:left w:val="none" w:sz="0" w:space="0" w:color="auto"/>
        <w:bottom w:val="none" w:sz="0" w:space="0" w:color="auto"/>
        <w:right w:val="none" w:sz="0" w:space="0" w:color="auto"/>
      </w:divBdr>
    </w:div>
    <w:div w:id="177812276">
      <w:bodyDiv w:val="1"/>
      <w:marLeft w:val="0"/>
      <w:marRight w:val="0"/>
      <w:marTop w:val="0"/>
      <w:marBottom w:val="0"/>
      <w:divBdr>
        <w:top w:val="none" w:sz="0" w:space="0" w:color="auto"/>
        <w:left w:val="none" w:sz="0" w:space="0" w:color="auto"/>
        <w:bottom w:val="none" w:sz="0" w:space="0" w:color="auto"/>
        <w:right w:val="none" w:sz="0" w:space="0" w:color="auto"/>
      </w:divBdr>
    </w:div>
    <w:div w:id="884021247">
      <w:bodyDiv w:val="1"/>
      <w:marLeft w:val="0"/>
      <w:marRight w:val="0"/>
      <w:marTop w:val="0"/>
      <w:marBottom w:val="0"/>
      <w:divBdr>
        <w:top w:val="none" w:sz="0" w:space="0" w:color="auto"/>
        <w:left w:val="none" w:sz="0" w:space="0" w:color="auto"/>
        <w:bottom w:val="none" w:sz="0" w:space="0" w:color="auto"/>
        <w:right w:val="none" w:sz="0" w:space="0" w:color="auto"/>
      </w:divBdr>
    </w:div>
    <w:div w:id="895354761">
      <w:bodyDiv w:val="1"/>
      <w:marLeft w:val="0"/>
      <w:marRight w:val="0"/>
      <w:marTop w:val="0"/>
      <w:marBottom w:val="0"/>
      <w:divBdr>
        <w:top w:val="none" w:sz="0" w:space="0" w:color="auto"/>
        <w:left w:val="none" w:sz="0" w:space="0" w:color="auto"/>
        <w:bottom w:val="none" w:sz="0" w:space="0" w:color="auto"/>
        <w:right w:val="none" w:sz="0" w:space="0" w:color="auto"/>
      </w:divBdr>
    </w:div>
    <w:div w:id="950284066">
      <w:bodyDiv w:val="1"/>
      <w:marLeft w:val="0"/>
      <w:marRight w:val="0"/>
      <w:marTop w:val="0"/>
      <w:marBottom w:val="0"/>
      <w:divBdr>
        <w:top w:val="none" w:sz="0" w:space="0" w:color="auto"/>
        <w:left w:val="none" w:sz="0" w:space="0" w:color="auto"/>
        <w:bottom w:val="none" w:sz="0" w:space="0" w:color="auto"/>
        <w:right w:val="none" w:sz="0" w:space="0" w:color="auto"/>
      </w:divBdr>
    </w:div>
    <w:div w:id="1047682124">
      <w:bodyDiv w:val="1"/>
      <w:marLeft w:val="0"/>
      <w:marRight w:val="0"/>
      <w:marTop w:val="0"/>
      <w:marBottom w:val="0"/>
      <w:divBdr>
        <w:top w:val="none" w:sz="0" w:space="0" w:color="auto"/>
        <w:left w:val="none" w:sz="0" w:space="0" w:color="auto"/>
        <w:bottom w:val="none" w:sz="0" w:space="0" w:color="auto"/>
        <w:right w:val="none" w:sz="0" w:space="0" w:color="auto"/>
      </w:divBdr>
    </w:div>
    <w:div w:id="1071462209">
      <w:bodyDiv w:val="1"/>
      <w:marLeft w:val="0"/>
      <w:marRight w:val="0"/>
      <w:marTop w:val="0"/>
      <w:marBottom w:val="0"/>
      <w:divBdr>
        <w:top w:val="none" w:sz="0" w:space="0" w:color="auto"/>
        <w:left w:val="none" w:sz="0" w:space="0" w:color="auto"/>
        <w:bottom w:val="none" w:sz="0" w:space="0" w:color="auto"/>
        <w:right w:val="none" w:sz="0" w:space="0" w:color="auto"/>
      </w:divBdr>
    </w:div>
    <w:div w:id="1080253388">
      <w:bodyDiv w:val="1"/>
      <w:marLeft w:val="0"/>
      <w:marRight w:val="0"/>
      <w:marTop w:val="0"/>
      <w:marBottom w:val="0"/>
      <w:divBdr>
        <w:top w:val="none" w:sz="0" w:space="0" w:color="auto"/>
        <w:left w:val="none" w:sz="0" w:space="0" w:color="auto"/>
        <w:bottom w:val="none" w:sz="0" w:space="0" w:color="auto"/>
        <w:right w:val="none" w:sz="0" w:space="0" w:color="auto"/>
      </w:divBdr>
    </w:div>
    <w:div w:id="1137186473">
      <w:bodyDiv w:val="1"/>
      <w:marLeft w:val="0"/>
      <w:marRight w:val="0"/>
      <w:marTop w:val="0"/>
      <w:marBottom w:val="0"/>
      <w:divBdr>
        <w:top w:val="none" w:sz="0" w:space="0" w:color="auto"/>
        <w:left w:val="none" w:sz="0" w:space="0" w:color="auto"/>
        <w:bottom w:val="none" w:sz="0" w:space="0" w:color="auto"/>
        <w:right w:val="none" w:sz="0" w:space="0" w:color="auto"/>
      </w:divBdr>
    </w:div>
    <w:div w:id="1203782633">
      <w:bodyDiv w:val="1"/>
      <w:marLeft w:val="0"/>
      <w:marRight w:val="0"/>
      <w:marTop w:val="100"/>
      <w:marBottom w:val="100"/>
      <w:divBdr>
        <w:top w:val="none" w:sz="0" w:space="0" w:color="auto"/>
        <w:left w:val="none" w:sz="0" w:space="0" w:color="auto"/>
        <w:bottom w:val="none" w:sz="0" w:space="0" w:color="auto"/>
        <w:right w:val="none" w:sz="0" w:space="0" w:color="auto"/>
      </w:divBdr>
      <w:divsChild>
        <w:div w:id="644089725">
          <w:marLeft w:val="0"/>
          <w:marRight w:val="0"/>
          <w:marTop w:val="0"/>
          <w:marBottom w:val="0"/>
          <w:divBdr>
            <w:top w:val="none" w:sz="0" w:space="0" w:color="auto"/>
            <w:left w:val="none" w:sz="0" w:space="0" w:color="auto"/>
            <w:bottom w:val="none" w:sz="0" w:space="0" w:color="auto"/>
            <w:right w:val="none" w:sz="0" w:space="0" w:color="auto"/>
          </w:divBdr>
          <w:divsChild>
            <w:div w:id="143667254">
              <w:marLeft w:val="3"/>
              <w:marRight w:val="3"/>
              <w:marTop w:val="0"/>
              <w:marBottom w:val="0"/>
              <w:divBdr>
                <w:top w:val="none" w:sz="0" w:space="0" w:color="auto"/>
                <w:left w:val="none" w:sz="0" w:space="0" w:color="auto"/>
                <w:bottom w:val="none" w:sz="0" w:space="0" w:color="auto"/>
                <w:right w:val="none" w:sz="0" w:space="0" w:color="auto"/>
              </w:divBdr>
              <w:divsChild>
                <w:div w:id="292372298">
                  <w:marLeft w:val="0"/>
                  <w:marRight w:val="0"/>
                  <w:marTop w:val="0"/>
                  <w:marBottom w:val="0"/>
                  <w:divBdr>
                    <w:top w:val="none" w:sz="0" w:space="0" w:color="auto"/>
                    <w:left w:val="none" w:sz="0" w:space="0" w:color="auto"/>
                    <w:bottom w:val="none" w:sz="0" w:space="0" w:color="auto"/>
                    <w:right w:val="none" w:sz="0" w:space="0" w:color="auto"/>
                  </w:divBdr>
                  <w:divsChild>
                    <w:div w:id="22191139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339038427">
      <w:bodyDiv w:val="1"/>
      <w:marLeft w:val="0"/>
      <w:marRight w:val="0"/>
      <w:marTop w:val="0"/>
      <w:marBottom w:val="0"/>
      <w:divBdr>
        <w:top w:val="none" w:sz="0" w:space="0" w:color="auto"/>
        <w:left w:val="none" w:sz="0" w:space="0" w:color="auto"/>
        <w:bottom w:val="none" w:sz="0" w:space="0" w:color="auto"/>
        <w:right w:val="none" w:sz="0" w:space="0" w:color="auto"/>
      </w:divBdr>
    </w:div>
    <w:div w:id="1642270644">
      <w:bodyDiv w:val="1"/>
      <w:marLeft w:val="0"/>
      <w:marRight w:val="0"/>
      <w:marTop w:val="0"/>
      <w:marBottom w:val="0"/>
      <w:divBdr>
        <w:top w:val="none" w:sz="0" w:space="0" w:color="auto"/>
        <w:left w:val="none" w:sz="0" w:space="0" w:color="auto"/>
        <w:bottom w:val="none" w:sz="0" w:space="0" w:color="auto"/>
        <w:right w:val="none" w:sz="0" w:space="0" w:color="auto"/>
      </w:divBdr>
    </w:div>
    <w:div w:id="1850293804">
      <w:bodyDiv w:val="1"/>
      <w:marLeft w:val="0"/>
      <w:marRight w:val="0"/>
      <w:marTop w:val="0"/>
      <w:marBottom w:val="0"/>
      <w:divBdr>
        <w:top w:val="none" w:sz="0" w:space="0" w:color="auto"/>
        <w:left w:val="none" w:sz="0" w:space="0" w:color="auto"/>
        <w:bottom w:val="none" w:sz="0" w:space="0" w:color="auto"/>
        <w:right w:val="none" w:sz="0" w:space="0" w:color="auto"/>
      </w:divBdr>
    </w:div>
    <w:div w:id="192336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ta.priede@fm.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m.gov.lv/lv/mk-noteikumu-projekts-kartiba-kada-gramatvediba-noverte-un-finansu-parskatos-norada-uznemuma-mantu-un-saistibas-ja-uznemuma-vai-ta-strukturvienibas-darbiba-tiek-izbeigt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m.gov.lv/lv/mk-noteikumu-projekts-kartiba-kada-gramatvediba-noverte-un-finansu-parskatos-norada-uznemuma-mantu-un-saistibas-ja-uznemuma-vai-ta-strukturvienibas-darbiba-tiek-izbeigt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unta.majevska@f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A. Rudzīte (VID)</Vad_x012b_t_x0101_js>
    <TAP xmlns="49b0bb89-35b3-4114-9b1c-a376ef2ba045">85</TAP>
    <Kategorija xmlns="2e5bb04e-596e-45bd-9003-43ca78b1ba16">Anotācija</Kategorija>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872C79438C697F4EA96A566FEF0A1BCB" ma:contentTypeVersion="" ma:contentTypeDescription="Izveidot jaunu dokumentu." ma:contentTypeScope="" ma:versionID="c93f94f4551318a0068448e9fbb6d0d9">
  <xsd:schema xmlns:xsd="http://www.w3.org/2001/XMLSchema" xmlns:xs="http://www.w3.org/2001/XMLSchema" xmlns:p="http://schemas.microsoft.com/office/2006/metadata/properties" xmlns:ns2="2e5bb04e-596e-45bd-9003-43ca78b1ba16" xmlns:ns4="49b0bb89-35b3-4114-9b1c-a376ef2ba045" targetNamespace="http://schemas.microsoft.com/office/2006/metadata/properties" ma:root="true" ma:fieldsID="d13c2220cb7624bf02e94285a5d906cf" ns2:_="" ns4:_="">
    <xsd:import namespace="2e5bb04e-596e-45bd-9003-43ca78b1ba16"/>
    <xsd:import namespace="49b0bb89-35b3-4114-9b1c-a376ef2ba045"/>
    <xsd:element name="properties">
      <xsd:complexType>
        <xsd:sequence>
          <xsd:element name="documentManagement">
            <xsd:complexType>
              <xsd:all>
                <xsd:element ref="ns2:Kategorija"/>
                <xsd:element ref="ns2:Vad_x012b_t_x0101_js" minOccurs="0"/>
                <xsd:element ref="ns4:TA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Kategorija" ma:index="2"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3"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b0bb89-35b3-4114-9b1c-a376ef2ba045" elementFormDefault="qualified">
    <xsd:import namespace="http://schemas.microsoft.com/office/2006/documentManagement/types"/>
    <xsd:import namespace="http://schemas.microsoft.com/office/infopath/2007/PartnerControls"/>
    <xsd:element name="TAP" ma:index="11" nillable="true" ma:displayName="TAP" ma:list="{0b3fc3ac-4a7e-497f-83c2-5a82ea273d01}" ma:internalName="TAP" ma:showField="NPK">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ors"/>
        <xsd:element ref="dcterms:created" minOccurs="0" maxOccurs="1"/>
        <xsd:element ref="dc:identifier" minOccurs="0" maxOccurs="1"/>
        <xsd:element name="contentType" minOccurs="0" maxOccurs="1" type="xsd:string" ma:index="7" ma:displayName="Satura tips"/>
        <xsd:element ref="dc:title" minOccurs="0" maxOccurs="1" ma:index="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1626EA-3006-4232-B2C2-1BB9CA9637E4}">
  <ds:schemaRefs>
    <ds:schemaRef ds:uri="http://purl.org/dc/terms/"/>
    <ds:schemaRef ds:uri="2e5bb04e-596e-45bd-9003-43ca78b1ba16"/>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49b0bb89-35b3-4114-9b1c-a376ef2ba045"/>
    <ds:schemaRef ds:uri="http://www.w3.org/XML/1998/namespace"/>
    <ds:schemaRef ds:uri="http://purl.org/dc/dcmitype/"/>
  </ds:schemaRefs>
</ds:datastoreItem>
</file>

<file path=customXml/itemProps2.xml><?xml version="1.0" encoding="utf-8"?>
<ds:datastoreItem xmlns:ds="http://schemas.openxmlformats.org/officeDocument/2006/customXml" ds:itemID="{7F95842E-2A43-4812-B0DE-2455ED98F0CC}">
  <ds:schemaRefs>
    <ds:schemaRef ds:uri="http://schemas.openxmlformats.org/officeDocument/2006/bibliography"/>
  </ds:schemaRefs>
</ds:datastoreItem>
</file>

<file path=customXml/itemProps3.xml><?xml version="1.0" encoding="utf-8"?>
<ds:datastoreItem xmlns:ds="http://schemas.openxmlformats.org/officeDocument/2006/customXml" ds:itemID="{A898D7D8-0400-4BAD-AE58-ED1F2EAF4CC9}">
  <ds:schemaRefs>
    <ds:schemaRef ds:uri="http://schemas.microsoft.com/sharepoint/v3/contenttype/forms"/>
  </ds:schemaRefs>
</ds:datastoreItem>
</file>

<file path=customXml/itemProps4.xml><?xml version="1.0" encoding="utf-8"?>
<ds:datastoreItem xmlns:ds="http://schemas.openxmlformats.org/officeDocument/2006/customXml" ds:itemID="{4468AF36-5EAE-4EE9-9335-5D7CABCE3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49b0bb89-35b3-4114-9b1c-a376ef2ba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9382</Words>
  <Characters>5349</Characters>
  <Application>Microsoft Office Word</Application>
  <DocSecurity>4</DocSecurity>
  <Lines>44</Lines>
  <Paragraphs>29</Paragraphs>
  <ScaleCrop>false</ScaleCrop>
  <HeadingPairs>
    <vt:vector size="2" baseType="variant">
      <vt:variant>
        <vt:lpstr>Title</vt:lpstr>
      </vt:variant>
      <vt:variant>
        <vt:i4>1</vt:i4>
      </vt:variant>
    </vt:vector>
  </HeadingPairs>
  <TitlesOfParts>
    <vt:vector size="1" baseType="lpstr">
      <vt:lpstr>Ministru kabineta noteikumu projekts “Kārtība, kādā grāmatvedībā novērtē un finanšu pārskatos norāda uzņēmuma mantu un saistības, ja uzņēmuma vai tā struktūrvienības darbība tiek izbeigta” sākotnējās ietekmes novērtējuma ziņojums (anotācija)</vt:lpstr>
    </vt:vector>
  </TitlesOfParts>
  <Manager>Daina Robežniece</Manager>
  <Company>Finanšu ministrija</Company>
  <LinksUpToDate>false</LinksUpToDate>
  <CharactersWithSpaces>14702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“Kārtība, kādā grāmatvedībā novērtē un finanšu pārskatos norāda uzņēmuma mantu un saistības, ja uzņēmuma vai tā struktūrvienības darbība tiek izbeigta” sākotnējās ietekmes novērtējuma ziņojums (anotācija)</dc:title>
  <dc:subject>Anotācija</dc:subject>
  <dc:creator>Arta Priede, Gunta Majevska</dc:creator>
  <cp:keywords/>
  <dc:description>67083866_x000d_
Arta.Priede@fm.gov.lv;_x000d_
67095616_x000d_
Gunta.Majevska@fm.gov.lv</dc:description>
  <cp:lastModifiedBy>Inguna Dancīte</cp:lastModifiedBy>
  <cp:revision>2</cp:revision>
  <cp:lastPrinted>2021-06-09T13:46:00Z</cp:lastPrinted>
  <dcterms:created xsi:type="dcterms:W3CDTF">2021-06-14T06:34:00Z</dcterms:created>
  <dcterms:modified xsi:type="dcterms:W3CDTF">2021-06-14T06:34:00Z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0x010100872C79438C697F4EA96A566FEF0A1BCB</vt:lpwstr>
  </property>
</Properties>
</file>