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D28BC" w14:textId="77777777" w:rsidR="0051767F" w:rsidRDefault="0051767F" w:rsidP="00D95799">
      <w:pPr>
        <w:spacing w:after="0" w:line="240" w:lineRule="auto"/>
        <w:jc w:val="center"/>
        <w:rPr>
          <w:rFonts w:ascii="Times New Roman" w:hAnsi="Times New Roman" w:cs="Times New Roman"/>
          <w:b/>
          <w:color w:val="1F497D"/>
          <w:sz w:val="56"/>
          <w:szCs w:val="56"/>
          <w:lang w:eastAsia="en-GB"/>
        </w:rPr>
      </w:pPr>
      <w:bookmarkStart w:id="0" w:name="_Toc476063476"/>
      <w:bookmarkStart w:id="1" w:name="_Toc476067958"/>
      <w:bookmarkStart w:id="2" w:name="_GoBack"/>
      <w:bookmarkEnd w:id="2"/>
    </w:p>
    <w:p w14:paraId="7387C634" w14:textId="77777777" w:rsidR="00642279" w:rsidRDefault="00642279" w:rsidP="00D95799">
      <w:pPr>
        <w:spacing w:after="0" w:line="240" w:lineRule="auto"/>
        <w:jc w:val="center"/>
        <w:rPr>
          <w:rFonts w:ascii="Times New Roman" w:hAnsi="Times New Roman" w:cs="Times New Roman"/>
          <w:b/>
          <w:color w:val="1F497D"/>
          <w:sz w:val="56"/>
          <w:szCs w:val="56"/>
          <w:lang w:eastAsia="en-GB"/>
        </w:rPr>
      </w:pPr>
    </w:p>
    <w:p w14:paraId="6A14284E" w14:textId="77777777" w:rsidR="00B43C03" w:rsidRDefault="00B43C03" w:rsidP="00D95799">
      <w:pPr>
        <w:spacing w:after="0" w:line="240" w:lineRule="auto"/>
        <w:jc w:val="center"/>
        <w:rPr>
          <w:rFonts w:ascii="Times New Roman" w:hAnsi="Times New Roman" w:cs="Times New Roman"/>
          <w:b/>
          <w:color w:val="1F497D"/>
          <w:sz w:val="56"/>
          <w:szCs w:val="56"/>
          <w:lang w:eastAsia="en-GB"/>
        </w:rPr>
      </w:pPr>
    </w:p>
    <w:p w14:paraId="31A84FB2" w14:textId="05A01A0D" w:rsidR="000C02BE" w:rsidRPr="00FC6DD7" w:rsidRDefault="000C02BE" w:rsidP="00D95799">
      <w:pPr>
        <w:spacing w:after="0" w:line="240" w:lineRule="auto"/>
        <w:jc w:val="center"/>
        <w:rPr>
          <w:rFonts w:ascii="Times New Roman" w:hAnsi="Times New Roman" w:cs="Times New Roman"/>
          <w:b/>
          <w:color w:val="1F497D"/>
          <w:sz w:val="56"/>
          <w:szCs w:val="56"/>
          <w:lang w:eastAsia="en-GB"/>
        </w:rPr>
      </w:pPr>
      <w:r w:rsidRPr="00FC6DD7">
        <w:rPr>
          <w:noProof/>
          <w:lang w:eastAsia="en-GB"/>
        </w:rPr>
        <w:drawing>
          <wp:inline distT="0" distB="0" distL="0" distR="0" wp14:anchorId="687284DD" wp14:editId="0C5FF21F">
            <wp:extent cx="2105025" cy="1457325"/>
            <wp:effectExtent l="0" t="0" r="9525" b="9525"/>
            <wp:docPr id="7" name="Picture 7" descr="LOGO CE_Vertical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2105025" cy="1457325"/>
                    </a:xfrm>
                    <a:prstGeom prst="rect">
                      <a:avLst/>
                    </a:prstGeom>
                  </pic:spPr>
                </pic:pic>
              </a:graphicData>
            </a:graphic>
          </wp:inline>
        </w:drawing>
      </w:r>
      <w:bookmarkEnd w:id="0"/>
      <w:bookmarkEnd w:id="1"/>
    </w:p>
    <w:p w14:paraId="2106396E" w14:textId="77777777" w:rsidR="000C02BE" w:rsidRPr="00FC6DD7" w:rsidRDefault="000C02BE" w:rsidP="00D95799">
      <w:pPr>
        <w:spacing w:after="0" w:line="240" w:lineRule="auto"/>
        <w:rPr>
          <w:rFonts w:ascii="Times New Roman" w:eastAsia="Times New Roman" w:hAnsi="Times New Roman" w:cs="Times New Roman"/>
          <w:b/>
          <w:bCs/>
          <w:color w:val="1F497D"/>
          <w:sz w:val="36"/>
          <w:szCs w:val="36"/>
        </w:rPr>
      </w:pPr>
      <w:r w:rsidRPr="00FC6DD7">
        <w:rPr>
          <w:rFonts w:ascii="Times New Roman" w:eastAsia="Times New Roman" w:hAnsi="Times New Roman" w:cs="Times New Roman"/>
          <w:noProof/>
          <w:sz w:val="24"/>
          <w:szCs w:val="24"/>
          <w:lang w:eastAsia="en-GB"/>
        </w:rPr>
        <w:drawing>
          <wp:anchor distT="0" distB="0" distL="114300" distR="114300" simplePos="0" relativeHeight="251658240" behindDoc="1" locked="0" layoutInCell="1" allowOverlap="1" wp14:anchorId="57D84EF3" wp14:editId="2059A941">
            <wp:simplePos x="0" y="0"/>
            <wp:positionH relativeFrom="margin">
              <wp:posOffset>-515025</wp:posOffset>
            </wp:positionH>
            <wp:positionV relativeFrom="margin">
              <wp:posOffset>320675</wp:posOffset>
            </wp:positionV>
            <wp:extent cx="7345045" cy="7423785"/>
            <wp:effectExtent l="0" t="0" r="8255" b="5715"/>
            <wp:wrapNone/>
            <wp:docPr id="8" name="Picture 8"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45045" cy="742378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1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0C02BE" w:rsidRPr="00FC6DD7" w14:paraId="052AFAD2" w14:textId="77777777" w:rsidTr="000C351D">
        <w:tc>
          <w:tcPr>
            <w:tcW w:w="9175" w:type="dxa"/>
            <w:shd w:val="clear" w:color="auto" w:fill="auto"/>
          </w:tcPr>
          <w:p w14:paraId="06D5FBAB" w14:textId="77777777" w:rsidR="000C02BE" w:rsidRPr="00FC6DD7" w:rsidRDefault="000C02BE" w:rsidP="00D95799">
            <w:pPr>
              <w:spacing w:after="0" w:line="240" w:lineRule="auto"/>
              <w:rPr>
                <w:rFonts w:ascii="Times New Roman" w:eastAsia="Times New Roman" w:hAnsi="Times New Roman" w:cs="Times New Roman"/>
                <w:sz w:val="24"/>
                <w:szCs w:val="24"/>
                <w:lang w:eastAsia="en-GB"/>
              </w:rPr>
            </w:pPr>
          </w:p>
          <w:p w14:paraId="5A248644" w14:textId="77777777" w:rsidR="000C02BE" w:rsidRPr="00FC6DD7" w:rsidRDefault="000C02BE" w:rsidP="00D95799">
            <w:pPr>
              <w:spacing w:after="0" w:line="240" w:lineRule="auto"/>
              <w:rPr>
                <w:rFonts w:ascii="Times New Roman" w:eastAsia="Times New Roman" w:hAnsi="Times New Roman" w:cs="Times New Roman"/>
                <w:sz w:val="24"/>
                <w:szCs w:val="24"/>
                <w:lang w:eastAsia="en-GB"/>
              </w:rPr>
            </w:pPr>
          </w:p>
          <w:p w14:paraId="463FD2EB" w14:textId="77777777" w:rsidR="000C02BE" w:rsidRPr="00FC6DD7" w:rsidRDefault="000C02BE" w:rsidP="00D95799">
            <w:pPr>
              <w:pStyle w:val="Heading2"/>
              <w:spacing w:before="0" w:after="0"/>
              <w:jc w:val="center"/>
              <w:rPr>
                <w:sz w:val="32"/>
                <w:szCs w:val="32"/>
              </w:rPr>
            </w:pPr>
            <w:bookmarkStart w:id="3" w:name="_Toc517434473"/>
            <w:bookmarkStart w:id="4" w:name="_Toc476063477"/>
            <w:bookmarkStart w:id="5" w:name="_Toc476067959"/>
            <w:r w:rsidRPr="00FC6DD7">
              <w:rPr>
                <w:sz w:val="32"/>
                <w:szCs w:val="32"/>
              </w:rPr>
              <w:t>ANNEX C1: Twinning Fiche</w:t>
            </w:r>
            <w:r w:rsidRPr="00FC6DD7">
              <w:rPr>
                <w:rStyle w:val="FootnoteReference"/>
                <w:sz w:val="32"/>
                <w:szCs w:val="32"/>
              </w:rPr>
              <w:footnoteReference w:id="2"/>
            </w:r>
            <w:bookmarkEnd w:id="3"/>
          </w:p>
          <w:bookmarkEnd w:id="4"/>
          <w:bookmarkEnd w:id="5"/>
          <w:p w14:paraId="198B50A6" w14:textId="77777777" w:rsidR="000C02BE" w:rsidRPr="00FC6DD7" w:rsidRDefault="000C02BE" w:rsidP="00D95799">
            <w:pPr>
              <w:tabs>
                <w:tab w:val="center" w:pos="4536"/>
                <w:tab w:val="right" w:pos="9072"/>
              </w:tabs>
              <w:spacing w:after="0" w:line="240" w:lineRule="auto"/>
              <w:outlineLvl w:val="0"/>
              <w:rPr>
                <w:rFonts w:ascii="Times New Roman" w:eastAsia="Times New Roman" w:hAnsi="Times New Roman" w:cs="Times New Roman"/>
                <w:b/>
                <w:bCs/>
                <w:sz w:val="36"/>
                <w:szCs w:val="36"/>
              </w:rPr>
            </w:pPr>
          </w:p>
          <w:p w14:paraId="10A1AA87" w14:textId="77777777" w:rsidR="000C02BE" w:rsidRPr="00FC6DD7" w:rsidRDefault="000C02BE" w:rsidP="00D95799">
            <w:pPr>
              <w:spacing w:after="0" w:line="240" w:lineRule="auto"/>
              <w:rPr>
                <w:rFonts w:ascii="Times New Roman" w:hAnsi="Times New Roman" w:cs="Times New Roman"/>
                <w:sz w:val="28"/>
                <w:szCs w:val="28"/>
                <w:lang w:eastAsia="en-GB"/>
              </w:rPr>
            </w:pPr>
            <w:bookmarkStart w:id="6" w:name="_Toc476063479"/>
            <w:bookmarkStart w:id="7" w:name="_Toc476067961"/>
            <w:r w:rsidRPr="00FC6DD7">
              <w:rPr>
                <w:rFonts w:ascii="Times New Roman" w:hAnsi="Times New Roman" w:cs="Times New Roman"/>
                <w:b/>
                <w:bCs/>
                <w:sz w:val="28"/>
                <w:szCs w:val="28"/>
              </w:rPr>
              <w:t>Project title:</w:t>
            </w:r>
            <w:r w:rsidRPr="00FC6DD7">
              <w:rPr>
                <w:rFonts w:ascii="Times New Roman" w:hAnsi="Times New Roman" w:cs="Times New Roman"/>
                <w:sz w:val="28"/>
                <w:szCs w:val="28"/>
                <w:lang w:eastAsia="en-GB"/>
              </w:rPr>
              <w:t xml:space="preserve"> </w:t>
            </w:r>
            <w:bookmarkEnd w:id="6"/>
            <w:bookmarkEnd w:id="7"/>
            <w:r w:rsidR="00E81841" w:rsidRPr="00FC6DD7">
              <w:rPr>
                <w:rFonts w:ascii="Times New Roman" w:hAnsi="Times New Roman" w:cs="Times New Roman"/>
                <w:sz w:val="28"/>
                <w:szCs w:val="28"/>
                <w:lang w:eastAsia="en-GB"/>
              </w:rPr>
              <w:t>Support for the Institutional Strategic Plan of the Dominican Republic's Judiciary</w:t>
            </w:r>
            <w:r w:rsidR="001F4811" w:rsidRPr="00FC6DD7">
              <w:rPr>
                <w:rFonts w:ascii="Times New Roman" w:hAnsi="Times New Roman" w:cs="Times New Roman"/>
                <w:sz w:val="28"/>
                <w:szCs w:val="28"/>
                <w:lang w:eastAsia="en-GB"/>
              </w:rPr>
              <w:t>, Visión Justicia 2020-</w:t>
            </w:r>
            <w:r w:rsidR="003E5CDB" w:rsidRPr="00FC6DD7">
              <w:rPr>
                <w:rFonts w:ascii="Times New Roman" w:hAnsi="Times New Roman" w:cs="Times New Roman"/>
                <w:sz w:val="28"/>
                <w:szCs w:val="28"/>
                <w:lang w:eastAsia="en-GB"/>
              </w:rPr>
              <w:t>24</w:t>
            </w:r>
          </w:p>
          <w:p w14:paraId="2517B5B1" w14:textId="77777777" w:rsidR="000C02BE" w:rsidRPr="00FC6DD7" w:rsidRDefault="000C02BE" w:rsidP="00D95799">
            <w:pPr>
              <w:spacing w:after="0" w:line="240" w:lineRule="auto"/>
              <w:rPr>
                <w:rFonts w:ascii="Times New Roman" w:hAnsi="Times New Roman"/>
                <w:sz w:val="28"/>
              </w:rPr>
            </w:pPr>
            <w:bookmarkStart w:id="8" w:name="_Toc476063480"/>
            <w:bookmarkStart w:id="9" w:name="_Toc476067962"/>
            <w:r w:rsidRPr="00FC6DD7">
              <w:rPr>
                <w:rFonts w:ascii="Times New Roman" w:hAnsi="Times New Roman" w:cs="Times New Roman"/>
                <w:b/>
                <w:bCs/>
                <w:sz w:val="28"/>
                <w:szCs w:val="28"/>
              </w:rPr>
              <w:t xml:space="preserve">Beneficiary administration: </w:t>
            </w:r>
            <w:r w:rsidR="001B61C6" w:rsidRPr="00FC6DD7">
              <w:rPr>
                <w:rFonts w:ascii="Times New Roman" w:hAnsi="Times New Roman" w:cs="Times New Roman"/>
                <w:sz w:val="28"/>
                <w:szCs w:val="28"/>
              </w:rPr>
              <w:t xml:space="preserve">Judiciary of </w:t>
            </w:r>
            <w:r w:rsidR="00353068" w:rsidRPr="00FC6DD7">
              <w:rPr>
                <w:rFonts w:ascii="Times New Roman" w:hAnsi="Times New Roman" w:cs="Times New Roman"/>
                <w:sz w:val="28"/>
                <w:szCs w:val="28"/>
              </w:rPr>
              <w:t>the Dominican Republic</w:t>
            </w:r>
            <w:bookmarkEnd w:id="8"/>
            <w:bookmarkEnd w:id="9"/>
          </w:p>
          <w:p w14:paraId="19A20711" w14:textId="3C4FD0FD" w:rsidR="0015750E" w:rsidRDefault="000C02BE" w:rsidP="00D95799">
            <w:pPr>
              <w:spacing w:after="0" w:line="240" w:lineRule="auto"/>
              <w:rPr>
                <w:rFonts w:ascii="Times New Roman" w:eastAsia="Times New Roman" w:hAnsi="Times New Roman" w:cs="Times New Roman"/>
                <w:bCs/>
                <w:sz w:val="28"/>
                <w:szCs w:val="24"/>
              </w:rPr>
            </w:pPr>
            <w:bookmarkStart w:id="10" w:name="_Toc476063481"/>
            <w:bookmarkStart w:id="11" w:name="_Toc476067963"/>
            <w:r w:rsidRPr="00FC6DD7">
              <w:rPr>
                <w:rFonts w:ascii="Times New Roman" w:hAnsi="Times New Roman" w:cs="Times New Roman"/>
                <w:b/>
                <w:bCs/>
                <w:sz w:val="28"/>
                <w:szCs w:val="28"/>
              </w:rPr>
              <w:t>Twinning Reference:</w:t>
            </w:r>
            <w:r w:rsidR="0015750E">
              <w:rPr>
                <w:rFonts w:ascii="Times New Roman" w:eastAsia="Times New Roman" w:hAnsi="Times New Roman" w:cs="Times New Roman"/>
                <w:b/>
                <w:bCs/>
                <w:sz w:val="28"/>
                <w:szCs w:val="24"/>
              </w:rPr>
              <w:t xml:space="preserve"> </w:t>
            </w:r>
            <w:r w:rsidR="00A042D8">
              <w:rPr>
                <w:rFonts w:ascii="Times New Roman" w:eastAsia="Times New Roman" w:hAnsi="Times New Roman" w:cs="Times New Roman"/>
                <w:b/>
                <w:bCs/>
                <w:sz w:val="28"/>
                <w:szCs w:val="24"/>
              </w:rPr>
              <w:t>DO 18 EDF JH 01 21</w:t>
            </w:r>
          </w:p>
          <w:p w14:paraId="77F5E0C1" w14:textId="1885FE5D" w:rsidR="000C02BE" w:rsidRPr="00FC6DD7" w:rsidRDefault="000C02BE" w:rsidP="00D95799">
            <w:pPr>
              <w:spacing w:after="0" w:line="240" w:lineRule="auto"/>
              <w:rPr>
                <w:rFonts w:ascii="Times New Roman" w:hAnsi="Times New Roman" w:cs="Times New Roman"/>
                <w:b/>
                <w:bCs/>
                <w:sz w:val="28"/>
                <w:szCs w:val="28"/>
              </w:rPr>
            </w:pPr>
            <w:bookmarkStart w:id="12" w:name="_Toc476063482"/>
            <w:bookmarkStart w:id="13" w:name="_Toc476067964"/>
            <w:bookmarkEnd w:id="10"/>
            <w:bookmarkEnd w:id="11"/>
            <w:r w:rsidRPr="00FC6DD7">
              <w:rPr>
                <w:rFonts w:ascii="Times New Roman" w:hAnsi="Times New Roman" w:cs="Times New Roman"/>
                <w:b/>
                <w:bCs/>
                <w:sz w:val="28"/>
                <w:szCs w:val="28"/>
              </w:rPr>
              <w:t xml:space="preserve">Publication notice reference: </w:t>
            </w:r>
            <w:bookmarkEnd w:id="12"/>
            <w:bookmarkEnd w:id="13"/>
            <w:r w:rsidR="00B71BBE">
              <w:rPr>
                <w:rFonts w:ascii="Times New Roman" w:hAnsi="Times New Roman" w:cs="Times New Roman"/>
                <w:b/>
                <w:bCs/>
                <w:sz w:val="28"/>
                <w:szCs w:val="28"/>
              </w:rPr>
              <w:t>EuropeAid/172343/DD/ACT/Multi</w:t>
            </w:r>
          </w:p>
          <w:p w14:paraId="2EBC3431" w14:textId="77777777" w:rsidR="000C02BE" w:rsidRPr="00FC6DD7" w:rsidRDefault="000C02BE" w:rsidP="00D95799">
            <w:pPr>
              <w:spacing w:after="0" w:line="240" w:lineRule="auto"/>
              <w:rPr>
                <w:rFonts w:ascii="Times New Roman" w:eastAsia="Times New Roman" w:hAnsi="Times New Roman" w:cs="Times New Roman"/>
                <w:sz w:val="24"/>
                <w:szCs w:val="24"/>
                <w:lang w:eastAsia="en-GB"/>
              </w:rPr>
            </w:pPr>
          </w:p>
        </w:tc>
      </w:tr>
    </w:tbl>
    <w:p w14:paraId="5CE4F48C" w14:textId="77777777" w:rsidR="000C02BE" w:rsidRPr="00FC6DD7" w:rsidRDefault="000C02BE" w:rsidP="00D95799">
      <w:pPr>
        <w:spacing w:after="0" w:line="240" w:lineRule="auto"/>
        <w:rPr>
          <w:rFonts w:ascii="Times New Roman" w:eastAsia="Times New Roman" w:hAnsi="Times New Roman" w:cs="Times New Roman"/>
          <w:sz w:val="24"/>
          <w:szCs w:val="24"/>
          <w:lang w:eastAsia="en-GB"/>
        </w:rPr>
      </w:pPr>
    </w:p>
    <w:p w14:paraId="568689C8" w14:textId="77777777" w:rsidR="000C02BE" w:rsidRPr="00FC6DD7" w:rsidRDefault="000C02BE" w:rsidP="00D95799">
      <w:pPr>
        <w:spacing w:after="0" w:line="240" w:lineRule="auto"/>
        <w:rPr>
          <w:rFonts w:ascii="Times New Roman" w:eastAsia="Times New Roman" w:hAnsi="Times New Roman" w:cs="Times New Roman"/>
          <w:sz w:val="24"/>
          <w:szCs w:val="24"/>
          <w:lang w:eastAsia="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C02BE" w:rsidRPr="00FC6DD7" w14:paraId="6499DD54" w14:textId="77777777" w:rsidTr="000C351D">
        <w:tc>
          <w:tcPr>
            <w:tcW w:w="9214" w:type="dxa"/>
            <w:shd w:val="clear" w:color="auto" w:fill="auto"/>
          </w:tcPr>
          <w:p w14:paraId="02609F38" w14:textId="77777777" w:rsidR="000C02BE" w:rsidRPr="00FC6DD7" w:rsidRDefault="000C02BE" w:rsidP="00D95799">
            <w:pPr>
              <w:spacing w:after="0" w:line="240" w:lineRule="auto"/>
              <w:jc w:val="center"/>
              <w:rPr>
                <w:rFonts w:ascii="Times New Roman" w:hAnsi="Times New Roman" w:cs="Times New Roman"/>
                <w:b/>
                <w:sz w:val="32"/>
                <w:szCs w:val="32"/>
              </w:rPr>
            </w:pPr>
            <w:r w:rsidRPr="00FC6DD7">
              <w:rPr>
                <w:rFonts w:ascii="Times New Roman" w:hAnsi="Times New Roman" w:cs="Times New Roman"/>
                <w:b/>
                <w:sz w:val="32"/>
                <w:szCs w:val="32"/>
              </w:rPr>
              <w:t>EU funded project</w:t>
            </w:r>
          </w:p>
          <w:p w14:paraId="4FC8C77D" w14:textId="77777777" w:rsidR="000C02BE" w:rsidRPr="00FC6DD7" w:rsidRDefault="000C02BE" w:rsidP="00D95799">
            <w:pPr>
              <w:spacing w:after="0" w:line="240" w:lineRule="auto"/>
              <w:jc w:val="center"/>
              <w:rPr>
                <w:rFonts w:ascii="Times New Roman" w:hAnsi="Times New Roman" w:cs="Times New Roman"/>
              </w:rPr>
            </w:pPr>
            <w:r w:rsidRPr="00FC6DD7">
              <w:rPr>
                <w:rFonts w:ascii="Times New Roman" w:hAnsi="Times New Roman" w:cs="Times New Roman"/>
                <w:b/>
                <w:i/>
                <w:sz w:val="32"/>
                <w:szCs w:val="32"/>
              </w:rPr>
              <w:t>TWINNING TOOL</w:t>
            </w:r>
          </w:p>
        </w:tc>
      </w:tr>
    </w:tbl>
    <w:p w14:paraId="7DCCC4F7" w14:textId="77777777" w:rsidR="000C02BE" w:rsidRPr="00FC6DD7" w:rsidRDefault="000C02BE" w:rsidP="00D95799">
      <w:pPr>
        <w:spacing w:after="0" w:line="240" w:lineRule="auto"/>
        <w:jc w:val="center"/>
        <w:rPr>
          <w:rFonts w:ascii="Times New Roman" w:eastAsia="Times New Roman" w:hAnsi="Times New Roman" w:cs="Times New Roman"/>
          <w:sz w:val="24"/>
          <w:szCs w:val="24"/>
          <w:lang w:eastAsia="en-GB"/>
        </w:rPr>
      </w:pPr>
    </w:p>
    <w:p w14:paraId="33AD35B0" w14:textId="77777777" w:rsidR="000C02BE" w:rsidRPr="00FC6DD7" w:rsidRDefault="000C02BE" w:rsidP="00D95799">
      <w:pPr>
        <w:spacing w:after="0" w:line="240" w:lineRule="auto"/>
        <w:rPr>
          <w:rFonts w:ascii="Times New Roman" w:eastAsia="Times New Roman" w:hAnsi="Times New Roman" w:cs="Times New Roman"/>
          <w:sz w:val="24"/>
          <w:szCs w:val="24"/>
          <w:lang w:eastAsia="en-GB"/>
        </w:rPr>
      </w:pPr>
      <w:r w:rsidRPr="00FC6DD7">
        <w:rPr>
          <w:rFonts w:ascii="Times New Roman" w:eastAsia="Times New Roman" w:hAnsi="Times New Roman" w:cs="Times New Roman"/>
          <w:i/>
          <w:sz w:val="24"/>
          <w:szCs w:val="24"/>
          <w:lang w:eastAsia="en-GB"/>
        </w:rPr>
        <w:t>(It is recommended that the complete Twinning Fiche should not exceed 10 pages, excluding annexes)</w:t>
      </w:r>
      <w:r w:rsidRPr="00FC6DD7">
        <w:rPr>
          <w:rFonts w:ascii="Times New Roman" w:eastAsia="Times New Roman" w:hAnsi="Times New Roman" w:cs="Times New Roman"/>
          <w:sz w:val="24"/>
          <w:szCs w:val="24"/>
          <w:lang w:eastAsia="en-GB"/>
        </w:rPr>
        <w:br w:type="page"/>
      </w:r>
    </w:p>
    <w:p w14:paraId="16F16174" w14:textId="77777777" w:rsidR="00566ADE" w:rsidRPr="008363DD" w:rsidRDefault="00566ADE" w:rsidP="00D95799">
      <w:pPr>
        <w:autoSpaceDE w:val="0"/>
        <w:autoSpaceDN w:val="0"/>
        <w:adjustRightInd w:val="0"/>
        <w:spacing w:after="0" w:line="240" w:lineRule="auto"/>
        <w:ind w:left="540" w:hanging="540"/>
        <w:jc w:val="both"/>
        <w:rPr>
          <w:rFonts w:ascii="Times New Roman" w:eastAsia="Times New Roman" w:hAnsi="Times New Roman" w:cs="Times New Roman"/>
          <w:b/>
          <w:bCs/>
          <w:sz w:val="24"/>
          <w:szCs w:val="24"/>
          <w:lang w:eastAsia="en-GB"/>
        </w:rPr>
      </w:pPr>
      <w:r w:rsidRPr="008363DD">
        <w:rPr>
          <w:rFonts w:ascii="Times New Roman" w:eastAsia="Times New Roman" w:hAnsi="Times New Roman" w:cs="Times New Roman"/>
          <w:b/>
          <w:bCs/>
          <w:sz w:val="24"/>
          <w:szCs w:val="24"/>
          <w:lang w:eastAsia="en-GB"/>
        </w:rPr>
        <w:lastRenderedPageBreak/>
        <w:t>1.</w:t>
      </w:r>
      <w:r w:rsidRPr="008363DD">
        <w:rPr>
          <w:rFonts w:ascii="Times New Roman" w:eastAsia="Times New Roman" w:hAnsi="Times New Roman" w:cs="Times New Roman"/>
          <w:b/>
          <w:bCs/>
          <w:sz w:val="24"/>
          <w:szCs w:val="24"/>
          <w:lang w:eastAsia="en-GB"/>
        </w:rPr>
        <w:tab/>
        <w:t>Basic Information</w:t>
      </w:r>
    </w:p>
    <w:p w14:paraId="453461AD" w14:textId="77777777" w:rsidR="00566ADE" w:rsidRPr="008363DD" w:rsidRDefault="00566ADE" w:rsidP="00D95799">
      <w:pPr>
        <w:autoSpaceDE w:val="0"/>
        <w:autoSpaceDN w:val="0"/>
        <w:adjustRightInd w:val="0"/>
        <w:spacing w:after="0" w:line="240" w:lineRule="auto"/>
        <w:ind w:left="540" w:hanging="540"/>
        <w:jc w:val="both"/>
        <w:rPr>
          <w:rFonts w:ascii="Times New Roman" w:eastAsia="Times New Roman" w:hAnsi="Times New Roman" w:cs="Times New Roman"/>
          <w:bCs/>
          <w:sz w:val="24"/>
          <w:szCs w:val="24"/>
          <w:lang w:eastAsia="en-GB"/>
        </w:rPr>
      </w:pPr>
    </w:p>
    <w:p w14:paraId="05940F14" w14:textId="016C971A" w:rsidR="00566ADE" w:rsidRPr="008363DD" w:rsidRDefault="00566ADE" w:rsidP="00D95799">
      <w:pPr>
        <w:pStyle w:val="ListParagraph"/>
        <w:numPr>
          <w:ilvl w:val="1"/>
          <w:numId w:val="21"/>
        </w:numPr>
        <w:autoSpaceDE w:val="0"/>
        <w:autoSpaceDN w:val="0"/>
        <w:adjustRightInd w:val="0"/>
        <w:spacing w:line="240" w:lineRule="auto"/>
        <w:rPr>
          <w:rFonts w:ascii="Times New Roman" w:eastAsia="Times New Roman" w:hAnsi="Times New Roman" w:cs="Times New Roman"/>
          <w:b/>
          <w:bCs/>
          <w:iCs/>
          <w:sz w:val="24"/>
          <w:szCs w:val="24"/>
          <w:lang w:val="en-GB" w:eastAsia="en-GB"/>
        </w:rPr>
      </w:pPr>
      <w:r w:rsidRPr="008363DD">
        <w:rPr>
          <w:rFonts w:ascii="Times New Roman" w:eastAsia="Times New Roman" w:hAnsi="Times New Roman" w:cs="Times New Roman"/>
          <w:bCs/>
          <w:sz w:val="24"/>
          <w:szCs w:val="24"/>
          <w:lang w:val="en-GB" w:eastAsia="en-GB"/>
        </w:rPr>
        <w:t xml:space="preserve">Programme: </w:t>
      </w:r>
      <w:r w:rsidRPr="008363DD">
        <w:rPr>
          <w:rFonts w:ascii="Times New Roman" w:eastAsia="Times New Roman" w:hAnsi="Times New Roman" w:cs="Times New Roman"/>
          <w:b/>
          <w:bCs/>
          <w:iCs/>
          <w:sz w:val="24"/>
          <w:szCs w:val="24"/>
          <w:lang w:val="en-GB" w:eastAsia="en-GB"/>
        </w:rPr>
        <w:t xml:space="preserve">Support for the Institutional Strategic Plan </w:t>
      </w:r>
      <w:bookmarkStart w:id="14" w:name="_Hlk55758763"/>
      <w:r w:rsidRPr="008363DD">
        <w:rPr>
          <w:rFonts w:ascii="Times New Roman" w:eastAsia="Times New Roman" w:hAnsi="Times New Roman" w:cs="Times New Roman"/>
          <w:b/>
          <w:bCs/>
          <w:iCs/>
          <w:sz w:val="24"/>
          <w:szCs w:val="24"/>
          <w:lang w:val="en-GB" w:eastAsia="en-GB"/>
        </w:rPr>
        <w:t>"Visión</w:t>
      </w:r>
      <w:bookmarkEnd w:id="14"/>
      <w:r w:rsidRPr="008363DD">
        <w:rPr>
          <w:rFonts w:ascii="Times New Roman" w:eastAsia="Times New Roman" w:hAnsi="Times New Roman" w:cs="Times New Roman"/>
          <w:b/>
          <w:bCs/>
          <w:iCs/>
          <w:sz w:val="24"/>
          <w:szCs w:val="24"/>
          <w:lang w:val="en-GB" w:eastAsia="en-GB"/>
        </w:rPr>
        <w:t xml:space="preserve"> Justicia 20|24"</w:t>
      </w:r>
      <w:r w:rsidR="00EE3988">
        <w:rPr>
          <w:rFonts w:ascii="Times New Roman" w:eastAsia="Times New Roman" w:hAnsi="Times New Roman" w:cs="Times New Roman"/>
          <w:b/>
          <w:bCs/>
          <w:iCs/>
          <w:sz w:val="24"/>
          <w:szCs w:val="24"/>
          <w:lang w:val="en-GB" w:eastAsia="en-GB"/>
        </w:rPr>
        <w:t xml:space="preserve"> (direct management)</w:t>
      </w:r>
    </w:p>
    <w:p w14:paraId="1C1334F4" w14:textId="50770F64" w:rsidR="00F039FA" w:rsidRDefault="00F039FA" w:rsidP="00D9579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99509B">
        <w:rPr>
          <w:rFonts w:ascii="Times New Roman" w:hAnsi="Times New Roman" w:cs="Times New Roman"/>
          <w:b/>
          <w:sz w:val="24"/>
          <w:szCs w:val="24"/>
        </w:rPr>
        <w:t>For UK applicants:</w:t>
      </w:r>
      <w:r w:rsidRPr="0099509B">
        <w:rPr>
          <w:rFonts w:ascii="Times New Roman" w:hAnsi="Times New Roman" w:cs="Times New Roman"/>
          <w:sz w:val="24"/>
          <w:szCs w:val="24"/>
        </w:rPr>
        <w:t xml:space="preserve"> </w:t>
      </w:r>
      <w:r w:rsidRPr="0099509B">
        <w:rPr>
          <w:rFonts w:ascii="Times New Roman" w:eastAsia="Times New Roman" w:hAnsi="Times New Roman" w:cs="Times New Roman"/>
          <w:sz w:val="24"/>
          <w:szCs w:val="24"/>
          <w:lang w:eastAsia="en-GB"/>
        </w:rPr>
        <w:t>Please be aware that following the entry into force of the EU-UK Withdrawal Agreement</w:t>
      </w:r>
      <w:r w:rsidRPr="0099509B">
        <w:rPr>
          <w:rStyle w:val="FootnoteReference"/>
          <w:rFonts w:ascii="Times New Roman" w:eastAsia="Times New Roman" w:hAnsi="Times New Roman"/>
          <w:sz w:val="24"/>
          <w:szCs w:val="24"/>
          <w:lang w:eastAsia="en-GB"/>
        </w:rPr>
        <w:footnoteReference w:id="3"/>
      </w:r>
      <w:r w:rsidRPr="0099509B">
        <w:rPr>
          <w:rFonts w:ascii="Times New Roman" w:eastAsia="Times New Roman" w:hAnsi="Times New Roman" w:cs="Times New Roman"/>
          <w:sz w:val="24"/>
          <w:szCs w:val="24"/>
          <w:lang w:eastAsia="en-GB"/>
        </w:rPr>
        <w:t xml:space="preserve"> on 1 February 2020 and in particular Articles 127(6), 137 and 138, the references to natural or legal persons residing or established in a Member State of the European Union and to goods originating from an eligible country, as defined under Regulation (EU) No 236/2014</w:t>
      </w:r>
      <w:r w:rsidRPr="0099509B">
        <w:rPr>
          <w:rStyle w:val="FootnoteReference"/>
          <w:rFonts w:ascii="Times New Roman" w:eastAsia="Times New Roman" w:hAnsi="Times New Roman"/>
          <w:sz w:val="24"/>
          <w:szCs w:val="24"/>
          <w:lang w:eastAsia="en-GB"/>
        </w:rPr>
        <w:footnoteReference w:id="4"/>
      </w:r>
      <w:r w:rsidRPr="0099509B">
        <w:rPr>
          <w:rFonts w:ascii="Times New Roman" w:eastAsia="Times New Roman" w:hAnsi="Times New Roman" w:cs="Times New Roman"/>
          <w:sz w:val="24"/>
          <w:szCs w:val="24"/>
          <w:lang w:eastAsia="en-GB"/>
        </w:rPr>
        <w:t xml:space="preserve"> and Annex IV of the ACP-EU Partnership Agreement</w:t>
      </w:r>
      <w:r w:rsidRPr="0099509B">
        <w:rPr>
          <w:rStyle w:val="FootnoteReference"/>
          <w:rFonts w:ascii="Times New Roman" w:eastAsia="Times New Roman" w:hAnsi="Times New Roman"/>
          <w:sz w:val="24"/>
          <w:szCs w:val="24"/>
          <w:lang w:eastAsia="en-GB"/>
        </w:rPr>
        <w:footnoteReference w:id="5"/>
      </w:r>
      <w:r w:rsidRPr="0099509B">
        <w:rPr>
          <w:rFonts w:ascii="Times New Roman" w:eastAsia="Times New Roman" w:hAnsi="Times New Roman" w:cs="Times New Roman"/>
          <w:sz w:val="24"/>
          <w:szCs w:val="24"/>
          <w:lang w:eastAsia="en-GB"/>
        </w:rPr>
        <w:t>, are to be understood as including natural or legal persons residing or established in, and to goods originating from, the United Kingdom</w:t>
      </w:r>
      <w:r w:rsidRPr="0099509B">
        <w:rPr>
          <w:rStyle w:val="FootnoteReference"/>
          <w:rFonts w:ascii="Times New Roman" w:eastAsia="Times New Roman" w:hAnsi="Times New Roman"/>
          <w:sz w:val="24"/>
          <w:szCs w:val="24"/>
          <w:lang w:eastAsia="en-GB"/>
        </w:rPr>
        <w:footnoteReference w:id="6"/>
      </w:r>
      <w:r w:rsidRPr="0099509B">
        <w:rPr>
          <w:rFonts w:ascii="Times New Roman" w:eastAsia="Times New Roman" w:hAnsi="Times New Roman" w:cs="Times New Roman"/>
          <w:sz w:val="24"/>
          <w:szCs w:val="24"/>
          <w:lang w:eastAsia="en-GB"/>
        </w:rPr>
        <w:t>. Those persons and goods are therefore eligible under this call.</w:t>
      </w:r>
    </w:p>
    <w:p w14:paraId="02964F17" w14:textId="77777777" w:rsidR="00D95799" w:rsidRPr="008363DD" w:rsidRDefault="00D95799" w:rsidP="00D95799">
      <w:pPr>
        <w:autoSpaceDE w:val="0"/>
        <w:autoSpaceDN w:val="0"/>
        <w:adjustRightInd w:val="0"/>
        <w:spacing w:after="0" w:line="240" w:lineRule="auto"/>
        <w:jc w:val="both"/>
        <w:rPr>
          <w:rFonts w:ascii="Times New Roman" w:eastAsia="Times New Roman" w:hAnsi="Times New Roman" w:cs="Times New Roman"/>
          <w:iCs/>
          <w:sz w:val="24"/>
          <w:szCs w:val="24"/>
          <w:lang w:eastAsia="en-GB"/>
        </w:rPr>
      </w:pPr>
    </w:p>
    <w:p w14:paraId="27E34172" w14:textId="77777777" w:rsidR="00F039FA" w:rsidRPr="008363DD" w:rsidRDefault="00566ADE" w:rsidP="00D95799">
      <w:pPr>
        <w:pStyle w:val="ListParagraph"/>
        <w:numPr>
          <w:ilvl w:val="1"/>
          <w:numId w:val="21"/>
        </w:numPr>
        <w:autoSpaceDE w:val="0"/>
        <w:autoSpaceDN w:val="0"/>
        <w:adjustRightInd w:val="0"/>
        <w:spacing w:line="240" w:lineRule="auto"/>
        <w:rPr>
          <w:rFonts w:ascii="Times New Roman" w:hAnsi="Times New Roman" w:cs="Times New Roman"/>
          <w:b/>
          <w:sz w:val="24"/>
          <w:szCs w:val="24"/>
          <w:lang w:val="en-GB" w:eastAsia="en-US"/>
        </w:rPr>
      </w:pPr>
      <w:r w:rsidRPr="008363DD">
        <w:rPr>
          <w:rFonts w:ascii="Times New Roman" w:eastAsia="Times New Roman" w:hAnsi="Times New Roman" w:cs="Times New Roman"/>
          <w:sz w:val="24"/>
          <w:szCs w:val="24"/>
          <w:lang w:val="en-GB" w:eastAsia="en-GB"/>
        </w:rPr>
        <w:t xml:space="preserve">Twinning Sector: </w:t>
      </w:r>
      <w:r w:rsidR="00F039FA" w:rsidRPr="008363DD">
        <w:rPr>
          <w:rFonts w:ascii="Times New Roman" w:eastAsia="Times New Roman" w:hAnsi="Times New Roman" w:cs="Times New Roman"/>
          <w:sz w:val="24"/>
          <w:szCs w:val="24"/>
          <w:lang w:val="en-GB" w:eastAsia="en-GB"/>
        </w:rPr>
        <w:t xml:space="preserve">JH - </w:t>
      </w:r>
      <w:r w:rsidRPr="008363DD">
        <w:rPr>
          <w:rFonts w:ascii="Times New Roman" w:hAnsi="Times New Roman" w:cs="Times New Roman"/>
          <w:b/>
          <w:sz w:val="24"/>
          <w:szCs w:val="24"/>
          <w:lang w:val="en-GB"/>
        </w:rPr>
        <w:t>Justice and Home Affairs, (Rule of Law and Fundamental Rights/ Judiciary and Fundamental Rights Sub-Sector/ Judiciary Rights Sub-Field)</w:t>
      </w:r>
    </w:p>
    <w:p w14:paraId="066B4641" w14:textId="77777777" w:rsidR="00D95799" w:rsidRPr="00A042D8" w:rsidRDefault="00D95799" w:rsidP="00D95799">
      <w:pPr>
        <w:pStyle w:val="ListParagraph"/>
        <w:spacing w:line="240" w:lineRule="auto"/>
        <w:ind w:left="540"/>
        <w:rPr>
          <w:rFonts w:ascii="Times New Roman" w:eastAsia="Times New Roman" w:hAnsi="Times New Roman" w:cs="Times New Roman"/>
          <w:sz w:val="24"/>
          <w:szCs w:val="24"/>
          <w:lang w:val="en-GB" w:eastAsia="en-GB"/>
        </w:rPr>
      </w:pPr>
    </w:p>
    <w:p w14:paraId="54526CDB" w14:textId="23441877" w:rsidR="00566ADE" w:rsidRPr="008363DD" w:rsidRDefault="00566ADE" w:rsidP="00D95799">
      <w:pPr>
        <w:pStyle w:val="ListParagraph"/>
        <w:numPr>
          <w:ilvl w:val="1"/>
          <w:numId w:val="21"/>
        </w:numPr>
        <w:spacing w:line="240" w:lineRule="auto"/>
        <w:rPr>
          <w:rFonts w:ascii="Times New Roman" w:eastAsia="Times New Roman" w:hAnsi="Times New Roman" w:cs="Times New Roman"/>
          <w:sz w:val="24"/>
          <w:szCs w:val="24"/>
          <w:lang w:eastAsia="en-GB"/>
        </w:rPr>
      </w:pPr>
      <w:r w:rsidRPr="008363DD">
        <w:rPr>
          <w:rFonts w:ascii="Times New Roman" w:eastAsia="Times New Roman" w:hAnsi="Times New Roman" w:cs="Times New Roman"/>
          <w:sz w:val="24"/>
          <w:szCs w:val="24"/>
          <w:lang w:eastAsia="en-GB"/>
        </w:rPr>
        <w:t>EU funded budget: 1,000,000 EUR</w:t>
      </w:r>
    </w:p>
    <w:p w14:paraId="79270178" w14:textId="77777777" w:rsidR="00F039FA" w:rsidRPr="008363DD" w:rsidRDefault="00F039FA" w:rsidP="00D95799">
      <w:pPr>
        <w:pStyle w:val="ListParagraph"/>
        <w:spacing w:line="240" w:lineRule="auto"/>
        <w:ind w:left="540"/>
        <w:rPr>
          <w:rFonts w:ascii="Times New Roman" w:eastAsia="Times New Roman" w:hAnsi="Times New Roman" w:cs="Times New Roman"/>
          <w:sz w:val="24"/>
          <w:szCs w:val="24"/>
          <w:lang w:eastAsia="en-GB"/>
        </w:rPr>
      </w:pPr>
    </w:p>
    <w:p w14:paraId="687058B8" w14:textId="77777777" w:rsidR="00560309" w:rsidRPr="0099509B" w:rsidRDefault="00F039FA" w:rsidP="00D95799">
      <w:pPr>
        <w:pStyle w:val="ListParagraph"/>
        <w:numPr>
          <w:ilvl w:val="1"/>
          <w:numId w:val="21"/>
        </w:numPr>
        <w:autoSpaceDE w:val="0"/>
        <w:autoSpaceDN w:val="0"/>
        <w:adjustRightInd w:val="0"/>
        <w:spacing w:line="240" w:lineRule="auto"/>
        <w:rPr>
          <w:rFonts w:ascii="Times New Roman" w:eastAsia="Times New Roman" w:hAnsi="Times New Roman" w:cs="Times New Roman"/>
          <w:sz w:val="24"/>
          <w:szCs w:val="24"/>
          <w:lang w:val="en-GB" w:eastAsia="en-GB"/>
        </w:rPr>
      </w:pPr>
      <w:r w:rsidRPr="0099509B">
        <w:rPr>
          <w:rFonts w:ascii="Times New Roman" w:eastAsia="Times New Roman" w:hAnsi="Times New Roman" w:cs="Times New Roman"/>
          <w:sz w:val="24"/>
          <w:szCs w:val="24"/>
          <w:lang w:val="en-GB" w:eastAsia="en-GB"/>
        </w:rPr>
        <w:t xml:space="preserve">Sustainable Development Goals (SDGs): </w:t>
      </w:r>
      <w:r w:rsidR="0045583B" w:rsidRPr="0099509B">
        <w:rPr>
          <w:rFonts w:ascii="Times New Roman" w:eastAsia="Times New Roman" w:hAnsi="Times New Roman" w:cs="Times New Roman"/>
          <w:sz w:val="24"/>
          <w:szCs w:val="24"/>
          <w:lang w:val="en-GB" w:eastAsia="en-GB"/>
        </w:rPr>
        <w:t xml:space="preserve">This programme contributes to </w:t>
      </w:r>
      <w:r w:rsidR="00560309" w:rsidRPr="0099509B">
        <w:rPr>
          <w:rFonts w:ascii="Times New Roman" w:hAnsi="Times New Roman" w:cs="Times New Roman"/>
          <w:sz w:val="24"/>
          <w:szCs w:val="24"/>
          <w:lang w:val="en-GB"/>
        </w:rPr>
        <w:t xml:space="preserve">SDG16 </w:t>
      </w:r>
      <w:r w:rsidR="0045583B" w:rsidRPr="0099509B">
        <w:rPr>
          <w:rFonts w:ascii="Times New Roman" w:hAnsi="Times New Roman" w:cs="Times New Roman"/>
          <w:sz w:val="24"/>
          <w:szCs w:val="24"/>
          <w:lang w:val="en-GB"/>
        </w:rPr>
        <w:t xml:space="preserve">which </w:t>
      </w:r>
      <w:r w:rsidR="00560309" w:rsidRPr="0099509B">
        <w:rPr>
          <w:rFonts w:ascii="Times New Roman" w:eastAsia="Times New Roman" w:hAnsi="Times New Roman" w:cs="Times New Roman"/>
          <w:sz w:val="24"/>
          <w:szCs w:val="24"/>
          <w:lang w:val="en-GB" w:eastAsia="en-GB"/>
        </w:rPr>
        <w:t>aims to build strong and just institutions in support of peaceful and inclusive societies around the world by 2030, among others, by: (i) promoting the rule of law, transparency, accountability, good governance, and non-discrimination at all levels of government and (ii) ensuring equal access to justice for all and protecting everyone’s fundamental freedoms.</w:t>
      </w:r>
    </w:p>
    <w:p w14:paraId="39087C10" w14:textId="77777777" w:rsidR="00560309" w:rsidRPr="00D95799" w:rsidRDefault="00560309" w:rsidP="00D95799">
      <w:pPr>
        <w:tabs>
          <w:tab w:val="num" w:pos="540"/>
          <w:tab w:val="num" w:pos="1494"/>
        </w:tabs>
        <w:spacing w:after="0" w:line="240" w:lineRule="auto"/>
        <w:jc w:val="both"/>
        <w:rPr>
          <w:rFonts w:ascii="Times New Roman" w:hAnsi="Times New Roman" w:cs="Times New Roman"/>
          <w:sz w:val="24"/>
          <w:szCs w:val="24"/>
        </w:rPr>
      </w:pPr>
    </w:p>
    <w:p w14:paraId="158C36E6" w14:textId="77777777" w:rsidR="009F434A" w:rsidRPr="00D95799" w:rsidRDefault="009F434A" w:rsidP="00D95799">
      <w:pPr>
        <w:tabs>
          <w:tab w:val="num" w:pos="540"/>
          <w:tab w:val="num" w:pos="1494"/>
        </w:tabs>
        <w:spacing w:after="0" w:line="240" w:lineRule="auto"/>
        <w:jc w:val="both"/>
        <w:rPr>
          <w:rFonts w:ascii="Times New Roman" w:hAnsi="Times New Roman" w:cs="Times New Roman"/>
          <w:sz w:val="24"/>
          <w:szCs w:val="24"/>
        </w:rPr>
      </w:pPr>
    </w:p>
    <w:p w14:paraId="3F22DB2A" w14:textId="77777777" w:rsidR="00566ADE" w:rsidRPr="008363DD" w:rsidRDefault="00566ADE" w:rsidP="00D95799">
      <w:pPr>
        <w:autoSpaceDE w:val="0"/>
        <w:autoSpaceDN w:val="0"/>
        <w:adjustRightInd w:val="0"/>
        <w:spacing w:after="0" w:line="240" w:lineRule="auto"/>
        <w:ind w:left="540" w:hanging="540"/>
        <w:jc w:val="both"/>
        <w:rPr>
          <w:rFonts w:ascii="Times New Roman" w:hAnsi="Times New Roman"/>
          <w:b/>
          <w:sz w:val="24"/>
          <w:szCs w:val="24"/>
        </w:rPr>
      </w:pPr>
      <w:r w:rsidRPr="008363DD">
        <w:rPr>
          <w:rFonts w:ascii="Times New Roman" w:hAnsi="Times New Roman"/>
          <w:b/>
          <w:sz w:val="24"/>
          <w:szCs w:val="24"/>
        </w:rPr>
        <w:t>2.</w:t>
      </w:r>
      <w:r w:rsidRPr="008363DD">
        <w:rPr>
          <w:rFonts w:ascii="Times New Roman" w:hAnsi="Times New Roman"/>
          <w:b/>
          <w:sz w:val="24"/>
          <w:szCs w:val="24"/>
        </w:rPr>
        <w:tab/>
        <w:t>Objectives</w:t>
      </w:r>
    </w:p>
    <w:p w14:paraId="3F3597E6" w14:textId="77777777" w:rsidR="00D95799" w:rsidRPr="00D95799" w:rsidRDefault="00D95799" w:rsidP="00D95799">
      <w:pPr>
        <w:tabs>
          <w:tab w:val="num" w:pos="540"/>
          <w:tab w:val="num" w:pos="1494"/>
        </w:tabs>
        <w:spacing w:after="0" w:line="240" w:lineRule="auto"/>
        <w:jc w:val="both"/>
        <w:rPr>
          <w:rFonts w:ascii="Times New Roman" w:hAnsi="Times New Roman" w:cs="Times New Roman"/>
          <w:sz w:val="24"/>
          <w:szCs w:val="24"/>
        </w:rPr>
      </w:pPr>
    </w:p>
    <w:p w14:paraId="373EAA48" w14:textId="5C72E7DB" w:rsidR="00566ADE" w:rsidRPr="008F07E2" w:rsidRDefault="00566ADE" w:rsidP="00D95799">
      <w:pPr>
        <w:autoSpaceDE w:val="0"/>
        <w:autoSpaceDN w:val="0"/>
        <w:adjustRightInd w:val="0"/>
        <w:spacing w:after="0" w:line="240" w:lineRule="auto"/>
        <w:ind w:left="540" w:hanging="540"/>
        <w:jc w:val="both"/>
        <w:rPr>
          <w:rFonts w:ascii="Times New Roman" w:hAnsi="Times New Roman"/>
          <w:sz w:val="24"/>
          <w:szCs w:val="24"/>
        </w:rPr>
      </w:pPr>
      <w:r w:rsidRPr="008F07E2">
        <w:rPr>
          <w:rFonts w:ascii="Times New Roman" w:hAnsi="Times New Roman"/>
          <w:b/>
          <w:sz w:val="24"/>
          <w:szCs w:val="24"/>
        </w:rPr>
        <w:t>2.1</w:t>
      </w:r>
      <w:r w:rsidRPr="008F07E2">
        <w:rPr>
          <w:rFonts w:ascii="Times New Roman" w:hAnsi="Times New Roman"/>
          <w:b/>
          <w:sz w:val="24"/>
          <w:szCs w:val="24"/>
        </w:rPr>
        <w:tab/>
        <w:t>Overall objective(s):</w:t>
      </w:r>
    </w:p>
    <w:p w14:paraId="7A1765B1" w14:textId="77777777" w:rsidR="0050473C" w:rsidRDefault="0050473C" w:rsidP="00D95799">
      <w:pPr>
        <w:tabs>
          <w:tab w:val="num" w:pos="540"/>
          <w:tab w:val="num" w:pos="1494"/>
        </w:tabs>
        <w:spacing w:after="0" w:line="240" w:lineRule="auto"/>
        <w:jc w:val="both"/>
        <w:rPr>
          <w:rFonts w:ascii="Times New Roman" w:hAnsi="Times New Roman" w:cs="Times New Roman"/>
          <w:sz w:val="24"/>
          <w:szCs w:val="24"/>
        </w:rPr>
      </w:pPr>
      <w:r w:rsidRPr="008F07E2">
        <w:rPr>
          <w:rFonts w:ascii="Times New Roman" w:hAnsi="Times New Roman" w:cs="Times New Roman"/>
          <w:sz w:val="24"/>
          <w:szCs w:val="24"/>
        </w:rPr>
        <w:t>To promote citizen´s confidence and satisfaction in the judicial services offered by the Dominican Judiciary</w:t>
      </w:r>
      <w:r w:rsidR="00EE359D">
        <w:rPr>
          <w:rFonts w:ascii="Times New Roman" w:hAnsi="Times New Roman" w:cs="Times New Roman"/>
          <w:sz w:val="24"/>
          <w:szCs w:val="24"/>
        </w:rPr>
        <w:t>.</w:t>
      </w:r>
    </w:p>
    <w:p w14:paraId="6EA539D3" w14:textId="77777777" w:rsidR="00EE359D" w:rsidRPr="008F07E2" w:rsidRDefault="00EE359D" w:rsidP="00D95799">
      <w:pPr>
        <w:tabs>
          <w:tab w:val="num" w:pos="540"/>
          <w:tab w:val="num" w:pos="1494"/>
        </w:tabs>
        <w:spacing w:after="0" w:line="240" w:lineRule="auto"/>
        <w:jc w:val="both"/>
        <w:rPr>
          <w:rFonts w:ascii="Times New Roman" w:hAnsi="Times New Roman" w:cs="Times New Roman"/>
          <w:sz w:val="24"/>
          <w:szCs w:val="24"/>
        </w:rPr>
      </w:pPr>
    </w:p>
    <w:p w14:paraId="53A83DAD" w14:textId="77777777" w:rsidR="00566ADE" w:rsidRPr="008F07E2" w:rsidRDefault="00566ADE" w:rsidP="00D95799">
      <w:pPr>
        <w:autoSpaceDE w:val="0"/>
        <w:autoSpaceDN w:val="0"/>
        <w:adjustRightInd w:val="0"/>
        <w:spacing w:after="0" w:line="240" w:lineRule="auto"/>
        <w:ind w:left="540" w:hanging="540"/>
        <w:jc w:val="both"/>
        <w:rPr>
          <w:rFonts w:ascii="Times New Roman" w:eastAsia="Times New Roman" w:hAnsi="Times New Roman" w:cs="Times New Roman"/>
          <w:b/>
          <w:bCs/>
          <w:sz w:val="24"/>
          <w:szCs w:val="24"/>
          <w:lang w:eastAsia="en-GB"/>
        </w:rPr>
      </w:pPr>
      <w:r w:rsidRPr="008F07E2">
        <w:rPr>
          <w:rFonts w:ascii="Times New Roman" w:eastAsia="Times New Roman" w:hAnsi="Times New Roman" w:cs="Times New Roman"/>
          <w:b/>
          <w:bCs/>
          <w:sz w:val="24"/>
          <w:szCs w:val="24"/>
          <w:lang w:eastAsia="en-GB"/>
        </w:rPr>
        <w:t>2.2</w:t>
      </w:r>
      <w:r w:rsidRPr="008F07E2">
        <w:rPr>
          <w:rFonts w:ascii="Times New Roman" w:eastAsia="Times New Roman" w:hAnsi="Times New Roman" w:cs="Times New Roman"/>
          <w:b/>
          <w:bCs/>
          <w:sz w:val="24"/>
          <w:szCs w:val="24"/>
          <w:lang w:eastAsia="en-GB"/>
        </w:rPr>
        <w:tab/>
        <w:t>Specific objective:</w:t>
      </w:r>
    </w:p>
    <w:p w14:paraId="7852F095" w14:textId="6FC11FA5" w:rsidR="002C677B" w:rsidRDefault="002C677B" w:rsidP="00D95799">
      <w:pPr>
        <w:spacing w:after="0" w:line="240" w:lineRule="auto"/>
        <w:jc w:val="both"/>
        <w:rPr>
          <w:rFonts w:ascii="Times New Roman" w:hAnsi="Times New Roman" w:cs="Times New Roman"/>
          <w:sz w:val="24"/>
          <w:szCs w:val="24"/>
        </w:rPr>
      </w:pPr>
      <w:r w:rsidRPr="008F07E2">
        <w:rPr>
          <w:rFonts w:ascii="Times New Roman" w:hAnsi="Times New Roman" w:cs="Times New Roman"/>
          <w:sz w:val="24"/>
          <w:szCs w:val="24"/>
        </w:rPr>
        <w:t>To increase the efficiency, quality and integrity of the judicial services offered by the Dominican Judiciary.</w:t>
      </w:r>
    </w:p>
    <w:p w14:paraId="5EE7F55A" w14:textId="77777777" w:rsidR="00D95799" w:rsidRPr="008363DD" w:rsidRDefault="00D95799" w:rsidP="00D95799">
      <w:pPr>
        <w:spacing w:after="0" w:line="240" w:lineRule="auto"/>
        <w:jc w:val="both"/>
        <w:rPr>
          <w:rFonts w:ascii="Times New Roman" w:hAnsi="Times New Roman" w:cs="Times New Roman"/>
          <w:sz w:val="24"/>
          <w:szCs w:val="24"/>
        </w:rPr>
      </w:pPr>
    </w:p>
    <w:p w14:paraId="20E4830F" w14:textId="77777777" w:rsidR="00566ADE" w:rsidRPr="008363DD" w:rsidRDefault="00566ADE" w:rsidP="00D95799">
      <w:pPr>
        <w:spacing w:after="0" w:line="240" w:lineRule="auto"/>
        <w:jc w:val="both"/>
        <w:rPr>
          <w:rFonts w:ascii="Times New Roman" w:eastAsia="Times New Roman" w:hAnsi="Times New Roman" w:cs="Times New Roman"/>
          <w:b/>
          <w:bCs/>
          <w:sz w:val="24"/>
          <w:szCs w:val="24"/>
          <w:lang w:eastAsia="en-GB"/>
        </w:rPr>
      </w:pPr>
      <w:r w:rsidRPr="008363DD">
        <w:rPr>
          <w:rFonts w:ascii="Times New Roman" w:eastAsia="Times New Roman" w:hAnsi="Times New Roman" w:cs="Times New Roman"/>
          <w:b/>
          <w:bCs/>
          <w:sz w:val="24"/>
          <w:szCs w:val="24"/>
          <w:lang w:eastAsia="en-GB"/>
        </w:rPr>
        <w:t>2.3</w:t>
      </w:r>
      <w:r w:rsidRPr="008363DD">
        <w:rPr>
          <w:rFonts w:ascii="Times New Roman" w:eastAsia="Times New Roman" w:hAnsi="Times New Roman" w:cs="Times New Roman"/>
          <w:b/>
          <w:bCs/>
          <w:sz w:val="24"/>
          <w:szCs w:val="24"/>
          <w:lang w:eastAsia="en-GB"/>
        </w:rPr>
        <w:tab/>
        <w:t>The elements targeted in strategic documents i.e. National Development Plan/Cooperation Agreement/Association Agreement/Sector reform strategy and related Action Plans</w:t>
      </w:r>
    </w:p>
    <w:p w14:paraId="7984A4E5" w14:textId="03BC53A4" w:rsidR="00566ADE" w:rsidRDefault="009F434A"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 xml:space="preserve">The </w:t>
      </w:r>
      <w:r w:rsidR="00566ADE" w:rsidRPr="008363DD">
        <w:rPr>
          <w:rFonts w:ascii="Times New Roman" w:hAnsi="Times New Roman" w:cs="Times New Roman"/>
          <w:sz w:val="24"/>
          <w:szCs w:val="24"/>
        </w:rPr>
        <w:t xml:space="preserve">Dominican Republic has been promoting a strong commitment to institutional modernisation and </w:t>
      </w:r>
      <w:r w:rsidR="009B0277" w:rsidRPr="008363DD">
        <w:rPr>
          <w:rFonts w:ascii="Times New Roman" w:hAnsi="Times New Roman" w:cs="Times New Roman"/>
          <w:sz w:val="24"/>
          <w:szCs w:val="24"/>
        </w:rPr>
        <w:t xml:space="preserve">rigour </w:t>
      </w:r>
      <w:r w:rsidR="00566ADE" w:rsidRPr="008363DD">
        <w:rPr>
          <w:rFonts w:ascii="Times New Roman" w:hAnsi="Times New Roman" w:cs="Times New Roman"/>
          <w:sz w:val="24"/>
          <w:szCs w:val="24"/>
        </w:rPr>
        <w:t xml:space="preserve">in planning processes, as a decisive tool for effective and efficient management. Thus, since 2010, in compliance with the provisions of the country's new </w:t>
      </w:r>
      <w:r w:rsidR="00566ADE" w:rsidRPr="008363DD">
        <w:rPr>
          <w:rFonts w:ascii="Times New Roman" w:hAnsi="Times New Roman" w:cs="Times New Roman"/>
          <w:sz w:val="24"/>
          <w:szCs w:val="24"/>
        </w:rPr>
        <w:lastRenderedPageBreak/>
        <w:t xml:space="preserve">constitution, a </w:t>
      </w:r>
      <w:r w:rsidR="009B0277" w:rsidRPr="008363DD">
        <w:rPr>
          <w:rFonts w:ascii="Times New Roman" w:hAnsi="Times New Roman" w:cs="Times New Roman"/>
          <w:sz w:val="24"/>
          <w:szCs w:val="24"/>
        </w:rPr>
        <w:t>detailed</w:t>
      </w:r>
      <w:r w:rsidR="00566ADE" w:rsidRPr="008363DD">
        <w:rPr>
          <w:rFonts w:ascii="Times New Roman" w:hAnsi="Times New Roman" w:cs="Times New Roman"/>
          <w:sz w:val="24"/>
          <w:szCs w:val="24"/>
        </w:rPr>
        <w:t xml:space="preserve"> reform agenda is being developed to guide the transition from a traditional and bureaucratic model of administration and state powers, to a modern model of results-oriented public management.</w:t>
      </w:r>
    </w:p>
    <w:p w14:paraId="6AE17B2A" w14:textId="77777777" w:rsidR="00D95799" w:rsidRPr="008363DD" w:rsidRDefault="00D95799" w:rsidP="00D95799">
      <w:pPr>
        <w:spacing w:after="0" w:line="240" w:lineRule="auto"/>
        <w:jc w:val="both"/>
        <w:rPr>
          <w:rFonts w:ascii="Times New Roman" w:hAnsi="Times New Roman" w:cs="Times New Roman"/>
          <w:sz w:val="24"/>
          <w:szCs w:val="24"/>
        </w:rPr>
      </w:pPr>
    </w:p>
    <w:p w14:paraId="70B6EC36" w14:textId="673EEA20" w:rsidR="00566ADE" w:rsidRDefault="00566ADE"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One of the great contributions of this reform was law No. 498-06 of the Planning and Public Investment National System together with decrees No. 493-07 and 231-07. This system consists of a series of instruments, the first and most important of which is the National Development Strategy (END 2030). The END 2030</w:t>
      </w:r>
      <w:r w:rsidR="00681BA9" w:rsidRPr="008363DD">
        <w:rPr>
          <w:rFonts w:ascii="Times New Roman" w:hAnsi="Times New Roman" w:cs="Times New Roman"/>
          <w:sz w:val="24"/>
          <w:szCs w:val="24"/>
        </w:rPr>
        <w:t>, which</w:t>
      </w:r>
      <w:r w:rsidRPr="008363DD">
        <w:rPr>
          <w:rFonts w:ascii="Times New Roman" w:hAnsi="Times New Roman" w:cs="Times New Roman"/>
          <w:sz w:val="24"/>
          <w:szCs w:val="24"/>
        </w:rPr>
        <w:t xml:space="preserve"> responds to a constitutional (article 241) and legal (law No. 498-06) mandate, defines the image-</w:t>
      </w:r>
      <w:r w:rsidR="00681BA9" w:rsidRPr="008363DD">
        <w:rPr>
          <w:rFonts w:ascii="Times New Roman" w:hAnsi="Times New Roman" w:cs="Times New Roman"/>
          <w:sz w:val="24"/>
          <w:szCs w:val="24"/>
        </w:rPr>
        <w:t>goal</w:t>
      </w:r>
      <w:r w:rsidRPr="008363DD">
        <w:rPr>
          <w:rFonts w:ascii="Times New Roman" w:hAnsi="Times New Roman" w:cs="Times New Roman"/>
          <w:sz w:val="24"/>
          <w:szCs w:val="24"/>
        </w:rPr>
        <w:t xml:space="preserve"> of the country and comprises the definition of the long-term vision of the nation (Prospect, year 2030). It is structured around 4 strategic axes that are specified in different objectives and lines of action. It also refers to a set of indicators and goals that the country intends to achieve in the implementation of the strategy’s time frame, as well as the commitments assumed in this regard by the state powers.</w:t>
      </w:r>
    </w:p>
    <w:p w14:paraId="73A8AECE" w14:textId="77777777" w:rsidR="00D95799" w:rsidRPr="008363DD" w:rsidRDefault="00D95799" w:rsidP="00D95799">
      <w:pPr>
        <w:spacing w:after="0" w:line="240" w:lineRule="auto"/>
        <w:jc w:val="both"/>
        <w:rPr>
          <w:rFonts w:ascii="Times New Roman" w:hAnsi="Times New Roman" w:cs="Times New Roman"/>
          <w:sz w:val="24"/>
          <w:szCs w:val="24"/>
        </w:rPr>
      </w:pPr>
    </w:p>
    <w:p w14:paraId="3490B9BF" w14:textId="2947053B" w:rsidR="00566ADE" w:rsidRDefault="00566ADE"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It should also be noted that in September 2015 the Dominican Republic signed the most important international agreement within the framework of the United Nations System: The Sustainable Development Goals (SD</w:t>
      </w:r>
      <w:r w:rsidR="00742110" w:rsidRPr="008363DD">
        <w:rPr>
          <w:rFonts w:ascii="Times New Roman" w:hAnsi="Times New Roman" w:cs="Times New Roman"/>
          <w:sz w:val="24"/>
          <w:szCs w:val="24"/>
        </w:rPr>
        <w:t>Gs</w:t>
      </w:r>
      <w:r w:rsidRPr="008363DD">
        <w:rPr>
          <w:rFonts w:ascii="Times New Roman" w:hAnsi="Times New Roman" w:cs="Times New Roman"/>
          <w:sz w:val="24"/>
          <w:szCs w:val="24"/>
        </w:rPr>
        <w:t>)</w:t>
      </w:r>
      <w:r w:rsidR="00E0578B" w:rsidRPr="008363DD">
        <w:rPr>
          <w:rFonts w:ascii="Times New Roman" w:hAnsi="Times New Roman" w:cs="Times New Roman"/>
          <w:sz w:val="24"/>
          <w:szCs w:val="24"/>
        </w:rPr>
        <w:t>. With this Dominican Republic</w:t>
      </w:r>
      <w:r w:rsidRPr="008363DD">
        <w:rPr>
          <w:rFonts w:ascii="Times New Roman" w:hAnsi="Times New Roman" w:cs="Times New Roman"/>
          <w:sz w:val="24"/>
          <w:szCs w:val="24"/>
        </w:rPr>
        <w:t xml:space="preserve"> commits to achieving 17 major global development objectives, 169 goals and a set of more than 200 monitoring indicators, which seek to ensure the economic, social and environmental sustainability of the countries. The country has also signed the agreements on population and development in Latin America and the Caribbean known as the "Montevideo Consensus", which define 9 themes, 98 priority actions and their corresponding objectives, lines of action and goals. </w:t>
      </w:r>
    </w:p>
    <w:p w14:paraId="24A06D98" w14:textId="77777777" w:rsidR="00D95799" w:rsidRPr="008363DD" w:rsidRDefault="00D95799" w:rsidP="00D95799">
      <w:pPr>
        <w:spacing w:after="0" w:line="240" w:lineRule="auto"/>
        <w:jc w:val="both"/>
        <w:rPr>
          <w:rFonts w:ascii="Times New Roman" w:hAnsi="Times New Roman" w:cs="Times New Roman"/>
          <w:sz w:val="24"/>
          <w:szCs w:val="24"/>
        </w:rPr>
      </w:pPr>
    </w:p>
    <w:p w14:paraId="2F329E0B" w14:textId="77777777" w:rsidR="00566ADE" w:rsidRPr="008363DD" w:rsidRDefault="00566ADE"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The judiciary is linked to the National Development Strategy 2030 through:</w:t>
      </w:r>
    </w:p>
    <w:p w14:paraId="43E5D4AD" w14:textId="77777777" w:rsidR="00566ADE" w:rsidRPr="008363DD" w:rsidRDefault="00566ADE" w:rsidP="00D95799">
      <w:pPr>
        <w:pStyle w:val="ListParagraph"/>
        <w:numPr>
          <w:ilvl w:val="0"/>
          <w:numId w:val="2"/>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The first strategic axis, which seeks a social and democratic rule of law, with efficient and transparent institutions, serving responsible and participatory citizens</w:t>
      </w:r>
      <w:r w:rsidR="00461D57" w:rsidRPr="008363DD">
        <w:rPr>
          <w:rFonts w:ascii="Times New Roman" w:hAnsi="Times New Roman" w:cs="Times New Roman"/>
          <w:sz w:val="24"/>
          <w:szCs w:val="24"/>
          <w:lang w:val="en-GB"/>
        </w:rPr>
        <w:t>. It</w:t>
      </w:r>
      <w:r w:rsidRPr="008363DD">
        <w:rPr>
          <w:rFonts w:ascii="Times New Roman" w:hAnsi="Times New Roman" w:cs="Times New Roman"/>
          <w:sz w:val="24"/>
          <w:szCs w:val="24"/>
          <w:lang w:val="en-GB"/>
        </w:rPr>
        <w:t xml:space="preserve"> guarantees security and promotes development and peaceful coexistence.</w:t>
      </w:r>
    </w:p>
    <w:p w14:paraId="631CD207" w14:textId="77777777" w:rsidR="00566ADE" w:rsidRPr="008363DD" w:rsidRDefault="00566ADE" w:rsidP="00D95799">
      <w:pPr>
        <w:pStyle w:val="ListParagraph"/>
        <w:numPr>
          <w:ilvl w:val="0"/>
          <w:numId w:val="2"/>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 xml:space="preserve">General objective 1.2, regarding the "rule of law and citizens security". </w:t>
      </w:r>
    </w:p>
    <w:p w14:paraId="63B246EF" w14:textId="77777777" w:rsidR="00566ADE" w:rsidRPr="008363DD" w:rsidRDefault="00566ADE" w:rsidP="00D95799">
      <w:pPr>
        <w:pStyle w:val="ListParagraph"/>
        <w:numPr>
          <w:ilvl w:val="0"/>
          <w:numId w:val="2"/>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General objective 2.3, referring to "equal rights and opportunities".</w:t>
      </w:r>
    </w:p>
    <w:p w14:paraId="49582A59" w14:textId="77777777" w:rsidR="00566ADE" w:rsidRPr="008363DD" w:rsidRDefault="00566ADE" w:rsidP="00D95799">
      <w:pPr>
        <w:pStyle w:val="ListParagraph"/>
        <w:numPr>
          <w:ilvl w:val="0"/>
          <w:numId w:val="2"/>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The specific objective refers to "guaranteeing the implementation of the law and the non-impunity through an agile, accessible and efficient judicial system".</w:t>
      </w:r>
    </w:p>
    <w:p w14:paraId="565D64E8" w14:textId="39992CCC" w:rsidR="00566ADE" w:rsidRPr="008363DD" w:rsidRDefault="00566ADE" w:rsidP="00D95799">
      <w:pPr>
        <w:pStyle w:val="ListParagraph"/>
        <w:spacing w:line="240" w:lineRule="auto"/>
        <w:rPr>
          <w:rFonts w:ascii="Times New Roman" w:hAnsi="Times New Roman" w:cs="Times New Roman"/>
          <w:sz w:val="24"/>
          <w:szCs w:val="24"/>
          <w:lang w:val="en-GB"/>
        </w:rPr>
      </w:pPr>
    </w:p>
    <w:p w14:paraId="57F50A8C" w14:textId="77777777" w:rsidR="00566ADE" w:rsidRPr="008363DD" w:rsidRDefault="00566ADE"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This</w:t>
      </w:r>
      <w:r w:rsidR="009B0277" w:rsidRPr="008363DD">
        <w:rPr>
          <w:rFonts w:ascii="Times New Roman" w:hAnsi="Times New Roman" w:cs="Times New Roman"/>
          <w:sz w:val="24"/>
          <w:szCs w:val="24"/>
        </w:rPr>
        <w:t xml:space="preserve"> link</w:t>
      </w:r>
      <w:r w:rsidR="004566B4" w:rsidRPr="008363DD">
        <w:rPr>
          <w:rFonts w:ascii="Times New Roman" w:hAnsi="Times New Roman" w:cs="Times New Roman"/>
          <w:sz w:val="24"/>
          <w:szCs w:val="24"/>
        </w:rPr>
        <w:t xml:space="preserve"> creates</w:t>
      </w:r>
      <w:r w:rsidRPr="008363DD">
        <w:rPr>
          <w:rFonts w:ascii="Times New Roman" w:hAnsi="Times New Roman" w:cs="Times New Roman"/>
          <w:sz w:val="24"/>
          <w:szCs w:val="24"/>
        </w:rPr>
        <w:t xml:space="preserve"> a framework of specific strategic references with regards to the judiciary: </w:t>
      </w:r>
    </w:p>
    <w:p w14:paraId="6EA276C5" w14:textId="77777777" w:rsidR="00566ADE" w:rsidRPr="008363DD" w:rsidRDefault="00566ADE" w:rsidP="00D95799">
      <w:pPr>
        <w:pStyle w:val="ListParagraph"/>
        <w:numPr>
          <w:ilvl w:val="0"/>
          <w:numId w:val="3"/>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 xml:space="preserve">To strengthen the independence and autonomy of the judicial system, in order to ensure equity, impartiality, transparency, predictability and legal security in its actions and in the sanction of </w:t>
      </w:r>
      <w:r w:rsidR="00CB6110" w:rsidRPr="008363DD">
        <w:rPr>
          <w:rFonts w:ascii="Times New Roman" w:hAnsi="Times New Roman" w:cs="Times New Roman"/>
          <w:sz w:val="24"/>
          <w:szCs w:val="24"/>
          <w:lang w:val="en-GB"/>
        </w:rPr>
        <w:t xml:space="preserve">the </w:t>
      </w:r>
      <w:r w:rsidRPr="008363DD">
        <w:rPr>
          <w:rFonts w:ascii="Times New Roman" w:hAnsi="Times New Roman" w:cs="Times New Roman"/>
          <w:sz w:val="24"/>
          <w:szCs w:val="24"/>
          <w:lang w:val="en-GB"/>
        </w:rPr>
        <w:t xml:space="preserve">breach of law. </w:t>
      </w:r>
    </w:p>
    <w:p w14:paraId="69B36291" w14:textId="77777777" w:rsidR="00566ADE" w:rsidRPr="008363DD" w:rsidRDefault="00566ADE" w:rsidP="00D95799">
      <w:pPr>
        <w:pStyle w:val="ListParagraph"/>
        <w:numPr>
          <w:ilvl w:val="0"/>
          <w:numId w:val="3"/>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 xml:space="preserve">To further the judicial system reform and guarantee the technical and behavioural suitability of all actors in the justice system. </w:t>
      </w:r>
    </w:p>
    <w:p w14:paraId="21D95062" w14:textId="77777777" w:rsidR="00566ADE" w:rsidRPr="008363DD" w:rsidRDefault="00566ADE" w:rsidP="00D95799">
      <w:pPr>
        <w:pStyle w:val="ListParagraph"/>
        <w:numPr>
          <w:ilvl w:val="0"/>
          <w:numId w:val="3"/>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 xml:space="preserve">To develop and consolidate progress in the judiciary, respecting gender equity when accessing posts at all levels of the justice system. </w:t>
      </w:r>
    </w:p>
    <w:p w14:paraId="28ED952C" w14:textId="77777777" w:rsidR="00566ADE" w:rsidRPr="008363DD" w:rsidRDefault="00566ADE" w:rsidP="00D95799">
      <w:pPr>
        <w:pStyle w:val="ListParagraph"/>
        <w:numPr>
          <w:ilvl w:val="0"/>
          <w:numId w:val="3"/>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 xml:space="preserve">To institutionalize and strengthen mechanisms that improve access of all the population to the judicial administration system and to alternative forms of conflict resolution. </w:t>
      </w:r>
    </w:p>
    <w:p w14:paraId="3D807D18" w14:textId="77777777" w:rsidR="00566ADE" w:rsidRPr="008363DD" w:rsidRDefault="00566ADE" w:rsidP="00D95799">
      <w:pPr>
        <w:pStyle w:val="ListParagraph"/>
        <w:numPr>
          <w:ilvl w:val="0"/>
          <w:numId w:val="3"/>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To train the staff of all institutions of the justice system and raise awareness among them o</w:t>
      </w:r>
      <w:r w:rsidR="001945BD" w:rsidRPr="008363DD">
        <w:rPr>
          <w:rFonts w:ascii="Times New Roman" w:hAnsi="Times New Roman" w:cs="Times New Roman"/>
          <w:sz w:val="24"/>
          <w:szCs w:val="24"/>
          <w:lang w:val="en-GB"/>
        </w:rPr>
        <w:t>n</w:t>
      </w:r>
      <w:r w:rsidRPr="008363DD">
        <w:rPr>
          <w:rFonts w:ascii="Times New Roman" w:hAnsi="Times New Roman" w:cs="Times New Roman"/>
          <w:sz w:val="24"/>
          <w:szCs w:val="24"/>
          <w:lang w:val="en-GB"/>
        </w:rPr>
        <w:t xml:space="preserve"> human rights issues, with emphasis on the rights of women, children and teens. </w:t>
      </w:r>
    </w:p>
    <w:p w14:paraId="054BDFD5" w14:textId="77777777" w:rsidR="00566ADE" w:rsidRPr="008363DD" w:rsidRDefault="00566ADE" w:rsidP="00D95799">
      <w:pPr>
        <w:pStyle w:val="ListParagraph"/>
        <w:numPr>
          <w:ilvl w:val="0"/>
          <w:numId w:val="3"/>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To strengthen and improve guidance mechanisms for the population on their rights and duties, as well as to promo</w:t>
      </w:r>
      <w:r w:rsidR="001945BD" w:rsidRPr="008363DD">
        <w:rPr>
          <w:rFonts w:ascii="Times New Roman" w:hAnsi="Times New Roman" w:cs="Times New Roman"/>
          <w:sz w:val="24"/>
          <w:szCs w:val="24"/>
          <w:lang w:val="en-GB"/>
        </w:rPr>
        <w:t xml:space="preserve">te knowledge of the services </w:t>
      </w:r>
      <w:r w:rsidRPr="008363DD">
        <w:rPr>
          <w:rFonts w:ascii="Times New Roman" w:hAnsi="Times New Roman" w:cs="Times New Roman"/>
          <w:sz w:val="24"/>
          <w:szCs w:val="24"/>
          <w:lang w:val="en-GB"/>
        </w:rPr>
        <w:t>the administration of justice</w:t>
      </w:r>
      <w:r w:rsidR="00CB6110" w:rsidRPr="008363DD">
        <w:rPr>
          <w:rFonts w:ascii="Times New Roman" w:hAnsi="Times New Roman" w:cs="Times New Roman"/>
          <w:sz w:val="24"/>
          <w:szCs w:val="24"/>
          <w:lang w:val="en-GB"/>
        </w:rPr>
        <w:t xml:space="preserve"> provides</w:t>
      </w:r>
      <w:r w:rsidRPr="008363DD">
        <w:rPr>
          <w:rFonts w:ascii="Times New Roman" w:hAnsi="Times New Roman" w:cs="Times New Roman"/>
          <w:sz w:val="24"/>
          <w:szCs w:val="24"/>
          <w:lang w:val="en-GB"/>
        </w:rPr>
        <w:t xml:space="preserve"> in order to foster a culture of effective exercise of </w:t>
      </w:r>
      <w:r w:rsidR="00CD4622" w:rsidRPr="008363DD">
        <w:rPr>
          <w:rFonts w:ascii="Times New Roman" w:hAnsi="Times New Roman" w:cs="Times New Roman"/>
          <w:sz w:val="24"/>
          <w:szCs w:val="24"/>
          <w:lang w:val="en-GB"/>
        </w:rPr>
        <w:t xml:space="preserve">citizens’ </w:t>
      </w:r>
      <w:r w:rsidRPr="008363DD">
        <w:rPr>
          <w:rFonts w:ascii="Times New Roman" w:hAnsi="Times New Roman" w:cs="Times New Roman"/>
          <w:sz w:val="24"/>
          <w:szCs w:val="24"/>
          <w:lang w:val="en-GB"/>
        </w:rPr>
        <w:t>rights.</w:t>
      </w:r>
    </w:p>
    <w:p w14:paraId="4AD6A740" w14:textId="77777777" w:rsidR="00566ADE" w:rsidRPr="00D95799" w:rsidRDefault="00566ADE" w:rsidP="00D95799">
      <w:pPr>
        <w:pStyle w:val="ListParagraph"/>
        <w:spacing w:line="240" w:lineRule="auto"/>
        <w:rPr>
          <w:rFonts w:ascii="Times New Roman" w:hAnsi="Times New Roman" w:cs="Times New Roman"/>
          <w:sz w:val="24"/>
          <w:szCs w:val="24"/>
          <w:lang w:val="en-GB"/>
        </w:rPr>
      </w:pPr>
    </w:p>
    <w:p w14:paraId="27DB16EC" w14:textId="173617DF" w:rsidR="00566ADE" w:rsidRDefault="00566ADE"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 xml:space="preserve">In a context where the Dominican population is increasingly demanding quality and prompt services, the judiciary must more than ever provide timely, diligent, integral and inclusive </w:t>
      </w:r>
      <w:r w:rsidRPr="008363DD">
        <w:rPr>
          <w:rFonts w:ascii="Times New Roman" w:hAnsi="Times New Roman" w:cs="Times New Roman"/>
          <w:sz w:val="24"/>
          <w:szCs w:val="24"/>
        </w:rPr>
        <w:lastRenderedPageBreak/>
        <w:t>justice. The new "Visión Ju</w:t>
      </w:r>
      <w:r w:rsidR="00CD4622" w:rsidRPr="008363DD">
        <w:rPr>
          <w:rFonts w:ascii="Times New Roman" w:hAnsi="Times New Roman" w:cs="Times New Roman"/>
          <w:sz w:val="24"/>
          <w:szCs w:val="24"/>
        </w:rPr>
        <w:t>sticia 20|24", promoted by the Judicial C</w:t>
      </w:r>
      <w:r w:rsidRPr="008363DD">
        <w:rPr>
          <w:rFonts w:ascii="Times New Roman" w:hAnsi="Times New Roman" w:cs="Times New Roman"/>
          <w:sz w:val="24"/>
          <w:szCs w:val="24"/>
        </w:rPr>
        <w:t>ouncil (the highest administrative body of justice), seeks to address this. This vision aims to achieve an institutional transformation and is the result of a study and a participatory process that included 28 working groups, with the active participation of more than 500 users, judges and court officials, as well as the main key sectors of Dominican society. This consultation process allowed the ex</w:t>
      </w:r>
      <w:r w:rsidR="00CD4622" w:rsidRPr="008363DD">
        <w:rPr>
          <w:rFonts w:ascii="Times New Roman" w:hAnsi="Times New Roman" w:cs="Times New Roman"/>
          <w:sz w:val="24"/>
          <w:szCs w:val="24"/>
        </w:rPr>
        <w:t>change of ideas and knowledge on</w:t>
      </w:r>
      <w:r w:rsidRPr="008363DD">
        <w:rPr>
          <w:rFonts w:ascii="Times New Roman" w:hAnsi="Times New Roman" w:cs="Times New Roman"/>
          <w:sz w:val="24"/>
          <w:szCs w:val="24"/>
        </w:rPr>
        <w:t xml:space="preserve"> the </w:t>
      </w:r>
      <w:r w:rsidR="00CD4622" w:rsidRPr="008363DD">
        <w:rPr>
          <w:rFonts w:ascii="Times New Roman" w:hAnsi="Times New Roman" w:cs="Times New Roman"/>
          <w:sz w:val="24"/>
          <w:szCs w:val="24"/>
        </w:rPr>
        <w:t>decisive</w:t>
      </w:r>
      <w:r w:rsidRPr="008363DD">
        <w:rPr>
          <w:rFonts w:ascii="Times New Roman" w:hAnsi="Times New Roman" w:cs="Times New Roman"/>
          <w:sz w:val="24"/>
          <w:szCs w:val="24"/>
        </w:rPr>
        <w:t xml:space="preserve"> factors </w:t>
      </w:r>
      <w:r w:rsidR="00CD4622" w:rsidRPr="008363DD">
        <w:rPr>
          <w:rFonts w:ascii="Times New Roman" w:hAnsi="Times New Roman" w:cs="Times New Roman"/>
          <w:sz w:val="24"/>
          <w:szCs w:val="24"/>
        </w:rPr>
        <w:t xml:space="preserve">that </w:t>
      </w:r>
      <w:r w:rsidR="007F2FE3" w:rsidRPr="008363DD">
        <w:rPr>
          <w:rFonts w:ascii="Times New Roman" w:hAnsi="Times New Roman" w:cs="Times New Roman"/>
          <w:sz w:val="24"/>
          <w:szCs w:val="24"/>
        </w:rPr>
        <w:t>allowed</w:t>
      </w:r>
      <w:r w:rsidR="00CD4622" w:rsidRPr="008363DD">
        <w:rPr>
          <w:rFonts w:ascii="Times New Roman" w:hAnsi="Times New Roman" w:cs="Times New Roman"/>
          <w:sz w:val="24"/>
          <w:szCs w:val="24"/>
        </w:rPr>
        <w:t xml:space="preserve"> </w:t>
      </w:r>
      <w:r w:rsidRPr="008363DD">
        <w:rPr>
          <w:rFonts w:ascii="Times New Roman" w:hAnsi="Times New Roman" w:cs="Times New Roman"/>
          <w:sz w:val="24"/>
          <w:szCs w:val="24"/>
        </w:rPr>
        <w:t>to subsequently define the new strategy.</w:t>
      </w:r>
    </w:p>
    <w:p w14:paraId="113E8FE5" w14:textId="77777777" w:rsidR="00D95799" w:rsidRPr="008363DD" w:rsidRDefault="00D95799" w:rsidP="00D95799">
      <w:pPr>
        <w:spacing w:after="0" w:line="240" w:lineRule="auto"/>
        <w:jc w:val="both"/>
        <w:rPr>
          <w:rFonts w:ascii="Times New Roman" w:hAnsi="Times New Roman" w:cs="Times New Roman"/>
          <w:sz w:val="24"/>
          <w:szCs w:val="24"/>
        </w:rPr>
      </w:pPr>
    </w:p>
    <w:p w14:paraId="1B0B18F4" w14:textId="2822FB6A" w:rsidR="00566ADE" w:rsidRDefault="00566ADE"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 xml:space="preserve">"Visión Justicia 20|24" is embodied in the new institutional strategic plan, which takes as its starting point the commitment to place planning at the centre of efficient and transparent management. </w:t>
      </w:r>
    </w:p>
    <w:p w14:paraId="6113E653" w14:textId="77777777" w:rsidR="00D95799" w:rsidRPr="008363DD" w:rsidRDefault="00D95799" w:rsidP="00D95799">
      <w:pPr>
        <w:spacing w:after="0" w:line="240" w:lineRule="auto"/>
        <w:jc w:val="both"/>
        <w:rPr>
          <w:rFonts w:ascii="Times New Roman" w:hAnsi="Times New Roman" w:cs="Times New Roman"/>
          <w:sz w:val="24"/>
          <w:szCs w:val="24"/>
        </w:rPr>
      </w:pPr>
    </w:p>
    <w:p w14:paraId="13C90B7B" w14:textId="5377EFAB" w:rsidR="00566ADE" w:rsidRDefault="00566ADE"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One of t</w:t>
      </w:r>
      <w:r w:rsidR="007D7B41" w:rsidRPr="008363DD">
        <w:rPr>
          <w:rFonts w:ascii="Times New Roman" w:hAnsi="Times New Roman" w:cs="Times New Roman"/>
          <w:sz w:val="24"/>
          <w:szCs w:val="24"/>
        </w:rPr>
        <w:t xml:space="preserve">he main challenges is to achieve a balanced distribution of </w:t>
      </w:r>
      <w:r w:rsidRPr="008363DD">
        <w:rPr>
          <w:rFonts w:ascii="Times New Roman" w:hAnsi="Times New Roman" w:cs="Times New Roman"/>
          <w:sz w:val="24"/>
          <w:szCs w:val="24"/>
        </w:rPr>
        <w:t xml:space="preserve">workload and to boost </w:t>
      </w:r>
      <w:r w:rsidR="007D7B41" w:rsidRPr="008363DD">
        <w:rPr>
          <w:rFonts w:ascii="Times New Roman" w:hAnsi="Times New Roman" w:cs="Times New Roman"/>
          <w:sz w:val="24"/>
          <w:szCs w:val="24"/>
        </w:rPr>
        <w:t xml:space="preserve">the </w:t>
      </w:r>
      <w:r w:rsidRPr="008363DD">
        <w:rPr>
          <w:rFonts w:ascii="Times New Roman" w:hAnsi="Times New Roman" w:cs="Times New Roman"/>
          <w:sz w:val="24"/>
          <w:szCs w:val="24"/>
        </w:rPr>
        <w:t xml:space="preserve">productivity and quality of judicial decisions. The current organization of the justice centres proves to be dispersed and tends to generate confusion among users and operators of the system. It is therefore essential to adapt the organizational structure to the operational needs and to make the administrative services more dynamic, thus favouring a more efficient use of resources. In this area, very intense work is already being carried out along very </w:t>
      </w:r>
      <w:r w:rsidR="00AC24A2" w:rsidRPr="008363DD">
        <w:rPr>
          <w:rFonts w:ascii="Times New Roman" w:hAnsi="Times New Roman" w:cs="Times New Roman"/>
          <w:sz w:val="24"/>
          <w:szCs w:val="24"/>
        </w:rPr>
        <w:t>clear</w:t>
      </w:r>
      <w:r w:rsidRPr="008363DD">
        <w:rPr>
          <w:rFonts w:ascii="Times New Roman" w:hAnsi="Times New Roman" w:cs="Times New Roman"/>
          <w:sz w:val="24"/>
          <w:szCs w:val="24"/>
        </w:rPr>
        <w:t xml:space="preserve"> lines </w:t>
      </w:r>
      <w:r w:rsidR="00AC24A2" w:rsidRPr="008363DD">
        <w:rPr>
          <w:rFonts w:ascii="Times New Roman" w:hAnsi="Times New Roman" w:cs="Times New Roman"/>
          <w:sz w:val="24"/>
          <w:szCs w:val="24"/>
        </w:rPr>
        <w:t xml:space="preserve">of action </w:t>
      </w:r>
      <w:r w:rsidRPr="008363DD">
        <w:rPr>
          <w:rFonts w:ascii="Times New Roman" w:hAnsi="Times New Roman" w:cs="Times New Roman"/>
          <w:sz w:val="24"/>
          <w:szCs w:val="24"/>
        </w:rPr>
        <w:t>and therefore it is outside the scope of the current collaboration proposal.</w:t>
      </w:r>
    </w:p>
    <w:p w14:paraId="3B325414" w14:textId="77777777" w:rsidR="00D95799" w:rsidRPr="008363DD" w:rsidRDefault="00D95799" w:rsidP="00D95799">
      <w:pPr>
        <w:spacing w:after="0" w:line="240" w:lineRule="auto"/>
        <w:jc w:val="both"/>
        <w:rPr>
          <w:rFonts w:ascii="Times New Roman" w:hAnsi="Times New Roman" w:cs="Times New Roman"/>
          <w:sz w:val="24"/>
          <w:szCs w:val="24"/>
        </w:rPr>
      </w:pPr>
    </w:p>
    <w:p w14:paraId="22CA2210" w14:textId="14D05EC2" w:rsidR="00566ADE" w:rsidRDefault="00566ADE"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Aspects such as the standardization of processes and procedures, user service</w:t>
      </w:r>
      <w:r w:rsidR="00F8785A" w:rsidRPr="008363DD">
        <w:rPr>
          <w:rFonts w:ascii="Times New Roman" w:hAnsi="Times New Roman" w:cs="Times New Roman"/>
          <w:sz w:val="24"/>
          <w:szCs w:val="24"/>
        </w:rPr>
        <w:t>s</w:t>
      </w:r>
      <w:r w:rsidRPr="008363DD">
        <w:rPr>
          <w:rFonts w:ascii="Times New Roman" w:hAnsi="Times New Roman" w:cs="Times New Roman"/>
          <w:sz w:val="24"/>
          <w:szCs w:val="24"/>
        </w:rPr>
        <w:t>, improvement of infrastructures or the training and qualification of judicial servants, also stand out as relevant references at the present time when judicial delays are highlighted as the most important weakness.</w:t>
      </w:r>
    </w:p>
    <w:p w14:paraId="18CFE3A3" w14:textId="77777777" w:rsidR="00D95799" w:rsidRPr="008363DD" w:rsidRDefault="00D95799" w:rsidP="00D95799">
      <w:pPr>
        <w:spacing w:after="0" w:line="240" w:lineRule="auto"/>
        <w:jc w:val="both"/>
        <w:rPr>
          <w:rFonts w:ascii="Times New Roman" w:hAnsi="Times New Roman" w:cs="Times New Roman"/>
          <w:sz w:val="24"/>
          <w:szCs w:val="24"/>
        </w:rPr>
      </w:pPr>
    </w:p>
    <w:p w14:paraId="3F897204" w14:textId="53FE2102" w:rsidR="00566ADE" w:rsidRDefault="008D1BC0"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This review would begin by</w:t>
      </w:r>
      <w:r w:rsidR="00566ADE" w:rsidRPr="008363DD">
        <w:rPr>
          <w:rFonts w:ascii="Times New Roman" w:hAnsi="Times New Roman" w:cs="Times New Roman"/>
          <w:sz w:val="24"/>
          <w:szCs w:val="24"/>
        </w:rPr>
        <w:t xml:space="preserve"> identifying priority procedural reforms that allow to adapt to the efficiency that justice n</w:t>
      </w:r>
      <w:r w:rsidRPr="008363DD">
        <w:rPr>
          <w:rFonts w:ascii="Times New Roman" w:hAnsi="Times New Roman" w:cs="Times New Roman"/>
          <w:sz w:val="24"/>
          <w:szCs w:val="24"/>
        </w:rPr>
        <w:t>owadays demands. This is a task</w:t>
      </w:r>
      <w:r w:rsidR="00566ADE" w:rsidRPr="008363DD">
        <w:rPr>
          <w:rFonts w:ascii="Times New Roman" w:hAnsi="Times New Roman" w:cs="Times New Roman"/>
          <w:sz w:val="24"/>
          <w:szCs w:val="24"/>
        </w:rPr>
        <w:t xml:space="preserve"> which requires </w:t>
      </w:r>
      <w:r w:rsidRPr="008363DD">
        <w:rPr>
          <w:rFonts w:ascii="Times New Roman" w:hAnsi="Times New Roman" w:cs="Times New Roman"/>
          <w:sz w:val="24"/>
          <w:szCs w:val="24"/>
        </w:rPr>
        <w:t>the promotion of</w:t>
      </w:r>
      <w:r w:rsidR="00566ADE" w:rsidRPr="008363DD">
        <w:rPr>
          <w:rFonts w:ascii="Times New Roman" w:hAnsi="Times New Roman" w:cs="Times New Roman"/>
          <w:sz w:val="24"/>
          <w:szCs w:val="24"/>
        </w:rPr>
        <w:t xml:space="preserve"> good practices and standardization, always in search of a timely and efficient judicial service based on the use of information technology.</w:t>
      </w:r>
    </w:p>
    <w:p w14:paraId="50CC0996" w14:textId="77777777" w:rsidR="00D95799" w:rsidRPr="008363DD" w:rsidRDefault="00D95799" w:rsidP="00D95799">
      <w:pPr>
        <w:spacing w:after="0" w:line="240" w:lineRule="auto"/>
        <w:jc w:val="both"/>
        <w:rPr>
          <w:rFonts w:ascii="Times New Roman" w:hAnsi="Times New Roman" w:cs="Times New Roman"/>
          <w:sz w:val="24"/>
          <w:szCs w:val="24"/>
        </w:rPr>
      </w:pPr>
    </w:p>
    <w:p w14:paraId="16E7D1C2" w14:textId="3E98B102" w:rsidR="00566ADE" w:rsidRDefault="00566ADE"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 xml:space="preserve">The structure of the new Institutional Strategic Plan "Vision Justicia 2020-2024" is based on strategic axes, strategic objectives, lines of action and results. The presentation of the axes and objectives allows us to confirm the extent to which the objectives and recommendations proposed for the present </w:t>
      </w:r>
      <w:r w:rsidR="00670C3A" w:rsidRPr="008363DD">
        <w:rPr>
          <w:rFonts w:ascii="Times New Roman" w:hAnsi="Times New Roman" w:cs="Times New Roman"/>
          <w:sz w:val="24"/>
          <w:szCs w:val="24"/>
        </w:rPr>
        <w:t>T</w:t>
      </w:r>
      <w:r w:rsidRPr="008363DD">
        <w:rPr>
          <w:rFonts w:ascii="Times New Roman" w:hAnsi="Times New Roman" w:cs="Times New Roman"/>
          <w:sz w:val="24"/>
          <w:szCs w:val="24"/>
        </w:rPr>
        <w:t>winning collaboration are fully aligned with the strategy and priorities set for the judiciary:</w:t>
      </w:r>
    </w:p>
    <w:p w14:paraId="02CB7AB0" w14:textId="77777777" w:rsidR="00D95799" w:rsidRPr="008363DD" w:rsidRDefault="00D95799" w:rsidP="00D95799">
      <w:pPr>
        <w:spacing w:after="0" w:line="240" w:lineRule="auto"/>
        <w:jc w:val="both"/>
        <w:rPr>
          <w:rFonts w:ascii="Times New Roman" w:hAnsi="Times New Roman" w:cs="Times New Roman"/>
          <w:sz w:val="24"/>
          <w:szCs w:val="24"/>
        </w:rPr>
      </w:pPr>
    </w:p>
    <w:p w14:paraId="5666ABD5" w14:textId="77777777" w:rsidR="00566ADE" w:rsidRPr="008363DD" w:rsidRDefault="00566ADE" w:rsidP="00D95799">
      <w:pPr>
        <w:pStyle w:val="ListParagraph"/>
        <w:numPr>
          <w:ilvl w:val="0"/>
          <w:numId w:val="1"/>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Strategic Axis 1. Justice for all</w:t>
      </w:r>
    </w:p>
    <w:p w14:paraId="3BDAF899" w14:textId="77777777" w:rsidR="00566ADE" w:rsidRPr="008363DD" w:rsidRDefault="00566ADE" w:rsidP="00D95799">
      <w:pPr>
        <w:pStyle w:val="ListParagraph"/>
        <w:numPr>
          <w:ilvl w:val="0"/>
          <w:numId w:val="4"/>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O1.1. Facilitate access to justice for the population in vulnerable conditions</w:t>
      </w:r>
    </w:p>
    <w:p w14:paraId="5A7FE6D6" w14:textId="77777777" w:rsidR="00566ADE" w:rsidRPr="008363DD" w:rsidRDefault="00566ADE" w:rsidP="00D95799">
      <w:pPr>
        <w:pStyle w:val="ListParagraph"/>
        <w:numPr>
          <w:ilvl w:val="0"/>
          <w:numId w:val="4"/>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O1.2. Adapt infrastructure to make it more inclusive and dignified</w:t>
      </w:r>
    </w:p>
    <w:p w14:paraId="77C7971A" w14:textId="77777777" w:rsidR="00566ADE" w:rsidRPr="008363DD" w:rsidRDefault="00566ADE" w:rsidP="00D95799">
      <w:pPr>
        <w:pStyle w:val="ListParagraph"/>
        <w:numPr>
          <w:ilvl w:val="0"/>
          <w:numId w:val="4"/>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O1.3. Facilitate conflict resolution through alternative methods</w:t>
      </w:r>
    </w:p>
    <w:p w14:paraId="3EFCA7D9" w14:textId="77777777" w:rsidR="00566ADE" w:rsidRPr="008363DD" w:rsidRDefault="00566ADE" w:rsidP="00D95799">
      <w:pPr>
        <w:pStyle w:val="ListParagraph"/>
        <w:numPr>
          <w:ilvl w:val="0"/>
          <w:numId w:val="4"/>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O1.4. Support the population through digital media</w:t>
      </w:r>
    </w:p>
    <w:p w14:paraId="7DBFFCC8" w14:textId="77777777" w:rsidR="00357439" w:rsidRPr="008363DD" w:rsidRDefault="00357439" w:rsidP="00D95799">
      <w:pPr>
        <w:pStyle w:val="ListParagraph"/>
        <w:spacing w:line="240" w:lineRule="auto"/>
        <w:ind w:left="360"/>
        <w:rPr>
          <w:rFonts w:ascii="Times New Roman" w:hAnsi="Times New Roman" w:cs="Times New Roman"/>
          <w:sz w:val="24"/>
          <w:szCs w:val="24"/>
          <w:lang w:val="en-GB"/>
        </w:rPr>
      </w:pPr>
    </w:p>
    <w:p w14:paraId="49517366" w14:textId="77777777" w:rsidR="00566ADE" w:rsidRPr="008363DD" w:rsidRDefault="00566ADE" w:rsidP="00D95799">
      <w:pPr>
        <w:pStyle w:val="ListParagraph"/>
        <w:numPr>
          <w:ilvl w:val="0"/>
          <w:numId w:val="1"/>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Strategic Axis 2. Timely and efficient judicial service</w:t>
      </w:r>
    </w:p>
    <w:p w14:paraId="54C4FBE0" w14:textId="77777777" w:rsidR="00566ADE" w:rsidRPr="008363DD" w:rsidRDefault="00566ADE" w:rsidP="00D95799">
      <w:pPr>
        <w:pStyle w:val="ListParagraph"/>
        <w:numPr>
          <w:ilvl w:val="1"/>
          <w:numId w:val="1"/>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O2.1. Achieving an efficient and reliable justice service, supported by ICTs</w:t>
      </w:r>
    </w:p>
    <w:p w14:paraId="23FFA8D4" w14:textId="77777777" w:rsidR="00566ADE" w:rsidRPr="008363DD" w:rsidRDefault="00566ADE" w:rsidP="00D95799">
      <w:pPr>
        <w:pStyle w:val="ListParagraph"/>
        <w:numPr>
          <w:ilvl w:val="1"/>
          <w:numId w:val="1"/>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O2.2. Optimize the regulatory framework to strengthen the service</w:t>
      </w:r>
    </w:p>
    <w:p w14:paraId="21FC8870" w14:textId="77777777" w:rsidR="00357439" w:rsidRPr="008363DD" w:rsidRDefault="00357439" w:rsidP="00D95799">
      <w:pPr>
        <w:pStyle w:val="ListParagraph"/>
        <w:spacing w:line="240" w:lineRule="auto"/>
        <w:ind w:left="360"/>
        <w:rPr>
          <w:rFonts w:ascii="Times New Roman" w:hAnsi="Times New Roman" w:cs="Times New Roman"/>
          <w:sz w:val="24"/>
          <w:szCs w:val="24"/>
          <w:lang w:val="en-GB"/>
        </w:rPr>
      </w:pPr>
    </w:p>
    <w:p w14:paraId="700AE5BC" w14:textId="77777777" w:rsidR="00D53EA2" w:rsidRPr="008363DD" w:rsidRDefault="0080649E" w:rsidP="00D95799">
      <w:pPr>
        <w:pStyle w:val="ListParagraph"/>
        <w:numPr>
          <w:ilvl w:val="0"/>
          <w:numId w:val="1"/>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Strategic Axis 3. Integrity for a trusted justice</w:t>
      </w:r>
    </w:p>
    <w:p w14:paraId="6D1C4E36" w14:textId="77777777" w:rsidR="0080649E" w:rsidRPr="008363DD" w:rsidRDefault="0080649E" w:rsidP="00D95799">
      <w:pPr>
        <w:pStyle w:val="ListParagraph"/>
        <w:numPr>
          <w:ilvl w:val="1"/>
          <w:numId w:val="1"/>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O3.1. Increasing institutional commitment</w:t>
      </w:r>
    </w:p>
    <w:p w14:paraId="71F163A0" w14:textId="77777777" w:rsidR="0080649E" w:rsidRPr="008363DD" w:rsidRDefault="0080649E" w:rsidP="00D95799">
      <w:pPr>
        <w:pStyle w:val="ListParagraph"/>
        <w:numPr>
          <w:ilvl w:val="1"/>
          <w:numId w:val="1"/>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O3.2. Promote transparent judicial management</w:t>
      </w:r>
    </w:p>
    <w:p w14:paraId="5487F4A0" w14:textId="77777777" w:rsidR="0080649E" w:rsidRPr="008363DD" w:rsidRDefault="0080649E" w:rsidP="00D95799">
      <w:pPr>
        <w:pStyle w:val="ListParagraph"/>
        <w:numPr>
          <w:ilvl w:val="1"/>
          <w:numId w:val="1"/>
        </w:numPr>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lastRenderedPageBreak/>
        <w:t>O3.3. Strengthen the judiciary and capacity building for a results-based management</w:t>
      </w:r>
    </w:p>
    <w:p w14:paraId="7EC06F92" w14:textId="77777777" w:rsidR="00C5586E" w:rsidRPr="008363DD" w:rsidRDefault="00C5586E" w:rsidP="00D95799">
      <w:pPr>
        <w:autoSpaceDE w:val="0"/>
        <w:autoSpaceDN w:val="0"/>
        <w:adjustRightInd w:val="0"/>
        <w:spacing w:after="0" w:line="240" w:lineRule="auto"/>
        <w:ind w:left="540" w:hanging="540"/>
        <w:jc w:val="both"/>
        <w:rPr>
          <w:rFonts w:ascii="Times New Roman" w:eastAsia="Times New Roman" w:hAnsi="Times New Roman" w:cs="Times New Roman"/>
          <w:sz w:val="24"/>
          <w:szCs w:val="24"/>
          <w:lang w:eastAsia="en-GB"/>
        </w:rPr>
      </w:pPr>
    </w:p>
    <w:p w14:paraId="37851EE3" w14:textId="77777777" w:rsidR="005C4D11" w:rsidRPr="008363DD" w:rsidRDefault="005C4D11" w:rsidP="00D95799">
      <w:pPr>
        <w:autoSpaceDE w:val="0"/>
        <w:autoSpaceDN w:val="0"/>
        <w:adjustRightInd w:val="0"/>
        <w:spacing w:after="0" w:line="240" w:lineRule="auto"/>
        <w:ind w:left="540" w:hanging="540"/>
        <w:jc w:val="both"/>
        <w:rPr>
          <w:rFonts w:ascii="Times New Roman" w:hAnsi="Times New Roman"/>
          <w:sz w:val="24"/>
          <w:szCs w:val="24"/>
        </w:rPr>
      </w:pPr>
    </w:p>
    <w:p w14:paraId="08FEC535" w14:textId="77777777" w:rsidR="00756FC6" w:rsidRPr="008363DD" w:rsidRDefault="00756FC6" w:rsidP="00D95799">
      <w:pPr>
        <w:autoSpaceDE w:val="0"/>
        <w:autoSpaceDN w:val="0"/>
        <w:adjustRightInd w:val="0"/>
        <w:spacing w:after="0" w:line="240" w:lineRule="auto"/>
        <w:ind w:left="540" w:hanging="540"/>
        <w:jc w:val="both"/>
        <w:rPr>
          <w:rFonts w:ascii="Times New Roman" w:eastAsia="Times New Roman" w:hAnsi="Times New Roman" w:cs="Times New Roman"/>
          <w:b/>
          <w:sz w:val="24"/>
          <w:szCs w:val="24"/>
          <w:lang w:eastAsia="en-GB"/>
        </w:rPr>
      </w:pPr>
      <w:r w:rsidRPr="008363DD">
        <w:rPr>
          <w:rFonts w:ascii="Times New Roman" w:hAnsi="Times New Roman"/>
          <w:b/>
          <w:sz w:val="24"/>
          <w:szCs w:val="24"/>
        </w:rPr>
        <w:t>3.</w:t>
      </w:r>
      <w:r w:rsidRPr="008363DD">
        <w:rPr>
          <w:rFonts w:ascii="Times New Roman" w:hAnsi="Times New Roman"/>
          <w:b/>
          <w:sz w:val="24"/>
          <w:szCs w:val="24"/>
        </w:rPr>
        <w:tab/>
        <w:t>Description</w:t>
      </w:r>
    </w:p>
    <w:p w14:paraId="30E03475" w14:textId="77777777" w:rsidR="00756FC6" w:rsidRPr="008363DD" w:rsidRDefault="00756FC6" w:rsidP="00D95799">
      <w:pPr>
        <w:spacing w:after="0" w:line="240" w:lineRule="auto"/>
        <w:jc w:val="both"/>
        <w:rPr>
          <w:rFonts w:ascii="Times New Roman" w:hAnsi="Times New Roman"/>
          <w:sz w:val="24"/>
          <w:szCs w:val="24"/>
        </w:rPr>
      </w:pPr>
    </w:p>
    <w:p w14:paraId="24493ACE" w14:textId="77777777" w:rsidR="00756FC6" w:rsidRPr="008363DD" w:rsidRDefault="00756FC6" w:rsidP="00D95799">
      <w:pPr>
        <w:autoSpaceDE w:val="0"/>
        <w:autoSpaceDN w:val="0"/>
        <w:adjustRightInd w:val="0"/>
        <w:spacing w:after="0" w:line="240" w:lineRule="auto"/>
        <w:ind w:left="540" w:hanging="540"/>
        <w:jc w:val="both"/>
        <w:rPr>
          <w:rFonts w:ascii="Times New Roman" w:hAnsi="Times New Roman"/>
          <w:b/>
          <w:sz w:val="24"/>
          <w:szCs w:val="24"/>
        </w:rPr>
      </w:pPr>
      <w:r w:rsidRPr="008363DD">
        <w:rPr>
          <w:rFonts w:ascii="Times New Roman" w:hAnsi="Times New Roman"/>
          <w:b/>
          <w:sz w:val="24"/>
          <w:szCs w:val="24"/>
        </w:rPr>
        <w:t>3.1</w:t>
      </w:r>
      <w:r w:rsidRPr="008363DD">
        <w:rPr>
          <w:rFonts w:ascii="Times New Roman" w:hAnsi="Times New Roman"/>
          <w:b/>
          <w:sz w:val="24"/>
          <w:szCs w:val="24"/>
        </w:rPr>
        <w:tab/>
        <w:t>Background and justification:</w:t>
      </w:r>
    </w:p>
    <w:p w14:paraId="2861C38F" w14:textId="532E6710" w:rsidR="00756FC6" w:rsidRDefault="00EB39F6"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 xml:space="preserve">The judiciary in the Dominican Republic </w:t>
      </w:r>
      <w:r w:rsidR="00756FC6" w:rsidRPr="008363DD">
        <w:rPr>
          <w:rFonts w:ascii="Times New Roman" w:hAnsi="Times New Roman" w:cs="Times New Roman"/>
          <w:sz w:val="24"/>
          <w:szCs w:val="24"/>
        </w:rPr>
        <w:t>benefits from functional, administrative, and bud</w:t>
      </w:r>
      <w:r w:rsidR="00EF70D1" w:rsidRPr="008363DD">
        <w:rPr>
          <w:rFonts w:ascii="Times New Roman" w:hAnsi="Times New Roman" w:cs="Times New Roman"/>
          <w:sz w:val="24"/>
          <w:szCs w:val="24"/>
        </w:rPr>
        <w:t>getary autonomy granted by the C</w:t>
      </w:r>
      <w:r w:rsidR="00756FC6" w:rsidRPr="008363DD">
        <w:rPr>
          <w:rFonts w:ascii="Times New Roman" w:hAnsi="Times New Roman" w:cs="Times New Roman"/>
          <w:sz w:val="24"/>
          <w:szCs w:val="24"/>
        </w:rPr>
        <w:t>ons</w:t>
      </w:r>
      <w:r w:rsidR="00EF70D1" w:rsidRPr="008363DD">
        <w:rPr>
          <w:rFonts w:ascii="Times New Roman" w:hAnsi="Times New Roman" w:cs="Times New Roman"/>
          <w:sz w:val="24"/>
          <w:szCs w:val="24"/>
        </w:rPr>
        <w:t>titution and by L</w:t>
      </w:r>
      <w:r w:rsidR="00756FC6" w:rsidRPr="008363DD">
        <w:rPr>
          <w:rFonts w:ascii="Times New Roman" w:hAnsi="Times New Roman" w:cs="Times New Roman"/>
          <w:sz w:val="24"/>
          <w:szCs w:val="24"/>
        </w:rPr>
        <w:t xml:space="preserve">aw No. 46-97 of </w:t>
      </w:r>
      <w:r w:rsidR="00950A5A" w:rsidRPr="008363DD">
        <w:rPr>
          <w:rFonts w:ascii="Times New Roman" w:hAnsi="Times New Roman" w:cs="Times New Roman"/>
          <w:sz w:val="24"/>
          <w:szCs w:val="24"/>
        </w:rPr>
        <w:t>18</w:t>
      </w:r>
      <w:r w:rsidR="00950A5A" w:rsidRPr="008363DD">
        <w:rPr>
          <w:rFonts w:ascii="Times New Roman" w:hAnsi="Times New Roman" w:cs="Times New Roman"/>
          <w:sz w:val="24"/>
          <w:szCs w:val="24"/>
          <w:vertAlign w:val="superscript"/>
        </w:rPr>
        <w:t>th</w:t>
      </w:r>
      <w:r w:rsidR="00950A5A" w:rsidRPr="008363DD">
        <w:rPr>
          <w:rFonts w:ascii="Times New Roman" w:hAnsi="Times New Roman" w:cs="Times New Roman"/>
          <w:sz w:val="24"/>
          <w:szCs w:val="24"/>
        </w:rPr>
        <w:t xml:space="preserve"> of February</w:t>
      </w:r>
      <w:r w:rsidR="00EF70D1" w:rsidRPr="008363DD">
        <w:rPr>
          <w:rFonts w:ascii="Times New Roman" w:hAnsi="Times New Roman" w:cs="Times New Roman"/>
          <w:sz w:val="24"/>
          <w:szCs w:val="24"/>
        </w:rPr>
        <w:t xml:space="preserve"> 1997, modified by L</w:t>
      </w:r>
      <w:r w:rsidR="00756FC6" w:rsidRPr="008363DD">
        <w:rPr>
          <w:rFonts w:ascii="Times New Roman" w:hAnsi="Times New Roman" w:cs="Times New Roman"/>
          <w:sz w:val="24"/>
          <w:szCs w:val="24"/>
        </w:rPr>
        <w:t>aw No. 194-04 of July 28,</w:t>
      </w:r>
      <w:r w:rsidR="00EF70D1" w:rsidRPr="008363DD">
        <w:rPr>
          <w:rFonts w:ascii="Times New Roman" w:hAnsi="Times New Roman" w:cs="Times New Roman"/>
          <w:sz w:val="24"/>
          <w:szCs w:val="24"/>
        </w:rPr>
        <w:t xml:space="preserve"> 2004. As a result of the 2010 C</w:t>
      </w:r>
      <w:r w:rsidR="00756FC6" w:rsidRPr="008363DD">
        <w:rPr>
          <w:rFonts w:ascii="Times New Roman" w:hAnsi="Times New Roman" w:cs="Times New Roman"/>
          <w:sz w:val="24"/>
          <w:szCs w:val="24"/>
        </w:rPr>
        <w:t>onstitution, the judiciary has separate jurisdictional and administrative powers</w:t>
      </w:r>
      <w:r w:rsidR="005431D5" w:rsidRPr="008363DD">
        <w:rPr>
          <w:rFonts w:ascii="Times New Roman" w:hAnsi="Times New Roman" w:cs="Times New Roman"/>
          <w:sz w:val="24"/>
          <w:szCs w:val="24"/>
        </w:rPr>
        <w:t>,</w:t>
      </w:r>
      <w:r w:rsidR="00756FC6" w:rsidRPr="008363DD">
        <w:rPr>
          <w:rFonts w:ascii="Times New Roman" w:hAnsi="Times New Roman" w:cs="Times New Roman"/>
          <w:sz w:val="24"/>
          <w:szCs w:val="24"/>
        </w:rPr>
        <w:t xml:space="preserve"> </w:t>
      </w:r>
      <w:r w:rsidR="005431D5" w:rsidRPr="008363DD">
        <w:rPr>
          <w:rFonts w:ascii="Times New Roman" w:hAnsi="Times New Roman" w:cs="Times New Roman"/>
          <w:sz w:val="24"/>
          <w:szCs w:val="24"/>
        </w:rPr>
        <w:t>which</w:t>
      </w:r>
      <w:r w:rsidR="00756FC6" w:rsidRPr="008363DD">
        <w:rPr>
          <w:rFonts w:ascii="Times New Roman" w:hAnsi="Times New Roman" w:cs="Times New Roman"/>
          <w:sz w:val="24"/>
          <w:szCs w:val="24"/>
        </w:rPr>
        <w:t xml:space="preserve"> are constitutionally designed with democratic criteria, where the function of the </w:t>
      </w:r>
      <w:r w:rsidR="005431D5" w:rsidRPr="008363DD">
        <w:rPr>
          <w:rFonts w:ascii="Times New Roman" w:hAnsi="Times New Roman" w:cs="Times New Roman"/>
          <w:sz w:val="24"/>
          <w:szCs w:val="24"/>
        </w:rPr>
        <w:t>S</w:t>
      </w:r>
      <w:r w:rsidR="00756FC6" w:rsidRPr="008363DD">
        <w:rPr>
          <w:rFonts w:ascii="Times New Roman" w:hAnsi="Times New Roman" w:cs="Times New Roman"/>
          <w:sz w:val="24"/>
          <w:szCs w:val="24"/>
        </w:rPr>
        <w:t xml:space="preserve">upreme </w:t>
      </w:r>
      <w:r w:rsidR="005431D5" w:rsidRPr="008363DD">
        <w:rPr>
          <w:rFonts w:ascii="Times New Roman" w:hAnsi="Times New Roman" w:cs="Times New Roman"/>
          <w:sz w:val="24"/>
          <w:szCs w:val="24"/>
        </w:rPr>
        <w:t>C</w:t>
      </w:r>
      <w:r w:rsidR="00756FC6" w:rsidRPr="008363DD">
        <w:rPr>
          <w:rFonts w:ascii="Times New Roman" w:hAnsi="Times New Roman" w:cs="Times New Roman"/>
          <w:sz w:val="24"/>
          <w:szCs w:val="24"/>
        </w:rPr>
        <w:t xml:space="preserve">ourt of </w:t>
      </w:r>
      <w:r w:rsidR="005431D5" w:rsidRPr="008363DD">
        <w:rPr>
          <w:rFonts w:ascii="Times New Roman" w:hAnsi="Times New Roman" w:cs="Times New Roman"/>
          <w:sz w:val="24"/>
          <w:szCs w:val="24"/>
        </w:rPr>
        <w:t>J</w:t>
      </w:r>
      <w:r w:rsidR="00756FC6" w:rsidRPr="008363DD">
        <w:rPr>
          <w:rFonts w:ascii="Times New Roman" w:hAnsi="Times New Roman" w:cs="Times New Roman"/>
          <w:sz w:val="24"/>
          <w:szCs w:val="24"/>
        </w:rPr>
        <w:t>ustice is fun</w:t>
      </w:r>
      <w:r w:rsidR="00EF70D1" w:rsidRPr="008363DD">
        <w:rPr>
          <w:rFonts w:ascii="Times New Roman" w:hAnsi="Times New Roman" w:cs="Times New Roman"/>
          <w:sz w:val="24"/>
          <w:szCs w:val="24"/>
        </w:rPr>
        <w:t>damentally jurisdictional. The C</w:t>
      </w:r>
      <w:r w:rsidR="00756FC6" w:rsidRPr="008363DD">
        <w:rPr>
          <w:rFonts w:ascii="Times New Roman" w:hAnsi="Times New Roman" w:cs="Times New Roman"/>
          <w:sz w:val="24"/>
          <w:szCs w:val="24"/>
        </w:rPr>
        <w:t>onstitution establishes in article 149, paragraph I, that the judicial function of the judiciary "consists of administering justice to decide on conflicts between individuals or legal entities, in private or public law, in all types of processes, judging and enforcing what is judged," while ar</w:t>
      </w:r>
      <w:r w:rsidR="00EF70D1" w:rsidRPr="008363DD">
        <w:rPr>
          <w:rFonts w:ascii="Times New Roman" w:hAnsi="Times New Roman" w:cs="Times New Roman"/>
          <w:sz w:val="24"/>
          <w:szCs w:val="24"/>
        </w:rPr>
        <w:t>ticle 156 establishes that the C</w:t>
      </w:r>
      <w:r w:rsidR="00756FC6" w:rsidRPr="008363DD">
        <w:rPr>
          <w:rFonts w:ascii="Times New Roman" w:hAnsi="Times New Roman" w:cs="Times New Roman"/>
          <w:sz w:val="24"/>
          <w:szCs w:val="24"/>
        </w:rPr>
        <w:t xml:space="preserve">ouncil of the </w:t>
      </w:r>
      <w:bookmarkStart w:id="15" w:name="_Hlk55891801"/>
      <w:r w:rsidR="00756FC6" w:rsidRPr="008363DD">
        <w:rPr>
          <w:rFonts w:ascii="Times New Roman" w:hAnsi="Times New Roman" w:cs="Times New Roman"/>
          <w:sz w:val="24"/>
          <w:szCs w:val="24"/>
        </w:rPr>
        <w:t>judiciary</w:t>
      </w:r>
      <w:bookmarkEnd w:id="15"/>
      <w:r w:rsidR="00756FC6" w:rsidRPr="008363DD">
        <w:rPr>
          <w:rFonts w:ascii="Times New Roman" w:hAnsi="Times New Roman" w:cs="Times New Roman"/>
          <w:sz w:val="24"/>
          <w:szCs w:val="24"/>
        </w:rPr>
        <w:t xml:space="preserve"> is the permanent body </w:t>
      </w:r>
      <w:r w:rsidR="00FF7477" w:rsidRPr="008363DD">
        <w:rPr>
          <w:rFonts w:ascii="Times New Roman" w:hAnsi="Times New Roman" w:cs="Times New Roman"/>
          <w:sz w:val="24"/>
          <w:szCs w:val="24"/>
        </w:rPr>
        <w:t>responsible for the</w:t>
      </w:r>
      <w:r w:rsidR="00756FC6" w:rsidRPr="008363DD">
        <w:rPr>
          <w:rFonts w:ascii="Times New Roman" w:hAnsi="Times New Roman" w:cs="Times New Roman"/>
          <w:sz w:val="24"/>
          <w:szCs w:val="24"/>
        </w:rPr>
        <w:t xml:space="preserve"> administration and discipline of the</w:t>
      </w:r>
      <w:r w:rsidR="00756FC6" w:rsidRPr="008363DD">
        <w:rPr>
          <w:sz w:val="24"/>
          <w:szCs w:val="24"/>
        </w:rPr>
        <w:t xml:space="preserve"> </w:t>
      </w:r>
      <w:r w:rsidR="00756FC6" w:rsidRPr="008363DD">
        <w:rPr>
          <w:rFonts w:ascii="Times New Roman" w:hAnsi="Times New Roman" w:cs="Times New Roman"/>
          <w:sz w:val="24"/>
          <w:szCs w:val="24"/>
        </w:rPr>
        <w:t>judiciary.</w:t>
      </w:r>
    </w:p>
    <w:p w14:paraId="3634A256" w14:textId="77777777" w:rsidR="00D95799" w:rsidRPr="008363DD" w:rsidRDefault="00D95799" w:rsidP="00D95799">
      <w:pPr>
        <w:spacing w:after="0" w:line="240" w:lineRule="auto"/>
        <w:jc w:val="both"/>
        <w:rPr>
          <w:rFonts w:ascii="Times New Roman" w:hAnsi="Times New Roman" w:cs="Times New Roman"/>
          <w:sz w:val="24"/>
          <w:szCs w:val="24"/>
        </w:rPr>
      </w:pPr>
    </w:p>
    <w:p w14:paraId="49980CCE" w14:textId="1C449FB3" w:rsidR="00756FC6" w:rsidRDefault="00756FC6"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The judiciary is currently represented by the Supreme Court of Justice, the Courts of Appeals, the Local Courts and the Peace Courts. At the national level, the organization of the judiciary is structured on a territorial basis</w:t>
      </w:r>
      <w:r w:rsidR="00C6554A" w:rsidRPr="008363DD">
        <w:rPr>
          <w:rFonts w:ascii="Times New Roman" w:hAnsi="Times New Roman" w:cs="Times New Roman"/>
          <w:sz w:val="24"/>
          <w:szCs w:val="24"/>
        </w:rPr>
        <w:t>,</w:t>
      </w:r>
      <w:r w:rsidRPr="008363DD">
        <w:rPr>
          <w:rFonts w:ascii="Times New Roman" w:hAnsi="Times New Roman" w:cs="Times New Roman"/>
          <w:sz w:val="24"/>
          <w:szCs w:val="24"/>
        </w:rPr>
        <w:t xml:space="preserve"> in judicial departments and judicial districts</w:t>
      </w:r>
      <w:r w:rsidR="00C6554A" w:rsidRPr="008363DD">
        <w:rPr>
          <w:rFonts w:ascii="Times New Roman" w:hAnsi="Times New Roman" w:cs="Times New Roman"/>
          <w:sz w:val="24"/>
          <w:szCs w:val="24"/>
        </w:rPr>
        <w:t xml:space="preserve"> as</w:t>
      </w:r>
      <w:r w:rsidRPr="008363DD">
        <w:rPr>
          <w:rFonts w:ascii="Times New Roman" w:hAnsi="Times New Roman" w:cs="Times New Roman"/>
          <w:sz w:val="24"/>
          <w:szCs w:val="24"/>
        </w:rPr>
        <w:t xml:space="preserve"> established by the law. </w:t>
      </w:r>
    </w:p>
    <w:p w14:paraId="0FAF636E" w14:textId="77777777" w:rsidR="00D95799" w:rsidRPr="008363DD" w:rsidRDefault="00D95799" w:rsidP="00D95799">
      <w:pPr>
        <w:spacing w:after="0" w:line="240" w:lineRule="auto"/>
        <w:jc w:val="both"/>
        <w:rPr>
          <w:rFonts w:ascii="Times New Roman" w:hAnsi="Times New Roman" w:cs="Times New Roman"/>
          <w:sz w:val="24"/>
          <w:szCs w:val="24"/>
        </w:rPr>
      </w:pPr>
    </w:p>
    <w:p w14:paraId="69301C17" w14:textId="56863ECA" w:rsidR="00950A5A" w:rsidRDefault="00950A5A"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u w:val="single"/>
        </w:rPr>
        <w:t>Justification</w:t>
      </w:r>
      <w:r w:rsidRPr="008363DD">
        <w:rPr>
          <w:rFonts w:ascii="Times New Roman" w:hAnsi="Times New Roman" w:cs="Times New Roman"/>
          <w:sz w:val="24"/>
          <w:szCs w:val="24"/>
        </w:rPr>
        <w:t>:</w:t>
      </w:r>
    </w:p>
    <w:p w14:paraId="77239E53" w14:textId="77777777" w:rsidR="00D95799" w:rsidRPr="008363DD" w:rsidRDefault="00D95799" w:rsidP="00D95799">
      <w:pPr>
        <w:spacing w:after="0" w:line="240" w:lineRule="auto"/>
        <w:jc w:val="both"/>
        <w:rPr>
          <w:rFonts w:ascii="Times New Roman" w:hAnsi="Times New Roman" w:cs="Times New Roman"/>
          <w:sz w:val="24"/>
          <w:szCs w:val="24"/>
        </w:rPr>
      </w:pPr>
    </w:p>
    <w:p w14:paraId="75B295B7" w14:textId="2C7DD947" w:rsidR="00950A5A" w:rsidRDefault="0042112E"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u w:val="single"/>
        </w:rPr>
        <w:t>C</w:t>
      </w:r>
      <w:r w:rsidR="00AD107C" w:rsidRPr="008363DD">
        <w:rPr>
          <w:rFonts w:ascii="Times New Roman" w:hAnsi="Times New Roman" w:cs="Times New Roman"/>
          <w:sz w:val="24"/>
          <w:szCs w:val="24"/>
          <w:u w:val="single"/>
        </w:rPr>
        <w:t>ourt backlog</w:t>
      </w:r>
      <w:r w:rsidR="00756FC6" w:rsidRPr="008363DD">
        <w:rPr>
          <w:rFonts w:ascii="Times New Roman" w:hAnsi="Times New Roman" w:cs="Times New Roman"/>
          <w:sz w:val="24"/>
          <w:szCs w:val="24"/>
        </w:rPr>
        <w:t xml:space="preserve"> </w:t>
      </w:r>
      <w:r w:rsidRPr="008363DD">
        <w:rPr>
          <w:rFonts w:ascii="Times New Roman" w:hAnsi="Times New Roman" w:cs="Times New Roman"/>
          <w:sz w:val="24"/>
          <w:szCs w:val="24"/>
        </w:rPr>
        <w:t xml:space="preserve">is considered, by the judiciary itself, </w:t>
      </w:r>
      <w:r w:rsidR="00756FC6" w:rsidRPr="008363DD">
        <w:rPr>
          <w:rFonts w:ascii="Times New Roman" w:hAnsi="Times New Roman" w:cs="Times New Roman"/>
          <w:sz w:val="24"/>
          <w:szCs w:val="24"/>
        </w:rPr>
        <w:t xml:space="preserve">as the greatest current weakness of the entire system. </w:t>
      </w:r>
    </w:p>
    <w:p w14:paraId="73054DD5" w14:textId="77777777" w:rsidR="00D95799" w:rsidRPr="008363DD" w:rsidRDefault="00D95799" w:rsidP="00D95799">
      <w:pPr>
        <w:spacing w:after="0" w:line="240" w:lineRule="auto"/>
        <w:jc w:val="both"/>
        <w:rPr>
          <w:rFonts w:ascii="Times New Roman" w:hAnsi="Times New Roman" w:cs="Times New Roman"/>
          <w:sz w:val="24"/>
          <w:szCs w:val="24"/>
        </w:rPr>
      </w:pPr>
    </w:p>
    <w:p w14:paraId="5F2674E1" w14:textId="1307BCA0" w:rsidR="00756FC6" w:rsidRDefault="0042112E"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T</w:t>
      </w:r>
      <w:r w:rsidR="00756FC6" w:rsidRPr="008363DD">
        <w:rPr>
          <w:rFonts w:ascii="Times New Roman" w:hAnsi="Times New Roman" w:cs="Times New Roman"/>
          <w:sz w:val="24"/>
          <w:szCs w:val="24"/>
        </w:rPr>
        <w:t xml:space="preserve">he failure to comply with deadlines or </w:t>
      </w:r>
      <w:r w:rsidR="00A20E29" w:rsidRPr="008363DD">
        <w:rPr>
          <w:rFonts w:ascii="Times New Roman" w:hAnsi="Times New Roman" w:cs="Times New Roman"/>
          <w:sz w:val="24"/>
          <w:szCs w:val="24"/>
        </w:rPr>
        <w:t xml:space="preserve">delays on the </w:t>
      </w:r>
      <w:r w:rsidR="004F52B8" w:rsidRPr="008363DD">
        <w:rPr>
          <w:rFonts w:ascii="Times New Roman" w:hAnsi="Times New Roman" w:cs="Times New Roman"/>
          <w:sz w:val="24"/>
          <w:szCs w:val="24"/>
        </w:rPr>
        <w:t xml:space="preserve">reasonable duration </w:t>
      </w:r>
      <w:r w:rsidR="007F0F20" w:rsidRPr="008363DD">
        <w:rPr>
          <w:rFonts w:ascii="Times New Roman" w:hAnsi="Times New Roman" w:cs="Times New Roman"/>
          <w:sz w:val="24"/>
          <w:szCs w:val="24"/>
        </w:rPr>
        <w:t xml:space="preserve">of </w:t>
      </w:r>
      <w:r w:rsidR="00756FC6" w:rsidRPr="008363DD">
        <w:rPr>
          <w:rFonts w:ascii="Times New Roman" w:hAnsi="Times New Roman" w:cs="Times New Roman"/>
          <w:sz w:val="24"/>
          <w:szCs w:val="24"/>
        </w:rPr>
        <w:t>process</w:t>
      </w:r>
      <w:r w:rsidR="001028DC">
        <w:rPr>
          <w:rFonts w:ascii="Times New Roman" w:hAnsi="Times New Roman" w:cs="Times New Roman"/>
          <w:sz w:val="24"/>
          <w:szCs w:val="24"/>
        </w:rPr>
        <w:t>ing a judicial case</w:t>
      </w:r>
      <w:r w:rsidR="00756FC6" w:rsidRPr="008363DD">
        <w:rPr>
          <w:rFonts w:ascii="Times New Roman" w:hAnsi="Times New Roman" w:cs="Times New Roman"/>
          <w:sz w:val="24"/>
          <w:szCs w:val="24"/>
        </w:rPr>
        <w:t xml:space="preserve"> until its </w:t>
      </w:r>
      <w:r w:rsidR="00A20E29" w:rsidRPr="008363DD">
        <w:rPr>
          <w:rFonts w:ascii="Times New Roman" w:hAnsi="Times New Roman" w:cs="Times New Roman"/>
          <w:sz w:val="24"/>
          <w:szCs w:val="24"/>
        </w:rPr>
        <w:t>conclusion</w:t>
      </w:r>
      <w:r w:rsidR="00756FC6" w:rsidRPr="008363DD">
        <w:rPr>
          <w:rFonts w:ascii="Times New Roman" w:hAnsi="Times New Roman" w:cs="Times New Roman"/>
          <w:sz w:val="24"/>
          <w:szCs w:val="24"/>
        </w:rPr>
        <w:t xml:space="preserve"> are therefore a fundamental constraint that must be overcome, ensuring that the processes are carried out within a reasonable time.</w:t>
      </w:r>
    </w:p>
    <w:p w14:paraId="52478F37" w14:textId="77777777" w:rsidR="00D95799" w:rsidRPr="008363DD" w:rsidRDefault="00D95799" w:rsidP="00D95799">
      <w:pPr>
        <w:spacing w:after="0" w:line="240" w:lineRule="auto"/>
        <w:jc w:val="both"/>
        <w:rPr>
          <w:rFonts w:ascii="Times New Roman" w:hAnsi="Times New Roman" w:cs="Times New Roman"/>
          <w:sz w:val="24"/>
          <w:szCs w:val="24"/>
        </w:rPr>
      </w:pPr>
    </w:p>
    <w:p w14:paraId="083004E8" w14:textId="3582EF1F" w:rsidR="006D322C" w:rsidRDefault="00756FC6"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 xml:space="preserve">Currently there is no </w:t>
      </w:r>
      <w:r w:rsidR="00033634" w:rsidRPr="008363DD">
        <w:rPr>
          <w:rFonts w:ascii="Times New Roman" w:hAnsi="Times New Roman" w:cs="Times New Roman"/>
          <w:sz w:val="24"/>
          <w:szCs w:val="24"/>
        </w:rPr>
        <w:t>uniformity</w:t>
      </w:r>
      <w:r w:rsidRPr="008363DD">
        <w:rPr>
          <w:rFonts w:ascii="Times New Roman" w:hAnsi="Times New Roman" w:cs="Times New Roman"/>
          <w:sz w:val="24"/>
          <w:szCs w:val="24"/>
        </w:rPr>
        <w:t xml:space="preserve"> or alignment between courts, which leads to complaints </w:t>
      </w:r>
      <w:r w:rsidR="00CD79C0" w:rsidRPr="008363DD">
        <w:rPr>
          <w:rFonts w:ascii="Times New Roman" w:hAnsi="Times New Roman" w:cs="Times New Roman"/>
          <w:sz w:val="24"/>
          <w:szCs w:val="24"/>
        </w:rPr>
        <w:t>raised because of the</w:t>
      </w:r>
      <w:r w:rsidRPr="008363DD">
        <w:rPr>
          <w:rFonts w:ascii="Times New Roman" w:hAnsi="Times New Roman" w:cs="Times New Roman"/>
          <w:sz w:val="24"/>
          <w:szCs w:val="24"/>
        </w:rPr>
        <w:t xml:space="preserve"> differen</w:t>
      </w:r>
      <w:r w:rsidR="00CD79C0" w:rsidRPr="008363DD">
        <w:rPr>
          <w:rFonts w:ascii="Times New Roman" w:hAnsi="Times New Roman" w:cs="Times New Roman"/>
          <w:sz w:val="24"/>
          <w:szCs w:val="24"/>
        </w:rPr>
        <w:t>t criteria applied in each of them</w:t>
      </w:r>
      <w:r w:rsidRPr="008363DD">
        <w:rPr>
          <w:rFonts w:ascii="Times New Roman" w:hAnsi="Times New Roman" w:cs="Times New Roman"/>
          <w:sz w:val="24"/>
          <w:szCs w:val="24"/>
        </w:rPr>
        <w:t xml:space="preserve">. </w:t>
      </w:r>
      <w:r w:rsidR="00FB247D">
        <w:rPr>
          <w:rFonts w:ascii="Times New Roman" w:hAnsi="Times New Roman" w:cs="Times New Roman"/>
          <w:sz w:val="24"/>
          <w:szCs w:val="24"/>
        </w:rPr>
        <w:t>I</w:t>
      </w:r>
      <w:r w:rsidRPr="008363DD">
        <w:rPr>
          <w:rFonts w:ascii="Times New Roman" w:hAnsi="Times New Roman" w:cs="Times New Roman"/>
          <w:sz w:val="24"/>
          <w:szCs w:val="24"/>
        </w:rPr>
        <w:t xml:space="preserve">n </w:t>
      </w:r>
      <w:r w:rsidR="00B45C76" w:rsidRPr="008363DD">
        <w:rPr>
          <w:rFonts w:ascii="Times New Roman" w:hAnsi="Times New Roman" w:cs="Times New Roman"/>
          <w:sz w:val="24"/>
          <w:szCs w:val="24"/>
        </w:rPr>
        <w:t>aspects such as</w:t>
      </w:r>
      <w:r w:rsidRPr="008363DD">
        <w:rPr>
          <w:rFonts w:ascii="Times New Roman" w:hAnsi="Times New Roman" w:cs="Times New Roman"/>
          <w:sz w:val="24"/>
          <w:szCs w:val="24"/>
        </w:rPr>
        <w:t xml:space="preserve"> judicial </w:t>
      </w:r>
      <w:r w:rsidR="00B45C76" w:rsidRPr="008363DD">
        <w:rPr>
          <w:rFonts w:ascii="Times New Roman" w:hAnsi="Times New Roman" w:cs="Times New Roman"/>
          <w:sz w:val="24"/>
          <w:szCs w:val="24"/>
        </w:rPr>
        <w:t>notifications</w:t>
      </w:r>
      <w:r w:rsidRPr="008363DD">
        <w:rPr>
          <w:rFonts w:ascii="Times New Roman" w:hAnsi="Times New Roman" w:cs="Times New Roman"/>
          <w:sz w:val="24"/>
          <w:szCs w:val="24"/>
        </w:rPr>
        <w:t xml:space="preserve"> or summonses</w:t>
      </w:r>
      <w:r w:rsidR="00742110" w:rsidRPr="008363DD">
        <w:rPr>
          <w:rFonts w:ascii="Times New Roman" w:hAnsi="Times New Roman" w:cs="Times New Roman"/>
          <w:sz w:val="24"/>
          <w:szCs w:val="24"/>
        </w:rPr>
        <w:t>,</w:t>
      </w:r>
      <w:r w:rsidRPr="008363DD">
        <w:rPr>
          <w:rFonts w:ascii="Times New Roman" w:hAnsi="Times New Roman" w:cs="Times New Roman"/>
          <w:sz w:val="24"/>
          <w:szCs w:val="24"/>
        </w:rPr>
        <w:t xml:space="preserve"> there is a wide margin to </w:t>
      </w:r>
      <w:r w:rsidR="00B45C76" w:rsidRPr="008363DD">
        <w:rPr>
          <w:rFonts w:ascii="Times New Roman" w:hAnsi="Times New Roman" w:cs="Times New Roman"/>
          <w:sz w:val="24"/>
          <w:szCs w:val="24"/>
        </w:rPr>
        <w:t>improve</w:t>
      </w:r>
      <w:r w:rsidRPr="008363DD">
        <w:rPr>
          <w:rFonts w:ascii="Times New Roman" w:hAnsi="Times New Roman" w:cs="Times New Roman"/>
          <w:sz w:val="24"/>
          <w:szCs w:val="24"/>
        </w:rPr>
        <w:t xml:space="preserve"> efficiency, especially from the</w:t>
      </w:r>
      <w:r w:rsidR="00B45C76" w:rsidRPr="008363DD">
        <w:rPr>
          <w:rFonts w:ascii="Times New Roman" w:hAnsi="Times New Roman" w:cs="Times New Roman"/>
          <w:sz w:val="24"/>
          <w:szCs w:val="24"/>
        </w:rPr>
        <w:t xml:space="preserve"> point of view of the</w:t>
      </w:r>
      <w:r w:rsidRPr="008363DD">
        <w:rPr>
          <w:rFonts w:ascii="Times New Roman" w:hAnsi="Times New Roman" w:cs="Times New Roman"/>
          <w:sz w:val="24"/>
          <w:szCs w:val="24"/>
        </w:rPr>
        <w:t xml:space="preserve"> automation of certain processes and the use of new technologies. This will reduce time and </w:t>
      </w:r>
      <w:r w:rsidR="00D34C87" w:rsidRPr="008363DD">
        <w:rPr>
          <w:rFonts w:ascii="Times New Roman" w:hAnsi="Times New Roman" w:cs="Times New Roman"/>
          <w:sz w:val="24"/>
          <w:szCs w:val="24"/>
        </w:rPr>
        <w:t>simultaneously</w:t>
      </w:r>
      <w:r w:rsidR="00D53602" w:rsidRPr="008363DD">
        <w:rPr>
          <w:rFonts w:ascii="Times New Roman" w:hAnsi="Times New Roman" w:cs="Times New Roman"/>
          <w:sz w:val="24"/>
          <w:szCs w:val="24"/>
        </w:rPr>
        <w:t xml:space="preserve"> </w:t>
      </w:r>
      <w:r w:rsidRPr="008363DD">
        <w:rPr>
          <w:rFonts w:ascii="Times New Roman" w:hAnsi="Times New Roman" w:cs="Times New Roman"/>
          <w:sz w:val="24"/>
          <w:szCs w:val="24"/>
        </w:rPr>
        <w:t xml:space="preserve">support the courts’ management, providing statistical information to establish management goals and </w:t>
      </w:r>
      <w:r w:rsidR="00A962F0" w:rsidRPr="008363DD">
        <w:rPr>
          <w:rFonts w:ascii="Times New Roman" w:hAnsi="Times New Roman" w:cs="Times New Roman"/>
          <w:sz w:val="24"/>
          <w:szCs w:val="24"/>
        </w:rPr>
        <w:t>verify</w:t>
      </w:r>
      <w:r w:rsidRPr="008363DD">
        <w:rPr>
          <w:rFonts w:ascii="Times New Roman" w:hAnsi="Times New Roman" w:cs="Times New Roman"/>
          <w:sz w:val="24"/>
          <w:szCs w:val="24"/>
        </w:rPr>
        <w:t xml:space="preserve"> its performance and that of all judicial servers. To this end, it is necessary to fight against the digital divide that </w:t>
      </w:r>
      <w:r w:rsidR="00A962F0" w:rsidRPr="008363DD">
        <w:rPr>
          <w:rFonts w:ascii="Times New Roman" w:hAnsi="Times New Roman" w:cs="Times New Roman"/>
          <w:sz w:val="24"/>
          <w:szCs w:val="24"/>
        </w:rPr>
        <w:t>exists between</w:t>
      </w:r>
      <w:r w:rsidRPr="008363DD">
        <w:rPr>
          <w:rFonts w:ascii="Times New Roman" w:hAnsi="Times New Roman" w:cs="Times New Roman"/>
          <w:sz w:val="24"/>
          <w:szCs w:val="24"/>
        </w:rPr>
        <w:t xml:space="preserve"> different parts of the territory.</w:t>
      </w:r>
    </w:p>
    <w:p w14:paraId="7B1C535F" w14:textId="77777777" w:rsidR="00D95799" w:rsidRPr="008363DD" w:rsidRDefault="00D95799" w:rsidP="00D95799">
      <w:pPr>
        <w:spacing w:after="0" w:line="240" w:lineRule="auto"/>
        <w:jc w:val="both"/>
        <w:rPr>
          <w:rFonts w:ascii="Times New Roman" w:hAnsi="Times New Roman" w:cs="Times New Roman"/>
          <w:sz w:val="24"/>
          <w:szCs w:val="24"/>
        </w:rPr>
      </w:pPr>
    </w:p>
    <w:p w14:paraId="3538EC6F" w14:textId="7DC13D80" w:rsidR="00756FC6" w:rsidRDefault="006D322C"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Also</w:t>
      </w:r>
      <w:r w:rsidR="00756FC6" w:rsidRPr="008363DD">
        <w:rPr>
          <w:rFonts w:ascii="Times New Roman" w:hAnsi="Times New Roman" w:cs="Times New Roman"/>
          <w:sz w:val="24"/>
          <w:szCs w:val="24"/>
        </w:rPr>
        <w:t>, regarding management monitoring, without constant supervision and an effective and updated follow-up system, it will not be possible to validate the correct implementation of new processes or certify to what extent they are contributing to the expected increase in efficiency.</w:t>
      </w:r>
    </w:p>
    <w:p w14:paraId="7961596C" w14:textId="77777777" w:rsidR="00D95799" w:rsidRPr="008363DD" w:rsidRDefault="00D95799" w:rsidP="00D95799">
      <w:pPr>
        <w:spacing w:after="0" w:line="240" w:lineRule="auto"/>
        <w:jc w:val="both"/>
        <w:rPr>
          <w:rFonts w:ascii="Times New Roman" w:hAnsi="Times New Roman" w:cs="Times New Roman"/>
          <w:sz w:val="24"/>
          <w:szCs w:val="24"/>
        </w:rPr>
      </w:pPr>
    </w:p>
    <w:p w14:paraId="63D321FC" w14:textId="26B0833D" w:rsidR="00616E65" w:rsidRDefault="006D322C"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 xml:space="preserve">Another identified problem relates to </w:t>
      </w:r>
      <w:r w:rsidR="00756FC6" w:rsidRPr="008363DD">
        <w:rPr>
          <w:rFonts w:ascii="Times New Roman" w:hAnsi="Times New Roman" w:cs="Times New Roman"/>
          <w:sz w:val="24"/>
          <w:szCs w:val="24"/>
          <w:u w:val="single"/>
        </w:rPr>
        <w:t>user services</w:t>
      </w:r>
      <w:r w:rsidR="00756FC6" w:rsidRPr="008363DD">
        <w:rPr>
          <w:rFonts w:ascii="Times New Roman" w:hAnsi="Times New Roman" w:cs="Times New Roman"/>
          <w:sz w:val="24"/>
          <w:szCs w:val="24"/>
        </w:rPr>
        <w:t>, citizens often do not know where to go</w:t>
      </w:r>
      <w:r w:rsidR="00FB1DC0" w:rsidRPr="008363DD">
        <w:rPr>
          <w:rFonts w:ascii="Times New Roman" w:hAnsi="Times New Roman" w:cs="Times New Roman"/>
          <w:sz w:val="24"/>
          <w:szCs w:val="24"/>
        </w:rPr>
        <w:t>,</w:t>
      </w:r>
      <w:r w:rsidR="004031E5" w:rsidRPr="008363DD">
        <w:rPr>
          <w:rFonts w:ascii="Times New Roman" w:hAnsi="Times New Roman" w:cs="Times New Roman"/>
          <w:sz w:val="24"/>
          <w:szCs w:val="24"/>
        </w:rPr>
        <w:t xml:space="preserve"> nor are they aware of what </w:t>
      </w:r>
      <w:r w:rsidR="00756FC6" w:rsidRPr="008363DD">
        <w:rPr>
          <w:rFonts w:ascii="Times New Roman" w:hAnsi="Times New Roman" w:cs="Times New Roman"/>
          <w:sz w:val="24"/>
          <w:szCs w:val="24"/>
        </w:rPr>
        <w:t>the administration of justice system</w:t>
      </w:r>
      <w:r w:rsidR="004031E5" w:rsidRPr="008363DD">
        <w:rPr>
          <w:rFonts w:ascii="Times New Roman" w:hAnsi="Times New Roman" w:cs="Times New Roman"/>
          <w:sz w:val="24"/>
          <w:szCs w:val="24"/>
        </w:rPr>
        <w:t xml:space="preserve"> can offer</w:t>
      </w:r>
      <w:r w:rsidR="00756FC6" w:rsidRPr="008363DD">
        <w:rPr>
          <w:rFonts w:ascii="Times New Roman" w:hAnsi="Times New Roman" w:cs="Times New Roman"/>
          <w:sz w:val="24"/>
          <w:szCs w:val="24"/>
        </w:rPr>
        <w:t xml:space="preserve"> and the rights they have, or </w:t>
      </w:r>
      <w:r w:rsidR="004031E5" w:rsidRPr="008363DD">
        <w:rPr>
          <w:rFonts w:ascii="Times New Roman" w:hAnsi="Times New Roman" w:cs="Times New Roman"/>
          <w:sz w:val="24"/>
          <w:szCs w:val="24"/>
        </w:rPr>
        <w:t>how</w:t>
      </w:r>
      <w:r w:rsidR="00756FC6" w:rsidRPr="008363DD">
        <w:rPr>
          <w:rFonts w:ascii="Times New Roman" w:hAnsi="Times New Roman" w:cs="Times New Roman"/>
          <w:sz w:val="24"/>
          <w:szCs w:val="24"/>
        </w:rPr>
        <w:t xml:space="preserve"> to exercise them. This is a constraining factor </w:t>
      </w:r>
      <w:r w:rsidR="004031E5" w:rsidRPr="008363DD">
        <w:rPr>
          <w:rFonts w:ascii="Times New Roman" w:hAnsi="Times New Roman" w:cs="Times New Roman"/>
          <w:sz w:val="24"/>
          <w:szCs w:val="24"/>
        </w:rPr>
        <w:t>that limits the</w:t>
      </w:r>
      <w:r w:rsidR="00756FC6" w:rsidRPr="008363DD">
        <w:rPr>
          <w:rFonts w:ascii="Times New Roman" w:hAnsi="Times New Roman" w:cs="Times New Roman"/>
          <w:sz w:val="24"/>
          <w:szCs w:val="24"/>
        </w:rPr>
        <w:t xml:space="preserve"> access</w:t>
      </w:r>
      <w:r w:rsidR="004031E5" w:rsidRPr="008363DD">
        <w:rPr>
          <w:rFonts w:ascii="Times New Roman" w:hAnsi="Times New Roman" w:cs="Times New Roman"/>
          <w:sz w:val="24"/>
          <w:szCs w:val="24"/>
        </w:rPr>
        <w:t xml:space="preserve"> to the system. This access</w:t>
      </w:r>
      <w:r w:rsidR="00756FC6" w:rsidRPr="008363DD">
        <w:rPr>
          <w:rFonts w:ascii="Times New Roman" w:hAnsi="Times New Roman" w:cs="Times New Roman"/>
          <w:sz w:val="24"/>
          <w:szCs w:val="24"/>
        </w:rPr>
        <w:t xml:space="preserve"> must be reinforced through effective communication mechanisms. </w:t>
      </w:r>
    </w:p>
    <w:p w14:paraId="5CA79081" w14:textId="77777777" w:rsidR="00D95799" w:rsidRPr="008363DD" w:rsidRDefault="00D95799" w:rsidP="00D95799">
      <w:pPr>
        <w:spacing w:after="0" w:line="240" w:lineRule="auto"/>
        <w:jc w:val="both"/>
        <w:rPr>
          <w:rFonts w:ascii="Times New Roman" w:hAnsi="Times New Roman" w:cs="Times New Roman"/>
          <w:sz w:val="24"/>
          <w:szCs w:val="24"/>
        </w:rPr>
      </w:pPr>
    </w:p>
    <w:p w14:paraId="35CB9B36" w14:textId="235F7A6F" w:rsidR="00756FC6" w:rsidRDefault="00756FC6"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lastRenderedPageBreak/>
        <w:t xml:space="preserve">This last circumstance is aggravated by the </w:t>
      </w:r>
      <w:r w:rsidR="00BD1A73" w:rsidRPr="008363DD">
        <w:rPr>
          <w:rFonts w:ascii="Times New Roman" w:hAnsi="Times New Roman" w:cs="Times New Roman"/>
          <w:sz w:val="24"/>
          <w:szCs w:val="24"/>
        </w:rPr>
        <w:t>breadth</w:t>
      </w:r>
      <w:r w:rsidRPr="008363DD">
        <w:rPr>
          <w:rFonts w:ascii="Times New Roman" w:hAnsi="Times New Roman" w:cs="Times New Roman"/>
          <w:sz w:val="24"/>
          <w:szCs w:val="24"/>
        </w:rPr>
        <w:t xml:space="preserve"> and diversity of matters, deadlines and communications, and by the absence of a quality control that would allow monitoring and verifying compliance with previously defined and agreed standards. </w:t>
      </w:r>
    </w:p>
    <w:p w14:paraId="20E8B870" w14:textId="77777777" w:rsidR="00D95799" w:rsidRPr="008363DD" w:rsidRDefault="00D95799" w:rsidP="00D95799">
      <w:pPr>
        <w:spacing w:after="0" w:line="240" w:lineRule="auto"/>
        <w:jc w:val="both"/>
        <w:rPr>
          <w:rFonts w:ascii="Times New Roman" w:hAnsi="Times New Roman" w:cs="Times New Roman"/>
          <w:sz w:val="24"/>
          <w:szCs w:val="24"/>
        </w:rPr>
      </w:pPr>
    </w:p>
    <w:p w14:paraId="5F0E3836" w14:textId="1AF85870" w:rsidR="00756FC6" w:rsidRDefault="00756FC6"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 xml:space="preserve">The new "Visión Justicia 20|24" </w:t>
      </w:r>
      <w:r w:rsidR="00B32C3A" w:rsidRPr="008363DD">
        <w:rPr>
          <w:rFonts w:ascii="Times New Roman" w:hAnsi="Times New Roman" w:cs="Times New Roman"/>
          <w:sz w:val="24"/>
          <w:szCs w:val="24"/>
        </w:rPr>
        <w:t>is committed to</w:t>
      </w:r>
      <w:r w:rsidRPr="008363DD">
        <w:rPr>
          <w:rFonts w:ascii="Times New Roman" w:hAnsi="Times New Roman" w:cs="Times New Roman"/>
          <w:sz w:val="24"/>
          <w:szCs w:val="24"/>
        </w:rPr>
        <w:t xml:space="preserve"> digitalization</w:t>
      </w:r>
      <w:r w:rsidR="00475401" w:rsidRPr="008363DD">
        <w:rPr>
          <w:rFonts w:ascii="Times New Roman" w:hAnsi="Times New Roman" w:cs="Times New Roman"/>
          <w:sz w:val="24"/>
          <w:szCs w:val="24"/>
        </w:rPr>
        <w:t>. The</w:t>
      </w:r>
      <w:r w:rsidR="007914CC" w:rsidRPr="008363DD">
        <w:rPr>
          <w:rFonts w:ascii="Times New Roman" w:hAnsi="Times New Roman" w:cs="Times New Roman"/>
          <w:sz w:val="24"/>
          <w:szCs w:val="24"/>
        </w:rPr>
        <w:t xml:space="preserve"> possible</w:t>
      </w:r>
      <w:r w:rsidRPr="008363DD">
        <w:rPr>
          <w:rFonts w:ascii="Times New Roman" w:hAnsi="Times New Roman" w:cs="Times New Roman"/>
          <w:sz w:val="24"/>
          <w:szCs w:val="24"/>
        </w:rPr>
        <w:t xml:space="preserve"> improvements </w:t>
      </w:r>
      <w:r w:rsidR="007914CC" w:rsidRPr="008363DD">
        <w:rPr>
          <w:rFonts w:ascii="Times New Roman" w:hAnsi="Times New Roman" w:cs="Times New Roman"/>
          <w:sz w:val="24"/>
          <w:szCs w:val="24"/>
        </w:rPr>
        <w:t>made</w:t>
      </w:r>
      <w:r w:rsidR="00B32C3A" w:rsidRPr="008363DD">
        <w:rPr>
          <w:rFonts w:ascii="Times New Roman" w:hAnsi="Times New Roman" w:cs="Times New Roman"/>
          <w:sz w:val="24"/>
          <w:szCs w:val="24"/>
        </w:rPr>
        <w:t xml:space="preserve"> to that extent</w:t>
      </w:r>
      <w:r w:rsidR="007914CC" w:rsidRPr="008363DD">
        <w:rPr>
          <w:rFonts w:ascii="Times New Roman" w:hAnsi="Times New Roman" w:cs="Times New Roman"/>
          <w:sz w:val="24"/>
          <w:szCs w:val="24"/>
        </w:rPr>
        <w:t xml:space="preserve"> </w:t>
      </w:r>
      <w:r w:rsidRPr="008363DD">
        <w:rPr>
          <w:rFonts w:ascii="Times New Roman" w:hAnsi="Times New Roman" w:cs="Times New Roman"/>
          <w:sz w:val="24"/>
          <w:szCs w:val="24"/>
        </w:rPr>
        <w:t xml:space="preserve">can facilitate the consultation of files and speed up the request and issuance of certifications. In short, it guarantees easier access to information as it testifies to a more timely, efficient and agile service. </w:t>
      </w:r>
    </w:p>
    <w:p w14:paraId="4465798F" w14:textId="77777777" w:rsidR="00D95799" w:rsidRPr="008363DD" w:rsidRDefault="00D95799" w:rsidP="00D95799">
      <w:pPr>
        <w:spacing w:after="0" w:line="240" w:lineRule="auto"/>
        <w:jc w:val="both"/>
        <w:rPr>
          <w:rFonts w:ascii="Times New Roman" w:hAnsi="Times New Roman" w:cs="Times New Roman"/>
          <w:sz w:val="24"/>
          <w:szCs w:val="24"/>
        </w:rPr>
      </w:pPr>
    </w:p>
    <w:p w14:paraId="3F8F6867" w14:textId="12FDDF06" w:rsidR="00756FC6" w:rsidRDefault="00616E65"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Regarding the subject of access to justice, m</w:t>
      </w:r>
      <w:r w:rsidR="00756FC6" w:rsidRPr="008363DD">
        <w:rPr>
          <w:rFonts w:ascii="Times New Roman" w:hAnsi="Times New Roman" w:cs="Times New Roman"/>
          <w:sz w:val="24"/>
          <w:szCs w:val="24"/>
        </w:rPr>
        <w:t>any employees lack the necessary training and awareness to guarantee the rights of these vulnerable people, and there are no protocols or tools avail</w:t>
      </w:r>
      <w:r w:rsidR="00A86A7F" w:rsidRPr="008363DD">
        <w:rPr>
          <w:rFonts w:ascii="Times New Roman" w:hAnsi="Times New Roman" w:cs="Times New Roman"/>
          <w:sz w:val="24"/>
          <w:szCs w:val="24"/>
        </w:rPr>
        <w:t>able that focus on this particular</w:t>
      </w:r>
      <w:r w:rsidR="00756FC6" w:rsidRPr="008363DD">
        <w:rPr>
          <w:rFonts w:ascii="Times New Roman" w:hAnsi="Times New Roman" w:cs="Times New Roman"/>
          <w:sz w:val="24"/>
          <w:szCs w:val="24"/>
        </w:rPr>
        <w:t xml:space="preserve"> matter.  Specific profiles that are adapted to the particularities of these positions have not been defined, nor do they take advantage of all the possibilities offered by </w:t>
      </w:r>
      <w:r w:rsidR="007C1F1C" w:rsidRPr="008363DD">
        <w:rPr>
          <w:rFonts w:ascii="Times New Roman" w:hAnsi="Times New Roman" w:cs="Times New Roman"/>
          <w:sz w:val="24"/>
          <w:szCs w:val="24"/>
        </w:rPr>
        <w:t>the new technologies</w:t>
      </w:r>
      <w:r w:rsidR="00756FC6" w:rsidRPr="008363DD">
        <w:rPr>
          <w:rFonts w:ascii="Times New Roman" w:hAnsi="Times New Roman" w:cs="Times New Roman"/>
          <w:sz w:val="24"/>
          <w:szCs w:val="24"/>
        </w:rPr>
        <w:t>.</w:t>
      </w:r>
    </w:p>
    <w:p w14:paraId="30619D8E" w14:textId="77777777" w:rsidR="00D95799" w:rsidRPr="008363DD" w:rsidRDefault="00D95799" w:rsidP="00D95799">
      <w:pPr>
        <w:spacing w:after="0" w:line="240" w:lineRule="auto"/>
        <w:jc w:val="both"/>
        <w:rPr>
          <w:rFonts w:ascii="Times New Roman" w:hAnsi="Times New Roman" w:cs="Times New Roman"/>
          <w:sz w:val="24"/>
          <w:szCs w:val="24"/>
        </w:rPr>
      </w:pPr>
    </w:p>
    <w:p w14:paraId="7BA509C3" w14:textId="2BE62927" w:rsidR="00756FC6" w:rsidRDefault="00756FC6"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Wit</w:t>
      </w:r>
      <w:r w:rsidR="00595BEE" w:rsidRPr="008363DD">
        <w:rPr>
          <w:rFonts w:ascii="Times New Roman" w:hAnsi="Times New Roman" w:cs="Times New Roman"/>
          <w:sz w:val="24"/>
          <w:szCs w:val="24"/>
        </w:rPr>
        <w:t xml:space="preserve">h regard to ensuring </w:t>
      </w:r>
      <w:r w:rsidR="00595BEE" w:rsidRPr="008363DD">
        <w:rPr>
          <w:rFonts w:ascii="Times New Roman" w:hAnsi="Times New Roman" w:cs="Times New Roman"/>
          <w:sz w:val="24"/>
          <w:szCs w:val="24"/>
          <w:u w:val="single"/>
        </w:rPr>
        <w:t>integrity</w:t>
      </w:r>
      <w:r w:rsidR="00595BEE" w:rsidRPr="008363DD">
        <w:rPr>
          <w:rFonts w:ascii="Times New Roman" w:hAnsi="Times New Roman" w:cs="Times New Roman"/>
          <w:sz w:val="24"/>
          <w:szCs w:val="24"/>
        </w:rPr>
        <w:t>, c</w:t>
      </w:r>
      <w:r w:rsidRPr="008363DD">
        <w:rPr>
          <w:rFonts w:ascii="Times New Roman" w:hAnsi="Times New Roman" w:cs="Times New Roman"/>
          <w:sz w:val="24"/>
          <w:szCs w:val="24"/>
        </w:rPr>
        <w:t>urrently the judiciary does not have the tools to monitor, prevent and avoid misconducts. The investigation mechanisms themselves are not very efficient. The Inspector General's Office uses a series of traditional, non-automated tools for the development of its processes - from the registration of complaints to the preparation of reports or case information - and the procedures are not as agile, precise and efficient as they should be.</w:t>
      </w:r>
    </w:p>
    <w:p w14:paraId="37C58B78" w14:textId="77777777" w:rsidR="00D95799" w:rsidRPr="008363DD" w:rsidRDefault="00D95799" w:rsidP="00D95799">
      <w:pPr>
        <w:spacing w:after="0" w:line="240" w:lineRule="auto"/>
        <w:jc w:val="both"/>
        <w:rPr>
          <w:rFonts w:ascii="Times New Roman" w:hAnsi="Times New Roman" w:cs="Times New Roman"/>
          <w:sz w:val="24"/>
          <w:szCs w:val="24"/>
        </w:rPr>
      </w:pPr>
    </w:p>
    <w:p w14:paraId="05746F96" w14:textId="30844D51" w:rsidR="00756FC6" w:rsidRDefault="00756FC6"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 xml:space="preserve">Moreover, </w:t>
      </w:r>
      <w:r w:rsidR="00D93A80" w:rsidRPr="008363DD">
        <w:rPr>
          <w:rFonts w:ascii="Times New Roman" w:hAnsi="Times New Roman" w:cs="Times New Roman"/>
          <w:sz w:val="24"/>
          <w:szCs w:val="24"/>
        </w:rPr>
        <w:t xml:space="preserve">the </w:t>
      </w:r>
      <w:r w:rsidR="00FB72E0" w:rsidRPr="008363DD">
        <w:rPr>
          <w:rFonts w:ascii="Times New Roman" w:hAnsi="Times New Roman" w:cs="Times New Roman"/>
          <w:sz w:val="24"/>
          <w:szCs w:val="24"/>
        </w:rPr>
        <w:t>different criteria applied on deciding what</w:t>
      </w:r>
      <w:r w:rsidR="00D93A80" w:rsidRPr="008363DD">
        <w:rPr>
          <w:rFonts w:ascii="Times New Roman" w:hAnsi="Times New Roman" w:cs="Times New Roman"/>
          <w:sz w:val="24"/>
          <w:szCs w:val="24"/>
        </w:rPr>
        <w:t xml:space="preserve"> is considered a</w:t>
      </w:r>
      <w:r w:rsidR="000D0EA2" w:rsidRPr="008363DD">
        <w:rPr>
          <w:rFonts w:ascii="Times New Roman" w:hAnsi="Times New Roman" w:cs="Times New Roman"/>
          <w:sz w:val="24"/>
          <w:szCs w:val="24"/>
        </w:rPr>
        <w:t xml:space="preserve"> </w:t>
      </w:r>
      <w:r w:rsidR="00D93A80" w:rsidRPr="008363DD">
        <w:rPr>
          <w:rFonts w:ascii="Times New Roman" w:hAnsi="Times New Roman" w:cs="Times New Roman"/>
          <w:sz w:val="24"/>
          <w:szCs w:val="24"/>
        </w:rPr>
        <w:t>disciplinary offense</w:t>
      </w:r>
      <w:r w:rsidRPr="008363DD">
        <w:rPr>
          <w:rFonts w:ascii="Times New Roman" w:hAnsi="Times New Roman" w:cs="Times New Roman"/>
          <w:sz w:val="24"/>
          <w:szCs w:val="24"/>
        </w:rPr>
        <w:t xml:space="preserve"> creates </w:t>
      </w:r>
      <w:r w:rsidR="00D93A80" w:rsidRPr="008363DD">
        <w:rPr>
          <w:rFonts w:ascii="Times New Roman" w:hAnsi="Times New Roman" w:cs="Times New Roman"/>
          <w:sz w:val="24"/>
          <w:szCs w:val="24"/>
        </w:rPr>
        <w:t>confusion and does not make</w:t>
      </w:r>
      <w:r w:rsidRPr="008363DD">
        <w:rPr>
          <w:rFonts w:ascii="Times New Roman" w:hAnsi="Times New Roman" w:cs="Times New Roman"/>
          <w:sz w:val="24"/>
          <w:szCs w:val="24"/>
        </w:rPr>
        <w:t xml:space="preserve"> clear what behaviours are punishable. Most of the disciplinary </w:t>
      </w:r>
      <w:r w:rsidR="00F70208" w:rsidRPr="008363DD">
        <w:rPr>
          <w:rFonts w:ascii="Times New Roman" w:hAnsi="Times New Roman" w:cs="Times New Roman"/>
          <w:sz w:val="24"/>
          <w:szCs w:val="24"/>
        </w:rPr>
        <w:t>offenses</w:t>
      </w:r>
      <w:r w:rsidRPr="008363DD">
        <w:rPr>
          <w:rFonts w:ascii="Times New Roman" w:hAnsi="Times New Roman" w:cs="Times New Roman"/>
          <w:sz w:val="24"/>
          <w:szCs w:val="24"/>
        </w:rPr>
        <w:t xml:space="preserve"> are imprecise and open, and the disciplinary procedures are not solid enough either.</w:t>
      </w:r>
    </w:p>
    <w:p w14:paraId="5E96E448" w14:textId="77777777" w:rsidR="00D95799" w:rsidRPr="008363DD" w:rsidRDefault="00D95799" w:rsidP="00D95799">
      <w:pPr>
        <w:spacing w:after="0" w:line="240" w:lineRule="auto"/>
        <w:jc w:val="both"/>
        <w:rPr>
          <w:rFonts w:ascii="Times New Roman" w:hAnsi="Times New Roman" w:cs="Times New Roman"/>
          <w:sz w:val="24"/>
          <w:szCs w:val="24"/>
        </w:rPr>
      </w:pPr>
    </w:p>
    <w:p w14:paraId="3D7E8D5B" w14:textId="77777777" w:rsidR="006F7F87" w:rsidRPr="008363DD" w:rsidRDefault="00595BEE" w:rsidP="00D95799">
      <w:pPr>
        <w:autoSpaceDE w:val="0"/>
        <w:autoSpaceDN w:val="0"/>
        <w:adjustRightInd w:val="0"/>
        <w:spacing w:after="0" w:line="240" w:lineRule="auto"/>
        <w:jc w:val="both"/>
        <w:rPr>
          <w:rFonts w:ascii="Times New Roman" w:eastAsia="Times New Roman" w:hAnsi="Times New Roman" w:cs="Times New Roman"/>
          <w:sz w:val="24"/>
          <w:szCs w:val="24"/>
          <w:lang w:eastAsia="en-GB"/>
        </w:rPr>
      </w:pPr>
      <w:r w:rsidRPr="008363DD">
        <w:rPr>
          <w:rFonts w:ascii="Times New Roman" w:eastAsia="Times New Roman" w:hAnsi="Times New Roman" w:cs="Times New Roman"/>
          <w:sz w:val="24"/>
          <w:szCs w:val="24"/>
          <w:lang w:eastAsia="en-GB"/>
        </w:rPr>
        <w:t xml:space="preserve">In conclusion, this proposal is </w:t>
      </w:r>
      <w:r w:rsidR="00950A5A" w:rsidRPr="008363DD">
        <w:rPr>
          <w:rFonts w:ascii="Times New Roman" w:eastAsia="Times New Roman" w:hAnsi="Times New Roman" w:cs="Times New Roman"/>
          <w:sz w:val="24"/>
          <w:szCs w:val="24"/>
          <w:lang w:eastAsia="en-GB"/>
        </w:rPr>
        <w:t xml:space="preserve">broken down into </w:t>
      </w:r>
      <w:r w:rsidRPr="008363DD">
        <w:rPr>
          <w:rFonts w:ascii="Times New Roman" w:eastAsia="Times New Roman" w:hAnsi="Times New Roman" w:cs="Times New Roman"/>
          <w:sz w:val="24"/>
          <w:szCs w:val="24"/>
          <w:lang w:eastAsia="en-GB"/>
        </w:rPr>
        <w:t xml:space="preserve">three </w:t>
      </w:r>
      <w:r w:rsidR="00950A5A" w:rsidRPr="008363DD">
        <w:rPr>
          <w:rFonts w:ascii="Times New Roman" w:eastAsia="Times New Roman" w:hAnsi="Times New Roman" w:cs="Times New Roman"/>
          <w:sz w:val="24"/>
          <w:szCs w:val="24"/>
          <w:lang w:eastAsia="en-GB"/>
        </w:rPr>
        <w:t xml:space="preserve">different blocks, which define the elements proposed for this </w:t>
      </w:r>
      <w:r w:rsidR="00742110" w:rsidRPr="008363DD">
        <w:rPr>
          <w:rFonts w:ascii="Times New Roman" w:eastAsia="Times New Roman" w:hAnsi="Times New Roman" w:cs="Times New Roman"/>
          <w:sz w:val="24"/>
          <w:szCs w:val="24"/>
          <w:lang w:eastAsia="en-GB"/>
        </w:rPr>
        <w:t>T</w:t>
      </w:r>
      <w:r w:rsidR="00950A5A" w:rsidRPr="008363DD">
        <w:rPr>
          <w:rFonts w:ascii="Times New Roman" w:eastAsia="Times New Roman" w:hAnsi="Times New Roman" w:cs="Times New Roman"/>
          <w:sz w:val="24"/>
          <w:szCs w:val="24"/>
          <w:lang w:eastAsia="en-GB"/>
        </w:rPr>
        <w:t>winning</w:t>
      </w:r>
      <w:r w:rsidRPr="008363DD">
        <w:rPr>
          <w:rFonts w:ascii="Times New Roman" w:eastAsia="Times New Roman" w:hAnsi="Times New Roman" w:cs="Times New Roman"/>
          <w:sz w:val="24"/>
          <w:szCs w:val="24"/>
          <w:lang w:eastAsia="en-GB"/>
        </w:rPr>
        <w:t xml:space="preserve">: (i) </w:t>
      </w:r>
      <w:r w:rsidR="00950A5A" w:rsidRPr="008363DD">
        <w:rPr>
          <w:rFonts w:ascii="Times New Roman" w:eastAsia="Times New Roman" w:hAnsi="Times New Roman" w:cs="Times New Roman"/>
          <w:sz w:val="24"/>
          <w:szCs w:val="24"/>
          <w:lang w:eastAsia="en-GB"/>
        </w:rPr>
        <w:t>management of processes - both jurisdi</w:t>
      </w:r>
      <w:r w:rsidRPr="008363DD">
        <w:rPr>
          <w:rFonts w:ascii="Times New Roman" w:eastAsia="Times New Roman" w:hAnsi="Times New Roman" w:cs="Times New Roman"/>
          <w:sz w:val="24"/>
          <w:szCs w:val="24"/>
          <w:lang w:eastAsia="en-GB"/>
        </w:rPr>
        <w:t xml:space="preserve">ctional and administrative -, (ii) </w:t>
      </w:r>
      <w:r w:rsidR="00BA3E6B" w:rsidRPr="008363DD">
        <w:rPr>
          <w:rFonts w:ascii="Times New Roman" w:eastAsia="Times New Roman" w:hAnsi="Times New Roman" w:cs="Times New Roman"/>
          <w:sz w:val="24"/>
          <w:szCs w:val="24"/>
          <w:lang w:eastAsia="en-GB"/>
        </w:rPr>
        <w:t>user services and (iii)</w:t>
      </w:r>
      <w:r w:rsidR="00950A5A" w:rsidRPr="008363DD">
        <w:rPr>
          <w:rFonts w:ascii="Times New Roman" w:eastAsia="Times New Roman" w:hAnsi="Times New Roman" w:cs="Times New Roman"/>
          <w:sz w:val="24"/>
          <w:szCs w:val="24"/>
          <w:lang w:eastAsia="en-GB"/>
        </w:rPr>
        <w:t xml:space="preserve"> reinforcement of integrity. This will strengthen the provision of a service that is timely (agile, provided within a reasonable time), accessible (with special attention to people in vulnerable situations), committed (with a high degree of institutional membership) and reliable (guaranteeing independence and legal security).</w:t>
      </w:r>
    </w:p>
    <w:p w14:paraId="3B01A677" w14:textId="77777777" w:rsidR="00685FFB" w:rsidRPr="008363DD" w:rsidRDefault="00685FFB" w:rsidP="00D95799">
      <w:pPr>
        <w:autoSpaceDE w:val="0"/>
        <w:autoSpaceDN w:val="0"/>
        <w:adjustRightInd w:val="0"/>
        <w:spacing w:after="0" w:line="240" w:lineRule="auto"/>
        <w:jc w:val="both"/>
        <w:rPr>
          <w:rFonts w:ascii="Times New Roman" w:eastAsia="Times New Roman" w:hAnsi="Times New Roman" w:cs="Times New Roman"/>
          <w:sz w:val="24"/>
          <w:szCs w:val="24"/>
          <w:lang w:eastAsia="en-GB"/>
        </w:rPr>
      </w:pPr>
    </w:p>
    <w:p w14:paraId="6567F6FB" w14:textId="1251286A" w:rsidR="00756FC6" w:rsidRPr="00D95799" w:rsidRDefault="00756FC6" w:rsidP="00D95799">
      <w:pPr>
        <w:autoSpaceDE w:val="0"/>
        <w:autoSpaceDN w:val="0"/>
        <w:adjustRightInd w:val="0"/>
        <w:spacing w:after="0" w:line="240" w:lineRule="auto"/>
        <w:ind w:left="540" w:hanging="540"/>
        <w:jc w:val="both"/>
        <w:rPr>
          <w:rFonts w:ascii="Times New Roman" w:hAnsi="Times New Roman"/>
          <w:b/>
          <w:sz w:val="24"/>
          <w:szCs w:val="24"/>
        </w:rPr>
      </w:pPr>
      <w:r w:rsidRPr="008363DD">
        <w:rPr>
          <w:rFonts w:ascii="Times New Roman" w:hAnsi="Times New Roman"/>
          <w:b/>
          <w:sz w:val="24"/>
          <w:szCs w:val="24"/>
        </w:rPr>
        <w:t>3.2</w:t>
      </w:r>
      <w:r w:rsidRPr="008363DD">
        <w:rPr>
          <w:rFonts w:ascii="Times New Roman" w:hAnsi="Times New Roman"/>
          <w:b/>
          <w:sz w:val="24"/>
          <w:szCs w:val="24"/>
        </w:rPr>
        <w:tab/>
        <w:t>Ongoing reforms</w:t>
      </w:r>
    </w:p>
    <w:p w14:paraId="607AEF52" w14:textId="599F3F70" w:rsidR="00756FC6" w:rsidRPr="008363DD" w:rsidRDefault="00756FC6"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The judiciary of the Dominican Republic has experienced great changes during the last fifteen years, achieving a significant consolidation at an institutional level. During this period, very important progress has been made in almost every aspect of the judiciary system through the promotion of substantial reforms. Profound reforms have been promoted and implemented, which have contributed to achieve institutional independence, professionalisation of the judicial officials, the establishment of a clear and defined po</w:t>
      </w:r>
      <w:r w:rsidR="00281EF3" w:rsidRPr="008363DD">
        <w:rPr>
          <w:rFonts w:ascii="Times New Roman" w:hAnsi="Times New Roman" w:cs="Times New Roman"/>
          <w:sz w:val="24"/>
          <w:szCs w:val="24"/>
        </w:rPr>
        <w:t>licy and regulatory framework. T</w:t>
      </w:r>
      <w:r w:rsidRPr="008363DD">
        <w:rPr>
          <w:rFonts w:ascii="Times New Roman" w:hAnsi="Times New Roman" w:cs="Times New Roman"/>
          <w:sz w:val="24"/>
          <w:szCs w:val="24"/>
        </w:rPr>
        <w:t xml:space="preserve">o facilitate people's access to the judicial system services and to </w:t>
      </w:r>
      <w:r w:rsidR="00281EF3" w:rsidRPr="008363DD">
        <w:rPr>
          <w:rFonts w:ascii="Times New Roman" w:hAnsi="Times New Roman" w:cs="Times New Roman"/>
          <w:sz w:val="24"/>
          <w:szCs w:val="24"/>
        </w:rPr>
        <w:t xml:space="preserve">obtain </w:t>
      </w:r>
      <w:r w:rsidRPr="008363DD">
        <w:rPr>
          <w:rFonts w:ascii="Times New Roman" w:hAnsi="Times New Roman" w:cs="Times New Roman"/>
          <w:sz w:val="24"/>
          <w:szCs w:val="24"/>
        </w:rPr>
        <w:t xml:space="preserve">a legal certainty </w:t>
      </w:r>
      <w:r w:rsidR="00B9310E" w:rsidRPr="008363DD">
        <w:rPr>
          <w:rFonts w:ascii="Times New Roman" w:hAnsi="Times New Roman" w:cs="Times New Roman"/>
          <w:sz w:val="24"/>
          <w:szCs w:val="24"/>
        </w:rPr>
        <w:t>for all. If the period</w:t>
      </w:r>
      <w:r w:rsidRPr="008363DD">
        <w:rPr>
          <w:rFonts w:ascii="Times New Roman" w:hAnsi="Times New Roman" w:cs="Times New Roman"/>
          <w:sz w:val="24"/>
          <w:szCs w:val="24"/>
        </w:rPr>
        <w:t xml:space="preserve"> from 2000 to 2010 can be considered as one </w:t>
      </w:r>
      <w:r w:rsidR="00B9310E" w:rsidRPr="008363DD">
        <w:rPr>
          <w:rFonts w:ascii="Times New Roman" w:hAnsi="Times New Roman" w:cs="Times New Roman"/>
          <w:sz w:val="24"/>
          <w:szCs w:val="24"/>
        </w:rPr>
        <w:t>focused on strengthening</w:t>
      </w:r>
      <w:r w:rsidRPr="008363DD">
        <w:rPr>
          <w:rFonts w:ascii="Times New Roman" w:hAnsi="Times New Roman" w:cs="Times New Roman"/>
          <w:sz w:val="24"/>
          <w:szCs w:val="24"/>
        </w:rPr>
        <w:t xml:space="preserve"> the judiciary, from 2010 onwards, a new phase began, aiming </w:t>
      </w:r>
      <w:r w:rsidR="00B9310E" w:rsidRPr="008363DD">
        <w:rPr>
          <w:rFonts w:ascii="Times New Roman" w:hAnsi="Times New Roman" w:cs="Times New Roman"/>
          <w:sz w:val="24"/>
          <w:szCs w:val="24"/>
        </w:rPr>
        <w:t>at improving the quality of and</w:t>
      </w:r>
      <w:r w:rsidRPr="008363DD">
        <w:rPr>
          <w:rFonts w:ascii="Times New Roman" w:hAnsi="Times New Roman" w:cs="Times New Roman"/>
          <w:sz w:val="24"/>
          <w:szCs w:val="24"/>
        </w:rPr>
        <w:t xml:space="preserve"> access to justice, </w:t>
      </w:r>
      <w:r w:rsidR="00B9310E" w:rsidRPr="008363DD">
        <w:rPr>
          <w:rFonts w:ascii="Times New Roman" w:hAnsi="Times New Roman" w:cs="Times New Roman"/>
          <w:sz w:val="24"/>
          <w:szCs w:val="24"/>
        </w:rPr>
        <w:t>by</w:t>
      </w:r>
      <w:r w:rsidRPr="008363DD">
        <w:rPr>
          <w:rFonts w:ascii="Times New Roman" w:hAnsi="Times New Roman" w:cs="Times New Roman"/>
          <w:sz w:val="24"/>
          <w:szCs w:val="24"/>
        </w:rPr>
        <w:t xml:space="preserve"> focusing on the effective functioning of the jurisdiction.</w:t>
      </w:r>
    </w:p>
    <w:p w14:paraId="673C0B75" w14:textId="77777777" w:rsidR="00756FC6" w:rsidRPr="00D95799" w:rsidRDefault="00756FC6" w:rsidP="00D95799">
      <w:pPr>
        <w:spacing w:after="0" w:line="240" w:lineRule="auto"/>
        <w:jc w:val="both"/>
        <w:rPr>
          <w:rFonts w:ascii="Times New Roman" w:hAnsi="Times New Roman" w:cs="Times New Roman"/>
          <w:sz w:val="24"/>
          <w:szCs w:val="24"/>
        </w:rPr>
      </w:pPr>
    </w:p>
    <w:p w14:paraId="05906C36" w14:textId="77777777" w:rsidR="00756FC6" w:rsidRPr="00695269" w:rsidRDefault="00756FC6" w:rsidP="00D95799">
      <w:pPr>
        <w:spacing w:after="0" w:line="240" w:lineRule="auto"/>
        <w:jc w:val="both"/>
        <w:rPr>
          <w:rFonts w:ascii="Times New Roman" w:hAnsi="Times New Roman" w:cs="Times New Roman"/>
          <w:sz w:val="24"/>
          <w:szCs w:val="24"/>
        </w:rPr>
      </w:pPr>
      <w:r w:rsidRPr="00D95799">
        <w:rPr>
          <w:rFonts w:ascii="Times New Roman" w:hAnsi="Times New Roman" w:cs="Times New Roman"/>
          <w:sz w:val="24"/>
          <w:szCs w:val="24"/>
        </w:rPr>
        <w:t>Despite the achievements and progress</w:t>
      </w:r>
      <w:r w:rsidR="001F2F3B" w:rsidRPr="00D95799">
        <w:rPr>
          <w:rFonts w:ascii="Times New Roman" w:hAnsi="Times New Roman" w:cs="Times New Roman"/>
          <w:sz w:val="24"/>
          <w:szCs w:val="24"/>
        </w:rPr>
        <w:t xml:space="preserve"> made</w:t>
      </w:r>
      <w:r w:rsidRPr="00D95799">
        <w:rPr>
          <w:rFonts w:ascii="Times New Roman" w:hAnsi="Times New Roman" w:cs="Times New Roman"/>
          <w:sz w:val="24"/>
          <w:szCs w:val="24"/>
        </w:rPr>
        <w:t xml:space="preserve">, there is still a long road ahead in order to adapt the judiciary to the challenges, </w:t>
      </w:r>
      <w:r w:rsidR="007E2E56" w:rsidRPr="00D95799">
        <w:rPr>
          <w:rFonts w:ascii="Times New Roman" w:hAnsi="Times New Roman" w:cs="Times New Roman"/>
          <w:sz w:val="24"/>
          <w:szCs w:val="24"/>
        </w:rPr>
        <w:t xml:space="preserve">which </w:t>
      </w:r>
      <w:r w:rsidRPr="00D95799">
        <w:rPr>
          <w:rFonts w:ascii="Times New Roman" w:hAnsi="Times New Roman" w:cs="Times New Roman"/>
          <w:sz w:val="24"/>
          <w:szCs w:val="24"/>
        </w:rPr>
        <w:t>a develop</w:t>
      </w:r>
      <w:r w:rsidR="00416410" w:rsidRPr="00D95799">
        <w:rPr>
          <w:rFonts w:ascii="Times New Roman" w:hAnsi="Times New Roman" w:cs="Times New Roman"/>
          <w:sz w:val="24"/>
          <w:szCs w:val="24"/>
        </w:rPr>
        <w:t>ed</w:t>
      </w:r>
      <w:r w:rsidRPr="00D95799">
        <w:rPr>
          <w:rFonts w:ascii="Times New Roman" w:hAnsi="Times New Roman" w:cs="Times New Roman"/>
          <w:sz w:val="24"/>
          <w:szCs w:val="24"/>
        </w:rPr>
        <w:t xml:space="preserve"> modern society demands. The judiciary is compelled to provide more and better justice services, given that the Dominican society currently </w:t>
      </w:r>
      <w:r w:rsidR="00557ADC" w:rsidRPr="00D95799">
        <w:rPr>
          <w:rFonts w:ascii="Times New Roman" w:hAnsi="Times New Roman" w:cs="Times New Roman"/>
          <w:sz w:val="24"/>
          <w:szCs w:val="24"/>
        </w:rPr>
        <w:t>is not satisfied</w:t>
      </w:r>
      <w:r w:rsidRPr="00D95799">
        <w:rPr>
          <w:rFonts w:ascii="Times New Roman" w:hAnsi="Times New Roman" w:cs="Times New Roman"/>
          <w:sz w:val="24"/>
          <w:szCs w:val="24"/>
        </w:rPr>
        <w:t xml:space="preserve">. The Judiciary’s Council shares the idea that the institutions’ attention </w:t>
      </w:r>
      <w:r w:rsidRPr="00D95799">
        <w:rPr>
          <w:rFonts w:ascii="Times New Roman" w:hAnsi="Times New Roman" w:cs="Times New Roman"/>
          <w:sz w:val="24"/>
          <w:szCs w:val="24"/>
        </w:rPr>
        <w:lastRenderedPageBreak/>
        <w:t>needs to be focused o</w:t>
      </w:r>
      <w:r w:rsidR="00557ADC" w:rsidRPr="00D95799">
        <w:rPr>
          <w:rFonts w:ascii="Times New Roman" w:hAnsi="Times New Roman" w:cs="Times New Roman"/>
          <w:sz w:val="24"/>
          <w:szCs w:val="24"/>
        </w:rPr>
        <w:t>n the jurisdictional aspects,</w:t>
      </w:r>
      <w:r w:rsidRPr="00D95799">
        <w:rPr>
          <w:rFonts w:ascii="Times New Roman" w:hAnsi="Times New Roman" w:cs="Times New Roman"/>
          <w:sz w:val="24"/>
          <w:szCs w:val="24"/>
        </w:rPr>
        <w:t xml:space="preserve"> its productivity, and</w:t>
      </w:r>
      <w:r w:rsidR="00A60A78" w:rsidRPr="00D95799">
        <w:rPr>
          <w:rFonts w:ascii="Times New Roman" w:hAnsi="Times New Roman" w:cs="Times New Roman"/>
          <w:sz w:val="24"/>
          <w:szCs w:val="24"/>
        </w:rPr>
        <w:t xml:space="preserve"> on working to achieve a </w:t>
      </w:r>
      <w:r w:rsidR="00DD0CDF" w:rsidRPr="00D95799">
        <w:rPr>
          <w:rFonts w:ascii="Times New Roman" w:hAnsi="Times New Roman" w:cs="Times New Roman"/>
          <w:sz w:val="24"/>
          <w:szCs w:val="24"/>
        </w:rPr>
        <w:t>judicial service</w:t>
      </w:r>
      <w:r w:rsidR="00742110" w:rsidRPr="00D95799">
        <w:rPr>
          <w:rFonts w:ascii="Times New Roman" w:hAnsi="Times New Roman" w:cs="Times New Roman"/>
          <w:sz w:val="24"/>
          <w:szCs w:val="24"/>
        </w:rPr>
        <w:t>,</w:t>
      </w:r>
      <w:r w:rsidRPr="00D95799">
        <w:rPr>
          <w:rFonts w:ascii="Times New Roman" w:hAnsi="Times New Roman" w:cs="Times New Roman"/>
          <w:sz w:val="24"/>
          <w:szCs w:val="24"/>
        </w:rPr>
        <w:t xml:space="preserve"> </w:t>
      </w:r>
      <w:r w:rsidR="00A60A78" w:rsidRPr="00D95799">
        <w:rPr>
          <w:rFonts w:ascii="Times New Roman" w:hAnsi="Times New Roman" w:cs="Times New Roman"/>
          <w:sz w:val="24"/>
          <w:szCs w:val="24"/>
        </w:rPr>
        <w:t xml:space="preserve">that covers </w:t>
      </w:r>
      <w:r w:rsidRPr="00D95799">
        <w:rPr>
          <w:rFonts w:ascii="Times New Roman" w:hAnsi="Times New Roman" w:cs="Times New Roman"/>
          <w:sz w:val="24"/>
          <w:szCs w:val="24"/>
        </w:rPr>
        <w:t xml:space="preserve">the community’s needs. The institution has </w:t>
      </w:r>
      <w:r w:rsidR="00D133FC" w:rsidRPr="00D95799">
        <w:rPr>
          <w:rFonts w:ascii="Times New Roman" w:hAnsi="Times New Roman" w:cs="Times New Roman"/>
          <w:sz w:val="24"/>
          <w:szCs w:val="24"/>
        </w:rPr>
        <w:t xml:space="preserve">raised </w:t>
      </w:r>
      <w:r w:rsidRPr="00D95799">
        <w:rPr>
          <w:rFonts w:ascii="Times New Roman" w:hAnsi="Times New Roman" w:cs="Times New Roman"/>
          <w:sz w:val="24"/>
          <w:szCs w:val="24"/>
        </w:rPr>
        <w:t>the most</w:t>
      </w:r>
      <w:r w:rsidRPr="008363DD">
        <w:rPr>
          <w:rFonts w:ascii="Times New Roman" w:hAnsi="Times New Roman" w:cs="Times New Roman"/>
          <w:color w:val="000000" w:themeColor="text1"/>
          <w:sz w:val="24"/>
          <w:szCs w:val="24"/>
        </w:rPr>
        <w:t xml:space="preserve"> imminent challenges that the judiciary must face, highlighting those that will impact on a higher quality and more accessible justice service</w:t>
      </w:r>
      <w:r w:rsidR="003336E2" w:rsidRPr="008363DD">
        <w:rPr>
          <w:rFonts w:ascii="Times New Roman" w:hAnsi="Times New Roman" w:cs="Times New Roman"/>
          <w:color w:val="000000" w:themeColor="text1"/>
          <w:sz w:val="24"/>
          <w:szCs w:val="24"/>
        </w:rPr>
        <w:t xml:space="preserve">. For instance, </w:t>
      </w:r>
      <w:r w:rsidRPr="008363DD">
        <w:rPr>
          <w:rFonts w:ascii="Times New Roman" w:hAnsi="Times New Roman" w:cs="Times New Roman"/>
          <w:color w:val="000000" w:themeColor="text1"/>
          <w:sz w:val="24"/>
          <w:szCs w:val="24"/>
        </w:rPr>
        <w:t>the use of new technologies in the management of the justice system, developing and implementing computer solutions to support decision-making processes and improve the efficiency and effectiveness of the justice administration</w:t>
      </w:r>
      <w:r w:rsidR="00D133FC" w:rsidRPr="008363DD">
        <w:rPr>
          <w:rFonts w:ascii="Times New Roman" w:hAnsi="Times New Roman" w:cs="Times New Roman"/>
          <w:color w:val="000000" w:themeColor="text1"/>
          <w:sz w:val="24"/>
          <w:szCs w:val="24"/>
        </w:rPr>
        <w:t xml:space="preserve"> </w:t>
      </w:r>
      <w:r w:rsidR="00D133FC" w:rsidRPr="00695269">
        <w:rPr>
          <w:rFonts w:ascii="Times New Roman" w:hAnsi="Times New Roman" w:cs="Times New Roman"/>
          <w:sz w:val="24"/>
          <w:szCs w:val="24"/>
        </w:rPr>
        <w:t>processes</w:t>
      </w:r>
      <w:r w:rsidRPr="00695269">
        <w:rPr>
          <w:rFonts w:ascii="Times New Roman" w:hAnsi="Times New Roman" w:cs="Times New Roman"/>
          <w:sz w:val="24"/>
          <w:szCs w:val="24"/>
        </w:rPr>
        <w:t>. In this context of reform, European experiences and good practices may well serve as lessons learned.</w:t>
      </w:r>
    </w:p>
    <w:p w14:paraId="10940BE4" w14:textId="77777777" w:rsidR="00756FC6" w:rsidRPr="00695269" w:rsidRDefault="00756FC6" w:rsidP="00D95799">
      <w:pPr>
        <w:spacing w:after="0" w:line="240" w:lineRule="auto"/>
        <w:jc w:val="both"/>
        <w:rPr>
          <w:rFonts w:ascii="Times New Roman" w:hAnsi="Times New Roman" w:cs="Times New Roman"/>
          <w:sz w:val="24"/>
          <w:szCs w:val="24"/>
        </w:rPr>
      </w:pPr>
    </w:p>
    <w:p w14:paraId="1A98ED1E" w14:textId="77777777" w:rsidR="00756FC6" w:rsidRPr="00695269" w:rsidRDefault="00756FC6" w:rsidP="00D95799">
      <w:pPr>
        <w:spacing w:after="0" w:line="240" w:lineRule="auto"/>
        <w:jc w:val="both"/>
        <w:rPr>
          <w:rFonts w:ascii="Times New Roman" w:hAnsi="Times New Roman" w:cs="Times New Roman"/>
          <w:sz w:val="24"/>
          <w:szCs w:val="24"/>
        </w:rPr>
      </w:pPr>
      <w:r w:rsidRPr="00695269">
        <w:rPr>
          <w:rFonts w:ascii="Times New Roman" w:hAnsi="Times New Roman" w:cs="Times New Roman"/>
          <w:sz w:val="24"/>
          <w:szCs w:val="24"/>
        </w:rPr>
        <w:t xml:space="preserve">In the specific </w:t>
      </w:r>
      <w:r w:rsidR="00D32B4A" w:rsidRPr="00695269">
        <w:rPr>
          <w:rFonts w:ascii="Times New Roman" w:hAnsi="Times New Roman" w:cs="Times New Roman"/>
          <w:sz w:val="24"/>
          <w:szCs w:val="24"/>
        </w:rPr>
        <w:t>areas</w:t>
      </w:r>
      <w:r w:rsidRPr="00695269">
        <w:rPr>
          <w:rFonts w:ascii="Times New Roman" w:hAnsi="Times New Roman" w:cs="Times New Roman"/>
          <w:sz w:val="24"/>
          <w:szCs w:val="24"/>
        </w:rPr>
        <w:t xml:space="preserve"> which have been proposed for the current collaboration, some initiatives are already being developed. Some of the most significant and recent ones are the following:</w:t>
      </w:r>
    </w:p>
    <w:p w14:paraId="77CD4FB8" w14:textId="77777777" w:rsidR="00756FC6" w:rsidRPr="00695269" w:rsidRDefault="00756FC6" w:rsidP="00D95799">
      <w:pPr>
        <w:spacing w:after="0" w:line="240" w:lineRule="auto"/>
        <w:jc w:val="both"/>
        <w:rPr>
          <w:rFonts w:ascii="Times New Roman" w:hAnsi="Times New Roman" w:cs="Times New Roman"/>
          <w:sz w:val="24"/>
          <w:szCs w:val="24"/>
        </w:rPr>
      </w:pPr>
    </w:p>
    <w:p w14:paraId="1A782C0C" w14:textId="77777777" w:rsidR="00756FC6" w:rsidRPr="00695269" w:rsidRDefault="00756FC6" w:rsidP="00D95799">
      <w:pPr>
        <w:pStyle w:val="ListParagraph"/>
        <w:numPr>
          <w:ilvl w:val="1"/>
          <w:numId w:val="5"/>
        </w:numPr>
        <w:autoSpaceDE w:val="0"/>
        <w:autoSpaceDN w:val="0"/>
        <w:adjustRightInd w:val="0"/>
        <w:spacing w:line="240" w:lineRule="auto"/>
        <w:ind w:left="426" w:hanging="426"/>
        <w:rPr>
          <w:rFonts w:ascii="Times New Roman" w:hAnsi="Times New Roman" w:cs="Times New Roman"/>
          <w:color w:val="auto"/>
          <w:sz w:val="24"/>
          <w:szCs w:val="24"/>
          <w:lang w:val="en-GB"/>
        </w:rPr>
      </w:pPr>
      <w:r w:rsidRPr="00695269">
        <w:rPr>
          <w:rFonts w:ascii="Times New Roman" w:hAnsi="Times New Roman" w:cs="Times New Roman"/>
          <w:color w:val="auto"/>
          <w:sz w:val="24"/>
          <w:szCs w:val="24"/>
          <w:lang w:val="en-GB"/>
        </w:rPr>
        <w:t>Management</w:t>
      </w:r>
    </w:p>
    <w:p w14:paraId="0F3E98E9" w14:textId="77777777" w:rsidR="00756FC6" w:rsidRPr="008363DD" w:rsidRDefault="00756FC6" w:rsidP="00D95799">
      <w:pPr>
        <w:pStyle w:val="ListParagraph"/>
        <w:numPr>
          <w:ilvl w:val="0"/>
          <w:numId w:val="5"/>
        </w:numPr>
        <w:autoSpaceDE w:val="0"/>
        <w:autoSpaceDN w:val="0"/>
        <w:adjustRightInd w:val="0"/>
        <w:spacing w:line="240" w:lineRule="auto"/>
        <w:ind w:hanging="294"/>
        <w:rPr>
          <w:rFonts w:ascii="Times New Roman" w:hAnsi="Times New Roman" w:cs="Times New Roman"/>
          <w:color w:val="auto"/>
          <w:sz w:val="24"/>
          <w:szCs w:val="24"/>
          <w:lang w:val="en-GB"/>
        </w:rPr>
      </w:pPr>
      <w:r w:rsidRPr="008363DD">
        <w:rPr>
          <w:rFonts w:ascii="Times New Roman" w:hAnsi="Times New Roman" w:cs="Times New Roman"/>
          <w:color w:val="auto"/>
          <w:sz w:val="24"/>
          <w:szCs w:val="24"/>
          <w:lang w:val="en-GB"/>
        </w:rPr>
        <w:t xml:space="preserve">Layout of processes and proceedings by jurisdictions </w:t>
      </w:r>
    </w:p>
    <w:p w14:paraId="6F7CE03C" w14:textId="77777777" w:rsidR="00756FC6" w:rsidRPr="008363DD" w:rsidRDefault="00756FC6" w:rsidP="00D95799">
      <w:pPr>
        <w:pStyle w:val="ListParagraph"/>
        <w:numPr>
          <w:ilvl w:val="0"/>
          <w:numId w:val="5"/>
        </w:numPr>
        <w:autoSpaceDE w:val="0"/>
        <w:autoSpaceDN w:val="0"/>
        <w:adjustRightInd w:val="0"/>
        <w:spacing w:line="240" w:lineRule="auto"/>
        <w:ind w:hanging="294"/>
        <w:rPr>
          <w:rFonts w:ascii="Times New Roman" w:hAnsi="Times New Roman" w:cs="Times New Roman"/>
          <w:color w:val="auto"/>
          <w:sz w:val="24"/>
          <w:szCs w:val="24"/>
          <w:lang w:val="en-GB"/>
        </w:rPr>
      </w:pPr>
      <w:r w:rsidRPr="008363DD">
        <w:rPr>
          <w:rFonts w:ascii="Times New Roman" w:hAnsi="Times New Roman" w:cs="Times New Roman"/>
          <w:color w:val="auto"/>
          <w:sz w:val="24"/>
          <w:szCs w:val="24"/>
          <w:lang w:val="en-GB"/>
        </w:rPr>
        <w:t>Docume</w:t>
      </w:r>
      <w:r w:rsidR="00946575" w:rsidRPr="008363DD">
        <w:rPr>
          <w:rFonts w:ascii="Times New Roman" w:hAnsi="Times New Roman" w:cs="Times New Roman"/>
          <w:color w:val="auto"/>
          <w:sz w:val="24"/>
          <w:szCs w:val="24"/>
          <w:lang w:val="en-GB"/>
        </w:rPr>
        <w:t xml:space="preserve">ntation of the </w:t>
      </w:r>
      <w:r w:rsidRPr="008363DD">
        <w:rPr>
          <w:rFonts w:ascii="Times New Roman" w:hAnsi="Times New Roman" w:cs="Times New Roman"/>
          <w:color w:val="auto"/>
          <w:sz w:val="24"/>
          <w:szCs w:val="24"/>
          <w:lang w:val="en-GB"/>
        </w:rPr>
        <w:t xml:space="preserve">Supreme Court of Justice </w:t>
      </w:r>
      <w:r w:rsidR="00946575" w:rsidRPr="008363DD">
        <w:rPr>
          <w:rFonts w:ascii="Times New Roman" w:hAnsi="Times New Roman" w:cs="Times New Roman"/>
          <w:color w:val="auto"/>
          <w:sz w:val="24"/>
          <w:szCs w:val="24"/>
          <w:lang w:val="en-GB"/>
        </w:rPr>
        <w:t>processes</w:t>
      </w:r>
    </w:p>
    <w:p w14:paraId="24B3437A" w14:textId="77777777" w:rsidR="00756FC6" w:rsidRPr="008363DD" w:rsidRDefault="00946575" w:rsidP="00D95799">
      <w:pPr>
        <w:pStyle w:val="ListParagraph"/>
        <w:numPr>
          <w:ilvl w:val="0"/>
          <w:numId w:val="5"/>
        </w:numPr>
        <w:autoSpaceDE w:val="0"/>
        <w:autoSpaceDN w:val="0"/>
        <w:adjustRightInd w:val="0"/>
        <w:spacing w:line="240" w:lineRule="auto"/>
        <w:ind w:hanging="294"/>
        <w:rPr>
          <w:rFonts w:ascii="Times New Roman" w:hAnsi="Times New Roman" w:cs="Times New Roman"/>
          <w:color w:val="auto"/>
          <w:sz w:val="24"/>
          <w:szCs w:val="24"/>
          <w:lang w:val="en-GB"/>
        </w:rPr>
      </w:pPr>
      <w:r w:rsidRPr="008363DD">
        <w:rPr>
          <w:rFonts w:ascii="Times New Roman" w:hAnsi="Times New Roman" w:cs="Times New Roman"/>
          <w:color w:val="auto"/>
          <w:sz w:val="24"/>
          <w:szCs w:val="24"/>
          <w:lang w:val="en-GB"/>
        </w:rPr>
        <w:t xml:space="preserve">Include quality controls of the </w:t>
      </w:r>
      <w:r w:rsidR="00756FC6" w:rsidRPr="008363DD">
        <w:rPr>
          <w:rFonts w:ascii="Times New Roman" w:hAnsi="Times New Roman" w:cs="Times New Roman"/>
          <w:color w:val="auto"/>
          <w:sz w:val="24"/>
          <w:szCs w:val="24"/>
          <w:lang w:val="en-GB"/>
        </w:rPr>
        <w:t>judicial service</w:t>
      </w:r>
      <w:r w:rsidRPr="008363DD">
        <w:rPr>
          <w:rFonts w:ascii="Times New Roman" w:hAnsi="Times New Roman" w:cs="Times New Roman"/>
          <w:color w:val="auto"/>
          <w:sz w:val="24"/>
          <w:szCs w:val="24"/>
          <w:lang w:val="en-GB"/>
        </w:rPr>
        <w:t xml:space="preserve"> processes</w:t>
      </w:r>
      <w:r w:rsidR="00756FC6" w:rsidRPr="008363DD">
        <w:rPr>
          <w:rFonts w:ascii="Times New Roman" w:hAnsi="Times New Roman" w:cs="Times New Roman"/>
          <w:color w:val="auto"/>
          <w:sz w:val="24"/>
          <w:szCs w:val="24"/>
          <w:lang w:val="en-GB"/>
        </w:rPr>
        <w:t xml:space="preserve">: a management control unity is available </w:t>
      </w:r>
      <w:r w:rsidRPr="008363DD">
        <w:rPr>
          <w:rFonts w:ascii="Times New Roman" w:hAnsi="Times New Roman" w:cs="Times New Roman"/>
          <w:color w:val="auto"/>
          <w:sz w:val="24"/>
          <w:szCs w:val="24"/>
          <w:lang w:val="en-GB"/>
        </w:rPr>
        <w:t>and</w:t>
      </w:r>
      <w:r w:rsidR="00756FC6" w:rsidRPr="008363DD">
        <w:rPr>
          <w:rFonts w:ascii="Times New Roman" w:hAnsi="Times New Roman" w:cs="Times New Roman"/>
          <w:color w:val="auto"/>
          <w:sz w:val="24"/>
          <w:szCs w:val="24"/>
          <w:lang w:val="en-GB"/>
        </w:rPr>
        <w:t xml:space="preserve"> uses templates, </w:t>
      </w:r>
      <w:r w:rsidR="00756FC6" w:rsidRPr="008363DD">
        <w:rPr>
          <w:rFonts w:ascii="Times New Roman" w:hAnsi="Times New Roman" w:cs="Times New Roman"/>
          <w:sz w:val="24"/>
          <w:szCs w:val="24"/>
          <w:lang w:val="en-GB"/>
        </w:rPr>
        <w:t xml:space="preserve">control boards, indicators, and user surveys. These indicators are on the process of being automated. </w:t>
      </w:r>
    </w:p>
    <w:p w14:paraId="0C306588" w14:textId="77777777" w:rsidR="00756FC6" w:rsidRPr="008363DD" w:rsidRDefault="00756FC6" w:rsidP="00D95799">
      <w:pPr>
        <w:pStyle w:val="ListParagraph"/>
        <w:numPr>
          <w:ilvl w:val="0"/>
          <w:numId w:val="5"/>
        </w:numPr>
        <w:autoSpaceDE w:val="0"/>
        <w:autoSpaceDN w:val="0"/>
        <w:adjustRightInd w:val="0"/>
        <w:spacing w:line="240" w:lineRule="auto"/>
        <w:ind w:hanging="294"/>
        <w:rPr>
          <w:rFonts w:ascii="Times New Roman" w:hAnsi="Times New Roman" w:cs="Times New Roman"/>
          <w:sz w:val="24"/>
          <w:szCs w:val="24"/>
          <w:lang w:val="en-GB"/>
        </w:rPr>
      </w:pPr>
      <w:r w:rsidRPr="008363DD">
        <w:rPr>
          <w:rFonts w:ascii="Times New Roman" w:hAnsi="Times New Roman" w:cs="Times New Roman"/>
          <w:sz w:val="24"/>
          <w:szCs w:val="24"/>
          <w:lang w:val="en-GB"/>
        </w:rPr>
        <w:t xml:space="preserve"> </w:t>
      </w:r>
      <w:r w:rsidR="00F741DD" w:rsidRPr="008363DD">
        <w:rPr>
          <w:rFonts w:ascii="Times New Roman" w:hAnsi="Times New Roman" w:cs="Times New Roman"/>
          <w:sz w:val="24"/>
          <w:szCs w:val="24"/>
          <w:lang w:val="en-GB"/>
        </w:rPr>
        <w:t xml:space="preserve">Implementation of </w:t>
      </w:r>
      <w:r w:rsidRPr="008363DD">
        <w:rPr>
          <w:rFonts w:ascii="Times New Roman" w:hAnsi="Times New Roman" w:cs="Times New Roman"/>
          <w:sz w:val="24"/>
          <w:szCs w:val="24"/>
          <w:lang w:val="en-GB"/>
        </w:rPr>
        <w:t>webinars in order to</w:t>
      </w:r>
      <w:r w:rsidR="00F741DD" w:rsidRPr="008363DD">
        <w:rPr>
          <w:rFonts w:ascii="Times New Roman" w:hAnsi="Times New Roman" w:cs="Times New Roman"/>
          <w:sz w:val="24"/>
          <w:szCs w:val="24"/>
          <w:lang w:val="en-GB"/>
        </w:rPr>
        <w:t xml:space="preserve"> introduce</w:t>
      </w:r>
      <w:r w:rsidRPr="008363DD">
        <w:rPr>
          <w:rFonts w:ascii="Times New Roman" w:hAnsi="Times New Roman" w:cs="Times New Roman"/>
          <w:sz w:val="24"/>
          <w:szCs w:val="24"/>
          <w:lang w:val="en-GB"/>
        </w:rPr>
        <w:t xml:space="preserve"> new computer tools (Office 365, Electronic signature, judicial service)</w:t>
      </w:r>
    </w:p>
    <w:p w14:paraId="37B3CD73" w14:textId="77777777" w:rsidR="00756FC6" w:rsidRPr="00695269" w:rsidRDefault="00756FC6" w:rsidP="00D95799">
      <w:pPr>
        <w:pStyle w:val="ListParagraph"/>
        <w:numPr>
          <w:ilvl w:val="0"/>
          <w:numId w:val="5"/>
        </w:numPr>
        <w:autoSpaceDE w:val="0"/>
        <w:autoSpaceDN w:val="0"/>
        <w:adjustRightInd w:val="0"/>
        <w:spacing w:line="240" w:lineRule="auto"/>
        <w:ind w:hanging="294"/>
        <w:rPr>
          <w:rFonts w:ascii="Times New Roman" w:hAnsi="Times New Roman" w:cs="Times New Roman"/>
          <w:color w:val="auto"/>
          <w:sz w:val="24"/>
          <w:szCs w:val="24"/>
          <w:lang w:val="en-GB"/>
        </w:rPr>
      </w:pPr>
      <w:r w:rsidRPr="00695269">
        <w:rPr>
          <w:rFonts w:ascii="Times New Roman" w:hAnsi="Times New Roman" w:cs="Times New Roman"/>
          <w:color w:val="auto"/>
          <w:sz w:val="24"/>
          <w:szCs w:val="24"/>
          <w:lang w:val="en-GB"/>
        </w:rPr>
        <w:t xml:space="preserve">Teleworking training programme. </w:t>
      </w:r>
    </w:p>
    <w:p w14:paraId="07DD93B7" w14:textId="77777777" w:rsidR="00756FC6" w:rsidRPr="00695269" w:rsidRDefault="00756FC6" w:rsidP="00D95799">
      <w:pPr>
        <w:spacing w:after="0" w:line="240" w:lineRule="auto"/>
        <w:jc w:val="both"/>
        <w:rPr>
          <w:rFonts w:ascii="Times New Roman" w:hAnsi="Times New Roman"/>
          <w:sz w:val="24"/>
          <w:szCs w:val="24"/>
        </w:rPr>
      </w:pPr>
    </w:p>
    <w:p w14:paraId="5A788C46" w14:textId="77777777" w:rsidR="00756FC6" w:rsidRPr="00695269" w:rsidRDefault="00756FC6" w:rsidP="00D95799">
      <w:pPr>
        <w:pStyle w:val="ListParagraph"/>
        <w:numPr>
          <w:ilvl w:val="1"/>
          <w:numId w:val="5"/>
        </w:numPr>
        <w:autoSpaceDE w:val="0"/>
        <w:autoSpaceDN w:val="0"/>
        <w:adjustRightInd w:val="0"/>
        <w:spacing w:line="240" w:lineRule="auto"/>
        <w:ind w:left="426" w:hanging="426"/>
        <w:rPr>
          <w:rFonts w:ascii="Times New Roman" w:hAnsi="Times New Roman" w:cs="Times New Roman"/>
          <w:color w:val="auto"/>
          <w:sz w:val="24"/>
          <w:szCs w:val="24"/>
          <w:lang w:val="en-GB"/>
        </w:rPr>
      </w:pPr>
      <w:r w:rsidRPr="00695269">
        <w:rPr>
          <w:rFonts w:ascii="Times New Roman" w:hAnsi="Times New Roman" w:cs="Times New Roman"/>
          <w:color w:val="auto"/>
          <w:sz w:val="24"/>
          <w:szCs w:val="24"/>
          <w:lang w:val="en-GB"/>
        </w:rPr>
        <w:t>User Service</w:t>
      </w:r>
      <w:r w:rsidR="0005320C" w:rsidRPr="00695269">
        <w:rPr>
          <w:rFonts w:ascii="Times New Roman" w:hAnsi="Times New Roman" w:cs="Times New Roman"/>
          <w:color w:val="auto"/>
          <w:sz w:val="24"/>
          <w:szCs w:val="24"/>
          <w:lang w:val="en-GB"/>
        </w:rPr>
        <w:t>s</w:t>
      </w:r>
    </w:p>
    <w:p w14:paraId="5DAA4D7E" w14:textId="77777777" w:rsidR="00756FC6" w:rsidRPr="00695269" w:rsidRDefault="00D20906" w:rsidP="00D95799">
      <w:pPr>
        <w:pStyle w:val="ListParagraph"/>
        <w:numPr>
          <w:ilvl w:val="0"/>
          <w:numId w:val="5"/>
        </w:numPr>
        <w:autoSpaceDE w:val="0"/>
        <w:autoSpaceDN w:val="0"/>
        <w:adjustRightInd w:val="0"/>
        <w:spacing w:line="240" w:lineRule="auto"/>
        <w:ind w:hanging="294"/>
        <w:rPr>
          <w:rFonts w:ascii="Times New Roman" w:hAnsi="Times New Roman" w:cs="Times New Roman"/>
          <w:color w:val="auto"/>
          <w:sz w:val="24"/>
          <w:szCs w:val="24"/>
          <w:lang w:val="en-GB"/>
        </w:rPr>
      </w:pPr>
      <w:r w:rsidRPr="00695269">
        <w:rPr>
          <w:rFonts w:ascii="Times New Roman" w:hAnsi="Times New Roman" w:cs="Times New Roman"/>
          <w:color w:val="auto"/>
          <w:sz w:val="24"/>
          <w:szCs w:val="24"/>
          <w:lang w:val="en-GB"/>
        </w:rPr>
        <w:t>E</w:t>
      </w:r>
      <w:r w:rsidR="00F741DD" w:rsidRPr="00695269">
        <w:rPr>
          <w:rFonts w:ascii="Times New Roman" w:hAnsi="Times New Roman" w:cs="Times New Roman"/>
          <w:color w:val="auto"/>
          <w:sz w:val="24"/>
          <w:szCs w:val="24"/>
          <w:lang w:val="en-GB"/>
        </w:rPr>
        <w:t>laboration</w:t>
      </w:r>
      <w:r w:rsidR="00756FC6" w:rsidRPr="00695269">
        <w:rPr>
          <w:rFonts w:ascii="Times New Roman" w:hAnsi="Times New Roman" w:cs="Times New Roman"/>
          <w:color w:val="auto"/>
          <w:sz w:val="24"/>
          <w:szCs w:val="24"/>
          <w:lang w:val="en-GB"/>
        </w:rPr>
        <w:t xml:space="preserve"> of a "Good Practices Guide Focusing on Users, with special emphasis on vulnerable groups with a gender perspective (Guide to Decent Treatment)"</w:t>
      </w:r>
      <w:r w:rsidRPr="00695269">
        <w:rPr>
          <w:rFonts w:ascii="Times New Roman" w:hAnsi="Times New Roman" w:cs="Times New Roman"/>
          <w:color w:val="auto"/>
          <w:sz w:val="24"/>
          <w:szCs w:val="24"/>
          <w:lang w:val="en-GB"/>
        </w:rPr>
        <w:t>. Ongoing.</w:t>
      </w:r>
    </w:p>
    <w:p w14:paraId="696BC279" w14:textId="77777777" w:rsidR="00756FC6" w:rsidRPr="008363DD" w:rsidRDefault="00D20906" w:rsidP="00D95799">
      <w:pPr>
        <w:pStyle w:val="ListParagraph"/>
        <w:numPr>
          <w:ilvl w:val="0"/>
          <w:numId w:val="5"/>
        </w:numPr>
        <w:autoSpaceDE w:val="0"/>
        <w:autoSpaceDN w:val="0"/>
        <w:adjustRightInd w:val="0"/>
        <w:spacing w:line="240" w:lineRule="auto"/>
        <w:ind w:hanging="294"/>
        <w:rPr>
          <w:rFonts w:ascii="Times New Roman" w:hAnsi="Times New Roman" w:cs="Times New Roman"/>
          <w:sz w:val="24"/>
          <w:szCs w:val="24"/>
          <w:lang w:val="en-GB"/>
        </w:rPr>
      </w:pPr>
      <w:r w:rsidRPr="00695269">
        <w:rPr>
          <w:rFonts w:ascii="Times New Roman" w:hAnsi="Times New Roman" w:cs="Times New Roman"/>
          <w:color w:val="auto"/>
          <w:sz w:val="24"/>
          <w:szCs w:val="24"/>
          <w:lang w:val="en-GB"/>
        </w:rPr>
        <w:t>Launch of a Judicial Service</w:t>
      </w:r>
      <w:r w:rsidR="00756FC6" w:rsidRPr="00695269">
        <w:rPr>
          <w:rFonts w:ascii="Times New Roman" w:hAnsi="Times New Roman" w:cs="Times New Roman"/>
          <w:color w:val="auto"/>
          <w:sz w:val="24"/>
          <w:szCs w:val="24"/>
          <w:lang w:val="en-GB"/>
        </w:rPr>
        <w:t xml:space="preserve"> Contact Centre which allows remote access by free telephone </w:t>
      </w:r>
      <w:r w:rsidR="00F741DD" w:rsidRPr="008363DD">
        <w:rPr>
          <w:rFonts w:ascii="Times New Roman" w:hAnsi="Times New Roman" w:cs="Times New Roman"/>
          <w:sz w:val="24"/>
          <w:szCs w:val="24"/>
          <w:lang w:val="en-GB"/>
        </w:rPr>
        <w:t>calls</w:t>
      </w:r>
      <w:r w:rsidR="00756FC6" w:rsidRPr="008363DD">
        <w:rPr>
          <w:rFonts w:ascii="Times New Roman" w:hAnsi="Times New Roman" w:cs="Times New Roman"/>
          <w:sz w:val="24"/>
          <w:szCs w:val="24"/>
          <w:lang w:val="en-GB"/>
        </w:rPr>
        <w:t xml:space="preserve">, e-mail, </w:t>
      </w:r>
      <w:r w:rsidRPr="008363DD">
        <w:rPr>
          <w:rFonts w:ascii="Times New Roman" w:hAnsi="Times New Roman" w:cs="Times New Roman"/>
          <w:sz w:val="24"/>
          <w:szCs w:val="24"/>
          <w:lang w:val="en-GB"/>
        </w:rPr>
        <w:t xml:space="preserve">through the </w:t>
      </w:r>
      <w:r w:rsidR="00756FC6" w:rsidRPr="008363DD">
        <w:rPr>
          <w:rFonts w:ascii="Times New Roman" w:hAnsi="Times New Roman" w:cs="Times New Roman"/>
          <w:sz w:val="24"/>
          <w:szCs w:val="24"/>
          <w:lang w:val="en-GB"/>
        </w:rPr>
        <w:t>judicial service</w:t>
      </w:r>
      <w:r w:rsidRPr="008363DD">
        <w:rPr>
          <w:rFonts w:ascii="Times New Roman" w:hAnsi="Times New Roman" w:cs="Times New Roman"/>
          <w:sz w:val="24"/>
          <w:szCs w:val="24"/>
          <w:lang w:val="en-GB"/>
        </w:rPr>
        <w:t>´s</w:t>
      </w:r>
      <w:r w:rsidR="00756FC6" w:rsidRPr="008363DD">
        <w:rPr>
          <w:rFonts w:ascii="Times New Roman" w:hAnsi="Times New Roman" w:cs="Times New Roman"/>
          <w:sz w:val="24"/>
          <w:szCs w:val="24"/>
          <w:lang w:val="en-GB"/>
        </w:rPr>
        <w:t xml:space="preserve"> website and </w:t>
      </w:r>
      <w:r w:rsidR="00F741DD" w:rsidRPr="008363DD">
        <w:rPr>
          <w:rFonts w:ascii="Times New Roman" w:hAnsi="Times New Roman" w:cs="Times New Roman"/>
          <w:sz w:val="24"/>
          <w:szCs w:val="24"/>
          <w:lang w:val="en-GB"/>
        </w:rPr>
        <w:t>the inclusion of</w:t>
      </w:r>
      <w:r w:rsidR="00756FC6" w:rsidRPr="008363DD">
        <w:rPr>
          <w:rFonts w:ascii="Times New Roman" w:hAnsi="Times New Roman" w:cs="Times New Roman"/>
          <w:sz w:val="24"/>
          <w:szCs w:val="24"/>
          <w:lang w:val="en-GB"/>
        </w:rPr>
        <w:t xml:space="preserve"> new technologies</w:t>
      </w:r>
      <w:r w:rsidR="00742110" w:rsidRPr="008363DD">
        <w:rPr>
          <w:rFonts w:ascii="Times New Roman" w:hAnsi="Times New Roman" w:cs="Times New Roman"/>
          <w:sz w:val="24"/>
          <w:szCs w:val="24"/>
          <w:lang w:val="en-GB"/>
        </w:rPr>
        <w:t>.</w:t>
      </w:r>
    </w:p>
    <w:p w14:paraId="661084C8" w14:textId="77777777" w:rsidR="00756FC6" w:rsidRPr="008363DD" w:rsidRDefault="00756FC6" w:rsidP="00D95799">
      <w:pPr>
        <w:pStyle w:val="ListParagraph"/>
        <w:numPr>
          <w:ilvl w:val="0"/>
          <w:numId w:val="5"/>
        </w:numPr>
        <w:autoSpaceDE w:val="0"/>
        <w:autoSpaceDN w:val="0"/>
        <w:adjustRightInd w:val="0"/>
        <w:spacing w:line="240" w:lineRule="auto"/>
        <w:ind w:hanging="294"/>
        <w:rPr>
          <w:rFonts w:ascii="Times New Roman" w:hAnsi="Times New Roman" w:cs="Times New Roman"/>
          <w:sz w:val="24"/>
          <w:szCs w:val="24"/>
          <w:lang w:val="en-GB"/>
        </w:rPr>
      </w:pPr>
      <w:r w:rsidRPr="008363DD">
        <w:rPr>
          <w:rFonts w:ascii="Times New Roman" w:hAnsi="Times New Roman" w:cs="Times New Roman"/>
          <w:sz w:val="24"/>
          <w:szCs w:val="24"/>
          <w:lang w:val="en-GB"/>
        </w:rPr>
        <w:t xml:space="preserve">Creation of face-to-face service centres </w:t>
      </w:r>
      <w:r w:rsidR="00D20906" w:rsidRPr="008363DD">
        <w:rPr>
          <w:rFonts w:ascii="Times New Roman" w:hAnsi="Times New Roman" w:cs="Times New Roman"/>
          <w:sz w:val="24"/>
          <w:szCs w:val="24"/>
          <w:lang w:val="en-GB"/>
        </w:rPr>
        <w:t xml:space="preserve">to take </w:t>
      </w:r>
      <w:r w:rsidRPr="008363DD">
        <w:rPr>
          <w:rFonts w:ascii="Times New Roman" w:hAnsi="Times New Roman" w:cs="Times New Roman"/>
          <w:sz w:val="24"/>
          <w:szCs w:val="24"/>
          <w:lang w:val="en-GB"/>
        </w:rPr>
        <w:t>care of court user services.</w:t>
      </w:r>
    </w:p>
    <w:p w14:paraId="22C2CAEB" w14:textId="77777777" w:rsidR="00756FC6" w:rsidRPr="008363DD" w:rsidRDefault="00756FC6" w:rsidP="00D95799">
      <w:pPr>
        <w:pStyle w:val="ListParagraph"/>
        <w:autoSpaceDE w:val="0"/>
        <w:autoSpaceDN w:val="0"/>
        <w:adjustRightInd w:val="0"/>
        <w:spacing w:line="240" w:lineRule="auto"/>
        <w:rPr>
          <w:rFonts w:ascii="Times New Roman" w:hAnsi="Times New Roman" w:cs="Times New Roman"/>
          <w:sz w:val="24"/>
          <w:szCs w:val="24"/>
          <w:lang w:val="en-GB"/>
        </w:rPr>
      </w:pPr>
    </w:p>
    <w:p w14:paraId="25EF602E" w14:textId="77777777" w:rsidR="00756FC6" w:rsidRPr="008363DD" w:rsidRDefault="00756FC6" w:rsidP="00D95799">
      <w:pPr>
        <w:pStyle w:val="ListParagraph"/>
        <w:numPr>
          <w:ilvl w:val="1"/>
          <w:numId w:val="5"/>
        </w:numPr>
        <w:autoSpaceDE w:val="0"/>
        <w:autoSpaceDN w:val="0"/>
        <w:adjustRightInd w:val="0"/>
        <w:spacing w:line="240" w:lineRule="auto"/>
        <w:ind w:left="426" w:hanging="426"/>
        <w:rPr>
          <w:rFonts w:ascii="Times New Roman" w:hAnsi="Times New Roman" w:cs="Times New Roman"/>
          <w:sz w:val="24"/>
          <w:szCs w:val="24"/>
          <w:lang w:val="en-GB"/>
        </w:rPr>
      </w:pPr>
      <w:r w:rsidRPr="008363DD">
        <w:rPr>
          <w:rFonts w:ascii="Times New Roman" w:hAnsi="Times New Roman" w:cs="Times New Roman"/>
          <w:sz w:val="24"/>
          <w:szCs w:val="24"/>
          <w:lang w:val="en-GB"/>
        </w:rPr>
        <w:t>Integrity</w:t>
      </w:r>
    </w:p>
    <w:p w14:paraId="6B499123" w14:textId="77777777" w:rsidR="00756FC6" w:rsidRPr="008363DD" w:rsidRDefault="001C7E2B" w:rsidP="00D95799">
      <w:pPr>
        <w:pStyle w:val="ListParagraph"/>
        <w:numPr>
          <w:ilvl w:val="0"/>
          <w:numId w:val="5"/>
        </w:numPr>
        <w:autoSpaceDE w:val="0"/>
        <w:autoSpaceDN w:val="0"/>
        <w:adjustRightInd w:val="0"/>
        <w:spacing w:line="240" w:lineRule="auto"/>
        <w:ind w:hanging="294"/>
        <w:rPr>
          <w:rFonts w:ascii="Times New Roman" w:hAnsi="Times New Roman"/>
          <w:sz w:val="24"/>
          <w:szCs w:val="24"/>
          <w:lang w:val="en-GB"/>
        </w:rPr>
      </w:pPr>
      <w:r w:rsidRPr="008363DD">
        <w:rPr>
          <w:rFonts w:ascii="Times New Roman" w:hAnsi="Times New Roman" w:cs="Times New Roman"/>
          <w:sz w:val="24"/>
          <w:szCs w:val="24"/>
          <w:lang w:val="en-GB"/>
        </w:rPr>
        <w:t>Assessment report on</w:t>
      </w:r>
      <w:r w:rsidR="00756FC6" w:rsidRPr="008363DD">
        <w:rPr>
          <w:rFonts w:ascii="Times New Roman" w:hAnsi="Times New Roman" w:cs="Times New Roman"/>
          <w:sz w:val="24"/>
          <w:szCs w:val="24"/>
          <w:lang w:val="en-GB"/>
        </w:rPr>
        <w:t xml:space="preserve"> the plan for the prevention and sanctioning of misconduct</w:t>
      </w:r>
      <w:r w:rsidRPr="008363DD">
        <w:rPr>
          <w:rFonts w:ascii="Times New Roman" w:hAnsi="Times New Roman" w:cs="Times New Roman"/>
          <w:sz w:val="24"/>
          <w:szCs w:val="24"/>
          <w:lang w:val="en-GB"/>
        </w:rPr>
        <w:t>,</w:t>
      </w:r>
      <w:r w:rsidR="00756FC6" w:rsidRPr="008363DD">
        <w:rPr>
          <w:rFonts w:ascii="Times New Roman" w:hAnsi="Times New Roman" w:cs="Times New Roman"/>
          <w:sz w:val="24"/>
          <w:szCs w:val="24"/>
          <w:lang w:val="en-GB"/>
        </w:rPr>
        <w:t xml:space="preserve"> within the existing regulatory framework.</w:t>
      </w:r>
    </w:p>
    <w:p w14:paraId="0051D00C" w14:textId="77777777" w:rsidR="00756FC6" w:rsidRPr="008363DD" w:rsidRDefault="00756FC6" w:rsidP="00D95799">
      <w:pPr>
        <w:pStyle w:val="ListParagraph"/>
        <w:numPr>
          <w:ilvl w:val="0"/>
          <w:numId w:val="5"/>
        </w:numPr>
        <w:autoSpaceDE w:val="0"/>
        <w:autoSpaceDN w:val="0"/>
        <w:adjustRightInd w:val="0"/>
        <w:spacing w:line="240" w:lineRule="auto"/>
        <w:ind w:hanging="294"/>
        <w:rPr>
          <w:rFonts w:ascii="Times New Roman" w:hAnsi="Times New Roman"/>
          <w:sz w:val="24"/>
          <w:szCs w:val="24"/>
          <w:lang w:val="en-GB"/>
        </w:rPr>
      </w:pPr>
      <w:r w:rsidRPr="008363DD">
        <w:rPr>
          <w:rFonts w:ascii="Times New Roman" w:hAnsi="Times New Roman"/>
          <w:sz w:val="24"/>
          <w:szCs w:val="24"/>
          <w:lang w:val="en-GB"/>
        </w:rPr>
        <w:t>Summary and analysis of sworn statements.</w:t>
      </w:r>
    </w:p>
    <w:p w14:paraId="5DA7183A" w14:textId="77777777" w:rsidR="00756FC6" w:rsidRPr="008363DD" w:rsidRDefault="009B3A22" w:rsidP="00D95799">
      <w:pPr>
        <w:pStyle w:val="ListParagraph"/>
        <w:numPr>
          <w:ilvl w:val="0"/>
          <w:numId w:val="5"/>
        </w:numPr>
        <w:autoSpaceDE w:val="0"/>
        <w:autoSpaceDN w:val="0"/>
        <w:adjustRightInd w:val="0"/>
        <w:spacing w:line="240" w:lineRule="auto"/>
        <w:ind w:hanging="294"/>
        <w:rPr>
          <w:rFonts w:ascii="Times New Roman" w:hAnsi="Times New Roman"/>
          <w:sz w:val="24"/>
          <w:szCs w:val="24"/>
          <w:lang w:val="en-GB"/>
        </w:rPr>
      </w:pPr>
      <w:r w:rsidRPr="008363DD">
        <w:rPr>
          <w:rFonts w:ascii="Times New Roman" w:hAnsi="Times New Roman"/>
          <w:sz w:val="24"/>
          <w:szCs w:val="24"/>
          <w:lang w:val="en-GB"/>
        </w:rPr>
        <w:t>Summary t</w:t>
      </w:r>
      <w:r w:rsidR="00756FC6" w:rsidRPr="008363DD">
        <w:rPr>
          <w:rFonts w:ascii="Times New Roman" w:hAnsi="Times New Roman"/>
          <w:sz w:val="24"/>
          <w:szCs w:val="24"/>
          <w:lang w:val="en-GB"/>
        </w:rPr>
        <w:t>able of the different disciplinary offenses</w:t>
      </w:r>
      <w:r w:rsidR="00742110" w:rsidRPr="008363DD">
        <w:rPr>
          <w:rFonts w:ascii="Times New Roman" w:hAnsi="Times New Roman"/>
          <w:sz w:val="24"/>
          <w:szCs w:val="24"/>
          <w:lang w:val="en-GB"/>
        </w:rPr>
        <w:t>.</w:t>
      </w:r>
    </w:p>
    <w:p w14:paraId="6E5947EE" w14:textId="77777777" w:rsidR="00756FC6" w:rsidRPr="008363DD" w:rsidRDefault="00756FC6" w:rsidP="00D95799">
      <w:pPr>
        <w:pStyle w:val="ListParagraph"/>
        <w:numPr>
          <w:ilvl w:val="0"/>
          <w:numId w:val="5"/>
        </w:numPr>
        <w:autoSpaceDE w:val="0"/>
        <w:autoSpaceDN w:val="0"/>
        <w:adjustRightInd w:val="0"/>
        <w:spacing w:line="240" w:lineRule="auto"/>
        <w:ind w:hanging="294"/>
        <w:rPr>
          <w:rFonts w:ascii="Times New Roman" w:hAnsi="Times New Roman"/>
          <w:sz w:val="24"/>
          <w:szCs w:val="24"/>
          <w:lang w:val="en-GB"/>
        </w:rPr>
      </w:pPr>
      <w:r w:rsidRPr="008363DD">
        <w:rPr>
          <w:rFonts w:ascii="Times New Roman" w:hAnsi="Times New Roman"/>
          <w:sz w:val="24"/>
          <w:szCs w:val="24"/>
          <w:lang w:val="en-GB"/>
        </w:rPr>
        <w:t>Proposal to amend resolution No. 25/2018 approving the disciplinary regulations to be appli</w:t>
      </w:r>
      <w:r w:rsidR="009B3A22" w:rsidRPr="008363DD">
        <w:rPr>
          <w:rFonts w:ascii="Times New Roman" w:hAnsi="Times New Roman"/>
          <w:sz w:val="24"/>
          <w:szCs w:val="24"/>
          <w:lang w:val="en-GB"/>
        </w:rPr>
        <w:t>cable</w:t>
      </w:r>
      <w:r w:rsidRPr="008363DD">
        <w:rPr>
          <w:rFonts w:ascii="Times New Roman" w:hAnsi="Times New Roman"/>
          <w:sz w:val="24"/>
          <w:szCs w:val="24"/>
          <w:lang w:val="en-GB"/>
        </w:rPr>
        <w:t xml:space="preserve"> to judges in the judiciary</w:t>
      </w:r>
      <w:r w:rsidR="009B3A22" w:rsidRPr="008363DD">
        <w:rPr>
          <w:rFonts w:ascii="Times New Roman" w:hAnsi="Times New Roman"/>
          <w:sz w:val="24"/>
          <w:szCs w:val="24"/>
          <w:lang w:val="en-GB"/>
        </w:rPr>
        <w:t>.</w:t>
      </w:r>
    </w:p>
    <w:p w14:paraId="72295C09" w14:textId="77777777" w:rsidR="00756FC6" w:rsidRPr="008363DD" w:rsidRDefault="00756FC6" w:rsidP="00D95799">
      <w:pPr>
        <w:pStyle w:val="ListParagraph"/>
        <w:numPr>
          <w:ilvl w:val="0"/>
          <w:numId w:val="5"/>
        </w:numPr>
        <w:autoSpaceDE w:val="0"/>
        <w:autoSpaceDN w:val="0"/>
        <w:adjustRightInd w:val="0"/>
        <w:spacing w:line="240" w:lineRule="auto"/>
        <w:rPr>
          <w:rFonts w:ascii="Times New Roman" w:hAnsi="Times New Roman"/>
          <w:sz w:val="24"/>
          <w:szCs w:val="24"/>
          <w:lang w:val="en-GB"/>
        </w:rPr>
      </w:pPr>
      <w:r w:rsidRPr="008363DD">
        <w:rPr>
          <w:rFonts w:ascii="Times New Roman" w:hAnsi="Times New Roman"/>
          <w:sz w:val="24"/>
          <w:szCs w:val="24"/>
          <w:lang w:val="en-GB"/>
        </w:rPr>
        <w:t>Proposal for a disciplinary regulation to be applicable to public officials.</w:t>
      </w:r>
    </w:p>
    <w:p w14:paraId="37BCB8BC" w14:textId="77777777" w:rsidR="00756FC6" w:rsidRPr="008363DD" w:rsidRDefault="00756FC6" w:rsidP="00D95799">
      <w:pPr>
        <w:pStyle w:val="ListParagraph"/>
        <w:numPr>
          <w:ilvl w:val="0"/>
          <w:numId w:val="5"/>
        </w:numPr>
        <w:autoSpaceDE w:val="0"/>
        <w:autoSpaceDN w:val="0"/>
        <w:adjustRightInd w:val="0"/>
        <w:spacing w:line="240" w:lineRule="auto"/>
        <w:rPr>
          <w:rFonts w:ascii="Times New Roman" w:hAnsi="Times New Roman"/>
          <w:sz w:val="24"/>
          <w:szCs w:val="24"/>
          <w:lang w:val="en-GB"/>
        </w:rPr>
      </w:pPr>
      <w:r w:rsidRPr="008363DD">
        <w:rPr>
          <w:rFonts w:ascii="Times New Roman" w:hAnsi="Times New Roman"/>
          <w:sz w:val="24"/>
          <w:szCs w:val="24"/>
          <w:lang w:val="en-GB"/>
        </w:rPr>
        <w:t>Proposal for a disciplinary regulation to be applicable to administrative judicial officers.</w:t>
      </w:r>
    </w:p>
    <w:p w14:paraId="5E07DAB0" w14:textId="77777777" w:rsidR="00756FC6" w:rsidRPr="008363DD" w:rsidRDefault="00756FC6" w:rsidP="00D95799">
      <w:pPr>
        <w:pStyle w:val="ListParagraph"/>
        <w:numPr>
          <w:ilvl w:val="0"/>
          <w:numId w:val="5"/>
        </w:numPr>
        <w:autoSpaceDE w:val="0"/>
        <w:autoSpaceDN w:val="0"/>
        <w:adjustRightInd w:val="0"/>
        <w:spacing w:line="240" w:lineRule="auto"/>
        <w:rPr>
          <w:rFonts w:ascii="Times New Roman" w:hAnsi="Times New Roman"/>
          <w:sz w:val="24"/>
          <w:szCs w:val="24"/>
          <w:lang w:val="en-GB"/>
        </w:rPr>
      </w:pPr>
      <w:r w:rsidRPr="008363DD">
        <w:rPr>
          <w:rFonts w:ascii="Times New Roman" w:hAnsi="Times New Roman"/>
          <w:sz w:val="24"/>
          <w:szCs w:val="24"/>
          <w:lang w:val="en-GB"/>
        </w:rPr>
        <w:t>Development and implementation of a management system for the Inspectorate-General of the Judiciary's Council</w:t>
      </w:r>
      <w:r w:rsidR="00AB64DE" w:rsidRPr="008363DD">
        <w:rPr>
          <w:rFonts w:ascii="Times New Roman" w:hAnsi="Times New Roman"/>
          <w:sz w:val="24"/>
          <w:szCs w:val="24"/>
          <w:lang w:val="en-GB"/>
        </w:rPr>
        <w:t>.</w:t>
      </w:r>
    </w:p>
    <w:p w14:paraId="6E5D7C55" w14:textId="77777777" w:rsidR="00AB64DE" w:rsidRPr="008363DD" w:rsidRDefault="00AB64DE" w:rsidP="00D95799">
      <w:pPr>
        <w:pStyle w:val="ListParagraph"/>
        <w:autoSpaceDE w:val="0"/>
        <w:autoSpaceDN w:val="0"/>
        <w:adjustRightInd w:val="0"/>
        <w:spacing w:line="240" w:lineRule="auto"/>
        <w:rPr>
          <w:rFonts w:ascii="Times New Roman" w:hAnsi="Times New Roman"/>
          <w:sz w:val="24"/>
          <w:szCs w:val="24"/>
          <w:lang w:val="en-GB"/>
        </w:rPr>
      </w:pPr>
    </w:p>
    <w:p w14:paraId="1377C663" w14:textId="77777777" w:rsidR="00756FC6" w:rsidRPr="00695269" w:rsidRDefault="001C7E2B" w:rsidP="00D95799">
      <w:pPr>
        <w:autoSpaceDE w:val="0"/>
        <w:autoSpaceDN w:val="0"/>
        <w:adjustRightInd w:val="0"/>
        <w:spacing w:after="0" w:line="240" w:lineRule="auto"/>
        <w:jc w:val="both"/>
        <w:rPr>
          <w:rFonts w:ascii="Times New Roman" w:hAnsi="Times New Roman" w:cs="Times New Roman"/>
          <w:sz w:val="24"/>
          <w:szCs w:val="24"/>
        </w:rPr>
      </w:pPr>
      <w:r w:rsidRPr="008363DD">
        <w:rPr>
          <w:rFonts w:ascii="Times New Roman" w:hAnsi="Times New Roman"/>
          <w:sz w:val="24"/>
          <w:szCs w:val="24"/>
        </w:rPr>
        <w:t>T</w:t>
      </w:r>
      <w:r w:rsidR="00756FC6" w:rsidRPr="008363DD">
        <w:rPr>
          <w:rFonts w:ascii="Times New Roman" w:hAnsi="Times New Roman"/>
          <w:sz w:val="24"/>
          <w:szCs w:val="24"/>
        </w:rPr>
        <w:t>he Dominican Republic is currently engaged in a broad process of public administration reform, promoting the priority actions identified in o</w:t>
      </w:r>
      <w:r w:rsidRPr="008363DD">
        <w:rPr>
          <w:rFonts w:ascii="Times New Roman" w:hAnsi="Times New Roman"/>
          <w:sz w:val="24"/>
          <w:szCs w:val="24"/>
        </w:rPr>
        <w:t>rder to achieve</w:t>
      </w:r>
      <w:r w:rsidR="00756FC6" w:rsidRPr="008363DD">
        <w:rPr>
          <w:rFonts w:ascii="Times New Roman" w:hAnsi="Times New Roman"/>
          <w:sz w:val="24"/>
          <w:szCs w:val="24"/>
        </w:rPr>
        <w:t xml:space="preserve"> an efficient and transparent State, underpinned by the National Development Strategy. A reform that focuses on three main po</w:t>
      </w:r>
      <w:r w:rsidR="00C721BA" w:rsidRPr="008363DD">
        <w:rPr>
          <w:rFonts w:ascii="Times New Roman" w:hAnsi="Times New Roman"/>
          <w:sz w:val="24"/>
          <w:szCs w:val="24"/>
        </w:rPr>
        <w:t>ints (with which the</w:t>
      </w:r>
      <w:r w:rsidR="00756FC6" w:rsidRPr="008363DD">
        <w:rPr>
          <w:rFonts w:ascii="Times New Roman" w:hAnsi="Times New Roman"/>
          <w:sz w:val="24"/>
          <w:szCs w:val="24"/>
        </w:rPr>
        <w:t xml:space="preserve"> </w:t>
      </w:r>
      <w:r w:rsidR="00756FC6" w:rsidRPr="00695269">
        <w:rPr>
          <w:rFonts w:ascii="Times New Roman" w:hAnsi="Times New Roman"/>
          <w:sz w:val="24"/>
          <w:szCs w:val="24"/>
        </w:rPr>
        <w:t xml:space="preserve">priorities of the judiciary and the objectives and components/results of the present </w:t>
      </w:r>
      <w:r w:rsidR="00742110" w:rsidRPr="00695269">
        <w:rPr>
          <w:rFonts w:ascii="Times New Roman" w:hAnsi="Times New Roman"/>
          <w:sz w:val="24"/>
          <w:szCs w:val="24"/>
        </w:rPr>
        <w:t>T</w:t>
      </w:r>
      <w:r w:rsidR="00756FC6" w:rsidRPr="00695269">
        <w:rPr>
          <w:rFonts w:ascii="Times New Roman" w:hAnsi="Times New Roman"/>
          <w:sz w:val="24"/>
          <w:szCs w:val="24"/>
        </w:rPr>
        <w:t>winning are also aligned):</w:t>
      </w:r>
    </w:p>
    <w:p w14:paraId="75028107" w14:textId="77777777" w:rsidR="00756FC6" w:rsidRPr="00695269" w:rsidRDefault="00756FC6" w:rsidP="00D95799">
      <w:pPr>
        <w:pStyle w:val="ListParagraph"/>
        <w:numPr>
          <w:ilvl w:val="0"/>
          <w:numId w:val="6"/>
        </w:numPr>
        <w:autoSpaceDE w:val="0"/>
        <w:autoSpaceDN w:val="0"/>
        <w:adjustRightInd w:val="0"/>
        <w:spacing w:line="240" w:lineRule="auto"/>
        <w:rPr>
          <w:rFonts w:ascii="Times New Roman" w:hAnsi="Times New Roman" w:cs="Times New Roman"/>
          <w:color w:val="auto"/>
          <w:sz w:val="24"/>
          <w:szCs w:val="24"/>
          <w:lang w:val="en-GB"/>
        </w:rPr>
      </w:pPr>
      <w:r w:rsidRPr="00695269">
        <w:rPr>
          <w:rFonts w:ascii="Times New Roman" w:hAnsi="Times New Roman" w:cs="Times New Roman"/>
          <w:color w:val="auto"/>
          <w:sz w:val="24"/>
          <w:szCs w:val="24"/>
          <w:lang w:val="en-GB"/>
        </w:rPr>
        <w:t>Professionalization of the public service and institutional strengthening as key areas when regulating labour relations in the public sector</w:t>
      </w:r>
    </w:p>
    <w:p w14:paraId="7C1CEB2A" w14:textId="77777777" w:rsidR="00756FC6" w:rsidRPr="008363DD" w:rsidRDefault="00756FC6" w:rsidP="00D95799">
      <w:pPr>
        <w:pStyle w:val="ListParagraph"/>
        <w:numPr>
          <w:ilvl w:val="0"/>
          <w:numId w:val="6"/>
        </w:numPr>
        <w:autoSpaceDE w:val="0"/>
        <w:autoSpaceDN w:val="0"/>
        <w:adjustRightInd w:val="0"/>
        <w:spacing w:line="240" w:lineRule="auto"/>
        <w:rPr>
          <w:rFonts w:ascii="Times New Roman" w:hAnsi="Times New Roman" w:cs="Times New Roman"/>
          <w:sz w:val="24"/>
          <w:szCs w:val="24"/>
          <w:lang w:val="en-GB"/>
        </w:rPr>
      </w:pPr>
      <w:r w:rsidRPr="00695269">
        <w:rPr>
          <w:rFonts w:ascii="Times New Roman" w:hAnsi="Times New Roman" w:cs="Times New Roman"/>
          <w:color w:val="auto"/>
          <w:sz w:val="24"/>
          <w:szCs w:val="24"/>
          <w:lang w:val="en-GB"/>
        </w:rPr>
        <w:lastRenderedPageBreak/>
        <w:t xml:space="preserve">Use of </w:t>
      </w:r>
      <w:r w:rsidR="00033810" w:rsidRPr="00695269">
        <w:rPr>
          <w:rFonts w:ascii="Times New Roman" w:hAnsi="Times New Roman" w:cs="Times New Roman"/>
          <w:color w:val="auto"/>
          <w:sz w:val="24"/>
          <w:szCs w:val="24"/>
          <w:lang w:val="en-GB"/>
        </w:rPr>
        <w:t>excellency models</w:t>
      </w:r>
      <w:r w:rsidRPr="00695269">
        <w:rPr>
          <w:rFonts w:ascii="Times New Roman" w:hAnsi="Times New Roman" w:cs="Times New Roman"/>
          <w:color w:val="auto"/>
          <w:sz w:val="24"/>
          <w:szCs w:val="24"/>
          <w:lang w:val="en-GB"/>
        </w:rPr>
        <w:t xml:space="preserve"> </w:t>
      </w:r>
      <w:r w:rsidR="00FF3D87" w:rsidRPr="008363DD">
        <w:rPr>
          <w:rFonts w:ascii="Times New Roman" w:hAnsi="Times New Roman" w:cs="Times New Roman"/>
          <w:sz w:val="24"/>
          <w:szCs w:val="24"/>
          <w:lang w:val="en-GB"/>
        </w:rPr>
        <w:t>in</w:t>
      </w:r>
      <w:r w:rsidRPr="008363DD">
        <w:rPr>
          <w:rFonts w:ascii="Times New Roman" w:hAnsi="Times New Roman" w:cs="Times New Roman"/>
          <w:sz w:val="24"/>
          <w:szCs w:val="24"/>
          <w:lang w:val="en-GB"/>
        </w:rPr>
        <w:t xml:space="preserve"> management in order to establish a culture of quality and constant improvement, aimed at reinforcing the quality of the public services that are offered to citizens</w:t>
      </w:r>
    </w:p>
    <w:p w14:paraId="7C76B3BF" w14:textId="77777777" w:rsidR="00756FC6" w:rsidRPr="008363DD" w:rsidRDefault="00756FC6" w:rsidP="00D95799">
      <w:pPr>
        <w:pStyle w:val="ListParagraph"/>
        <w:numPr>
          <w:ilvl w:val="0"/>
          <w:numId w:val="6"/>
        </w:numPr>
        <w:autoSpaceDE w:val="0"/>
        <w:autoSpaceDN w:val="0"/>
        <w:adjustRightInd w:val="0"/>
        <w:spacing w:line="240" w:lineRule="auto"/>
        <w:rPr>
          <w:rFonts w:ascii="Times New Roman" w:hAnsi="Times New Roman" w:cs="Times New Roman"/>
          <w:sz w:val="24"/>
          <w:szCs w:val="24"/>
          <w:lang w:val="en-GB"/>
        </w:rPr>
      </w:pPr>
      <w:r w:rsidRPr="008363DD">
        <w:rPr>
          <w:rFonts w:ascii="Times New Roman" w:hAnsi="Times New Roman" w:cs="Times New Roman"/>
          <w:sz w:val="24"/>
          <w:szCs w:val="24"/>
          <w:lang w:val="en-GB"/>
        </w:rPr>
        <w:t>Implementation of Information and Communication Technologies (ICTs) in order to boost management</w:t>
      </w:r>
    </w:p>
    <w:p w14:paraId="70DAB293" w14:textId="77777777" w:rsidR="00AB64DE" w:rsidRPr="008363DD" w:rsidRDefault="00AB64DE" w:rsidP="00D95799">
      <w:pPr>
        <w:pStyle w:val="ListParagraph"/>
        <w:autoSpaceDE w:val="0"/>
        <w:autoSpaceDN w:val="0"/>
        <w:adjustRightInd w:val="0"/>
        <w:spacing w:line="240" w:lineRule="auto"/>
        <w:rPr>
          <w:rFonts w:ascii="Times New Roman" w:hAnsi="Times New Roman" w:cs="Times New Roman"/>
          <w:sz w:val="24"/>
          <w:szCs w:val="24"/>
          <w:lang w:val="en-GB"/>
        </w:rPr>
      </w:pPr>
    </w:p>
    <w:p w14:paraId="1101ABEA" w14:textId="77777777" w:rsidR="003B50E2" w:rsidRPr="008363DD" w:rsidRDefault="003B50E2" w:rsidP="00D95799">
      <w:pPr>
        <w:autoSpaceDE w:val="0"/>
        <w:autoSpaceDN w:val="0"/>
        <w:adjustRightInd w:val="0"/>
        <w:spacing w:after="0" w:line="240" w:lineRule="auto"/>
        <w:ind w:left="540" w:hanging="540"/>
        <w:jc w:val="both"/>
        <w:rPr>
          <w:rFonts w:ascii="Times New Roman" w:hAnsi="Times New Roman"/>
          <w:b/>
          <w:color w:val="000000" w:themeColor="text1"/>
          <w:sz w:val="24"/>
          <w:szCs w:val="24"/>
        </w:rPr>
      </w:pPr>
      <w:r w:rsidRPr="008363DD">
        <w:rPr>
          <w:rFonts w:ascii="Times New Roman" w:hAnsi="Times New Roman"/>
          <w:b/>
          <w:color w:val="000000" w:themeColor="text1"/>
          <w:sz w:val="24"/>
          <w:szCs w:val="24"/>
        </w:rPr>
        <w:t>3.3</w:t>
      </w:r>
      <w:r w:rsidRPr="008363DD">
        <w:rPr>
          <w:rFonts w:ascii="Times New Roman" w:hAnsi="Times New Roman"/>
          <w:b/>
          <w:color w:val="000000" w:themeColor="text1"/>
          <w:sz w:val="24"/>
          <w:szCs w:val="24"/>
        </w:rPr>
        <w:tab/>
        <w:t>Linked activities:</w:t>
      </w:r>
    </w:p>
    <w:p w14:paraId="3D08DEC1" w14:textId="77777777" w:rsidR="003B50E2" w:rsidRPr="008363DD" w:rsidRDefault="003B50E2" w:rsidP="00D95799">
      <w:pPr>
        <w:autoSpaceDE w:val="0"/>
        <w:autoSpaceDN w:val="0"/>
        <w:adjustRightInd w:val="0"/>
        <w:spacing w:after="0" w:line="240" w:lineRule="auto"/>
        <w:jc w:val="both"/>
        <w:rPr>
          <w:rFonts w:ascii="Times New Roman" w:hAnsi="Times New Roman" w:cs="Times New Roman"/>
          <w:color w:val="000000" w:themeColor="text1"/>
          <w:sz w:val="24"/>
          <w:szCs w:val="24"/>
        </w:rPr>
      </w:pPr>
      <w:r w:rsidRPr="008363DD">
        <w:rPr>
          <w:rFonts w:ascii="Times New Roman" w:hAnsi="Times New Roman" w:cs="Times New Roman"/>
          <w:color w:val="000000" w:themeColor="text1"/>
          <w:sz w:val="24"/>
          <w:szCs w:val="24"/>
        </w:rPr>
        <w:t xml:space="preserve">Through the </w:t>
      </w:r>
      <w:r w:rsidR="009A4371" w:rsidRPr="008363DD">
        <w:rPr>
          <w:rFonts w:ascii="Times New Roman" w:hAnsi="Times New Roman" w:cs="Times New Roman"/>
          <w:color w:val="000000" w:themeColor="text1"/>
          <w:sz w:val="24"/>
          <w:szCs w:val="24"/>
        </w:rPr>
        <w:t xml:space="preserve">EU </w:t>
      </w:r>
      <w:r w:rsidR="00AB64DE" w:rsidRPr="008363DD">
        <w:rPr>
          <w:rFonts w:ascii="Times New Roman" w:hAnsi="Times New Roman" w:cs="Times New Roman"/>
          <w:color w:val="000000" w:themeColor="text1"/>
          <w:sz w:val="24"/>
          <w:szCs w:val="24"/>
        </w:rPr>
        <w:t xml:space="preserve">funded </w:t>
      </w:r>
      <w:r w:rsidR="009A4371" w:rsidRPr="008363DD">
        <w:rPr>
          <w:rFonts w:ascii="Times New Roman" w:hAnsi="Times New Roman" w:cs="Times New Roman"/>
          <w:color w:val="000000" w:themeColor="text1"/>
          <w:sz w:val="24"/>
          <w:szCs w:val="24"/>
        </w:rPr>
        <w:t>programme</w:t>
      </w:r>
      <w:r w:rsidR="00541C58" w:rsidRPr="008363DD">
        <w:rPr>
          <w:rFonts w:ascii="Times New Roman" w:hAnsi="Times New Roman" w:cs="Times New Roman"/>
          <w:color w:val="000000" w:themeColor="text1"/>
          <w:sz w:val="24"/>
          <w:szCs w:val="24"/>
        </w:rPr>
        <w:t xml:space="preserve"> </w:t>
      </w:r>
      <w:r w:rsidR="00053BE1">
        <w:rPr>
          <w:rFonts w:ascii="Times New Roman" w:hAnsi="Times New Roman" w:cs="Times New Roman"/>
          <w:color w:val="000000" w:themeColor="text1"/>
          <w:sz w:val="24"/>
          <w:szCs w:val="24"/>
        </w:rPr>
        <w:t>“</w:t>
      </w:r>
      <w:r w:rsidR="00541C58" w:rsidRPr="008363DD">
        <w:rPr>
          <w:rFonts w:ascii="Times New Roman" w:hAnsi="Times New Roman" w:cs="Times New Roman"/>
          <w:sz w:val="24"/>
          <w:szCs w:val="24"/>
        </w:rPr>
        <w:t>Apoyo a la Reforma de la Administración Pública y a la Calidad de los Servicios Públicos”</w:t>
      </w:r>
      <w:r w:rsidR="00AB64DE" w:rsidRPr="008363DD">
        <w:rPr>
          <w:rFonts w:ascii="Times New Roman" w:hAnsi="Times New Roman" w:cs="Times New Roman"/>
          <w:sz w:val="24"/>
          <w:szCs w:val="24"/>
        </w:rPr>
        <w:t xml:space="preserve"> (PARAP II)</w:t>
      </w:r>
      <w:r w:rsidR="009A4371" w:rsidRPr="008363DD">
        <w:rPr>
          <w:rFonts w:ascii="Times New Roman" w:hAnsi="Times New Roman" w:cs="Times New Roman"/>
          <w:sz w:val="24"/>
          <w:szCs w:val="24"/>
        </w:rPr>
        <w:t>, in November 2019</w:t>
      </w:r>
      <w:r w:rsidRPr="008363DD">
        <w:rPr>
          <w:rFonts w:ascii="Times New Roman" w:hAnsi="Times New Roman" w:cs="Times New Roman"/>
          <w:sz w:val="24"/>
          <w:szCs w:val="24"/>
        </w:rPr>
        <w:t xml:space="preserve"> </w:t>
      </w:r>
      <w:r w:rsidRPr="008363DD">
        <w:rPr>
          <w:rFonts w:ascii="Times New Roman" w:hAnsi="Times New Roman" w:cs="Times New Roman"/>
          <w:color w:val="000000" w:themeColor="text1"/>
          <w:sz w:val="24"/>
          <w:szCs w:val="24"/>
        </w:rPr>
        <w:t>information was collected on the main administrative an</w:t>
      </w:r>
      <w:r w:rsidR="009A4371" w:rsidRPr="008363DD">
        <w:rPr>
          <w:rFonts w:ascii="Times New Roman" w:hAnsi="Times New Roman" w:cs="Times New Roman"/>
          <w:color w:val="000000" w:themeColor="text1"/>
          <w:sz w:val="24"/>
          <w:szCs w:val="24"/>
        </w:rPr>
        <w:t>d legal-administrative processe</w:t>
      </w:r>
      <w:r w:rsidR="00170CDF" w:rsidRPr="008363DD">
        <w:rPr>
          <w:rFonts w:ascii="Times New Roman" w:hAnsi="Times New Roman" w:cs="Times New Roman"/>
          <w:color w:val="000000" w:themeColor="text1"/>
          <w:sz w:val="24"/>
          <w:szCs w:val="24"/>
        </w:rPr>
        <w:t>s. This information helped to obtain</w:t>
      </w:r>
      <w:r w:rsidR="00541C58" w:rsidRPr="008363DD">
        <w:rPr>
          <w:rFonts w:ascii="Times New Roman" w:hAnsi="Times New Roman" w:cs="Times New Roman"/>
          <w:color w:val="000000" w:themeColor="text1"/>
          <w:sz w:val="24"/>
          <w:szCs w:val="24"/>
        </w:rPr>
        <w:t xml:space="preserve"> some</w:t>
      </w:r>
      <w:r w:rsidRPr="008363DD">
        <w:rPr>
          <w:rFonts w:ascii="Times New Roman" w:hAnsi="Times New Roman" w:cs="Times New Roman"/>
          <w:color w:val="000000" w:themeColor="text1"/>
          <w:sz w:val="24"/>
          <w:szCs w:val="24"/>
        </w:rPr>
        <w:t xml:space="preserve"> input </w:t>
      </w:r>
      <w:r w:rsidR="00541C58" w:rsidRPr="008363DD">
        <w:rPr>
          <w:rFonts w:ascii="Times New Roman" w:hAnsi="Times New Roman" w:cs="Times New Roman"/>
          <w:color w:val="000000" w:themeColor="text1"/>
          <w:sz w:val="24"/>
          <w:szCs w:val="24"/>
        </w:rPr>
        <w:t xml:space="preserve">to </w:t>
      </w:r>
      <w:r w:rsidR="009F5346" w:rsidRPr="008363DD">
        <w:rPr>
          <w:rFonts w:ascii="Times New Roman" w:hAnsi="Times New Roman" w:cs="Times New Roman"/>
          <w:sz w:val="24"/>
          <w:szCs w:val="24"/>
        </w:rPr>
        <w:t>identify</w:t>
      </w:r>
      <w:r w:rsidRPr="008363DD">
        <w:rPr>
          <w:rFonts w:ascii="Times New Roman" w:hAnsi="Times New Roman" w:cs="Times New Roman"/>
          <w:sz w:val="24"/>
          <w:szCs w:val="24"/>
        </w:rPr>
        <w:t xml:space="preserve"> possible </w:t>
      </w:r>
      <w:r w:rsidR="00541C58" w:rsidRPr="008363DD">
        <w:rPr>
          <w:rFonts w:ascii="Times New Roman" w:hAnsi="Times New Roman" w:cs="Times New Roman"/>
          <w:sz w:val="24"/>
          <w:szCs w:val="24"/>
        </w:rPr>
        <w:t>points of</w:t>
      </w:r>
      <w:r w:rsidRPr="008363DD">
        <w:rPr>
          <w:rFonts w:ascii="Times New Roman" w:hAnsi="Times New Roman" w:cs="Times New Roman"/>
          <w:sz w:val="24"/>
          <w:szCs w:val="24"/>
        </w:rPr>
        <w:t xml:space="preserve"> collaboration and exchange of experiences between the judiciary of a European Union </w:t>
      </w:r>
      <w:r w:rsidRPr="008363DD">
        <w:rPr>
          <w:rFonts w:ascii="Times New Roman" w:hAnsi="Times New Roman" w:cs="Times New Roman"/>
          <w:color w:val="000000" w:themeColor="text1"/>
          <w:sz w:val="24"/>
          <w:szCs w:val="24"/>
        </w:rPr>
        <w:t>country and the Dominican judiciary. It is worth me</w:t>
      </w:r>
      <w:r w:rsidR="009F5346" w:rsidRPr="008363DD">
        <w:rPr>
          <w:rFonts w:ascii="Times New Roman" w:hAnsi="Times New Roman" w:cs="Times New Roman"/>
          <w:color w:val="000000" w:themeColor="text1"/>
          <w:sz w:val="24"/>
          <w:szCs w:val="24"/>
        </w:rPr>
        <w:t xml:space="preserve">ntioning that this process has provided the </w:t>
      </w:r>
      <w:r w:rsidR="009A4371" w:rsidRPr="008363DD">
        <w:rPr>
          <w:rFonts w:ascii="Times New Roman" w:hAnsi="Times New Roman" w:cs="Times New Roman"/>
          <w:color w:val="000000" w:themeColor="text1"/>
          <w:sz w:val="24"/>
          <w:szCs w:val="24"/>
        </w:rPr>
        <w:t xml:space="preserve">basis </w:t>
      </w:r>
      <w:r w:rsidR="009F5346" w:rsidRPr="008363DD">
        <w:rPr>
          <w:rFonts w:ascii="Times New Roman" w:hAnsi="Times New Roman" w:cs="Times New Roman"/>
          <w:color w:val="000000" w:themeColor="text1"/>
          <w:sz w:val="24"/>
          <w:szCs w:val="24"/>
        </w:rPr>
        <w:t>to elaborate</w:t>
      </w:r>
      <w:r w:rsidRPr="008363DD">
        <w:rPr>
          <w:rFonts w:ascii="Times New Roman" w:hAnsi="Times New Roman" w:cs="Times New Roman"/>
          <w:color w:val="000000" w:themeColor="text1"/>
          <w:sz w:val="24"/>
          <w:szCs w:val="24"/>
        </w:rPr>
        <w:t xml:space="preserve"> this </w:t>
      </w:r>
      <w:r w:rsidR="00742110" w:rsidRPr="008363DD">
        <w:rPr>
          <w:rFonts w:ascii="Times New Roman" w:hAnsi="Times New Roman" w:cs="Times New Roman"/>
          <w:color w:val="000000" w:themeColor="text1"/>
          <w:sz w:val="24"/>
          <w:szCs w:val="24"/>
        </w:rPr>
        <w:t>T</w:t>
      </w:r>
      <w:r w:rsidRPr="008363DD">
        <w:rPr>
          <w:rFonts w:ascii="Times New Roman" w:hAnsi="Times New Roman" w:cs="Times New Roman"/>
          <w:color w:val="000000" w:themeColor="text1"/>
          <w:sz w:val="24"/>
          <w:szCs w:val="24"/>
        </w:rPr>
        <w:t>winning application.</w:t>
      </w:r>
    </w:p>
    <w:p w14:paraId="1856661C" w14:textId="77777777" w:rsidR="003B50E2" w:rsidRPr="008363DD" w:rsidRDefault="003B50E2" w:rsidP="00D9579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5980B66" w14:textId="77777777" w:rsidR="003B50E2" w:rsidRPr="008363DD" w:rsidRDefault="003B50E2" w:rsidP="00D95799">
      <w:pPr>
        <w:autoSpaceDE w:val="0"/>
        <w:autoSpaceDN w:val="0"/>
        <w:adjustRightInd w:val="0"/>
        <w:spacing w:after="0" w:line="240" w:lineRule="auto"/>
        <w:jc w:val="both"/>
        <w:rPr>
          <w:rFonts w:ascii="Times New Roman" w:hAnsi="Times New Roman" w:cs="Times New Roman"/>
          <w:color w:val="000000" w:themeColor="text1"/>
          <w:sz w:val="24"/>
          <w:szCs w:val="24"/>
        </w:rPr>
      </w:pPr>
      <w:r w:rsidRPr="008363DD">
        <w:rPr>
          <w:rFonts w:ascii="Times New Roman" w:hAnsi="Times New Roman" w:cs="Times New Roman"/>
          <w:color w:val="000000" w:themeColor="text1"/>
          <w:sz w:val="24"/>
          <w:szCs w:val="24"/>
        </w:rPr>
        <w:t>Likewise, in the framework of the Technical Assistance and Information Exchange Instrument of the European Commission (TAIEX)</w:t>
      </w:r>
      <w:r w:rsidR="00EE0EC7" w:rsidRPr="008363DD">
        <w:rPr>
          <w:rFonts w:ascii="Times New Roman" w:hAnsi="Times New Roman" w:cs="Times New Roman"/>
          <w:color w:val="000000" w:themeColor="text1"/>
          <w:sz w:val="24"/>
          <w:szCs w:val="24"/>
        </w:rPr>
        <w:t>, in July 2020</w:t>
      </w:r>
      <w:r w:rsidRPr="008363DD">
        <w:rPr>
          <w:rFonts w:ascii="Times New Roman" w:hAnsi="Times New Roman" w:cs="Times New Roman"/>
          <w:color w:val="000000" w:themeColor="text1"/>
          <w:sz w:val="24"/>
          <w:szCs w:val="24"/>
        </w:rPr>
        <w:t xml:space="preserve"> a workshop was carried out on "the transition from a face-to-face modality of providing services to users of the justice system, to a modern modality based on offering services in a virtual environment". The aim of this workshop was to exchange experiences on the new modality of virtual services in the justice system with three EU countries (Estonia, Italy and Spain)</w:t>
      </w:r>
      <w:r w:rsidR="003A0CDA" w:rsidRPr="008363DD">
        <w:rPr>
          <w:rFonts w:ascii="Times New Roman" w:hAnsi="Times New Roman" w:cs="Times New Roman"/>
          <w:color w:val="000000" w:themeColor="text1"/>
          <w:sz w:val="24"/>
          <w:szCs w:val="24"/>
        </w:rPr>
        <w:t xml:space="preserve">, which </w:t>
      </w:r>
      <w:r w:rsidRPr="008363DD">
        <w:rPr>
          <w:rFonts w:ascii="Times New Roman" w:hAnsi="Times New Roman" w:cs="Times New Roman"/>
          <w:color w:val="000000" w:themeColor="text1"/>
          <w:sz w:val="24"/>
          <w:szCs w:val="24"/>
        </w:rPr>
        <w:t xml:space="preserve">had previously put in place virtual services for users. This activity took place in the context of Covid-19, where the demand for online services in the judiciary had notably increased due to </w:t>
      </w:r>
      <w:r w:rsidR="00F96737" w:rsidRPr="008363DD">
        <w:rPr>
          <w:rFonts w:ascii="Times New Roman" w:hAnsi="Times New Roman" w:cs="Times New Roman"/>
          <w:color w:val="000000" w:themeColor="text1"/>
          <w:sz w:val="24"/>
          <w:szCs w:val="24"/>
        </w:rPr>
        <w:t>a</w:t>
      </w:r>
      <w:r w:rsidRPr="008363DD">
        <w:rPr>
          <w:rFonts w:ascii="Times New Roman" w:hAnsi="Times New Roman" w:cs="Times New Roman"/>
          <w:color w:val="000000" w:themeColor="text1"/>
          <w:sz w:val="24"/>
          <w:szCs w:val="24"/>
        </w:rPr>
        <w:t xml:space="preserve"> </w:t>
      </w:r>
      <w:r w:rsidR="00DF0790" w:rsidRPr="008363DD">
        <w:rPr>
          <w:rFonts w:ascii="Times New Roman" w:hAnsi="Times New Roman" w:cs="Times New Roman"/>
          <w:color w:val="000000" w:themeColor="text1"/>
          <w:sz w:val="24"/>
          <w:szCs w:val="24"/>
        </w:rPr>
        <w:t>rise</w:t>
      </w:r>
      <w:r w:rsidRPr="008363DD">
        <w:rPr>
          <w:rFonts w:ascii="Times New Roman" w:hAnsi="Times New Roman" w:cs="Times New Roman"/>
          <w:color w:val="000000" w:themeColor="text1"/>
          <w:sz w:val="24"/>
          <w:szCs w:val="24"/>
        </w:rPr>
        <w:t xml:space="preserve"> in the demand of efficient and rapid online solutions. </w:t>
      </w:r>
    </w:p>
    <w:p w14:paraId="74FA2FFA" w14:textId="77777777" w:rsidR="003B50E2" w:rsidRPr="008363DD" w:rsidRDefault="003B50E2" w:rsidP="00D95799">
      <w:pPr>
        <w:spacing w:after="0" w:line="240" w:lineRule="auto"/>
        <w:jc w:val="both"/>
        <w:rPr>
          <w:rFonts w:ascii="Times New Roman" w:hAnsi="Times New Roman" w:cs="Times New Roman"/>
          <w:sz w:val="24"/>
          <w:szCs w:val="24"/>
        </w:rPr>
      </w:pPr>
    </w:p>
    <w:p w14:paraId="3D0F878D" w14:textId="77777777" w:rsidR="003B50E2" w:rsidRPr="008363DD" w:rsidRDefault="003B50E2"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This seminar was followed up by a second TAIEX event in November 2020</w:t>
      </w:r>
      <w:r w:rsidR="005D7302" w:rsidRPr="008363DD">
        <w:rPr>
          <w:rFonts w:ascii="Times New Roman" w:hAnsi="Times New Roman" w:cs="Times New Roman"/>
          <w:sz w:val="24"/>
          <w:szCs w:val="24"/>
        </w:rPr>
        <w:t>, aimed to specifically learn</w:t>
      </w:r>
      <w:r w:rsidRPr="008363DD">
        <w:rPr>
          <w:rFonts w:ascii="Times New Roman" w:hAnsi="Times New Roman" w:cs="Times New Roman"/>
          <w:sz w:val="24"/>
          <w:szCs w:val="24"/>
        </w:rPr>
        <w:t xml:space="preserve"> from the Estonian e-governance model in the justice sector. The topics that were discussed were:  the electronic files, a methodology of technological systems’ development, the identification and handling of the parts (people involved in legal processes) and the digital signature. Also, there was an exchange of best practices </w:t>
      </w:r>
      <w:r w:rsidR="001B1FB0" w:rsidRPr="008363DD">
        <w:rPr>
          <w:rFonts w:ascii="Times New Roman" w:hAnsi="Times New Roman" w:cs="Times New Roman"/>
          <w:sz w:val="24"/>
          <w:szCs w:val="24"/>
        </w:rPr>
        <w:t>for</w:t>
      </w:r>
      <w:r w:rsidRPr="008363DD">
        <w:rPr>
          <w:rFonts w:ascii="Times New Roman" w:hAnsi="Times New Roman" w:cs="Times New Roman"/>
          <w:sz w:val="24"/>
          <w:szCs w:val="24"/>
        </w:rPr>
        <w:t xml:space="preserve"> the use of algorithms and artificial intelligence devoted to support judges in their decision-making process.</w:t>
      </w:r>
    </w:p>
    <w:p w14:paraId="17CFFE46" w14:textId="77777777" w:rsidR="003B50E2" w:rsidRPr="008363DD" w:rsidRDefault="003B50E2" w:rsidP="00D95799">
      <w:pPr>
        <w:spacing w:after="0" w:line="240" w:lineRule="auto"/>
        <w:jc w:val="both"/>
        <w:rPr>
          <w:rFonts w:ascii="Times New Roman" w:hAnsi="Times New Roman" w:cs="Times New Roman"/>
          <w:sz w:val="24"/>
          <w:szCs w:val="24"/>
        </w:rPr>
      </w:pPr>
    </w:p>
    <w:p w14:paraId="215A72F0" w14:textId="77777777" w:rsidR="003B50E2" w:rsidRPr="00695269" w:rsidRDefault="003B50E2" w:rsidP="00D95799">
      <w:pPr>
        <w:spacing w:after="0" w:line="240" w:lineRule="auto"/>
        <w:jc w:val="both"/>
        <w:rPr>
          <w:rFonts w:ascii="Times New Roman" w:hAnsi="Times New Roman" w:cs="Times New Roman"/>
          <w:sz w:val="24"/>
          <w:szCs w:val="24"/>
        </w:rPr>
      </w:pPr>
      <w:r w:rsidRPr="008363DD">
        <w:rPr>
          <w:rFonts w:ascii="Times New Roman" w:hAnsi="Times New Roman" w:cs="Times New Roman"/>
          <w:sz w:val="24"/>
          <w:szCs w:val="24"/>
        </w:rPr>
        <w:t xml:space="preserve">Spain has been the EU Member State that has contributed the most to the strengthening of the judiciary since 1999. The Spanish Agency for International Development Cooperation (AECID) has supported and accompanied the criminal justice system reform, the implementation of the judicial office management model in the criminal field and the training process in the new criminal procedure code. Additionally, the AECID has collaborated in the formulation of several institutional strategic plans; the creation and structuring of the Dominican Judicial Documentation and Information Centre, and the creation and structuring of the Citizen Information and Orientation Centres. Lastly, the judicial career system has been strengthened in aspects such as performance evaluation and judicial ranking systems and provision </w:t>
      </w:r>
      <w:r w:rsidRPr="00695269">
        <w:rPr>
          <w:rFonts w:ascii="Times New Roman" w:hAnsi="Times New Roman" w:cs="Times New Roman"/>
          <w:sz w:val="24"/>
          <w:szCs w:val="24"/>
        </w:rPr>
        <w:t>of judicial positions as well as gender equity among others.</w:t>
      </w:r>
    </w:p>
    <w:p w14:paraId="25F81ACF" w14:textId="77777777" w:rsidR="003B50E2" w:rsidRPr="00695269" w:rsidRDefault="003B50E2" w:rsidP="00D95799">
      <w:pPr>
        <w:spacing w:after="0" w:line="240" w:lineRule="auto"/>
        <w:jc w:val="both"/>
        <w:rPr>
          <w:rFonts w:ascii="Times New Roman" w:hAnsi="Times New Roman" w:cs="Times New Roman"/>
          <w:sz w:val="24"/>
          <w:szCs w:val="24"/>
        </w:rPr>
      </w:pPr>
    </w:p>
    <w:p w14:paraId="3A2944D3" w14:textId="77777777" w:rsidR="003B50E2" w:rsidRPr="00695269" w:rsidRDefault="003B50E2" w:rsidP="00D95799">
      <w:p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695269">
        <w:rPr>
          <w:rFonts w:ascii="Times New Roman" w:eastAsia="Times New Roman" w:hAnsi="Times New Roman" w:cs="Times New Roman"/>
          <w:iCs/>
          <w:sz w:val="24"/>
          <w:szCs w:val="24"/>
          <w:lang w:eastAsia="en-GB"/>
        </w:rPr>
        <w:t xml:space="preserve">In addition, the </w:t>
      </w:r>
      <w:r w:rsidR="00482010" w:rsidRPr="00695269">
        <w:rPr>
          <w:rFonts w:ascii="Times New Roman" w:eastAsia="Times New Roman" w:hAnsi="Times New Roman" w:cs="Times New Roman"/>
          <w:iCs/>
          <w:sz w:val="24"/>
          <w:szCs w:val="24"/>
          <w:lang w:eastAsia="en-GB"/>
        </w:rPr>
        <w:t>Dominican Republic</w:t>
      </w:r>
      <w:r w:rsidR="005D7302" w:rsidRPr="00695269">
        <w:rPr>
          <w:rFonts w:ascii="Times New Roman" w:eastAsia="Times New Roman" w:hAnsi="Times New Roman" w:cs="Times New Roman"/>
          <w:iCs/>
          <w:sz w:val="24"/>
          <w:szCs w:val="24"/>
          <w:lang w:eastAsia="en-GB"/>
        </w:rPr>
        <w:t xml:space="preserve"> has become</w:t>
      </w:r>
      <w:r w:rsidRPr="00695269">
        <w:rPr>
          <w:rFonts w:ascii="Times New Roman" w:eastAsia="Times New Roman" w:hAnsi="Times New Roman" w:cs="Times New Roman"/>
          <w:iCs/>
          <w:sz w:val="24"/>
          <w:szCs w:val="24"/>
          <w:lang w:eastAsia="en-GB"/>
        </w:rPr>
        <w:t xml:space="preserve"> a beneficiary of the Programme for Social Cohesion in Latin America (EUROsociAL+). The coordination of the country’s intervention is led by the Ministry of Economy, Planning and Development (MEPyD) and currently the judiciary is d</w:t>
      </w:r>
      <w:r w:rsidR="00292CF1" w:rsidRPr="00695269">
        <w:rPr>
          <w:rFonts w:ascii="Times New Roman" w:eastAsia="Times New Roman" w:hAnsi="Times New Roman" w:cs="Times New Roman"/>
          <w:iCs/>
          <w:sz w:val="24"/>
          <w:szCs w:val="24"/>
          <w:lang w:eastAsia="en-GB"/>
        </w:rPr>
        <w:t>eveloping a work proposal in t</w:t>
      </w:r>
      <w:r w:rsidRPr="00695269">
        <w:rPr>
          <w:rFonts w:ascii="Times New Roman" w:eastAsia="Times New Roman" w:hAnsi="Times New Roman" w:cs="Times New Roman"/>
          <w:iCs/>
          <w:sz w:val="24"/>
          <w:szCs w:val="24"/>
          <w:lang w:eastAsia="en-GB"/>
        </w:rPr>
        <w:t>he</w:t>
      </w:r>
      <w:r w:rsidR="00292CF1" w:rsidRPr="00695269">
        <w:rPr>
          <w:rFonts w:ascii="Times New Roman" w:eastAsia="Times New Roman" w:hAnsi="Times New Roman" w:cs="Times New Roman"/>
          <w:iCs/>
          <w:sz w:val="24"/>
          <w:szCs w:val="24"/>
          <w:lang w:eastAsia="en-GB"/>
        </w:rPr>
        <w:t xml:space="preserve"> area of</w:t>
      </w:r>
      <w:r w:rsidRPr="00695269">
        <w:rPr>
          <w:rFonts w:ascii="Times New Roman" w:eastAsia="Times New Roman" w:hAnsi="Times New Roman" w:cs="Times New Roman"/>
          <w:iCs/>
          <w:sz w:val="24"/>
          <w:szCs w:val="24"/>
          <w:lang w:eastAsia="en-GB"/>
        </w:rPr>
        <w:t xml:space="preserve"> democratic governance. More precisely, in relation to </w:t>
      </w:r>
      <w:r w:rsidR="00292CF1" w:rsidRPr="00695269">
        <w:rPr>
          <w:rFonts w:ascii="Times New Roman" w:eastAsia="Times New Roman" w:hAnsi="Times New Roman" w:cs="Times New Roman"/>
          <w:iCs/>
          <w:sz w:val="24"/>
          <w:szCs w:val="24"/>
          <w:lang w:eastAsia="en-GB"/>
        </w:rPr>
        <w:t xml:space="preserve">the </w:t>
      </w:r>
      <w:r w:rsidRPr="00695269">
        <w:rPr>
          <w:rFonts w:ascii="Times New Roman" w:eastAsia="Times New Roman" w:hAnsi="Times New Roman" w:cs="Times New Roman"/>
          <w:iCs/>
          <w:sz w:val="24"/>
          <w:szCs w:val="24"/>
          <w:lang w:eastAsia="en-GB"/>
        </w:rPr>
        <w:t xml:space="preserve">access to justice, </w:t>
      </w:r>
      <w:r w:rsidR="00482010" w:rsidRPr="00695269">
        <w:rPr>
          <w:rFonts w:ascii="Times New Roman" w:eastAsia="Times New Roman" w:hAnsi="Times New Roman" w:cs="Times New Roman"/>
          <w:iCs/>
          <w:sz w:val="24"/>
          <w:szCs w:val="24"/>
          <w:lang w:eastAsia="en-GB"/>
        </w:rPr>
        <w:t xml:space="preserve">working in initiatives such </w:t>
      </w:r>
      <w:r w:rsidRPr="00695269">
        <w:rPr>
          <w:rFonts w:ascii="Times New Roman" w:eastAsia="Times New Roman" w:hAnsi="Times New Roman" w:cs="Times New Roman"/>
          <w:iCs/>
          <w:sz w:val="24"/>
          <w:szCs w:val="24"/>
          <w:lang w:eastAsia="en-GB"/>
        </w:rPr>
        <w:t>as the design and implementation of the restorative juvenile justice system; the implementation of the 100 Brasilia Rule (reformulated), on access to justice for people in vulnerable conditions; and also addressing the inclusion of the gender perspective in judicial decisions.</w:t>
      </w:r>
    </w:p>
    <w:p w14:paraId="5C423362" w14:textId="77777777" w:rsidR="003B50E2" w:rsidRPr="00695269" w:rsidRDefault="003B50E2" w:rsidP="00D95799">
      <w:pPr>
        <w:autoSpaceDE w:val="0"/>
        <w:autoSpaceDN w:val="0"/>
        <w:adjustRightInd w:val="0"/>
        <w:spacing w:after="0" w:line="240" w:lineRule="auto"/>
        <w:jc w:val="both"/>
        <w:rPr>
          <w:rFonts w:ascii="Times New Roman" w:eastAsia="Times New Roman" w:hAnsi="Times New Roman" w:cs="Times New Roman"/>
          <w:iCs/>
          <w:sz w:val="24"/>
          <w:szCs w:val="24"/>
          <w:lang w:eastAsia="en-GB"/>
        </w:rPr>
      </w:pPr>
    </w:p>
    <w:p w14:paraId="72BA238B" w14:textId="77777777" w:rsidR="003B50E2" w:rsidRPr="008363DD" w:rsidRDefault="003B50E2" w:rsidP="00D95799">
      <w:pPr>
        <w:autoSpaceDE w:val="0"/>
        <w:autoSpaceDN w:val="0"/>
        <w:adjustRightInd w:val="0"/>
        <w:spacing w:after="0" w:line="240" w:lineRule="auto"/>
        <w:jc w:val="both"/>
        <w:rPr>
          <w:rFonts w:ascii="Times New Roman" w:eastAsia="Times New Roman" w:hAnsi="Times New Roman" w:cs="Times New Roman"/>
          <w:iCs/>
          <w:color w:val="000000" w:themeColor="text1"/>
          <w:sz w:val="24"/>
          <w:szCs w:val="24"/>
          <w:lang w:eastAsia="en-GB"/>
        </w:rPr>
      </w:pPr>
      <w:r w:rsidRPr="00695269">
        <w:rPr>
          <w:rFonts w:ascii="Times New Roman" w:eastAsia="Times New Roman" w:hAnsi="Times New Roman" w:cs="Times New Roman"/>
          <w:iCs/>
          <w:sz w:val="24"/>
          <w:szCs w:val="24"/>
          <w:lang w:eastAsia="en-GB"/>
        </w:rPr>
        <w:t xml:space="preserve">With regards to other organizations </w:t>
      </w:r>
      <w:r w:rsidRPr="008363DD">
        <w:rPr>
          <w:rFonts w:ascii="Times New Roman" w:eastAsia="Times New Roman" w:hAnsi="Times New Roman" w:cs="Times New Roman"/>
          <w:iCs/>
          <w:color w:val="000000" w:themeColor="text1"/>
          <w:sz w:val="24"/>
          <w:szCs w:val="24"/>
          <w:lang w:eastAsia="en-GB"/>
        </w:rPr>
        <w:t>that cooperate with the judiciary in the strengthening and modernization of the administration of justice, there is the United States Agency for Intern</w:t>
      </w:r>
      <w:r w:rsidR="00732246" w:rsidRPr="008363DD">
        <w:rPr>
          <w:rFonts w:ascii="Times New Roman" w:eastAsia="Times New Roman" w:hAnsi="Times New Roman" w:cs="Times New Roman"/>
          <w:iCs/>
          <w:color w:val="000000" w:themeColor="text1"/>
          <w:sz w:val="24"/>
          <w:szCs w:val="24"/>
          <w:lang w:eastAsia="en-GB"/>
        </w:rPr>
        <w:t>ational Development (</w:t>
      </w:r>
      <w:r w:rsidR="00CC608A" w:rsidRPr="008363DD">
        <w:rPr>
          <w:rFonts w:ascii="Times New Roman" w:eastAsia="Times New Roman" w:hAnsi="Times New Roman" w:cs="Times New Roman"/>
          <w:iCs/>
          <w:color w:val="000000" w:themeColor="text1"/>
          <w:sz w:val="24"/>
          <w:szCs w:val="24"/>
          <w:lang w:eastAsia="en-GB"/>
        </w:rPr>
        <w:t>USAID). They provide</w:t>
      </w:r>
      <w:r w:rsidR="00732246" w:rsidRPr="008363DD">
        <w:rPr>
          <w:rFonts w:ascii="Times New Roman" w:eastAsia="Times New Roman" w:hAnsi="Times New Roman" w:cs="Times New Roman"/>
          <w:iCs/>
          <w:color w:val="000000" w:themeColor="text1"/>
          <w:sz w:val="24"/>
          <w:szCs w:val="24"/>
          <w:lang w:eastAsia="en-GB"/>
        </w:rPr>
        <w:t xml:space="preserve"> support, for instance, </w:t>
      </w:r>
      <w:r w:rsidR="00CC608A" w:rsidRPr="008363DD">
        <w:rPr>
          <w:rFonts w:ascii="Times New Roman" w:eastAsia="Times New Roman" w:hAnsi="Times New Roman" w:cs="Times New Roman"/>
          <w:iCs/>
          <w:color w:val="000000" w:themeColor="text1"/>
          <w:sz w:val="24"/>
          <w:szCs w:val="24"/>
          <w:lang w:eastAsia="en-GB"/>
        </w:rPr>
        <w:t>through the organisation of</w:t>
      </w:r>
      <w:r w:rsidR="00732246" w:rsidRPr="008363DD">
        <w:rPr>
          <w:rFonts w:ascii="Times New Roman" w:eastAsia="Times New Roman" w:hAnsi="Times New Roman" w:cs="Times New Roman"/>
          <w:iCs/>
          <w:color w:val="000000" w:themeColor="text1"/>
          <w:sz w:val="24"/>
          <w:szCs w:val="24"/>
          <w:lang w:eastAsia="en-GB"/>
        </w:rPr>
        <w:t xml:space="preserve"> capacity – buildings in the area of criminal justice </w:t>
      </w:r>
      <w:r w:rsidRPr="008363DD">
        <w:rPr>
          <w:rFonts w:ascii="Times New Roman" w:eastAsia="Times New Roman" w:hAnsi="Times New Roman" w:cs="Times New Roman"/>
          <w:iCs/>
          <w:color w:val="000000" w:themeColor="text1"/>
          <w:sz w:val="24"/>
          <w:szCs w:val="24"/>
          <w:lang w:eastAsia="en-GB"/>
        </w:rPr>
        <w:t xml:space="preserve">and </w:t>
      </w:r>
      <w:r w:rsidR="00732246" w:rsidRPr="008363DD">
        <w:rPr>
          <w:rFonts w:ascii="Times New Roman" w:eastAsia="Times New Roman" w:hAnsi="Times New Roman" w:cs="Times New Roman"/>
          <w:iCs/>
          <w:color w:val="000000" w:themeColor="text1"/>
          <w:sz w:val="24"/>
          <w:szCs w:val="24"/>
          <w:lang w:eastAsia="en-GB"/>
        </w:rPr>
        <w:t xml:space="preserve">in </w:t>
      </w:r>
      <w:r w:rsidRPr="008363DD">
        <w:rPr>
          <w:rFonts w:ascii="Times New Roman" w:eastAsia="Times New Roman" w:hAnsi="Times New Roman" w:cs="Times New Roman"/>
          <w:iCs/>
          <w:color w:val="000000" w:themeColor="text1"/>
          <w:sz w:val="24"/>
          <w:szCs w:val="24"/>
          <w:lang w:eastAsia="en-GB"/>
        </w:rPr>
        <w:t>alternative conflict resolution methods.</w:t>
      </w:r>
    </w:p>
    <w:p w14:paraId="69F28FBE" w14:textId="77777777" w:rsidR="00122C84" w:rsidRPr="008363DD" w:rsidRDefault="00122C84" w:rsidP="00D95799">
      <w:pPr>
        <w:autoSpaceDE w:val="0"/>
        <w:autoSpaceDN w:val="0"/>
        <w:adjustRightInd w:val="0"/>
        <w:spacing w:after="0" w:line="240" w:lineRule="auto"/>
        <w:jc w:val="both"/>
        <w:rPr>
          <w:rFonts w:ascii="Times New Roman" w:eastAsia="Times New Roman" w:hAnsi="Times New Roman" w:cs="Times New Roman"/>
          <w:iCs/>
          <w:color w:val="000000" w:themeColor="text1"/>
          <w:sz w:val="24"/>
          <w:szCs w:val="24"/>
          <w:lang w:eastAsia="en-GB"/>
        </w:rPr>
      </w:pPr>
    </w:p>
    <w:p w14:paraId="19815CCB" w14:textId="77777777" w:rsidR="00122C84" w:rsidRPr="00695269" w:rsidRDefault="00122C84" w:rsidP="00D95799">
      <w:pPr>
        <w:autoSpaceDE w:val="0"/>
        <w:autoSpaceDN w:val="0"/>
        <w:adjustRightInd w:val="0"/>
        <w:spacing w:after="0" w:line="240" w:lineRule="auto"/>
        <w:jc w:val="both"/>
        <w:rPr>
          <w:rFonts w:ascii="Times New Roman" w:eastAsia="Times New Roman" w:hAnsi="Times New Roman" w:cs="Times New Roman"/>
          <w:iCs/>
          <w:sz w:val="24"/>
          <w:szCs w:val="24"/>
          <w:lang w:eastAsia="en-GB"/>
        </w:rPr>
      </w:pPr>
      <w:r w:rsidRPr="006813CB">
        <w:rPr>
          <w:rFonts w:ascii="Times New Roman" w:hAnsi="Times New Roman" w:cs="Times New Roman"/>
          <w:sz w:val="24"/>
          <w:szCs w:val="24"/>
        </w:rPr>
        <w:t>I</w:t>
      </w:r>
      <w:r w:rsidR="002D3372" w:rsidRPr="006813CB">
        <w:rPr>
          <w:rFonts w:ascii="Times New Roman" w:hAnsi="Times New Roman" w:cs="Times New Roman"/>
          <w:sz w:val="24"/>
          <w:szCs w:val="24"/>
        </w:rPr>
        <w:t>t</w:t>
      </w:r>
      <w:r w:rsidRPr="006813CB">
        <w:rPr>
          <w:rFonts w:ascii="Times New Roman" w:hAnsi="Times New Roman" w:cs="Times New Roman"/>
          <w:sz w:val="24"/>
          <w:szCs w:val="24"/>
        </w:rPr>
        <w:t xml:space="preserve"> is important to </w:t>
      </w:r>
      <w:r w:rsidRPr="00695269">
        <w:rPr>
          <w:rFonts w:ascii="Times New Roman" w:hAnsi="Times New Roman" w:cs="Times New Roman"/>
          <w:sz w:val="24"/>
          <w:szCs w:val="24"/>
        </w:rPr>
        <w:t>ensure that there is no duplicat</w:t>
      </w:r>
      <w:r w:rsidR="002D3372" w:rsidRPr="00695269">
        <w:rPr>
          <w:rFonts w:ascii="Times New Roman" w:hAnsi="Times New Roman" w:cs="Times New Roman"/>
          <w:sz w:val="24"/>
          <w:szCs w:val="24"/>
        </w:rPr>
        <w:t>ion</w:t>
      </w:r>
      <w:r w:rsidRPr="00695269">
        <w:rPr>
          <w:rFonts w:ascii="Times New Roman" w:hAnsi="Times New Roman" w:cs="Times New Roman"/>
          <w:sz w:val="24"/>
          <w:szCs w:val="24"/>
        </w:rPr>
        <w:t xml:space="preserve"> with the Twinning project once it starts. Synergies will have to be built with the ongoing projects if they are touching upon the same areas as the Twinning project.</w:t>
      </w:r>
    </w:p>
    <w:p w14:paraId="12D19963" w14:textId="77777777" w:rsidR="003B50E2" w:rsidRPr="00D95799" w:rsidRDefault="003B50E2" w:rsidP="00D95799">
      <w:pPr>
        <w:autoSpaceDE w:val="0"/>
        <w:autoSpaceDN w:val="0"/>
        <w:adjustRightInd w:val="0"/>
        <w:spacing w:after="0" w:line="240" w:lineRule="auto"/>
        <w:jc w:val="both"/>
        <w:rPr>
          <w:rFonts w:ascii="Times New Roman" w:eastAsia="Times New Roman" w:hAnsi="Times New Roman" w:cs="Times New Roman"/>
          <w:iCs/>
          <w:color w:val="000000" w:themeColor="text1"/>
          <w:sz w:val="24"/>
          <w:szCs w:val="24"/>
          <w:lang w:eastAsia="en-GB"/>
        </w:rPr>
      </w:pPr>
    </w:p>
    <w:p w14:paraId="0DF622F1" w14:textId="77777777" w:rsidR="009F40D3" w:rsidRPr="00D95799" w:rsidRDefault="009F40D3" w:rsidP="00D95799">
      <w:pPr>
        <w:autoSpaceDE w:val="0"/>
        <w:autoSpaceDN w:val="0"/>
        <w:adjustRightInd w:val="0"/>
        <w:spacing w:after="0" w:line="240" w:lineRule="auto"/>
        <w:jc w:val="both"/>
        <w:rPr>
          <w:rFonts w:ascii="Times New Roman" w:eastAsia="Times New Roman" w:hAnsi="Times New Roman" w:cs="Times New Roman"/>
          <w:iCs/>
          <w:color w:val="000000" w:themeColor="text1"/>
          <w:sz w:val="24"/>
          <w:szCs w:val="24"/>
          <w:lang w:eastAsia="en-GB"/>
        </w:rPr>
      </w:pPr>
    </w:p>
    <w:p w14:paraId="36A71EF7" w14:textId="77777777" w:rsidR="003B50E2" w:rsidRPr="008363DD" w:rsidRDefault="003B50E2" w:rsidP="00D95799">
      <w:pPr>
        <w:autoSpaceDE w:val="0"/>
        <w:autoSpaceDN w:val="0"/>
        <w:adjustRightInd w:val="0"/>
        <w:spacing w:after="0" w:line="240" w:lineRule="auto"/>
        <w:ind w:left="540" w:hanging="540"/>
        <w:jc w:val="both"/>
        <w:rPr>
          <w:rFonts w:ascii="Times New Roman" w:eastAsia="Times New Roman" w:hAnsi="Times New Roman" w:cs="Times New Roman"/>
          <w:b/>
          <w:bCs/>
          <w:sz w:val="24"/>
          <w:szCs w:val="24"/>
          <w:lang w:eastAsia="en-GB"/>
        </w:rPr>
      </w:pPr>
      <w:r w:rsidRPr="00695269">
        <w:rPr>
          <w:rFonts w:ascii="Times New Roman" w:eastAsia="Times New Roman" w:hAnsi="Times New Roman" w:cs="Times New Roman"/>
          <w:b/>
          <w:bCs/>
          <w:sz w:val="24"/>
          <w:szCs w:val="24"/>
          <w:lang w:eastAsia="en-GB"/>
        </w:rPr>
        <w:t>3.4</w:t>
      </w:r>
      <w:r w:rsidRPr="00695269">
        <w:rPr>
          <w:rFonts w:ascii="Times New Roman" w:eastAsia="Times New Roman" w:hAnsi="Times New Roman" w:cs="Times New Roman"/>
          <w:b/>
          <w:bCs/>
          <w:sz w:val="24"/>
          <w:szCs w:val="24"/>
          <w:lang w:eastAsia="en-GB"/>
        </w:rPr>
        <w:tab/>
        <w:t xml:space="preserve">List of applicable </w:t>
      </w:r>
      <w:r w:rsidRPr="00695269">
        <w:rPr>
          <w:rFonts w:ascii="Times New Roman" w:eastAsia="Times New Roman" w:hAnsi="Times New Roman" w:cs="Times New Roman"/>
          <w:b/>
          <w:bCs/>
          <w:i/>
          <w:sz w:val="24"/>
          <w:szCs w:val="24"/>
          <w:lang w:eastAsia="en-GB"/>
        </w:rPr>
        <w:t xml:space="preserve">Union </w:t>
      </w:r>
      <w:r w:rsidRPr="008363DD">
        <w:rPr>
          <w:rFonts w:ascii="Times New Roman" w:eastAsia="Times New Roman" w:hAnsi="Times New Roman" w:cs="Times New Roman"/>
          <w:b/>
          <w:bCs/>
          <w:i/>
          <w:sz w:val="24"/>
          <w:szCs w:val="24"/>
          <w:lang w:eastAsia="en-GB"/>
        </w:rPr>
        <w:t>acquis</w:t>
      </w:r>
      <w:r w:rsidRPr="008363DD">
        <w:rPr>
          <w:rFonts w:ascii="Times New Roman" w:eastAsia="Times New Roman" w:hAnsi="Times New Roman" w:cs="Times New Roman"/>
          <w:b/>
          <w:bCs/>
          <w:sz w:val="24"/>
          <w:szCs w:val="24"/>
          <w:lang w:eastAsia="en-GB"/>
        </w:rPr>
        <w:t>/standards/norms:</w:t>
      </w:r>
    </w:p>
    <w:p w14:paraId="445BB209" w14:textId="56537FFA" w:rsidR="003B50E2" w:rsidRPr="008363DD" w:rsidRDefault="003B5C2D" w:rsidP="00D95799">
      <w:pPr>
        <w:autoSpaceDE w:val="0"/>
        <w:autoSpaceDN w:val="0"/>
        <w:adjustRightInd w:val="0"/>
        <w:spacing w:after="0" w:line="240" w:lineRule="auto"/>
        <w:ind w:left="540" w:hanging="540"/>
        <w:jc w:val="both"/>
        <w:rPr>
          <w:rFonts w:ascii="Times New Roman" w:eastAsia="Times New Roman" w:hAnsi="Times New Roman" w:cs="Times New Roman"/>
          <w:iCs/>
          <w:sz w:val="24"/>
          <w:szCs w:val="24"/>
          <w:lang w:eastAsia="en-GB"/>
        </w:rPr>
      </w:pPr>
      <w:r>
        <w:rPr>
          <w:rFonts w:ascii="Times New Roman" w:eastAsia="Times New Roman" w:hAnsi="Times New Roman" w:cs="Times New Roman"/>
          <w:iCs/>
          <w:sz w:val="24"/>
          <w:szCs w:val="24"/>
          <w:lang w:eastAsia="en-GB"/>
        </w:rPr>
        <w:t>-Brazilian Rules on access to justice for people in a condition of vulnerability</w:t>
      </w:r>
      <w:r w:rsidR="003C6F8E">
        <w:rPr>
          <w:rFonts w:ascii="Times New Roman" w:eastAsia="Times New Roman" w:hAnsi="Times New Roman" w:cs="Times New Roman"/>
          <w:iCs/>
          <w:sz w:val="24"/>
          <w:szCs w:val="24"/>
          <w:lang w:eastAsia="en-GB"/>
        </w:rPr>
        <w:t>.</w:t>
      </w:r>
      <w:r>
        <w:rPr>
          <w:rFonts w:ascii="Times New Roman" w:eastAsia="Times New Roman" w:hAnsi="Times New Roman" w:cs="Times New Roman"/>
          <w:iCs/>
          <w:sz w:val="24"/>
          <w:szCs w:val="24"/>
          <w:lang w:eastAsia="en-GB"/>
        </w:rPr>
        <w:t xml:space="preserve"> </w:t>
      </w:r>
    </w:p>
    <w:p w14:paraId="0CC9E7FA" w14:textId="77777777" w:rsidR="00187E86" w:rsidRPr="00D95799" w:rsidRDefault="00187E86" w:rsidP="00D95799">
      <w:pPr>
        <w:autoSpaceDE w:val="0"/>
        <w:autoSpaceDN w:val="0"/>
        <w:adjustRightInd w:val="0"/>
        <w:spacing w:after="0" w:line="240" w:lineRule="auto"/>
        <w:jc w:val="both"/>
        <w:rPr>
          <w:rFonts w:ascii="Times New Roman" w:eastAsia="Times New Roman" w:hAnsi="Times New Roman" w:cs="Times New Roman"/>
          <w:iCs/>
          <w:color w:val="000000" w:themeColor="text1"/>
          <w:sz w:val="24"/>
          <w:szCs w:val="24"/>
          <w:lang w:eastAsia="en-GB"/>
        </w:rPr>
      </w:pPr>
    </w:p>
    <w:p w14:paraId="38D51A18" w14:textId="77777777" w:rsidR="009F40D3" w:rsidRPr="00D95799" w:rsidRDefault="009F40D3" w:rsidP="00D95799">
      <w:pPr>
        <w:autoSpaceDE w:val="0"/>
        <w:autoSpaceDN w:val="0"/>
        <w:adjustRightInd w:val="0"/>
        <w:spacing w:after="0" w:line="240" w:lineRule="auto"/>
        <w:jc w:val="both"/>
        <w:rPr>
          <w:rFonts w:ascii="Times New Roman" w:eastAsia="Times New Roman" w:hAnsi="Times New Roman" w:cs="Times New Roman"/>
          <w:iCs/>
          <w:color w:val="000000" w:themeColor="text1"/>
          <w:sz w:val="24"/>
          <w:szCs w:val="24"/>
          <w:lang w:eastAsia="en-GB"/>
        </w:rPr>
      </w:pPr>
    </w:p>
    <w:p w14:paraId="6256CE01" w14:textId="77777777" w:rsidR="003B50E2" w:rsidRPr="007912C8" w:rsidRDefault="003B50E2" w:rsidP="00D95799">
      <w:pPr>
        <w:autoSpaceDE w:val="0"/>
        <w:autoSpaceDN w:val="0"/>
        <w:adjustRightInd w:val="0"/>
        <w:spacing w:after="0" w:line="240" w:lineRule="auto"/>
        <w:ind w:left="540" w:hanging="540"/>
        <w:jc w:val="both"/>
        <w:rPr>
          <w:rFonts w:ascii="Times New Roman" w:eastAsia="Times New Roman" w:hAnsi="Times New Roman" w:cs="Times New Roman"/>
          <w:b/>
          <w:bCs/>
          <w:sz w:val="24"/>
          <w:szCs w:val="24"/>
          <w:lang w:eastAsia="en-GB"/>
        </w:rPr>
      </w:pPr>
      <w:r w:rsidRPr="007912C8">
        <w:rPr>
          <w:rFonts w:ascii="Times New Roman" w:eastAsia="Times New Roman" w:hAnsi="Times New Roman" w:cs="Times New Roman"/>
          <w:b/>
          <w:bCs/>
          <w:sz w:val="24"/>
          <w:szCs w:val="24"/>
          <w:lang w:eastAsia="en-GB"/>
        </w:rPr>
        <w:t>3.5</w:t>
      </w:r>
      <w:r w:rsidRPr="007912C8">
        <w:rPr>
          <w:rFonts w:ascii="Times New Roman" w:eastAsia="Times New Roman" w:hAnsi="Times New Roman" w:cs="Times New Roman"/>
          <w:b/>
          <w:bCs/>
          <w:sz w:val="24"/>
          <w:szCs w:val="24"/>
          <w:lang w:eastAsia="en-GB"/>
        </w:rPr>
        <w:tab/>
        <w:t>Components and results per component</w:t>
      </w:r>
    </w:p>
    <w:p w14:paraId="5BB2130F" w14:textId="77777777" w:rsidR="003B50E2" w:rsidRPr="007912C8" w:rsidRDefault="003B50E2" w:rsidP="00D95799">
      <w:pPr>
        <w:autoSpaceDE w:val="0"/>
        <w:autoSpaceDN w:val="0"/>
        <w:adjustRightInd w:val="0"/>
        <w:spacing w:after="0" w:line="240" w:lineRule="auto"/>
        <w:jc w:val="both"/>
        <w:rPr>
          <w:rFonts w:ascii="Times New Roman" w:hAnsi="Times New Roman"/>
          <w:sz w:val="24"/>
          <w:szCs w:val="24"/>
        </w:rPr>
      </w:pPr>
      <w:r w:rsidRPr="007912C8">
        <w:rPr>
          <w:rFonts w:ascii="Times New Roman" w:hAnsi="Times New Roman"/>
          <w:sz w:val="24"/>
          <w:szCs w:val="24"/>
        </w:rPr>
        <w:t>Three components/results are proposed.</w:t>
      </w:r>
    </w:p>
    <w:p w14:paraId="59921D5C" w14:textId="77777777" w:rsidR="007C34A6" w:rsidRPr="00D95799" w:rsidRDefault="007C34A6" w:rsidP="00D95799">
      <w:pPr>
        <w:autoSpaceDE w:val="0"/>
        <w:autoSpaceDN w:val="0"/>
        <w:adjustRightInd w:val="0"/>
        <w:spacing w:after="0" w:line="240" w:lineRule="auto"/>
        <w:jc w:val="both"/>
        <w:rPr>
          <w:rFonts w:ascii="Times New Roman" w:eastAsia="Times New Roman" w:hAnsi="Times New Roman" w:cs="Times New Roman"/>
          <w:iCs/>
          <w:color w:val="000000" w:themeColor="text1"/>
          <w:sz w:val="24"/>
          <w:szCs w:val="24"/>
          <w:lang w:eastAsia="en-GB"/>
        </w:rPr>
      </w:pPr>
    </w:p>
    <w:p w14:paraId="557D3660" w14:textId="16DBCFBE" w:rsidR="003B50E2" w:rsidRDefault="00714227" w:rsidP="00D95799">
      <w:pPr>
        <w:autoSpaceDE w:val="0"/>
        <w:autoSpaceDN w:val="0"/>
        <w:adjustRightInd w:val="0"/>
        <w:spacing w:after="0" w:line="240" w:lineRule="auto"/>
        <w:jc w:val="both"/>
        <w:rPr>
          <w:rFonts w:ascii="Times New Roman" w:hAnsi="Times New Roman"/>
          <w:bCs/>
          <w:sz w:val="24"/>
          <w:szCs w:val="24"/>
        </w:rPr>
      </w:pPr>
      <w:r w:rsidRPr="007912C8">
        <w:rPr>
          <w:rFonts w:ascii="Times New Roman" w:hAnsi="Times New Roman"/>
          <w:b/>
          <w:sz w:val="24"/>
          <w:szCs w:val="24"/>
        </w:rPr>
        <w:t xml:space="preserve">Component </w:t>
      </w:r>
      <w:r w:rsidR="003B50E2" w:rsidRPr="007912C8">
        <w:rPr>
          <w:rFonts w:ascii="Times New Roman" w:hAnsi="Times New Roman"/>
          <w:b/>
          <w:sz w:val="24"/>
          <w:szCs w:val="24"/>
        </w:rPr>
        <w:t xml:space="preserve">1. </w:t>
      </w:r>
      <w:r w:rsidR="00967F7F" w:rsidRPr="00695269">
        <w:rPr>
          <w:rFonts w:ascii="Times New Roman" w:hAnsi="Times New Roman"/>
          <w:b/>
          <w:bCs/>
          <w:sz w:val="24"/>
          <w:szCs w:val="24"/>
        </w:rPr>
        <w:t>Comprehensive management model based on quality established</w:t>
      </w:r>
    </w:p>
    <w:p w14:paraId="5AE89BB8" w14:textId="77777777" w:rsidR="00AD76DA" w:rsidRDefault="00AD76DA" w:rsidP="00D95799">
      <w:pPr>
        <w:autoSpaceDE w:val="0"/>
        <w:autoSpaceDN w:val="0"/>
        <w:adjustRightInd w:val="0"/>
        <w:spacing w:after="0" w:line="240" w:lineRule="auto"/>
        <w:jc w:val="both"/>
        <w:rPr>
          <w:rFonts w:ascii="Times New Roman" w:hAnsi="Times New Roman"/>
          <w:bCs/>
          <w:sz w:val="24"/>
          <w:szCs w:val="24"/>
        </w:rPr>
      </w:pPr>
      <w:r w:rsidRPr="00AD76DA">
        <w:rPr>
          <w:rFonts w:ascii="Times New Roman" w:hAnsi="Times New Roman"/>
          <w:bCs/>
          <w:sz w:val="24"/>
          <w:szCs w:val="24"/>
        </w:rPr>
        <w:t>An increased efficiency of the service provided by the administration of justice will contribute to the dynamism of processes and promote the strengthening of the management, which will, in turn, stimulate rapid responses. In this context, one of the fundamental challenges to overcome is the definition and implementation of documented standardized procedures; working on procedures and processes by promoting standardization and harmonization.</w:t>
      </w:r>
    </w:p>
    <w:p w14:paraId="28AABC49" w14:textId="77777777" w:rsidR="00AD76DA" w:rsidRDefault="00AD76DA" w:rsidP="00D95799">
      <w:pPr>
        <w:autoSpaceDE w:val="0"/>
        <w:autoSpaceDN w:val="0"/>
        <w:adjustRightInd w:val="0"/>
        <w:spacing w:after="0" w:line="240" w:lineRule="auto"/>
        <w:jc w:val="both"/>
        <w:rPr>
          <w:rFonts w:ascii="Times New Roman" w:hAnsi="Times New Roman"/>
          <w:bCs/>
          <w:sz w:val="24"/>
          <w:szCs w:val="24"/>
        </w:rPr>
      </w:pPr>
    </w:p>
    <w:p w14:paraId="3905F936" w14:textId="19211747" w:rsidR="00195639" w:rsidRDefault="002D39D3" w:rsidP="00D95799">
      <w:pPr>
        <w:autoSpaceDE w:val="0"/>
        <w:autoSpaceDN w:val="0"/>
        <w:adjustRightInd w:val="0"/>
        <w:spacing w:after="0" w:line="240" w:lineRule="auto"/>
        <w:jc w:val="both"/>
        <w:rPr>
          <w:rFonts w:ascii="Times New Roman" w:hAnsi="Times New Roman"/>
          <w:sz w:val="24"/>
          <w:szCs w:val="24"/>
        </w:rPr>
      </w:pPr>
      <w:bookmarkStart w:id="16" w:name="_Hlk70161153"/>
      <w:r w:rsidRPr="00695269">
        <w:rPr>
          <w:rFonts w:ascii="Times New Roman" w:hAnsi="Times New Roman"/>
          <w:sz w:val="24"/>
          <w:szCs w:val="24"/>
          <w:u w:val="single"/>
        </w:rPr>
        <w:t>Mandatory Result 1</w:t>
      </w:r>
      <w:r>
        <w:rPr>
          <w:rFonts w:ascii="Times New Roman" w:hAnsi="Times New Roman"/>
          <w:sz w:val="24"/>
          <w:szCs w:val="24"/>
        </w:rPr>
        <w:t xml:space="preserve">: </w:t>
      </w:r>
      <w:r w:rsidR="00195639" w:rsidRPr="002D39D3">
        <w:rPr>
          <w:rFonts w:ascii="Times New Roman" w:hAnsi="Times New Roman"/>
          <w:sz w:val="24"/>
          <w:szCs w:val="24"/>
        </w:rPr>
        <w:t>Increased effectiveness and agility through clear and homogeneous documented processes.</w:t>
      </w:r>
    </w:p>
    <w:p w14:paraId="2586BB90" w14:textId="0E0DEDCB" w:rsidR="000A2E43" w:rsidRDefault="000A2E43" w:rsidP="00D95799">
      <w:pPr>
        <w:autoSpaceDE w:val="0"/>
        <w:autoSpaceDN w:val="0"/>
        <w:adjustRightInd w:val="0"/>
        <w:spacing w:after="0" w:line="240" w:lineRule="auto"/>
        <w:jc w:val="both"/>
        <w:rPr>
          <w:rFonts w:ascii="Times New Roman" w:hAnsi="Times New Roman"/>
          <w:sz w:val="24"/>
          <w:szCs w:val="24"/>
        </w:rPr>
      </w:pPr>
    </w:p>
    <w:p w14:paraId="3F5F0F07" w14:textId="15FA996F" w:rsidR="003C6F8E" w:rsidRPr="000A2E43" w:rsidRDefault="003C6F8E" w:rsidP="003C6F8E">
      <w:pPr>
        <w:autoSpaceDE w:val="0"/>
        <w:autoSpaceDN w:val="0"/>
        <w:adjustRightInd w:val="0"/>
        <w:spacing w:after="0" w:line="240" w:lineRule="auto"/>
        <w:jc w:val="both"/>
        <w:rPr>
          <w:rFonts w:ascii="Times New Roman" w:hAnsi="Times New Roman"/>
          <w:sz w:val="24"/>
          <w:szCs w:val="24"/>
        </w:rPr>
      </w:pPr>
      <w:r w:rsidRPr="000A2E43">
        <w:rPr>
          <w:rFonts w:ascii="Times New Roman" w:hAnsi="Times New Roman"/>
          <w:sz w:val="24"/>
          <w:szCs w:val="24"/>
        </w:rPr>
        <w:t>Judicial de</w:t>
      </w:r>
      <w:r>
        <w:rPr>
          <w:rFonts w:ascii="Times New Roman" w:hAnsi="Times New Roman"/>
          <w:sz w:val="24"/>
          <w:szCs w:val="24"/>
        </w:rPr>
        <w:t>lays are</w:t>
      </w:r>
      <w:r w:rsidRPr="000A2E43">
        <w:rPr>
          <w:rFonts w:ascii="Times New Roman" w:hAnsi="Times New Roman"/>
          <w:sz w:val="24"/>
          <w:szCs w:val="24"/>
        </w:rPr>
        <w:t xml:space="preserve"> the greatest current weakness of the entire system. Justice must be diligent and swift, and judicial delay</w:t>
      </w:r>
      <w:r>
        <w:rPr>
          <w:rFonts w:ascii="Times New Roman" w:hAnsi="Times New Roman"/>
          <w:sz w:val="24"/>
          <w:szCs w:val="24"/>
        </w:rPr>
        <w:t>s -</w:t>
      </w:r>
      <w:r w:rsidRPr="000A2E43">
        <w:rPr>
          <w:rFonts w:ascii="Times New Roman" w:hAnsi="Times New Roman"/>
          <w:sz w:val="24"/>
          <w:szCs w:val="24"/>
        </w:rPr>
        <w:t xml:space="preserve"> understood as failure to comply with deadlines</w:t>
      </w:r>
      <w:r>
        <w:rPr>
          <w:rFonts w:ascii="Times New Roman" w:hAnsi="Times New Roman"/>
          <w:sz w:val="24"/>
          <w:szCs w:val="24"/>
        </w:rPr>
        <w:t>,</w:t>
      </w:r>
      <w:r w:rsidRPr="000A2E43">
        <w:rPr>
          <w:rFonts w:ascii="Times New Roman" w:hAnsi="Times New Roman"/>
          <w:sz w:val="24"/>
          <w:szCs w:val="24"/>
        </w:rPr>
        <w:t xml:space="preserve"> or as delay</w:t>
      </w:r>
      <w:r>
        <w:rPr>
          <w:rFonts w:ascii="Times New Roman" w:hAnsi="Times New Roman"/>
          <w:sz w:val="24"/>
          <w:szCs w:val="24"/>
        </w:rPr>
        <w:t>s</w:t>
      </w:r>
      <w:r w:rsidRPr="000A2E43">
        <w:rPr>
          <w:rFonts w:ascii="Times New Roman" w:hAnsi="Times New Roman"/>
          <w:sz w:val="24"/>
          <w:szCs w:val="24"/>
        </w:rPr>
        <w:t xml:space="preserve"> with respect to the reasonable duration of any process until its conclusion</w:t>
      </w:r>
      <w:r>
        <w:rPr>
          <w:rFonts w:ascii="Times New Roman" w:hAnsi="Times New Roman"/>
          <w:sz w:val="24"/>
          <w:szCs w:val="24"/>
        </w:rPr>
        <w:t xml:space="preserve"> - constitute</w:t>
      </w:r>
      <w:r w:rsidRPr="000A2E43">
        <w:rPr>
          <w:rFonts w:ascii="Times New Roman" w:hAnsi="Times New Roman"/>
          <w:sz w:val="24"/>
          <w:szCs w:val="24"/>
        </w:rPr>
        <w:t xml:space="preserve"> a fundamental limitation that should be avoided, ensuring that the processes are sustained within a reasonable period of time.</w:t>
      </w:r>
    </w:p>
    <w:p w14:paraId="3CD05E65" w14:textId="77777777" w:rsidR="003C6F8E" w:rsidRDefault="003C6F8E" w:rsidP="003C6F8E">
      <w:pPr>
        <w:autoSpaceDE w:val="0"/>
        <w:autoSpaceDN w:val="0"/>
        <w:adjustRightInd w:val="0"/>
        <w:spacing w:after="0" w:line="240" w:lineRule="auto"/>
        <w:jc w:val="both"/>
        <w:rPr>
          <w:rFonts w:ascii="Times New Roman" w:hAnsi="Times New Roman"/>
          <w:sz w:val="24"/>
          <w:szCs w:val="24"/>
        </w:rPr>
      </w:pPr>
    </w:p>
    <w:p w14:paraId="20C21199" w14:textId="77777777" w:rsidR="003C6F8E" w:rsidRPr="000A2E43" w:rsidRDefault="003C6F8E" w:rsidP="003C6F8E">
      <w:pPr>
        <w:autoSpaceDE w:val="0"/>
        <w:autoSpaceDN w:val="0"/>
        <w:adjustRightInd w:val="0"/>
        <w:spacing w:after="0" w:line="240" w:lineRule="auto"/>
        <w:jc w:val="both"/>
        <w:rPr>
          <w:rFonts w:ascii="Times New Roman" w:hAnsi="Times New Roman"/>
          <w:sz w:val="24"/>
          <w:szCs w:val="24"/>
        </w:rPr>
      </w:pPr>
      <w:r w:rsidRPr="000A2E43">
        <w:rPr>
          <w:rFonts w:ascii="Times New Roman" w:hAnsi="Times New Roman"/>
          <w:sz w:val="24"/>
          <w:szCs w:val="24"/>
        </w:rPr>
        <w:t>A</w:t>
      </w:r>
      <w:r>
        <w:rPr>
          <w:rFonts w:ascii="Times New Roman" w:hAnsi="Times New Roman"/>
          <w:sz w:val="24"/>
          <w:szCs w:val="24"/>
        </w:rPr>
        <w:t>n</w:t>
      </w:r>
      <w:r w:rsidRPr="000A2E43">
        <w:rPr>
          <w:rFonts w:ascii="Times New Roman" w:hAnsi="Times New Roman"/>
          <w:sz w:val="24"/>
          <w:szCs w:val="24"/>
        </w:rPr>
        <w:t xml:space="preserve"> increase in the efficiency of the justice administration service </w:t>
      </w:r>
      <w:r>
        <w:rPr>
          <w:rFonts w:ascii="Times New Roman" w:hAnsi="Times New Roman"/>
          <w:sz w:val="24"/>
          <w:szCs w:val="24"/>
        </w:rPr>
        <w:t>requires an</w:t>
      </w:r>
      <w:r w:rsidRPr="000A2E43">
        <w:rPr>
          <w:rFonts w:ascii="Times New Roman" w:hAnsi="Times New Roman"/>
          <w:sz w:val="24"/>
          <w:szCs w:val="24"/>
        </w:rPr>
        <w:t xml:space="preserve"> </w:t>
      </w:r>
      <w:r>
        <w:rPr>
          <w:rFonts w:ascii="Times New Roman" w:hAnsi="Times New Roman"/>
          <w:sz w:val="24"/>
          <w:szCs w:val="24"/>
        </w:rPr>
        <w:t xml:space="preserve">enhanced </w:t>
      </w:r>
      <w:r w:rsidRPr="000A2E43">
        <w:rPr>
          <w:rFonts w:ascii="Times New Roman" w:hAnsi="Times New Roman"/>
          <w:sz w:val="24"/>
          <w:szCs w:val="24"/>
        </w:rPr>
        <w:t xml:space="preserve">agility </w:t>
      </w:r>
      <w:r>
        <w:rPr>
          <w:rFonts w:ascii="Times New Roman" w:hAnsi="Times New Roman"/>
          <w:sz w:val="24"/>
          <w:szCs w:val="24"/>
        </w:rPr>
        <w:t>in</w:t>
      </w:r>
      <w:r w:rsidRPr="000A2E43">
        <w:rPr>
          <w:rFonts w:ascii="Times New Roman" w:hAnsi="Times New Roman"/>
          <w:sz w:val="24"/>
          <w:szCs w:val="24"/>
        </w:rPr>
        <w:t xml:space="preserve"> the processes </w:t>
      </w:r>
      <w:r>
        <w:rPr>
          <w:rFonts w:ascii="Times New Roman" w:hAnsi="Times New Roman"/>
          <w:sz w:val="24"/>
          <w:szCs w:val="24"/>
        </w:rPr>
        <w:t>in order to promote</w:t>
      </w:r>
      <w:r w:rsidRPr="000A2E43">
        <w:rPr>
          <w:rFonts w:ascii="Times New Roman" w:hAnsi="Times New Roman"/>
          <w:sz w:val="24"/>
          <w:szCs w:val="24"/>
        </w:rPr>
        <w:t xml:space="preserve"> the speed of response.  Identifying and correcting the causes that motivate high proportions of </w:t>
      </w:r>
      <w:r>
        <w:rPr>
          <w:rFonts w:ascii="Times New Roman" w:hAnsi="Times New Roman"/>
          <w:sz w:val="24"/>
          <w:szCs w:val="24"/>
        </w:rPr>
        <w:t>delays</w:t>
      </w:r>
      <w:r w:rsidRPr="000A2E43">
        <w:rPr>
          <w:rFonts w:ascii="Times New Roman" w:hAnsi="Times New Roman"/>
          <w:sz w:val="24"/>
          <w:szCs w:val="24"/>
        </w:rPr>
        <w:t xml:space="preserve"> would </w:t>
      </w:r>
      <w:r>
        <w:rPr>
          <w:rFonts w:ascii="Times New Roman" w:hAnsi="Times New Roman"/>
          <w:sz w:val="24"/>
          <w:szCs w:val="24"/>
        </w:rPr>
        <w:t xml:space="preserve">lead to </w:t>
      </w:r>
      <w:r w:rsidRPr="000A2E43">
        <w:rPr>
          <w:rFonts w:ascii="Times New Roman" w:hAnsi="Times New Roman"/>
          <w:sz w:val="24"/>
          <w:szCs w:val="24"/>
        </w:rPr>
        <w:t>a more efficient and agile management.</w:t>
      </w:r>
    </w:p>
    <w:p w14:paraId="5029EA4E" w14:textId="77777777" w:rsidR="003C6F8E" w:rsidRPr="000A2E43" w:rsidRDefault="003C6F8E" w:rsidP="003C6F8E">
      <w:pPr>
        <w:autoSpaceDE w:val="0"/>
        <w:autoSpaceDN w:val="0"/>
        <w:adjustRightInd w:val="0"/>
        <w:spacing w:after="0" w:line="240" w:lineRule="auto"/>
        <w:jc w:val="both"/>
        <w:rPr>
          <w:rFonts w:ascii="Times New Roman" w:hAnsi="Times New Roman"/>
          <w:sz w:val="24"/>
          <w:szCs w:val="24"/>
        </w:rPr>
      </w:pPr>
    </w:p>
    <w:p w14:paraId="730E965D" w14:textId="77777777" w:rsidR="003C6F8E" w:rsidRDefault="003C6F8E" w:rsidP="003C6F8E">
      <w:pPr>
        <w:autoSpaceDE w:val="0"/>
        <w:autoSpaceDN w:val="0"/>
        <w:adjustRightInd w:val="0"/>
        <w:spacing w:after="0" w:line="240" w:lineRule="auto"/>
        <w:jc w:val="both"/>
        <w:rPr>
          <w:rFonts w:ascii="Times New Roman" w:hAnsi="Times New Roman"/>
          <w:sz w:val="24"/>
          <w:szCs w:val="24"/>
        </w:rPr>
      </w:pPr>
      <w:r w:rsidRPr="000A2E43">
        <w:rPr>
          <w:rFonts w:ascii="Times New Roman" w:hAnsi="Times New Roman"/>
          <w:sz w:val="24"/>
          <w:szCs w:val="24"/>
        </w:rPr>
        <w:t xml:space="preserve">In this context, one of the fundamental challenges is the definition and </w:t>
      </w:r>
      <w:r>
        <w:rPr>
          <w:rFonts w:ascii="Times New Roman" w:hAnsi="Times New Roman"/>
          <w:sz w:val="24"/>
          <w:szCs w:val="24"/>
        </w:rPr>
        <w:t xml:space="preserve">consistent </w:t>
      </w:r>
      <w:r w:rsidRPr="000A2E43">
        <w:rPr>
          <w:rFonts w:ascii="Times New Roman" w:hAnsi="Times New Roman"/>
          <w:sz w:val="24"/>
          <w:szCs w:val="24"/>
        </w:rPr>
        <w:t>application of homogeneous documented procedures. Both administrative and jurisdictional processes must be standardized, simplified and optimized as far as possible, which leads to the definition of effective management models that strengthe</w:t>
      </w:r>
      <w:r>
        <w:rPr>
          <w:rFonts w:ascii="Times New Roman" w:hAnsi="Times New Roman"/>
          <w:sz w:val="24"/>
          <w:szCs w:val="24"/>
        </w:rPr>
        <w:t>n</w:t>
      </w:r>
      <w:r w:rsidRPr="000A2E43">
        <w:rPr>
          <w:rFonts w:ascii="Times New Roman" w:hAnsi="Times New Roman"/>
          <w:sz w:val="24"/>
          <w:szCs w:val="24"/>
        </w:rPr>
        <w:t xml:space="preserve"> quality.</w:t>
      </w:r>
    </w:p>
    <w:p w14:paraId="35366B67" w14:textId="77777777" w:rsidR="007C34A6" w:rsidRPr="002D39D3" w:rsidRDefault="007C34A6" w:rsidP="00D95799">
      <w:pPr>
        <w:autoSpaceDE w:val="0"/>
        <w:autoSpaceDN w:val="0"/>
        <w:adjustRightInd w:val="0"/>
        <w:spacing w:after="0" w:line="240" w:lineRule="auto"/>
        <w:jc w:val="both"/>
        <w:rPr>
          <w:rFonts w:ascii="Times New Roman" w:hAnsi="Times New Roman"/>
          <w:sz w:val="24"/>
          <w:szCs w:val="24"/>
        </w:rPr>
      </w:pPr>
    </w:p>
    <w:p w14:paraId="03C31FA5" w14:textId="77777777" w:rsidR="00195639" w:rsidRDefault="002D39D3" w:rsidP="00D95799">
      <w:pPr>
        <w:autoSpaceDE w:val="0"/>
        <w:autoSpaceDN w:val="0"/>
        <w:adjustRightInd w:val="0"/>
        <w:spacing w:after="0" w:line="240" w:lineRule="auto"/>
        <w:jc w:val="both"/>
        <w:rPr>
          <w:rFonts w:ascii="Times New Roman" w:hAnsi="Times New Roman"/>
          <w:sz w:val="24"/>
          <w:szCs w:val="24"/>
        </w:rPr>
      </w:pPr>
      <w:r w:rsidRPr="00695269">
        <w:rPr>
          <w:rFonts w:ascii="Times New Roman" w:hAnsi="Times New Roman"/>
          <w:sz w:val="24"/>
          <w:szCs w:val="24"/>
          <w:u w:val="single"/>
        </w:rPr>
        <w:t xml:space="preserve">Mandatory Result </w:t>
      </w:r>
      <w:r w:rsidR="00891533" w:rsidRPr="00695269">
        <w:rPr>
          <w:rFonts w:ascii="Times New Roman" w:hAnsi="Times New Roman"/>
          <w:sz w:val="24"/>
          <w:szCs w:val="24"/>
          <w:u w:val="single"/>
        </w:rPr>
        <w:t>2</w:t>
      </w:r>
      <w:r>
        <w:rPr>
          <w:rFonts w:ascii="Times New Roman" w:hAnsi="Times New Roman"/>
          <w:sz w:val="24"/>
          <w:szCs w:val="24"/>
        </w:rPr>
        <w:t xml:space="preserve">: </w:t>
      </w:r>
      <w:r w:rsidR="00891533" w:rsidRPr="002D39D3">
        <w:rPr>
          <w:rFonts w:ascii="Times New Roman" w:hAnsi="Times New Roman"/>
          <w:sz w:val="24"/>
          <w:szCs w:val="24"/>
        </w:rPr>
        <w:t>Consolidated change management with quality objectives and indicators.</w:t>
      </w:r>
    </w:p>
    <w:p w14:paraId="6FA1AC85" w14:textId="77777777" w:rsidR="005E7482" w:rsidRDefault="005E7482" w:rsidP="00D95799">
      <w:pPr>
        <w:autoSpaceDE w:val="0"/>
        <w:autoSpaceDN w:val="0"/>
        <w:adjustRightInd w:val="0"/>
        <w:spacing w:after="0" w:line="240" w:lineRule="auto"/>
        <w:jc w:val="both"/>
        <w:rPr>
          <w:rFonts w:ascii="Times New Roman" w:hAnsi="Times New Roman"/>
          <w:sz w:val="24"/>
          <w:szCs w:val="24"/>
        </w:rPr>
      </w:pPr>
    </w:p>
    <w:bookmarkEnd w:id="16"/>
    <w:p w14:paraId="7DBD67C9" w14:textId="77777777" w:rsidR="003C6F8E" w:rsidRPr="002F3802" w:rsidRDefault="003C6F8E" w:rsidP="003C6F8E">
      <w:pPr>
        <w:autoSpaceDE w:val="0"/>
        <w:autoSpaceDN w:val="0"/>
        <w:adjustRightInd w:val="0"/>
        <w:spacing w:after="0" w:line="240" w:lineRule="auto"/>
        <w:jc w:val="both"/>
        <w:rPr>
          <w:rFonts w:ascii="Times New Roman" w:hAnsi="Times New Roman"/>
          <w:bCs/>
          <w:sz w:val="24"/>
          <w:szCs w:val="24"/>
        </w:rPr>
      </w:pPr>
      <w:r w:rsidRPr="002F3802">
        <w:rPr>
          <w:rFonts w:ascii="Times New Roman" w:hAnsi="Times New Roman"/>
          <w:bCs/>
          <w:sz w:val="24"/>
          <w:szCs w:val="24"/>
        </w:rPr>
        <w:t>All the modifications that are adopted for the implementation of a new model involve a process of change that must be managed delicately and effectively. The incorporation of new tools and the implementation of new pro</w:t>
      </w:r>
      <w:r>
        <w:rPr>
          <w:rFonts w:ascii="Times New Roman" w:hAnsi="Times New Roman"/>
          <w:bCs/>
          <w:sz w:val="24"/>
          <w:szCs w:val="24"/>
        </w:rPr>
        <w:t xml:space="preserve">cedures </w:t>
      </w:r>
      <w:r w:rsidRPr="002F3802">
        <w:rPr>
          <w:rFonts w:ascii="Times New Roman" w:hAnsi="Times New Roman"/>
          <w:bCs/>
          <w:sz w:val="24"/>
          <w:szCs w:val="24"/>
        </w:rPr>
        <w:t xml:space="preserve">and processes </w:t>
      </w:r>
      <w:r>
        <w:rPr>
          <w:rFonts w:ascii="Times New Roman" w:hAnsi="Times New Roman"/>
          <w:bCs/>
          <w:sz w:val="24"/>
          <w:szCs w:val="24"/>
        </w:rPr>
        <w:t>will require c</w:t>
      </w:r>
      <w:r w:rsidRPr="002F3802">
        <w:rPr>
          <w:rFonts w:ascii="Times New Roman" w:hAnsi="Times New Roman"/>
          <w:bCs/>
          <w:sz w:val="24"/>
          <w:szCs w:val="24"/>
        </w:rPr>
        <w:t xml:space="preserve">hange management, training </w:t>
      </w:r>
      <w:r w:rsidRPr="002F3802">
        <w:rPr>
          <w:rFonts w:ascii="Times New Roman" w:hAnsi="Times New Roman"/>
          <w:bCs/>
          <w:sz w:val="24"/>
          <w:szCs w:val="24"/>
        </w:rPr>
        <w:lastRenderedPageBreak/>
        <w:t>and raising awareness about the new model and proposing initiatives that facilitate its implementation.</w:t>
      </w:r>
    </w:p>
    <w:p w14:paraId="66437923" w14:textId="77777777" w:rsidR="003C6F8E" w:rsidRDefault="003C6F8E" w:rsidP="003C6F8E">
      <w:pPr>
        <w:autoSpaceDE w:val="0"/>
        <w:autoSpaceDN w:val="0"/>
        <w:adjustRightInd w:val="0"/>
        <w:spacing w:after="0" w:line="240" w:lineRule="auto"/>
        <w:jc w:val="both"/>
        <w:rPr>
          <w:rFonts w:ascii="Times New Roman" w:hAnsi="Times New Roman"/>
          <w:bCs/>
          <w:sz w:val="24"/>
          <w:szCs w:val="24"/>
        </w:rPr>
      </w:pPr>
    </w:p>
    <w:p w14:paraId="458B1BF1" w14:textId="77777777" w:rsidR="003C6F8E" w:rsidRDefault="003C6F8E" w:rsidP="003C6F8E">
      <w:pPr>
        <w:autoSpaceDE w:val="0"/>
        <w:autoSpaceDN w:val="0"/>
        <w:adjustRightInd w:val="0"/>
        <w:spacing w:after="0" w:line="240" w:lineRule="auto"/>
        <w:jc w:val="both"/>
        <w:rPr>
          <w:rFonts w:ascii="Times New Roman" w:hAnsi="Times New Roman"/>
          <w:bCs/>
          <w:sz w:val="24"/>
          <w:szCs w:val="24"/>
        </w:rPr>
      </w:pPr>
      <w:r w:rsidRPr="002F3802">
        <w:rPr>
          <w:rFonts w:ascii="Times New Roman" w:hAnsi="Times New Roman"/>
          <w:bCs/>
          <w:sz w:val="24"/>
          <w:szCs w:val="24"/>
        </w:rPr>
        <w:t xml:space="preserve">At the same time, the new quality-based model must include the definition of clear objectives with their corresponding indicators, </w:t>
      </w:r>
      <w:r>
        <w:rPr>
          <w:rFonts w:ascii="Times New Roman" w:hAnsi="Times New Roman"/>
          <w:bCs/>
          <w:sz w:val="24"/>
          <w:szCs w:val="24"/>
        </w:rPr>
        <w:t xml:space="preserve">in order to monitor and </w:t>
      </w:r>
      <w:r w:rsidRPr="002F3802">
        <w:rPr>
          <w:rFonts w:ascii="Times New Roman" w:hAnsi="Times New Roman"/>
          <w:bCs/>
          <w:sz w:val="24"/>
          <w:szCs w:val="24"/>
        </w:rPr>
        <w:t>verify and evaluat</w:t>
      </w:r>
      <w:r>
        <w:rPr>
          <w:rFonts w:ascii="Times New Roman" w:hAnsi="Times New Roman"/>
          <w:bCs/>
          <w:sz w:val="24"/>
          <w:szCs w:val="24"/>
        </w:rPr>
        <w:t>e</w:t>
      </w:r>
      <w:r w:rsidRPr="002F3802">
        <w:rPr>
          <w:rFonts w:ascii="Times New Roman" w:hAnsi="Times New Roman"/>
          <w:bCs/>
          <w:sz w:val="24"/>
          <w:szCs w:val="24"/>
        </w:rPr>
        <w:t xml:space="preserve"> the extent to which progress is being made towards the achievement of the expected results.</w:t>
      </w:r>
    </w:p>
    <w:p w14:paraId="00B8763D" w14:textId="77777777" w:rsidR="002F3802" w:rsidRPr="007912C8" w:rsidRDefault="002F3802" w:rsidP="00D95799">
      <w:pPr>
        <w:autoSpaceDE w:val="0"/>
        <w:autoSpaceDN w:val="0"/>
        <w:adjustRightInd w:val="0"/>
        <w:spacing w:after="0" w:line="240" w:lineRule="auto"/>
        <w:jc w:val="both"/>
        <w:rPr>
          <w:rFonts w:ascii="Times New Roman" w:hAnsi="Times New Roman"/>
          <w:bCs/>
          <w:sz w:val="24"/>
          <w:szCs w:val="24"/>
        </w:rPr>
      </w:pPr>
    </w:p>
    <w:p w14:paraId="16DFBAE4" w14:textId="09BD5A68" w:rsidR="003B50E2" w:rsidRPr="00D95799" w:rsidRDefault="00714227" w:rsidP="00D95799">
      <w:pPr>
        <w:autoSpaceDE w:val="0"/>
        <w:autoSpaceDN w:val="0"/>
        <w:adjustRightInd w:val="0"/>
        <w:spacing w:after="0" w:line="240" w:lineRule="auto"/>
        <w:jc w:val="both"/>
        <w:rPr>
          <w:rFonts w:ascii="Times New Roman" w:hAnsi="Times New Roman"/>
          <w:b/>
          <w:bCs/>
          <w:sz w:val="24"/>
          <w:szCs w:val="24"/>
        </w:rPr>
      </w:pPr>
      <w:r w:rsidRPr="00D95799">
        <w:rPr>
          <w:rFonts w:ascii="Times New Roman" w:hAnsi="Times New Roman"/>
          <w:b/>
          <w:bCs/>
          <w:sz w:val="24"/>
          <w:szCs w:val="24"/>
        </w:rPr>
        <w:t xml:space="preserve">Component </w:t>
      </w:r>
      <w:r w:rsidR="003B50E2" w:rsidRPr="00D95799">
        <w:rPr>
          <w:rFonts w:ascii="Times New Roman" w:hAnsi="Times New Roman"/>
          <w:b/>
          <w:bCs/>
          <w:sz w:val="24"/>
          <w:szCs w:val="24"/>
        </w:rPr>
        <w:t xml:space="preserve">2. </w:t>
      </w:r>
      <w:r w:rsidR="00967F7F" w:rsidRPr="00D95799">
        <w:rPr>
          <w:rFonts w:ascii="Times New Roman" w:hAnsi="Times New Roman"/>
          <w:b/>
          <w:bCs/>
          <w:sz w:val="24"/>
          <w:szCs w:val="24"/>
        </w:rPr>
        <w:t>Improved quality and satisfaction in user services</w:t>
      </w:r>
    </w:p>
    <w:p w14:paraId="5927E555" w14:textId="675251EB" w:rsidR="00AD76DA" w:rsidRDefault="001637AB" w:rsidP="00D95799">
      <w:pPr>
        <w:pStyle w:val="ListParagraph"/>
        <w:autoSpaceDE w:val="0"/>
        <w:autoSpaceDN w:val="0"/>
        <w:adjustRightInd w:val="0"/>
        <w:spacing w:line="240" w:lineRule="auto"/>
        <w:ind w:left="0"/>
        <w:rPr>
          <w:rFonts w:ascii="Times New Roman" w:hAnsi="Times New Roman"/>
          <w:bCs/>
          <w:color w:val="auto"/>
          <w:sz w:val="24"/>
          <w:szCs w:val="24"/>
          <w:lang w:val="en-GB"/>
        </w:rPr>
      </w:pPr>
      <w:r w:rsidRPr="001637AB">
        <w:rPr>
          <w:rFonts w:ascii="Times New Roman" w:hAnsi="Times New Roman"/>
          <w:bCs/>
          <w:color w:val="auto"/>
          <w:sz w:val="24"/>
          <w:szCs w:val="24"/>
          <w:lang w:val="en-GB"/>
        </w:rPr>
        <w:t xml:space="preserve">This improvement </w:t>
      </w:r>
      <w:r w:rsidR="00FB247D">
        <w:rPr>
          <w:rFonts w:ascii="Times New Roman" w:hAnsi="Times New Roman"/>
          <w:bCs/>
          <w:color w:val="auto"/>
          <w:sz w:val="24"/>
          <w:szCs w:val="24"/>
          <w:lang w:val="en-GB"/>
        </w:rPr>
        <w:t xml:space="preserve">will involve </w:t>
      </w:r>
      <w:r w:rsidRPr="001637AB">
        <w:rPr>
          <w:rFonts w:ascii="Times New Roman" w:hAnsi="Times New Roman"/>
          <w:bCs/>
          <w:color w:val="auto"/>
          <w:sz w:val="24"/>
          <w:szCs w:val="24"/>
          <w:lang w:val="en-GB"/>
        </w:rPr>
        <w:t xml:space="preserve">strengthen user services areas </w:t>
      </w:r>
      <w:r>
        <w:rPr>
          <w:rFonts w:ascii="Times New Roman" w:hAnsi="Times New Roman"/>
          <w:bCs/>
          <w:color w:val="auto"/>
          <w:sz w:val="24"/>
          <w:szCs w:val="24"/>
          <w:lang w:val="en-GB"/>
        </w:rPr>
        <w:t xml:space="preserve">through </w:t>
      </w:r>
      <w:r w:rsidRPr="001637AB">
        <w:rPr>
          <w:rFonts w:ascii="Times New Roman" w:hAnsi="Times New Roman"/>
          <w:bCs/>
          <w:color w:val="auto"/>
          <w:sz w:val="24"/>
          <w:szCs w:val="24"/>
          <w:lang w:val="en-GB"/>
        </w:rPr>
        <w:t>simplif</w:t>
      </w:r>
      <w:r>
        <w:rPr>
          <w:rFonts w:ascii="Times New Roman" w:hAnsi="Times New Roman"/>
          <w:bCs/>
          <w:color w:val="auto"/>
          <w:sz w:val="24"/>
          <w:szCs w:val="24"/>
          <w:lang w:val="en-GB"/>
        </w:rPr>
        <w:t>ication</w:t>
      </w:r>
      <w:r w:rsidRPr="001637AB">
        <w:rPr>
          <w:rFonts w:ascii="Times New Roman" w:hAnsi="Times New Roman"/>
          <w:bCs/>
          <w:color w:val="auto"/>
          <w:sz w:val="24"/>
          <w:szCs w:val="24"/>
          <w:lang w:val="en-GB"/>
        </w:rPr>
        <w:t xml:space="preserve"> and </w:t>
      </w:r>
      <w:r>
        <w:rPr>
          <w:rFonts w:ascii="Times New Roman" w:hAnsi="Times New Roman"/>
          <w:bCs/>
          <w:color w:val="auto"/>
          <w:sz w:val="24"/>
          <w:szCs w:val="24"/>
          <w:lang w:val="en-GB"/>
        </w:rPr>
        <w:t xml:space="preserve">better </w:t>
      </w:r>
      <w:r w:rsidRPr="001637AB">
        <w:rPr>
          <w:rFonts w:ascii="Times New Roman" w:hAnsi="Times New Roman"/>
          <w:bCs/>
          <w:color w:val="auto"/>
          <w:sz w:val="24"/>
          <w:szCs w:val="24"/>
          <w:lang w:val="en-GB"/>
        </w:rPr>
        <w:t xml:space="preserve">communication and </w:t>
      </w:r>
      <w:r>
        <w:rPr>
          <w:rFonts w:ascii="Times New Roman" w:hAnsi="Times New Roman"/>
          <w:bCs/>
          <w:color w:val="auto"/>
          <w:sz w:val="24"/>
          <w:szCs w:val="24"/>
          <w:lang w:val="en-GB"/>
        </w:rPr>
        <w:t xml:space="preserve">enhanced </w:t>
      </w:r>
      <w:r w:rsidRPr="001637AB">
        <w:rPr>
          <w:rFonts w:ascii="Times New Roman" w:hAnsi="Times New Roman"/>
          <w:bCs/>
          <w:color w:val="auto"/>
          <w:sz w:val="24"/>
          <w:szCs w:val="24"/>
          <w:lang w:val="en-GB"/>
        </w:rPr>
        <w:t xml:space="preserve">access channels. </w:t>
      </w:r>
      <w:r w:rsidR="00E73D02">
        <w:rPr>
          <w:rFonts w:ascii="Times New Roman" w:hAnsi="Times New Roman"/>
          <w:bCs/>
          <w:color w:val="auto"/>
          <w:sz w:val="24"/>
          <w:szCs w:val="24"/>
          <w:lang w:val="en-GB"/>
        </w:rPr>
        <w:t>E</w:t>
      </w:r>
      <w:r w:rsidR="00E73D02" w:rsidRPr="008A4956">
        <w:rPr>
          <w:rFonts w:ascii="Times New Roman" w:hAnsi="Times New Roman"/>
          <w:bCs/>
          <w:color w:val="auto"/>
          <w:sz w:val="24"/>
          <w:szCs w:val="24"/>
          <w:lang w:val="en-GB"/>
        </w:rPr>
        <w:t xml:space="preserve">asier access to information </w:t>
      </w:r>
      <w:r w:rsidR="00E73D02">
        <w:rPr>
          <w:rFonts w:ascii="Times New Roman" w:hAnsi="Times New Roman"/>
          <w:bCs/>
          <w:color w:val="auto"/>
          <w:sz w:val="24"/>
          <w:szCs w:val="24"/>
          <w:lang w:val="en-GB"/>
        </w:rPr>
        <w:t xml:space="preserve">ensures </w:t>
      </w:r>
      <w:r w:rsidR="00E73D02" w:rsidRPr="008A4956">
        <w:rPr>
          <w:rFonts w:ascii="Times New Roman" w:hAnsi="Times New Roman"/>
          <w:bCs/>
          <w:color w:val="auto"/>
          <w:sz w:val="24"/>
          <w:szCs w:val="24"/>
          <w:lang w:val="en-GB"/>
        </w:rPr>
        <w:t>a more timely, efficient and agile service.</w:t>
      </w:r>
      <w:r w:rsidR="00E73D02">
        <w:rPr>
          <w:rFonts w:ascii="Times New Roman" w:hAnsi="Times New Roman"/>
          <w:bCs/>
          <w:color w:val="auto"/>
          <w:sz w:val="24"/>
          <w:szCs w:val="24"/>
          <w:lang w:val="en-GB"/>
        </w:rPr>
        <w:t xml:space="preserve"> </w:t>
      </w:r>
      <w:r w:rsidR="00E73D02" w:rsidRPr="008A4956">
        <w:rPr>
          <w:rFonts w:ascii="Times New Roman" w:hAnsi="Times New Roman"/>
          <w:bCs/>
          <w:color w:val="auto"/>
          <w:sz w:val="24"/>
          <w:szCs w:val="24"/>
          <w:lang w:val="en-GB"/>
        </w:rPr>
        <w:t>The new "Visión Justicia 20|24" is committed to digitalization</w:t>
      </w:r>
      <w:r w:rsidR="007C34A6">
        <w:rPr>
          <w:rFonts w:ascii="Times New Roman" w:hAnsi="Times New Roman"/>
          <w:bCs/>
          <w:color w:val="auto"/>
          <w:sz w:val="24"/>
          <w:szCs w:val="24"/>
          <w:lang w:val="en-GB"/>
        </w:rPr>
        <w:t xml:space="preserve"> and th</w:t>
      </w:r>
      <w:r w:rsidR="00E73D02" w:rsidRPr="008A4956">
        <w:rPr>
          <w:rFonts w:ascii="Times New Roman" w:hAnsi="Times New Roman"/>
          <w:bCs/>
          <w:color w:val="auto"/>
          <w:sz w:val="24"/>
          <w:szCs w:val="24"/>
          <w:lang w:val="en-GB"/>
        </w:rPr>
        <w:t xml:space="preserve">e possible improvements made to that extent </w:t>
      </w:r>
      <w:r w:rsidR="007C34A6">
        <w:rPr>
          <w:rFonts w:ascii="Times New Roman" w:hAnsi="Times New Roman"/>
          <w:bCs/>
          <w:color w:val="auto"/>
          <w:sz w:val="24"/>
          <w:szCs w:val="24"/>
          <w:lang w:val="en-GB"/>
        </w:rPr>
        <w:t xml:space="preserve">will </w:t>
      </w:r>
      <w:r w:rsidR="00E73D02" w:rsidRPr="008A4956">
        <w:rPr>
          <w:rFonts w:ascii="Times New Roman" w:hAnsi="Times New Roman"/>
          <w:bCs/>
          <w:color w:val="auto"/>
          <w:sz w:val="24"/>
          <w:szCs w:val="24"/>
          <w:lang w:val="en-GB"/>
        </w:rPr>
        <w:t>facilitate the consultation of files and speed up the request and issuance of certifications</w:t>
      </w:r>
      <w:r w:rsidR="00695269">
        <w:rPr>
          <w:rFonts w:ascii="Times New Roman" w:hAnsi="Times New Roman"/>
          <w:bCs/>
          <w:color w:val="auto"/>
          <w:sz w:val="24"/>
          <w:szCs w:val="24"/>
          <w:lang w:val="en-GB"/>
        </w:rPr>
        <w:t>.</w:t>
      </w:r>
    </w:p>
    <w:p w14:paraId="6A95D966" w14:textId="77777777" w:rsidR="00AD76DA" w:rsidRDefault="00AD76DA" w:rsidP="00D95799">
      <w:pPr>
        <w:pStyle w:val="ListParagraph"/>
        <w:autoSpaceDE w:val="0"/>
        <w:autoSpaceDN w:val="0"/>
        <w:adjustRightInd w:val="0"/>
        <w:spacing w:line="240" w:lineRule="auto"/>
        <w:ind w:left="0"/>
        <w:rPr>
          <w:rFonts w:ascii="Times New Roman" w:hAnsi="Times New Roman"/>
          <w:bCs/>
          <w:color w:val="auto"/>
          <w:sz w:val="24"/>
          <w:szCs w:val="24"/>
          <w:lang w:val="en-GB"/>
        </w:rPr>
      </w:pPr>
    </w:p>
    <w:p w14:paraId="11C210FF" w14:textId="36427629" w:rsidR="00195639" w:rsidRDefault="002D39D3" w:rsidP="00D95799">
      <w:pPr>
        <w:autoSpaceDE w:val="0"/>
        <w:autoSpaceDN w:val="0"/>
        <w:adjustRightInd w:val="0"/>
        <w:spacing w:after="0" w:line="240" w:lineRule="auto"/>
        <w:jc w:val="both"/>
        <w:rPr>
          <w:rFonts w:ascii="Times New Roman" w:hAnsi="Times New Roman"/>
          <w:sz w:val="24"/>
          <w:szCs w:val="24"/>
        </w:rPr>
      </w:pPr>
      <w:bookmarkStart w:id="17" w:name="_Hlk70161138"/>
      <w:r w:rsidRPr="00695269">
        <w:rPr>
          <w:rFonts w:ascii="Times New Roman" w:hAnsi="Times New Roman"/>
          <w:sz w:val="24"/>
          <w:szCs w:val="24"/>
          <w:u w:val="single"/>
        </w:rPr>
        <w:t xml:space="preserve">Mandatory Result </w:t>
      </w:r>
      <w:r w:rsidR="00891533" w:rsidRPr="00695269">
        <w:rPr>
          <w:rFonts w:ascii="Times New Roman" w:hAnsi="Times New Roman"/>
          <w:sz w:val="24"/>
          <w:szCs w:val="24"/>
          <w:u w:val="single"/>
        </w:rPr>
        <w:t>3</w:t>
      </w:r>
      <w:r>
        <w:rPr>
          <w:rFonts w:ascii="Times New Roman" w:hAnsi="Times New Roman"/>
          <w:sz w:val="24"/>
          <w:szCs w:val="24"/>
        </w:rPr>
        <w:t xml:space="preserve">: </w:t>
      </w:r>
      <w:r w:rsidR="00891533" w:rsidRPr="002D39D3">
        <w:rPr>
          <w:rFonts w:ascii="Times New Roman" w:hAnsi="Times New Roman"/>
          <w:sz w:val="24"/>
          <w:szCs w:val="24"/>
        </w:rPr>
        <w:t>Optimized user service.</w:t>
      </w:r>
    </w:p>
    <w:p w14:paraId="2EBBCF2C" w14:textId="2ADC1123" w:rsidR="007565A6" w:rsidRDefault="007565A6" w:rsidP="00D95799">
      <w:pPr>
        <w:autoSpaceDE w:val="0"/>
        <w:autoSpaceDN w:val="0"/>
        <w:adjustRightInd w:val="0"/>
        <w:spacing w:after="0" w:line="240" w:lineRule="auto"/>
        <w:jc w:val="both"/>
        <w:rPr>
          <w:rFonts w:ascii="Times New Roman" w:hAnsi="Times New Roman"/>
          <w:sz w:val="24"/>
          <w:szCs w:val="24"/>
        </w:rPr>
      </w:pPr>
    </w:p>
    <w:p w14:paraId="259E785F" w14:textId="77777777" w:rsidR="003C6F8E" w:rsidRPr="007565A6" w:rsidRDefault="003C6F8E" w:rsidP="003C6F8E">
      <w:pPr>
        <w:autoSpaceDE w:val="0"/>
        <w:autoSpaceDN w:val="0"/>
        <w:adjustRightInd w:val="0"/>
        <w:spacing w:after="0" w:line="240" w:lineRule="auto"/>
        <w:jc w:val="both"/>
        <w:rPr>
          <w:rFonts w:ascii="Times New Roman" w:hAnsi="Times New Roman"/>
          <w:sz w:val="24"/>
          <w:szCs w:val="24"/>
        </w:rPr>
      </w:pPr>
      <w:r w:rsidRPr="007565A6">
        <w:rPr>
          <w:rFonts w:ascii="Times New Roman" w:hAnsi="Times New Roman"/>
          <w:sz w:val="24"/>
          <w:szCs w:val="24"/>
        </w:rPr>
        <w:t>In relation to</w:t>
      </w:r>
      <w:r>
        <w:rPr>
          <w:rFonts w:ascii="Times New Roman" w:hAnsi="Times New Roman"/>
          <w:sz w:val="24"/>
          <w:szCs w:val="24"/>
        </w:rPr>
        <w:t xml:space="preserve"> user</w:t>
      </w:r>
      <w:r w:rsidRPr="007565A6">
        <w:rPr>
          <w:rFonts w:ascii="Times New Roman" w:hAnsi="Times New Roman"/>
          <w:sz w:val="24"/>
          <w:szCs w:val="24"/>
        </w:rPr>
        <w:t xml:space="preserve"> service, citizens often do not know where to go, nor do they know the possibilities of the Justice administration system and the rights that assist them or the ways to exercise them, which constitutes a limiting factor for </w:t>
      </w:r>
      <w:r>
        <w:rPr>
          <w:rFonts w:ascii="Times New Roman" w:hAnsi="Times New Roman"/>
          <w:sz w:val="24"/>
          <w:szCs w:val="24"/>
        </w:rPr>
        <w:t xml:space="preserve">the </w:t>
      </w:r>
      <w:r w:rsidRPr="007565A6">
        <w:rPr>
          <w:rFonts w:ascii="Times New Roman" w:hAnsi="Times New Roman"/>
          <w:sz w:val="24"/>
          <w:szCs w:val="24"/>
        </w:rPr>
        <w:t>access</w:t>
      </w:r>
      <w:r>
        <w:rPr>
          <w:rFonts w:ascii="Times New Roman" w:hAnsi="Times New Roman"/>
          <w:sz w:val="24"/>
          <w:szCs w:val="24"/>
        </w:rPr>
        <w:t xml:space="preserve"> to justice</w:t>
      </w:r>
      <w:r w:rsidRPr="007565A6">
        <w:rPr>
          <w:rFonts w:ascii="Times New Roman" w:hAnsi="Times New Roman"/>
          <w:sz w:val="24"/>
          <w:szCs w:val="24"/>
        </w:rPr>
        <w:t xml:space="preserve"> that must be reinforced through information and guidance. This improvement </w:t>
      </w:r>
      <w:r>
        <w:rPr>
          <w:rFonts w:ascii="Times New Roman" w:hAnsi="Times New Roman"/>
          <w:sz w:val="24"/>
          <w:szCs w:val="24"/>
        </w:rPr>
        <w:t>will involve</w:t>
      </w:r>
      <w:r w:rsidRPr="007565A6">
        <w:rPr>
          <w:rFonts w:ascii="Times New Roman" w:hAnsi="Times New Roman"/>
          <w:sz w:val="24"/>
          <w:szCs w:val="24"/>
        </w:rPr>
        <w:t xml:space="preserve"> a reinforcement of the </w:t>
      </w:r>
      <w:r>
        <w:rPr>
          <w:rFonts w:ascii="Times New Roman" w:hAnsi="Times New Roman"/>
          <w:sz w:val="24"/>
          <w:szCs w:val="24"/>
        </w:rPr>
        <w:t>user attention</w:t>
      </w:r>
      <w:r w:rsidRPr="007565A6">
        <w:rPr>
          <w:rFonts w:ascii="Times New Roman" w:hAnsi="Times New Roman"/>
          <w:sz w:val="24"/>
          <w:szCs w:val="24"/>
        </w:rPr>
        <w:t xml:space="preserve"> service points and a simplification and </w:t>
      </w:r>
      <w:r>
        <w:rPr>
          <w:rFonts w:ascii="Times New Roman" w:hAnsi="Times New Roman"/>
          <w:sz w:val="24"/>
          <w:szCs w:val="24"/>
        </w:rPr>
        <w:t xml:space="preserve">increased </w:t>
      </w:r>
      <w:r w:rsidRPr="007565A6">
        <w:rPr>
          <w:rFonts w:ascii="Times New Roman" w:hAnsi="Times New Roman"/>
          <w:sz w:val="24"/>
          <w:szCs w:val="24"/>
        </w:rPr>
        <w:t>efficiency of the communication and access channels.</w:t>
      </w:r>
    </w:p>
    <w:p w14:paraId="4B7C9B52" w14:textId="77777777" w:rsidR="003C6F8E" w:rsidRDefault="003C6F8E" w:rsidP="003C6F8E">
      <w:pPr>
        <w:autoSpaceDE w:val="0"/>
        <w:autoSpaceDN w:val="0"/>
        <w:adjustRightInd w:val="0"/>
        <w:spacing w:after="0" w:line="240" w:lineRule="auto"/>
        <w:jc w:val="both"/>
        <w:rPr>
          <w:rFonts w:ascii="Times New Roman" w:hAnsi="Times New Roman"/>
          <w:sz w:val="24"/>
          <w:szCs w:val="24"/>
        </w:rPr>
      </w:pPr>
      <w:r w:rsidRPr="007565A6">
        <w:rPr>
          <w:rFonts w:ascii="Times New Roman" w:hAnsi="Times New Roman"/>
          <w:sz w:val="24"/>
          <w:szCs w:val="24"/>
        </w:rPr>
        <w:t xml:space="preserve">There is </w:t>
      </w:r>
      <w:r>
        <w:rPr>
          <w:rFonts w:ascii="Times New Roman" w:hAnsi="Times New Roman"/>
          <w:sz w:val="24"/>
          <w:szCs w:val="24"/>
        </w:rPr>
        <w:t>a significant</w:t>
      </w:r>
      <w:r w:rsidRPr="007565A6">
        <w:rPr>
          <w:rFonts w:ascii="Times New Roman" w:hAnsi="Times New Roman"/>
          <w:sz w:val="24"/>
          <w:szCs w:val="24"/>
        </w:rPr>
        <w:t xml:space="preserve"> dispersion and lack of homogeneity in the procedures, protocols and </w:t>
      </w:r>
      <w:r>
        <w:rPr>
          <w:rFonts w:ascii="Times New Roman" w:hAnsi="Times New Roman"/>
          <w:sz w:val="24"/>
          <w:szCs w:val="24"/>
        </w:rPr>
        <w:t>user attention</w:t>
      </w:r>
      <w:r w:rsidRPr="007565A6">
        <w:rPr>
          <w:rFonts w:ascii="Times New Roman" w:hAnsi="Times New Roman"/>
          <w:sz w:val="24"/>
          <w:szCs w:val="24"/>
        </w:rPr>
        <w:t xml:space="preserve"> services. This last circumstance is aggravated by the breadth and diversity of matters, deadlines and communications, and by the absence of a quality control that allows monitoring and verifying compliance with previously defined and agreed standards.</w:t>
      </w:r>
    </w:p>
    <w:p w14:paraId="5024000B" w14:textId="77777777" w:rsidR="00695269" w:rsidRPr="002D39D3" w:rsidRDefault="00695269" w:rsidP="00D95799">
      <w:pPr>
        <w:autoSpaceDE w:val="0"/>
        <w:autoSpaceDN w:val="0"/>
        <w:adjustRightInd w:val="0"/>
        <w:spacing w:after="0" w:line="240" w:lineRule="auto"/>
        <w:jc w:val="both"/>
        <w:rPr>
          <w:rFonts w:ascii="Times New Roman" w:hAnsi="Times New Roman"/>
          <w:sz w:val="24"/>
          <w:szCs w:val="24"/>
        </w:rPr>
      </w:pPr>
    </w:p>
    <w:p w14:paraId="5D12D28A" w14:textId="77777777" w:rsidR="00891533" w:rsidRDefault="002D39D3" w:rsidP="00D95799">
      <w:pPr>
        <w:autoSpaceDE w:val="0"/>
        <w:autoSpaceDN w:val="0"/>
        <w:adjustRightInd w:val="0"/>
        <w:spacing w:after="0" w:line="240" w:lineRule="auto"/>
        <w:jc w:val="both"/>
        <w:rPr>
          <w:rFonts w:ascii="Times New Roman" w:hAnsi="Times New Roman"/>
          <w:sz w:val="24"/>
          <w:szCs w:val="24"/>
        </w:rPr>
      </w:pPr>
      <w:r w:rsidRPr="00695269">
        <w:rPr>
          <w:rFonts w:ascii="Times New Roman" w:hAnsi="Times New Roman"/>
          <w:sz w:val="24"/>
          <w:szCs w:val="24"/>
          <w:u w:val="single"/>
        </w:rPr>
        <w:t xml:space="preserve">Mandatory Result </w:t>
      </w:r>
      <w:r w:rsidR="00891533" w:rsidRPr="00695269">
        <w:rPr>
          <w:rFonts w:ascii="Times New Roman" w:hAnsi="Times New Roman"/>
          <w:sz w:val="24"/>
          <w:szCs w:val="24"/>
          <w:u w:val="single"/>
        </w:rPr>
        <w:t>4</w:t>
      </w:r>
      <w:r>
        <w:rPr>
          <w:rFonts w:ascii="Times New Roman" w:hAnsi="Times New Roman"/>
          <w:sz w:val="24"/>
          <w:szCs w:val="24"/>
        </w:rPr>
        <w:t xml:space="preserve">: </w:t>
      </w:r>
      <w:r w:rsidR="00891533" w:rsidRPr="002D39D3">
        <w:rPr>
          <w:rFonts w:ascii="Times New Roman" w:hAnsi="Times New Roman"/>
          <w:sz w:val="24"/>
          <w:szCs w:val="24"/>
        </w:rPr>
        <w:t>Accessibility and service strengthened by promoting and reinforcing digital channels.</w:t>
      </w:r>
    </w:p>
    <w:bookmarkEnd w:id="17"/>
    <w:p w14:paraId="3623D20C" w14:textId="2C3738C9" w:rsidR="002D39D3" w:rsidRDefault="002D39D3" w:rsidP="00D95799">
      <w:pPr>
        <w:autoSpaceDE w:val="0"/>
        <w:autoSpaceDN w:val="0"/>
        <w:adjustRightInd w:val="0"/>
        <w:spacing w:after="0" w:line="240" w:lineRule="auto"/>
        <w:jc w:val="both"/>
        <w:rPr>
          <w:rFonts w:ascii="Times New Roman" w:hAnsi="Times New Roman"/>
          <w:sz w:val="24"/>
          <w:szCs w:val="24"/>
        </w:rPr>
      </w:pPr>
    </w:p>
    <w:p w14:paraId="361B0672" w14:textId="77777777" w:rsidR="003C6F8E" w:rsidRDefault="003C6F8E" w:rsidP="003C6F8E">
      <w:pPr>
        <w:autoSpaceDE w:val="0"/>
        <w:autoSpaceDN w:val="0"/>
        <w:adjustRightInd w:val="0"/>
        <w:spacing w:after="0" w:line="240" w:lineRule="auto"/>
        <w:jc w:val="both"/>
        <w:rPr>
          <w:rFonts w:ascii="Times New Roman" w:hAnsi="Times New Roman"/>
          <w:sz w:val="24"/>
          <w:szCs w:val="24"/>
        </w:rPr>
      </w:pPr>
      <w:r w:rsidRPr="008526CD">
        <w:rPr>
          <w:rFonts w:ascii="Times New Roman" w:hAnsi="Times New Roman"/>
          <w:sz w:val="24"/>
          <w:szCs w:val="24"/>
        </w:rPr>
        <w:t>The entire field of service and communication with users</w:t>
      </w:r>
      <w:r>
        <w:rPr>
          <w:rFonts w:ascii="Times New Roman" w:hAnsi="Times New Roman"/>
          <w:sz w:val="24"/>
          <w:szCs w:val="24"/>
        </w:rPr>
        <w:t xml:space="preserve"> should</w:t>
      </w:r>
      <w:r w:rsidRPr="008526CD">
        <w:rPr>
          <w:rFonts w:ascii="Times New Roman" w:hAnsi="Times New Roman"/>
          <w:sz w:val="24"/>
          <w:szCs w:val="24"/>
        </w:rPr>
        <w:t xml:space="preserve"> be updated and improved</w:t>
      </w:r>
      <w:r>
        <w:rPr>
          <w:rFonts w:ascii="Times New Roman" w:hAnsi="Times New Roman"/>
          <w:sz w:val="24"/>
          <w:szCs w:val="24"/>
        </w:rPr>
        <w:t xml:space="preserve">. </w:t>
      </w:r>
      <w:r w:rsidRPr="001242C0">
        <w:rPr>
          <w:rFonts w:ascii="Times New Roman" w:hAnsi="Times New Roman"/>
          <w:sz w:val="24"/>
          <w:szCs w:val="24"/>
        </w:rPr>
        <w:t xml:space="preserve"> Leveraging lessons learned and good practices gathered in other experiences can make a significant and valuable contribution. </w:t>
      </w:r>
      <w:r>
        <w:rPr>
          <w:rFonts w:ascii="Times New Roman" w:hAnsi="Times New Roman"/>
          <w:sz w:val="24"/>
          <w:szCs w:val="24"/>
        </w:rPr>
        <w:t>In general,</w:t>
      </w:r>
      <w:r w:rsidRPr="008526CD">
        <w:rPr>
          <w:rFonts w:ascii="Times New Roman" w:hAnsi="Times New Roman"/>
          <w:sz w:val="24"/>
          <w:szCs w:val="24"/>
        </w:rPr>
        <w:t xml:space="preserve"> the great</w:t>
      </w:r>
      <w:r>
        <w:rPr>
          <w:rFonts w:ascii="Times New Roman" w:hAnsi="Times New Roman"/>
          <w:sz w:val="24"/>
          <w:szCs w:val="24"/>
        </w:rPr>
        <w:t>er</w:t>
      </w:r>
      <w:r w:rsidRPr="008526CD">
        <w:rPr>
          <w:rFonts w:ascii="Times New Roman" w:hAnsi="Times New Roman"/>
          <w:sz w:val="24"/>
          <w:szCs w:val="24"/>
        </w:rPr>
        <w:t xml:space="preserve"> objective of facilitating access to Justice implies reinforcing information and attention to citizens, reviewing the judicial organization for the sake of a better distribution of resources</w:t>
      </w:r>
      <w:r>
        <w:rPr>
          <w:rFonts w:ascii="Times New Roman" w:hAnsi="Times New Roman"/>
          <w:sz w:val="24"/>
          <w:szCs w:val="24"/>
        </w:rPr>
        <w:t>,</w:t>
      </w:r>
      <w:r w:rsidRPr="008526CD">
        <w:rPr>
          <w:rFonts w:ascii="Times New Roman" w:hAnsi="Times New Roman"/>
          <w:sz w:val="24"/>
          <w:szCs w:val="24"/>
        </w:rPr>
        <w:t xml:space="preserve"> and ensuring adequate treatment of people</w:t>
      </w:r>
      <w:r>
        <w:rPr>
          <w:rFonts w:ascii="Times New Roman" w:hAnsi="Times New Roman"/>
          <w:sz w:val="24"/>
          <w:szCs w:val="24"/>
        </w:rPr>
        <w:t xml:space="preserve"> in</w:t>
      </w:r>
      <w:r w:rsidRPr="008526CD">
        <w:rPr>
          <w:rFonts w:ascii="Times New Roman" w:hAnsi="Times New Roman"/>
          <w:sz w:val="24"/>
          <w:szCs w:val="24"/>
        </w:rPr>
        <w:t xml:space="preserve"> situation of vulnerability, </w:t>
      </w:r>
      <w:r>
        <w:rPr>
          <w:rFonts w:ascii="Times New Roman" w:hAnsi="Times New Roman"/>
          <w:sz w:val="24"/>
          <w:szCs w:val="24"/>
        </w:rPr>
        <w:t>who</w:t>
      </w:r>
      <w:r w:rsidRPr="008526CD">
        <w:rPr>
          <w:rFonts w:ascii="Times New Roman" w:hAnsi="Times New Roman"/>
          <w:sz w:val="24"/>
          <w:szCs w:val="24"/>
        </w:rPr>
        <w:t xml:space="preserve"> demand specific attention.</w:t>
      </w:r>
    </w:p>
    <w:p w14:paraId="45D30846" w14:textId="77777777" w:rsidR="003C6F8E" w:rsidRPr="008526CD" w:rsidRDefault="003C6F8E" w:rsidP="003C6F8E">
      <w:pPr>
        <w:autoSpaceDE w:val="0"/>
        <w:autoSpaceDN w:val="0"/>
        <w:adjustRightInd w:val="0"/>
        <w:spacing w:after="0" w:line="240" w:lineRule="auto"/>
        <w:jc w:val="both"/>
        <w:rPr>
          <w:rFonts w:ascii="Times New Roman" w:hAnsi="Times New Roman"/>
          <w:sz w:val="24"/>
          <w:szCs w:val="24"/>
        </w:rPr>
      </w:pPr>
    </w:p>
    <w:p w14:paraId="4BF13C7F" w14:textId="7B062767" w:rsidR="003C6F8E" w:rsidRDefault="003C6F8E" w:rsidP="003C6F8E">
      <w:pPr>
        <w:autoSpaceDE w:val="0"/>
        <w:autoSpaceDN w:val="0"/>
        <w:adjustRightInd w:val="0"/>
        <w:spacing w:after="0" w:line="240" w:lineRule="auto"/>
        <w:jc w:val="both"/>
        <w:rPr>
          <w:rFonts w:ascii="Times New Roman" w:hAnsi="Times New Roman"/>
          <w:sz w:val="24"/>
          <w:szCs w:val="24"/>
        </w:rPr>
      </w:pPr>
      <w:r w:rsidRPr="008526CD">
        <w:rPr>
          <w:rFonts w:ascii="Times New Roman" w:hAnsi="Times New Roman"/>
          <w:sz w:val="24"/>
          <w:szCs w:val="24"/>
        </w:rPr>
        <w:t xml:space="preserve">It becomes difficult for users to easily obtain information on judicial processes. </w:t>
      </w:r>
      <w:r>
        <w:rPr>
          <w:rFonts w:ascii="Times New Roman" w:hAnsi="Times New Roman"/>
          <w:sz w:val="24"/>
          <w:szCs w:val="24"/>
        </w:rPr>
        <w:t>A</w:t>
      </w:r>
      <w:r w:rsidRPr="008526CD">
        <w:rPr>
          <w:rFonts w:ascii="Times New Roman" w:hAnsi="Times New Roman"/>
          <w:sz w:val="24"/>
          <w:szCs w:val="24"/>
        </w:rPr>
        <w:t xml:space="preserve"> more intensive use of digital media would make it possible to reduce these access limitations. The new Justice Vision 2020-202</w:t>
      </w:r>
      <w:r>
        <w:rPr>
          <w:rFonts w:ascii="Times New Roman" w:hAnsi="Times New Roman"/>
          <w:sz w:val="24"/>
          <w:szCs w:val="24"/>
        </w:rPr>
        <w:t>4 is firmly committed to digitaliz</w:t>
      </w:r>
      <w:r w:rsidRPr="008526CD">
        <w:rPr>
          <w:rFonts w:ascii="Times New Roman" w:hAnsi="Times New Roman"/>
          <w:sz w:val="24"/>
          <w:szCs w:val="24"/>
        </w:rPr>
        <w:t>ation, in such a way that the possible improvements introduced in the management of information can be transferred to users, facilitating the consultation of files and speeding up the request and issuance of certifications. Ultimately, guaranteeing easier access to information as an example of a more timely, prompt, efficient and agile service.</w:t>
      </w:r>
    </w:p>
    <w:p w14:paraId="1F3F62BA" w14:textId="77777777" w:rsidR="00D95799" w:rsidRPr="002D39D3" w:rsidRDefault="00D95799" w:rsidP="00D95799">
      <w:pPr>
        <w:autoSpaceDE w:val="0"/>
        <w:autoSpaceDN w:val="0"/>
        <w:adjustRightInd w:val="0"/>
        <w:spacing w:after="0" w:line="240" w:lineRule="auto"/>
        <w:jc w:val="both"/>
        <w:rPr>
          <w:rFonts w:ascii="Times New Roman" w:hAnsi="Times New Roman"/>
          <w:sz w:val="24"/>
          <w:szCs w:val="24"/>
        </w:rPr>
      </w:pPr>
    </w:p>
    <w:p w14:paraId="173DEF01" w14:textId="77777777" w:rsidR="006052FA" w:rsidRPr="00D95799" w:rsidRDefault="00714227" w:rsidP="00D95799">
      <w:pPr>
        <w:autoSpaceDE w:val="0"/>
        <w:autoSpaceDN w:val="0"/>
        <w:adjustRightInd w:val="0"/>
        <w:spacing w:after="0" w:line="240" w:lineRule="auto"/>
        <w:jc w:val="both"/>
        <w:rPr>
          <w:rFonts w:ascii="Times New Roman" w:hAnsi="Times New Roman"/>
          <w:b/>
          <w:bCs/>
          <w:sz w:val="24"/>
          <w:szCs w:val="24"/>
        </w:rPr>
      </w:pPr>
      <w:r w:rsidRPr="00D95799">
        <w:rPr>
          <w:rFonts w:ascii="Times New Roman" w:hAnsi="Times New Roman"/>
          <w:b/>
          <w:bCs/>
          <w:sz w:val="24"/>
          <w:szCs w:val="24"/>
        </w:rPr>
        <w:t xml:space="preserve">Component </w:t>
      </w:r>
      <w:r w:rsidR="003B50E2" w:rsidRPr="00D95799">
        <w:rPr>
          <w:rFonts w:ascii="Times New Roman" w:hAnsi="Times New Roman"/>
          <w:b/>
          <w:bCs/>
          <w:sz w:val="24"/>
          <w:szCs w:val="24"/>
        </w:rPr>
        <w:t xml:space="preserve">3. </w:t>
      </w:r>
      <w:r w:rsidR="00967F7F" w:rsidRPr="00D95799">
        <w:rPr>
          <w:rFonts w:ascii="Times New Roman" w:hAnsi="Times New Roman"/>
          <w:b/>
          <w:bCs/>
          <w:sz w:val="24"/>
          <w:szCs w:val="24"/>
        </w:rPr>
        <w:t>Reinforced judicial integrity</w:t>
      </w:r>
    </w:p>
    <w:p w14:paraId="20722DAB" w14:textId="1D48F5AE" w:rsidR="006052FA" w:rsidRDefault="006052FA" w:rsidP="00D95799">
      <w:pPr>
        <w:pStyle w:val="ListParagraph"/>
        <w:autoSpaceDE w:val="0"/>
        <w:autoSpaceDN w:val="0"/>
        <w:adjustRightInd w:val="0"/>
        <w:spacing w:line="240" w:lineRule="auto"/>
        <w:ind w:left="0"/>
        <w:rPr>
          <w:rFonts w:ascii="Times New Roman" w:hAnsi="Times New Roman"/>
          <w:bCs/>
          <w:color w:val="auto"/>
          <w:sz w:val="24"/>
          <w:szCs w:val="24"/>
          <w:lang w:val="en-GB"/>
        </w:rPr>
      </w:pPr>
      <w:r w:rsidRPr="006052FA">
        <w:rPr>
          <w:rFonts w:ascii="Times New Roman" w:hAnsi="Times New Roman"/>
          <w:bCs/>
          <w:color w:val="auto"/>
          <w:sz w:val="24"/>
          <w:szCs w:val="24"/>
          <w:lang w:val="en-GB"/>
        </w:rPr>
        <w:t>Contributing to the definition of policy frameworks and sharing models and procedures of inspection and control systems w</w:t>
      </w:r>
      <w:r w:rsidR="007C34A6">
        <w:rPr>
          <w:rFonts w:ascii="Times New Roman" w:hAnsi="Times New Roman"/>
          <w:bCs/>
          <w:color w:val="auto"/>
          <w:sz w:val="24"/>
          <w:szCs w:val="24"/>
          <w:lang w:val="en-GB"/>
        </w:rPr>
        <w:t>ill</w:t>
      </w:r>
      <w:r w:rsidRPr="006052FA">
        <w:rPr>
          <w:rFonts w:ascii="Times New Roman" w:hAnsi="Times New Roman"/>
          <w:bCs/>
          <w:color w:val="auto"/>
          <w:sz w:val="24"/>
          <w:szCs w:val="24"/>
          <w:lang w:val="en-GB"/>
        </w:rPr>
        <w:t xml:space="preserve"> undoubtedly help to strengthen integrity and transparency, and ultimately guaranteeing the effective delivery of justice.</w:t>
      </w:r>
    </w:p>
    <w:p w14:paraId="574EC15A" w14:textId="1305C478" w:rsidR="003B50E2" w:rsidRDefault="003B50E2" w:rsidP="00D95799">
      <w:pPr>
        <w:pStyle w:val="ListParagraph"/>
        <w:autoSpaceDE w:val="0"/>
        <w:autoSpaceDN w:val="0"/>
        <w:adjustRightInd w:val="0"/>
        <w:spacing w:line="240" w:lineRule="auto"/>
        <w:ind w:left="0"/>
        <w:rPr>
          <w:rFonts w:ascii="Times New Roman" w:hAnsi="Times New Roman"/>
          <w:bCs/>
          <w:color w:val="auto"/>
          <w:sz w:val="24"/>
          <w:szCs w:val="24"/>
          <w:lang w:val="en-GB"/>
        </w:rPr>
      </w:pPr>
    </w:p>
    <w:p w14:paraId="035C776F" w14:textId="2AC0AED2" w:rsidR="00195639" w:rsidRDefault="002D39D3" w:rsidP="00D95799">
      <w:pPr>
        <w:autoSpaceDE w:val="0"/>
        <w:autoSpaceDN w:val="0"/>
        <w:adjustRightInd w:val="0"/>
        <w:spacing w:after="0" w:line="240" w:lineRule="auto"/>
        <w:jc w:val="both"/>
        <w:rPr>
          <w:rFonts w:ascii="Times New Roman" w:hAnsi="Times New Roman"/>
          <w:sz w:val="24"/>
          <w:szCs w:val="24"/>
        </w:rPr>
      </w:pPr>
      <w:bookmarkStart w:id="18" w:name="_Hlk70161123"/>
      <w:r w:rsidRPr="00695269">
        <w:rPr>
          <w:rFonts w:ascii="Times New Roman" w:hAnsi="Times New Roman"/>
          <w:sz w:val="24"/>
          <w:szCs w:val="24"/>
          <w:u w:val="single"/>
        </w:rPr>
        <w:lastRenderedPageBreak/>
        <w:t xml:space="preserve">Mandatory Result </w:t>
      </w:r>
      <w:r w:rsidR="00891533" w:rsidRPr="00695269">
        <w:rPr>
          <w:rFonts w:ascii="Times New Roman" w:hAnsi="Times New Roman"/>
          <w:sz w:val="24"/>
          <w:szCs w:val="24"/>
          <w:u w:val="single"/>
        </w:rPr>
        <w:t>5</w:t>
      </w:r>
      <w:r>
        <w:rPr>
          <w:rFonts w:ascii="Times New Roman" w:hAnsi="Times New Roman"/>
          <w:sz w:val="24"/>
          <w:szCs w:val="24"/>
        </w:rPr>
        <w:t xml:space="preserve">: </w:t>
      </w:r>
      <w:r w:rsidR="00891533" w:rsidRPr="002D39D3">
        <w:rPr>
          <w:rFonts w:ascii="Times New Roman" w:hAnsi="Times New Roman"/>
          <w:sz w:val="24"/>
          <w:szCs w:val="24"/>
        </w:rPr>
        <w:t>Disciplinary regulations reviewed and unified.</w:t>
      </w:r>
    </w:p>
    <w:p w14:paraId="3CFF837C" w14:textId="4E638FC3" w:rsidR="00B53FA5" w:rsidRDefault="00B53FA5" w:rsidP="00D95799">
      <w:pPr>
        <w:autoSpaceDE w:val="0"/>
        <w:autoSpaceDN w:val="0"/>
        <w:adjustRightInd w:val="0"/>
        <w:spacing w:after="0" w:line="240" w:lineRule="auto"/>
        <w:jc w:val="both"/>
        <w:rPr>
          <w:rFonts w:ascii="Times New Roman" w:hAnsi="Times New Roman"/>
          <w:sz w:val="24"/>
          <w:szCs w:val="24"/>
        </w:rPr>
      </w:pPr>
    </w:p>
    <w:p w14:paraId="6F03F64A" w14:textId="7AF5778F" w:rsidR="003C6F8E" w:rsidRDefault="003C6F8E" w:rsidP="003C6F8E">
      <w:pPr>
        <w:autoSpaceDE w:val="0"/>
        <w:autoSpaceDN w:val="0"/>
        <w:adjustRightInd w:val="0"/>
        <w:spacing w:after="0" w:line="240" w:lineRule="auto"/>
        <w:jc w:val="both"/>
        <w:rPr>
          <w:rFonts w:ascii="Times New Roman" w:hAnsi="Times New Roman"/>
          <w:sz w:val="24"/>
          <w:szCs w:val="24"/>
        </w:rPr>
      </w:pPr>
      <w:r w:rsidRPr="00B53FA5">
        <w:rPr>
          <w:rFonts w:ascii="Times New Roman" w:hAnsi="Times New Roman"/>
          <w:sz w:val="24"/>
          <w:szCs w:val="24"/>
        </w:rPr>
        <w:t>The dispersion of disciplinary types is very accentuated, which creates some confusion and does not make it clear what the punishable behavio</w:t>
      </w:r>
      <w:r>
        <w:rPr>
          <w:rFonts w:ascii="Times New Roman" w:hAnsi="Times New Roman"/>
          <w:sz w:val="24"/>
          <w:szCs w:val="24"/>
        </w:rPr>
        <w:t>u</w:t>
      </w:r>
      <w:r w:rsidRPr="00B53FA5">
        <w:rPr>
          <w:rFonts w:ascii="Times New Roman" w:hAnsi="Times New Roman"/>
          <w:sz w:val="24"/>
          <w:szCs w:val="24"/>
        </w:rPr>
        <w:t xml:space="preserve">rs are. Most disciplinary types are imprecise and open, and disciplinary procedures are not robust enough either. </w:t>
      </w:r>
      <w:r>
        <w:rPr>
          <w:rFonts w:ascii="Times New Roman" w:hAnsi="Times New Roman"/>
          <w:sz w:val="24"/>
          <w:szCs w:val="24"/>
        </w:rPr>
        <w:t>A</w:t>
      </w:r>
      <w:r w:rsidRPr="00B53FA5">
        <w:rPr>
          <w:rFonts w:ascii="Times New Roman" w:hAnsi="Times New Roman"/>
          <w:sz w:val="24"/>
          <w:szCs w:val="24"/>
        </w:rPr>
        <w:t xml:space="preserve"> critical review of disciplinary regulations is required, and a systematization process must be undertaken</w:t>
      </w:r>
      <w:r>
        <w:rPr>
          <w:rFonts w:ascii="Times New Roman" w:hAnsi="Times New Roman"/>
          <w:sz w:val="24"/>
          <w:szCs w:val="24"/>
        </w:rPr>
        <w:t>, by:</w:t>
      </w:r>
      <w:r w:rsidRPr="00B53FA5">
        <w:rPr>
          <w:rFonts w:ascii="Times New Roman" w:hAnsi="Times New Roman"/>
          <w:sz w:val="24"/>
          <w:szCs w:val="24"/>
        </w:rPr>
        <w:t xml:space="preserve"> </w:t>
      </w:r>
      <w:r>
        <w:rPr>
          <w:rFonts w:ascii="Times New Roman" w:hAnsi="Times New Roman"/>
          <w:sz w:val="24"/>
          <w:szCs w:val="24"/>
        </w:rPr>
        <w:t xml:space="preserve">(i) </w:t>
      </w:r>
      <w:r w:rsidRPr="00B53FA5">
        <w:rPr>
          <w:rFonts w:ascii="Times New Roman" w:hAnsi="Times New Roman"/>
          <w:sz w:val="24"/>
          <w:szCs w:val="24"/>
        </w:rPr>
        <w:t xml:space="preserve">Readjusting the current disciplinary regulations, </w:t>
      </w:r>
      <w:r>
        <w:rPr>
          <w:rFonts w:ascii="Times New Roman" w:hAnsi="Times New Roman"/>
          <w:sz w:val="24"/>
          <w:szCs w:val="24"/>
        </w:rPr>
        <w:t xml:space="preserve">(ii) </w:t>
      </w:r>
      <w:r w:rsidRPr="00B53FA5">
        <w:rPr>
          <w:rFonts w:ascii="Times New Roman" w:hAnsi="Times New Roman"/>
          <w:sz w:val="24"/>
          <w:szCs w:val="24"/>
        </w:rPr>
        <w:t xml:space="preserve">defining and delimiting its typology and framework of action, as well as </w:t>
      </w:r>
      <w:r>
        <w:rPr>
          <w:rFonts w:ascii="Times New Roman" w:hAnsi="Times New Roman"/>
          <w:sz w:val="24"/>
          <w:szCs w:val="24"/>
        </w:rPr>
        <w:t xml:space="preserve">(iii) </w:t>
      </w:r>
      <w:r w:rsidRPr="00B53FA5">
        <w:rPr>
          <w:rFonts w:ascii="Times New Roman" w:hAnsi="Times New Roman"/>
          <w:sz w:val="24"/>
          <w:szCs w:val="24"/>
        </w:rPr>
        <w:t>strengthening its procedures.</w:t>
      </w:r>
    </w:p>
    <w:p w14:paraId="0D5E99B8" w14:textId="77777777" w:rsidR="007C34A6" w:rsidRPr="002D39D3" w:rsidRDefault="007C34A6" w:rsidP="00D95799">
      <w:pPr>
        <w:autoSpaceDE w:val="0"/>
        <w:autoSpaceDN w:val="0"/>
        <w:adjustRightInd w:val="0"/>
        <w:spacing w:after="0" w:line="240" w:lineRule="auto"/>
        <w:jc w:val="both"/>
        <w:rPr>
          <w:rFonts w:ascii="Times New Roman" w:hAnsi="Times New Roman"/>
          <w:sz w:val="24"/>
          <w:szCs w:val="24"/>
        </w:rPr>
      </w:pPr>
    </w:p>
    <w:p w14:paraId="013BEAC2" w14:textId="77777777" w:rsidR="00924487" w:rsidRPr="002D39D3" w:rsidRDefault="002D39D3" w:rsidP="00D95799">
      <w:pPr>
        <w:autoSpaceDE w:val="0"/>
        <w:autoSpaceDN w:val="0"/>
        <w:adjustRightInd w:val="0"/>
        <w:spacing w:after="0" w:line="240" w:lineRule="auto"/>
        <w:jc w:val="both"/>
        <w:rPr>
          <w:rFonts w:ascii="Times New Roman" w:hAnsi="Times New Roman"/>
          <w:sz w:val="24"/>
          <w:szCs w:val="24"/>
        </w:rPr>
      </w:pPr>
      <w:r w:rsidRPr="00695269">
        <w:rPr>
          <w:rFonts w:ascii="Times New Roman" w:hAnsi="Times New Roman"/>
          <w:sz w:val="24"/>
          <w:szCs w:val="24"/>
          <w:u w:val="single"/>
        </w:rPr>
        <w:t>Mandatory Result 6</w:t>
      </w:r>
      <w:r>
        <w:rPr>
          <w:rFonts w:ascii="Times New Roman" w:hAnsi="Times New Roman"/>
          <w:sz w:val="24"/>
          <w:szCs w:val="24"/>
        </w:rPr>
        <w:t xml:space="preserve">: </w:t>
      </w:r>
      <w:r w:rsidRPr="002D39D3">
        <w:rPr>
          <w:rFonts w:ascii="Times New Roman" w:hAnsi="Times New Roman"/>
          <w:sz w:val="24"/>
          <w:szCs w:val="24"/>
        </w:rPr>
        <w:t>Inspection and control system strengthened.</w:t>
      </w:r>
    </w:p>
    <w:p w14:paraId="72A9CFD1" w14:textId="77777777" w:rsidR="002D39D3" w:rsidRDefault="002D39D3" w:rsidP="00D95799">
      <w:pPr>
        <w:autoSpaceDE w:val="0"/>
        <w:autoSpaceDN w:val="0"/>
        <w:adjustRightInd w:val="0"/>
        <w:spacing w:after="0" w:line="240" w:lineRule="auto"/>
        <w:ind w:left="540" w:hanging="540"/>
        <w:jc w:val="both"/>
        <w:rPr>
          <w:rFonts w:ascii="Times New Roman" w:eastAsia="Times New Roman" w:hAnsi="Times New Roman" w:cs="Times New Roman"/>
          <w:bCs/>
          <w:sz w:val="24"/>
          <w:szCs w:val="24"/>
          <w:lang w:eastAsia="en-GB"/>
        </w:rPr>
      </w:pPr>
    </w:p>
    <w:bookmarkEnd w:id="18"/>
    <w:p w14:paraId="67CA3465" w14:textId="77777777" w:rsidR="003C6F8E" w:rsidRPr="004256E7" w:rsidRDefault="003C6F8E" w:rsidP="003C6F8E">
      <w:pPr>
        <w:autoSpaceDE w:val="0"/>
        <w:autoSpaceDN w:val="0"/>
        <w:adjustRightInd w:val="0"/>
        <w:spacing w:after="0" w:line="240" w:lineRule="auto"/>
        <w:jc w:val="both"/>
        <w:rPr>
          <w:rFonts w:ascii="Times New Roman" w:hAnsi="Times New Roman"/>
          <w:sz w:val="24"/>
          <w:szCs w:val="24"/>
        </w:rPr>
      </w:pPr>
      <w:r w:rsidRPr="004256E7">
        <w:rPr>
          <w:rFonts w:ascii="Times New Roman" w:hAnsi="Times New Roman"/>
          <w:sz w:val="24"/>
          <w:szCs w:val="24"/>
        </w:rPr>
        <w:t>Currently, the Judicial Power does not have solid tools that allow monitoring, preventing and avoiding non-integrity conducts. The investigation mechanisms themselves are not very efficient. The Inspector General's Office uses a series of traditional, non-automated tools to develop its processes - from complaint registers to the preparation of reports or information on cases - and the procedures are not as agile, precise and efficient as they should be.</w:t>
      </w:r>
    </w:p>
    <w:p w14:paraId="5348EC71" w14:textId="5F0D55AF" w:rsidR="003C6F8E" w:rsidRPr="004256E7" w:rsidRDefault="003C6F8E" w:rsidP="003C6F8E">
      <w:pPr>
        <w:autoSpaceDE w:val="0"/>
        <w:autoSpaceDN w:val="0"/>
        <w:adjustRightInd w:val="0"/>
        <w:spacing w:after="0" w:line="240" w:lineRule="auto"/>
        <w:jc w:val="both"/>
        <w:rPr>
          <w:rFonts w:ascii="Times New Roman" w:hAnsi="Times New Roman"/>
          <w:sz w:val="24"/>
          <w:szCs w:val="24"/>
        </w:rPr>
      </w:pPr>
      <w:r w:rsidRPr="004256E7">
        <w:rPr>
          <w:rFonts w:ascii="Times New Roman" w:hAnsi="Times New Roman"/>
          <w:sz w:val="24"/>
          <w:szCs w:val="24"/>
        </w:rPr>
        <w:t>Working for better justice implies a strengthening of credibility and independence and constant supervision of the service. In this sense, the proper functioning of the institutional integrity system is decisive and the current system must be reinforced</w:t>
      </w:r>
      <w:r>
        <w:rPr>
          <w:rFonts w:ascii="Times New Roman" w:hAnsi="Times New Roman"/>
          <w:sz w:val="24"/>
          <w:szCs w:val="24"/>
        </w:rPr>
        <w:t>, s</w:t>
      </w:r>
      <w:r w:rsidRPr="004256E7">
        <w:rPr>
          <w:rFonts w:ascii="Times New Roman" w:hAnsi="Times New Roman"/>
          <w:sz w:val="24"/>
          <w:szCs w:val="24"/>
        </w:rPr>
        <w:t>o that accountability, prevention of misconduct and evaluation are strengthened</w:t>
      </w:r>
      <w:r w:rsidR="00D10A12">
        <w:rPr>
          <w:rFonts w:ascii="Times New Roman" w:hAnsi="Times New Roman"/>
          <w:sz w:val="24"/>
          <w:szCs w:val="24"/>
        </w:rPr>
        <w:t xml:space="preserve">. </w:t>
      </w:r>
    </w:p>
    <w:p w14:paraId="0F24BCE5" w14:textId="77777777" w:rsidR="00F35758" w:rsidRPr="004256E7" w:rsidRDefault="00F35758" w:rsidP="004256E7">
      <w:pPr>
        <w:autoSpaceDE w:val="0"/>
        <w:autoSpaceDN w:val="0"/>
        <w:adjustRightInd w:val="0"/>
        <w:spacing w:after="0" w:line="240" w:lineRule="auto"/>
        <w:jc w:val="both"/>
        <w:rPr>
          <w:rFonts w:ascii="Times New Roman" w:hAnsi="Times New Roman"/>
          <w:sz w:val="24"/>
          <w:szCs w:val="24"/>
        </w:rPr>
      </w:pPr>
    </w:p>
    <w:p w14:paraId="63AF2995" w14:textId="77777777" w:rsidR="000B5D64" w:rsidRPr="008363DD" w:rsidRDefault="000B5D64" w:rsidP="00D95799">
      <w:pPr>
        <w:autoSpaceDE w:val="0"/>
        <w:autoSpaceDN w:val="0"/>
        <w:adjustRightInd w:val="0"/>
        <w:spacing w:after="0" w:line="240" w:lineRule="auto"/>
        <w:ind w:left="540" w:hanging="540"/>
        <w:jc w:val="both"/>
        <w:rPr>
          <w:rFonts w:ascii="Times New Roman" w:eastAsia="Times New Roman" w:hAnsi="Times New Roman" w:cs="Times New Roman"/>
          <w:b/>
          <w:bCs/>
          <w:sz w:val="24"/>
          <w:szCs w:val="24"/>
          <w:lang w:eastAsia="en-GB"/>
        </w:rPr>
      </w:pPr>
      <w:r w:rsidRPr="008363DD">
        <w:rPr>
          <w:rFonts w:ascii="Times New Roman" w:eastAsia="Times New Roman" w:hAnsi="Times New Roman" w:cs="Times New Roman"/>
          <w:b/>
          <w:bCs/>
          <w:sz w:val="24"/>
          <w:szCs w:val="24"/>
          <w:lang w:eastAsia="en-GB"/>
        </w:rPr>
        <w:t>3.6</w:t>
      </w:r>
      <w:r w:rsidRPr="008363DD">
        <w:rPr>
          <w:rFonts w:ascii="Times New Roman" w:eastAsia="Times New Roman" w:hAnsi="Times New Roman" w:cs="Times New Roman"/>
          <w:b/>
          <w:bCs/>
          <w:sz w:val="24"/>
          <w:szCs w:val="24"/>
          <w:lang w:eastAsia="en-GB"/>
        </w:rPr>
        <w:tab/>
        <w:t>Means/input from the EU Member State Partner Administration(s):</w:t>
      </w:r>
    </w:p>
    <w:p w14:paraId="61810B91" w14:textId="0CE2E02E" w:rsidR="000A180D" w:rsidRPr="007912C8" w:rsidRDefault="008651BD" w:rsidP="00D95799">
      <w:pPr>
        <w:spacing w:after="0" w:line="240" w:lineRule="auto"/>
        <w:jc w:val="both"/>
        <w:rPr>
          <w:rFonts w:ascii="Times New Roman" w:hAnsi="Times New Roman" w:cs="Times New Roman"/>
          <w:sz w:val="24"/>
          <w:szCs w:val="24"/>
        </w:rPr>
      </w:pPr>
      <w:r w:rsidRPr="007912C8">
        <w:rPr>
          <w:rFonts w:ascii="Times New Roman" w:hAnsi="Times New Roman" w:cs="Times New Roman"/>
          <w:sz w:val="24"/>
          <w:szCs w:val="24"/>
        </w:rPr>
        <w:t xml:space="preserve">The project will be implemented in the form of a Twinning contract between the </w:t>
      </w:r>
      <w:r w:rsidR="000A180D" w:rsidRPr="007912C8">
        <w:rPr>
          <w:rFonts w:ascii="Times New Roman" w:hAnsi="Times New Roman" w:cs="Times New Roman"/>
          <w:sz w:val="24"/>
          <w:szCs w:val="24"/>
        </w:rPr>
        <w:t xml:space="preserve">Dominican Republic </w:t>
      </w:r>
      <w:r w:rsidRPr="007912C8">
        <w:rPr>
          <w:rFonts w:ascii="Times New Roman" w:hAnsi="Times New Roman" w:cs="Times New Roman"/>
          <w:sz w:val="24"/>
          <w:szCs w:val="24"/>
        </w:rPr>
        <w:t xml:space="preserve">and EU Member State(s). </w:t>
      </w:r>
    </w:p>
    <w:p w14:paraId="2EA5AC64" w14:textId="77777777" w:rsidR="000A180D" w:rsidRPr="007912C8" w:rsidRDefault="000A180D" w:rsidP="00D95799">
      <w:pPr>
        <w:spacing w:after="0" w:line="240" w:lineRule="auto"/>
        <w:jc w:val="both"/>
        <w:rPr>
          <w:rFonts w:ascii="Times New Roman" w:hAnsi="Times New Roman" w:cs="Times New Roman"/>
          <w:sz w:val="24"/>
          <w:szCs w:val="24"/>
        </w:rPr>
      </w:pPr>
    </w:p>
    <w:p w14:paraId="24D355B1" w14:textId="6E3AD235" w:rsidR="000A180D" w:rsidRPr="007912C8" w:rsidRDefault="008651BD" w:rsidP="00D95799">
      <w:pPr>
        <w:spacing w:after="0" w:line="240" w:lineRule="auto"/>
        <w:jc w:val="both"/>
        <w:rPr>
          <w:rFonts w:ascii="Times New Roman" w:hAnsi="Times New Roman" w:cs="Times New Roman"/>
          <w:sz w:val="24"/>
          <w:szCs w:val="24"/>
        </w:rPr>
      </w:pPr>
      <w:r w:rsidRPr="007912C8">
        <w:rPr>
          <w:rFonts w:ascii="Times New Roman" w:hAnsi="Times New Roman" w:cs="Times New Roman"/>
          <w:sz w:val="24"/>
          <w:szCs w:val="24"/>
        </w:rPr>
        <w:t xml:space="preserve">The implementation of the project requires one Project Leader (PL) with responsibility for the overall coordination of project activities and one Resident Twinning Adviser (RTA) to manage implementation of project activities, Component Leaders (CLs) and pool of short-term experts (STEs) within the limits of the budget. The RTA will work directly with the </w:t>
      </w:r>
      <w:r w:rsidR="000A180D" w:rsidRPr="007912C8">
        <w:rPr>
          <w:rFonts w:ascii="Times New Roman" w:hAnsi="Times New Roman" w:cs="Times New Roman"/>
          <w:sz w:val="24"/>
          <w:szCs w:val="24"/>
        </w:rPr>
        <w:t>Judiciary of the Dominican Republic</w:t>
      </w:r>
      <w:r w:rsidRPr="007912C8">
        <w:rPr>
          <w:rFonts w:ascii="Times New Roman" w:hAnsi="Times New Roman" w:cs="Times New Roman"/>
          <w:sz w:val="24"/>
          <w:szCs w:val="24"/>
        </w:rPr>
        <w:t xml:space="preserve">. It is essential that the team has sufficiently broad expertise to cover all areas included in the project description. </w:t>
      </w:r>
      <w:r w:rsidR="000A180D" w:rsidRPr="007912C8">
        <w:rPr>
          <w:rFonts w:ascii="Times New Roman" w:hAnsi="Times New Roman" w:cs="Times New Roman"/>
          <w:sz w:val="24"/>
          <w:szCs w:val="24"/>
        </w:rPr>
        <w:t xml:space="preserve">Short term experts will work together with the staff of the beneficiary institution under the overall direction of the beneficiary institution and the Project Steering Committee. In addition to providing the Twinning partner with adequate staff and other resources to operate effectively, the senior management of the beneficiary institution is expected to be involved in the development and implementation of policies and institutional change required to deliver the project results. </w:t>
      </w:r>
    </w:p>
    <w:p w14:paraId="5A8B2737" w14:textId="77777777" w:rsidR="000A180D" w:rsidRPr="007912C8" w:rsidRDefault="000A180D" w:rsidP="00D95799">
      <w:pPr>
        <w:spacing w:after="0" w:line="240" w:lineRule="auto"/>
        <w:jc w:val="both"/>
        <w:rPr>
          <w:rFonts w:ascii="Times New Roman" w:hAnsi="Times New Roman" w:cs="Times New Roman"/>
          <w:sz w:val="24"/>
          <w:szCs w:val="24"/>
        </w:rPr>
      </w:pPr>
    </w:p>
    <w:p w14:paraId="276C4080" w14:textId="77777777" w:rsidR="008651BD" w:rsidRPr="007912C8" w:rsidRDefault="008651BD" w:rsidP="00D95799">
      <w:pPr>
        <w:spacing w:after="0" w:line="240" w:lineRule="auto"/>
        <w:jc w:val="both"/>
        <w:rPr>
          <w:rFonts w:ascii="Times New Roman" w:hAnsi="Times New Roman" w:cs="Times New Roman"/>
          <w:sz w:val="24"/>
          <w:szCs w:val="24"/>
        </w:rPr>
      </w:pPr>
      <w:r w:rsidRPr="007912C8">
        <w:rPr>
          <w:rFonts w:ascii="Times New Roman" w:hAnsi="Times New Roman" w:cs="Times New Roman"/>
          <w:sz w:val="24"/>
          <w:szCs w:val="24"/>
        </w:rPr>
        <w:t>Proposals submitted by Member State</w:t>
      </w:r>
      <w:r w:rsidR="00BE099F" w:rsidRPr="007912C8">
        <w:rPr>
          <w:rFonts w:ascii="Times New Roman" w:hAnsi="Times New Roman" w:cs="Times New Roman"/>
          <w:sz w:val="24"/>
          <w:szCs w:val="24"/>
        </w:rPr>
        <w:t>s</w:t>
      </w:r>
      <w:r w:rsidRPr="007912C8">
        <w:rPr>
          <w:rFonts w:ascii="Times New Roman" w:hAnsi="Times New Roman" w:cs="Times New Roman"/>
          <w:sz w:val="24"/>
          <w:szCs w:val="24"/>
        </w:rPr>
        <w:t xml:space="preserve"> shall be concise and focussed on the strategy and methodology and an indicative timetable underpinning this, the administrative model suggested, the quality of the expertise to be mobilised and clearly show the administrative structure and capacity of the Member State entity/ies. Proposals shall be detailed enough to respond adequately to the Twinning </w:t>
      </w:r>
      <w:r w:rsidR="00D811F5" w:rsidRPr="007912C8">
        <w:rPr>
          <w:rFonts w:ascii="Times New Roman" w:hAnsi="Times New Roman" w:cs="Times New Roman"/>
          <w:sz w:val="24"/>
          <w:szCs w:val="24"/>
        </w:rPr>
        <w:t>Fiche but</w:t>
      </w:r>
      <w:r w:rsidRPr="007912C8">
        <w:rPr>
          <w:rFonts w:ascii="Times New Roman" w:hAnsi="Times New Roman" w:cs="Times New Roman"/>
          <w:sz w:val="24"/>
          <w:szCs w:val="24"/>
        </w:rPr>
        <w:t xml:space="preserve"> are not expected to contain a fully elaborated project. They shall contain enough detail about the strategy and methodology and indicate the sequencing and mention key activities during the implementation of the project to ensure the achievement of overall and specific objectives and mandatory results/outputs. </w:t>
      </w:r>
    </w:p>
    <w:p w14:paraId="7EF327F7" w14:textId="77777777" w:rsidR="000A180D" w:rsidRPr="007912C8" w:rsidRDefault="000A180D" w:rsidP="00D95799">
      <w:pPr>
        <w:spacing w:after="0" w:line="240" w:lineRule="auto"/>
        <w:jc w:val="both"/>
        <w:rPr>
          <w:rFonts w:ascii="Times New Roman" w:hAnsi="Times New Roman" w:cs="Times New Roman"/>
          <w:sz w:val="24"/>
          <w:szCs w:val="24"/>
        </w:rPr>
      </w:pPr>
    </w:p>
    <w:p w14:paraId="51513B25" w14:textId="77777777" w:rsidR="008651BD" w:rsidRPr="007912C8" w:rsidRDefault="008651BD" w:rsidP="00D95799">
      <w:pPr>
        <w:spacing w:after="0" w:line="240" w:lineRule="auto"/>
        <w:jc w:val="both"/>
        <w:rPr>
          <w:rFonts w:ascii="Times New Roman" w:hAnsi="Times New Roman" w:cs="Times New Roman"/>
          <w:sz w:val="24"/>
          <w:szCs w:val="24"/>
        </w:rPr>
      </w:pPr>
      <w:r w:rsidRPr="007912C8">
        <w:rPr>
          <w:rFonts w:ascii="Times New Roman" w:hAnsi="Times New Roman" w:cs="Times New Roman"/>
          <w:sz w:val="24"/>
          <w:szCs w:val="24"/>
        </w:rPr>
        <w:t xml:space="preserve">The interested Member State(s) shall include in their proposal the CVs of the designated PL and the Resident Twinning Advisor, as well as the CVs of the potentially designated component Leaders-CLs. </w:t>
      </w:r>
    </w:p>
    <w:p w14:paraId="3456E391" w14:textId="77777777" w:rsidR="00BE099F" w:rsidRPr="007912C8" w:rsidRDefault="00BE099F" w:rsidP="00D95799">
      <w:pPr>
        <w:spacing w:after="0" w:line="240" w:lineRule="auto"/>
        <w:jc w:val="both"/>
        <w:rPr>
          <w:rFonts w:ascii="Times New Roman" w:hAnsi="Times New Roman" w:cs="Times New Roman"/>
          <w:sz w:val="24"/>
          <w:szCs w:val="24"/>
        </w:rPr>
      </w:pPr>
    </w:p>
    <w:p w14:paraId="04650573" w14:textId="77777777" w:rsidR="008651BD" w:rsidRPr="007912C8" w:rsidRDefault="008651BD" w:rsidP="00D95799">
      <w:pPr>
        <w:spacing w:after="0" w:line="240" w:lineRule="auto"/>
        <w:jc w:val="both"/>
        <w:rPr>
          <w:rFonts w:ascii="Times New Roman" w:hAnsi="Times New Roman" w:cs="Times New Roman"/>
          <w:sz w:val="24"/>
          <w:szCs w:val="24"/>
        </w:rPr>
      </w:pPr>
      <w:r w:rsidRPr="007912C8">
        <w:rPr>
          <w:rFonts w:ascii="Times New Roman" w:hAnsi="Times New Roman" w:cs="Times New Roman"/>
          <w:sz w:val="24"/>
          <w:szCs w:val="24"/>
        </w:rPr>
        <w:lastRenderedPageBreak/>
        <w:t>The Twinning project will be implemented by close co-operation between the partners aiming to achieve the mandatory results in sustainable manner.</w:t>
      </w:r>
    </w:p>
    <w:p w14:paraId="328EC31A" w14:textId="77777777" w:rsidR="000A180D" w:rsidRPr="007912C8" w:rsidRDefault="000A180D" w:rsidP="00D95799">
      <w:pPr>
        <w:spacing w:after="0" w:line="240" w:lineRule="auto"/>
        <w:jc w:val="both"/>
        <w:rPr>
          <w:rFonts w:ascii="Times New Roman" w:hAnsi="Times New Roman" w:cs="Times New Roman"/>
          <w:sz w:val="24"/>
          <w:szCs w:val="24"/>
        </w:rPr>
      </w:pPr>
    </w:p>
    <w:p w14:paraId="29DF8A5F" w14:textId="77777777" w:rsidR="008651BD" w:rsidRPr="007912C8" w:rsidRDefault="008651BD" w:rsidP="00D95799">
      <w:pPr>
        <w:spacing w:after="0" w:line="240" w:lineRule="auto"/>
        <w:jc w:val="both"/>
        <w:rPr>
          <w:rFonts w:ascii="Times New Roman" w:hAnsi="Times New Roman" w:cs="Times New Roman"/>
          <w:sz w:val="24"/>
          <w:szCs w:val="24"/>
        </w:rPr>
      </w:pPr>
      <w:r w:rsidRPr="007912C8">
        <w:rPr>
          <w:rFonts w:ascii="Times New Roman" w:hAnsi="Times New Roman" w:cs="Times New Roman"/>
          <w:sz w:val="24"/>
          <w:szCs w:val="24"/>
        </w:rPr>
        <w:t>The set of proposed activities will be further developed with the Twinning partners when drafting the initial work plan and successive rolling work plan every three months, keeping in mind that the final list of activities will be decided in cooperation with the Twinning partner. The components are closely inter-linked and need to be sequenced accordingly.</w:t>
      </w:r>
    </w:p>
    <w:p w14:paraId="7FCC34C0" w14:textId="77777777" w:rsidR="00512D3A" w:rsidRPr="007912C8" w:rsidRDefault="00512D3A" w:rsidP="00D95799">
      <w:pPr>
        <w:spacing w:after="0" w:line="240" w:lineRule="auto"/>
        <w:jc w:val="both"/>
        <w:rPr>
          <w:rFonts w:ascii="Times New Roman" w:hAnsi="Times New Roman" w:cs="Times New Roman"/>
          <w:sz w:val="24"/>
          <w:szCs w:val="24"/>
        </w:rPr>
      </w:pPr>
    </w:p>
    <w:p w14:paraId="5810AC93" w14:textId="77777777" w:rsidR="000B5D64" w:rsidRPr="007912C8" w:rsidRDefault="000B5D64" w:rsidP="00D95799">
      <w:pPr>
        <w:spacing w:after="0" w:line="240" w:lineRule="auto"/>
        <w:jc w:val="both"/>
        <w:rPr>
          <w:rFonts w:ascii="Times New Roman" w:hAnsi="Times New Roman" w:cs="Times New Roman"/>
          <w:sz w:val="24"/>
          <w:szCs w:val="24"/>
        </w:rPr>
      </w:pPr>
      <w:r w:rsidRPr="007912C8">
        <w:rPr>
          <w:rFonts w:ascii="Times New Roman" w:hAnsi="Times New Roman" w:cs="Times New Roman"/>
          <w:sz w:val="24"/>
          <w:szCs w:val="24"/>
        </w:rPr>
        <w:t>Member States may also form a consortium</w:t>
      </w:r>
      <w:r w:rsidR="000A180D" w:rsidRPr="007912C8">
        <w:rPr>
          <w:rFonts w:ascii="Times New Roman" w:hAnsi="Times New Roman" w:cs="Times New Roman"/>
          <w:sz w:val="24"/>
          <w:szCs w:val="24"/>
        </w:rPr>
        <w:t>,</w:t>
      </w:r>
      <w:r w:rsidRPr="007912C8">
        <w:rPr>
          <w:rFonts w:ascii="Times New Roman" w:hAnsi="Times New Roman" w:cs="Times New Roman"/>
          <w:sz w:val="24"/>
          <w:szCs w:val="24"/>
        </w:rPr>
        <w:t xml:space="preserve"> which could result in a wide range of qualified senior experts</w:t>
      </w:r>
      <w:r w:rsidR="00845F5A" w:rsidRPr="007912C8">
        <w:rPr>
          <w:rFonts w:ascii="Times New Roman" w:hAnsi="Times New Roman" w:cs="Times New Roman"/>
          <w:sz w:val="24"/>
          <w:szCs w:val="24"/>
        </w:rPr>
        <w:t>,</w:t>
      </w:r>
      <w:r w:rsidRPr="007912C8">
        <w:rPr>
          <w:rFonts w:ascii="Times New Roman" w:hAnsi="Times New Roman" w:cs="Times New Roman"/>
          <w:sz w:val="24"/>
          <w:szCs w:val="24"/>
        </w:rPr>
        <w:t xml:space="preserve"> gathered from the public administrations or mandated bodies from Member State, provided that national approaches can be harmonized within this consortium.</w:t>
      </w:r>
    </w:p>
    <w:p w14:paraId="12B962F0" w14:textId="77777777" w:rsidR="00367E5C" w:rsidRPr="00D95799" w:rsidRDefault="00367E5C" w:rsidP="00D95799">
      <w:pPr>
        <w:spacing w:after="0" w:line="240" w:lineRule="auto"/>
        <w:jc w:val="both"/>
        <w:rPr>
          <w:rFonts w:ascii="Times New Roman" w:hAnsi="Times New Roman" w:cs="Times New Roman"/>
          <w:sz w:val="24"/>
          <w:szCs w:val="24"/>
        </w:rPr>
      </w:pPr>
    </w:p>
    <w:p w14:paraId="6D155B5D" w14:textId="77777777" w:rsidR="000B5D64" w:rsidRPr="008363DD" w:rsidRDefault="000B5D64" w:rsidP="00D95799">
      <w:pPr>
        <w:tabs>
          <w:tab w:val="left" w:pos="900"/>
        </w:tabs>
        <w:autoSpaceDE w:val="0"/>
        <w:autoSpaceDN w:val="0"/>
        <w:adjustRightInd w:val="0"/>
        <w:spacing w:after="0" w:line="240" w:lineRule="auto"/>
        <w:ind w:left="540" w:hanging="540"/>
        <w:jc w:val="both"/>
        <w:rPr>
          <w:rFonts w:ascii="Times New Roman" w:eastAsia="Times New Roman" w:hAnsi="Times New Roman" w:cs="Times New Roman"/>
          <w:b/>
          <w:bCs/>
          <w:sz w:val="24"/>
          <w:szCs w:val="24"/>
          <w:lang w:eastAsia="en-GB"/>
        </w:rPr>
      </w:pPr>
      <w:r w:rsidRPr="007912C8">
        <w:rPr>
          <w:rFonts w:ascii="Times New Roman" w:eastAsia="Times New Roman" w:hAnsi="Times New Roman" w:cs="Times New Roman"/>
          <w:b/>
          <w:bCs/>
          <w:sz w:val="24"/>
          <w:szCs w:val="24"/>
          <w:lang w:eastAsia="en-GB"/>
        </w:rPr>
        <w:t>3.6.1 Profile and tasks of the PL:</w:t>
      </w:r>
    </w:p>
    <w:p w14:paraId="41664D4C" w14:textId="77777777" w:rsidR="000B5D64" w:rsidRPr="008363DD" w:rsidRDefault="000B5D64" w:rsidP="00D95799">
      <w:pPr>
        <w:pStyle w:val="Default"/>
        <w:jc w:val="both"/>
        <w:rPr>
          <w:rFonts w:ascii="Times New Roman" w:hAnsi="Times New Roman" w:cs="Times New Roman"/>
        </w:rPr>
      </w:pPr>
      <w:r w:rsidRPr="008363DD">
        <w:rPr>
          <w:rFonts w:ascii="Times New Roman" w:hAnsi="Times New Roman" w:cs="Times New Roman"/>
        </w:rPr>
        <w:t xml:space="preserve">The project leader from the EU Member State should be a senior civil servant or equivalent staff from a mandated body with a sufficient rank to ensure an operational dialogue at political level. S/he should work in the field relevant to this project (judiciary) and had been at least </w:t>
      </w:r>
      <w:r w:rsidR="002E2A30" w:rsidRPr="008363DD">
        <w:rPr>
          <w:rFonts w:ascii="Times New Roman" w:hAnsi="Times New Roman" w:cs="Times New Roman"/>
        </w:rPr>
        <w:t>three</w:t>
      </w:r>
      <w:r w:rsidRPr="008363DD">
        <w:rPr>
          <w:rFonts w:ascii="Times New Roman" w:hAnsi="Times New Roman" w:cs="Times New Roman"/>
        </w:rPr>
        <w:t xml:space="preserve"> years in a management position within the institution. </w:t>
      </w:r>
    </w:p>
    <w:p w14:paraId="0CB0303C" w14:textId="77777777" w:rsidR="000B5D64" w:rsidRPr="008363DD" w:rsidRDefault="000B5D64" w:rsidP="00D95799">
      <w:pPr>
        <w:pStyle w:val="Default"/>
        <w:jc w:val="both"/>
        <w:rPr>
          <w:rFonts w:ascii="Times New Roman" w:hAnsi="Times New Roman" w:cs="Times New Roman"/>
        </w:rPr>
      </w:pPr>
    </w:p>
    <w:p w14:paraId="5E37162F" w14:textId="77777777" w:rsidR="000B5D64" w:rsidRPr="008363DD" w:rsidRDefault="000B5D64" w:rsidP="00D95799">
      <w:pPr>
        <w:pStyle w:val="Default"/>
        <w:jc w:val="both"/>
        <w:rPr>
          <w:rFonts w:ascii="Times New Roman" w:hAnsi="Times New Roman" w:cs="Times New Roman"/>
        </w:rPr>
      </w:pPr>
      <w:r w:rsidRPr="008363DD">
        <w:rPr>
          <w:rFonts w:ascii="Times New Roman" w:hAnsi="Times New Roman" w:cs="Times New Roman"/>
        </w:rPr>
        <w:t xml:space="preserve">The project leader will be responsible for the achievement of project results, ensuring the activities for the co-operation and information exchange between the EU Member States and the beneficiary. S/he will coordinate the Project Steering Committee meetings on the EU Member State side. </w:t>
      </w:r>
    </w:p>
    <w:p w14:paraId="025ADF3F" w14:textId="77777777" w:rsidR="000B5D64" w:rsidRPr="008363DD" w:rsidRDefault="000B5D64" w:rsidP="00D95799">
      <w:pPr>
        <w:pStyle w:val="Default"/>
        <w:jc w:val="both"/>
        <w:rPr>
          <w:rFonts w:ascii="Times New Roman" w:hAnsi="Times New Roman" w:cs="Times New Roman"/>
          <w:b/>
          <w:bCs/>
        </w:rPr>
      </w:pPr>
    </w:p>
    <w:p w14:paraId="73332304" w14:textId="77777777" w:rsidR="000B5D64" w:rsidRPr="008363DD" w:rsidRDefault="000B5D64" w:rsidP="00D95799">
      <w:pPr>
        <w:pStyle w:val="Default"/>
        <w:rPr>
          <w:rFonts w:ascii="Times New Roman" w:hAnsi="Times New Roman" w:cs="Times New Roman"/>
        </w:rPr>
      </w:pPr>
      <w:r w:rsidRPr="008363DD">
        <w:rPr>
          <w:rFonts w:ascii="Times New Roman" w:hAnsi="Times New Roman" w:cs="Times New Roman"/>
          <w:b/>
          <w:bCs/>
        </w:rPr>
        <w:t xml:space="preserve">Profile: </w:t>
      </w:r>
    </w:p>
    <w:p w14:paraId="0BD333F7" w14:textId="77777777" w:rsidR="000B5D64" w:rsidRPr="008363DD" w:rsidRDefault="000B5D64" w:rsidP="00D95799">
      <w:pPr>
        <w:pStyle w:val="Default"/>
        <w:rPr>
          <w:rFonts w:ascii="Times New Roman" w:hAnsi="Times New Roman" w:cs="Times New Roman"/>
        </w:rPr>
      </w:pPr>
      <w:r w:rsidRPr="008363DD">
        <w:rPr>
          <w:rFonts w:ascii="Times New Roman" w:hAnsi="Times New Roman" w:cs="Times New Roman"/>
          <w:b/>
          <w:bCs/>
        </w:rPr>
        <w:t>Qualification and skills</w:t>
      </w:r>
      <w:r w:rsidR="003E44AF" w:rsidRPr="008363DD">
        <w:rPr>
          <w:rFonts w:ascii="Times New Roman" w:hAnsi="Times New Roman" w:cs="Times New Roman"/>
          <w:b/>
          <w:bCs/>
        </w:rPr>
        <w:t>:</w:t>
      </w:r>
    </w:p>
    <w:p w14:paraId="407D3750" w14:textId="77777777" w:rsidR="000B5D64" w:rsidRPr="008363DD" w:rsidRDefault="000B5D64" w:rsidP="00D95799">
      <w:pPr>
        <w:pStyle w:val="Default"/>
        <w:numPr>
          <w:ilvl w:val="0"/>
          <w:numId w:val="10"/>
        </w:numPr>
        <w:rPr>
          <w:rFonts w:ascii="Times New Roman" w:hAnsi="Times New Roman" w:cs="Times New Roman"/>
        </w:rPr>
      </w:pPr>
      <w:r w:rsidRPr="008363DD">
        <w:rPr>
          <w:rFonts w:ascii="Times New Roman" w:hAnsi="Times New Roman" w:cs="Times New Roman"/>
        </w:rPr>
        <w:t>University level education in law or 8 years equivalent professional experience in the related field</w:t>
      </w:r>
    </w:p>
    <w:p w14:paraId="1EBFD4D3" w14:textId="77777777" w:rsidR="000B5D64" w:rsidRPr="008363DD" w:rsidRDefault="000B5D64" w:rsidP="00D95799">
      <w:pPr>
        <w:pStyle w:val="Default"/>
        <w:numPr>
          <w:ilvl w:val="0"/>
          <w:numId w:val="10"/>
        </w:numPr>
        <w:rPr>
          <w:rFonts w:ascii="Times New Roman" w:hAnsi="Times New Roman" w:cs="Times New Roman"/>
        </w:rPr>
      </w:pPr>
      <w:r w:rsidRPr="008363DD">
        <w:rPr>
          <w:rFonts w:ascii="Times New Roman" w:hAnsi="Times New Roman" w:cs="Times New Roman"/>
        </w:rPr>
        <w:t>Broad knowledge of all processes in the areas that the project is dealing with</w:t>
      </w:r>
    </w:p>
    <w:p w14:paraId="4054778C" w14:textId="77777777" w:rsidR="000B5D64" w:rsidRPr="008363DD" w:rsidRDefault="000B5D64" w:rsidP="00D95799">
      <w:pPr>
        <w:pStyle w:val="Default"/>
        <w:numPr>
          <w:ilvl w:val="0"/>
          <w:numId w:val="10"/>
        </w:numPr>
        <w:rPr>
          <w:rFonts w:ascii="Times New Roman" w:hAnsi="Times New Roman" w:cs="Times New Roman"/>
          <w:color w:val="auto"/>
        </w:rPr>
      </w:pPr>
      <w:r w:rsidRPr="008363DD">
        <w:rPr>
          <w:rFonts w:ascii="Times New Roman" w:hAnsi="Times New Roman" w:cs="Times New Roman"/>
        </w:rPr>
        <w:t xml:space="preserve">Good inter-personal skills </w:t>
      </w:r>
    </w:p>
    <w:p w14:paraId="037B07FC" w14:textId="77777777" w:rsidR="000B5D64" w:rsidRPr="008363DD" w:rsidRDefault="000B5D64" w:rsidP="00D95799">
      <w:pPr>
        <w:pStyle w:val="Default"/>
        <w:numPr>
          <w:ilvl w:val="0"/>
          <w:numId w:val="10"/>
        </w:numPr>
        <w:rPr>
          <w:rFonts w:ascii="Times New Roman" w:hAnsi="Times New Roman" w:cs="Times New Roman"/>
          <w:color w:val="auto"/>
        </w:rPr>
      </w:pPr>
      <w:r w:rsidRPr="008363DD">
        <w:rPr>
          <w:rFonts w:ascii="Times New Roman" w:hAnsi="Times New Roman" w:cs="Times New Roman"/>
          <w:color w:val="auto"/>
        </w:rPr>
        <w:t xml:space="preserve">Good management skills </w:t>
      </w:r>
    </w:p>
    <w:p w14:paraId="21EE0506" w14:textId="77777777" w:rsidR="000B5D64" w:rsidRPr="007912C8" w:rsidRDefault="000B5D64" w:rsidP="00D95799">
      <w:pPr>
        <w:pStyle w:val="Default"/>
        <w:numPr>
          <w:ilvl w:val="0"/>
          <w:numId w:val="10"/>
        </w:numPr>
        <w:rPr>
          <w:rFonts w:ascii="Times New Roman" w:hAnsi="Times New Roman" w:cs="Times New Roman"/>
          <w:color w:val="auto"/>
        </w:rPr>
      </w:pPr>
      <w:r w:rsidRPr="007912C8">
        <w:rPr>
          <w:rFonts w:ascii="Times New Roman" w:hAnsi="Times New Roman" w:cs="Times New Roman"/>
          <w:color w:val="auto"/>
        </w:rPr>
        <w:t>Experience in working in intercultural projects will be an asset</w:t>
      </w:r>
    </w:p>
    <w:p w14:paraId="43436CAE" w14:textId="70BC6AFE" w:rsidR="00BE099F" w:rsidRPr="007912C8" w:rsidRDefault="00956FD8" w:rsidP="00D95799">
      <w:pPr>
        <w:pStyle w:val="Default"/>
        <w:numPr>
          <w:ilvl w:val="0"/>
          <w:numId w:val="10"/>
        </w:numPr>
        <w:rPr>
          <w:rFonts w:ascii="Times New Roman" w:hAnsi="Times New Roman" w:cs="Times New Roman"/>
        </w:rPr>
      </w:pPr>
      <w:r>
        <w:rPr>
          <w:rFonts w:ascii="Times New Roman" w:hAnsi="Times New Roman" w:cs="Times New Roman"/>
        </w:rPr>
        <w:t xml:space="preserve">Fluency in English will be required. </w:t>
      </w:r>
      <w:r w:rsidR="00BE099F" w:rsidRPr="007912C8">
        <w:rPr>
          <w:rFonts w:ascii="Times New Roman" w:hAnsi="Times New Roman" w:cs="Times New Roman"/>
        </w:rPr>
        <w:t>Good knowledge of Spanish will be an asset</w:t>
      </w:r>
    </w:p>
    <w:p w14:paraId="0CAD1D37" w14:textId="77777777" w:rsidR="003E44AF" w:rsidRPr="007912C8" w:rsidRDefault="003E44AF" w:rsidP="00D95799">
      <w:pPr>
        <w:pStyle w:val="Default"/>
        <w:rPr>
          <w:rFonts w:ascii="Times New Roman" w:hAnsi="Times New Roman" w:cs="Times New Roman"/>
          <w:color w:val="auto"/>
        </w:rPr>
      </w:pPr>
    </w:p>
    <w:p w14:paraId="68467DD3" w14:textId="77777777" w:rsidR="000B5D64" w:rsidRPr="007912C8" w:rsidRDefault="000B5D64" w:rsidP="00D95799">
      <w:pPr>
        <w:pStyle w:val="Default"/>
        <w:rPr>
          <w:rFonts w:ascii="Times New Roman" w:hAnsi="Times New Roman" w:cs="Times New Roman"/>
          <w:b/>
          <w:bCs/>
        </w:rPr>
      </w:pPr>
      <w:r w:rsidRPr="007912C8">
        <w:rPr>
          <w:rFonts w:ascii="Times New Roman" w:hAnsi="Times New Roman" w:cs="Times New Roman"/>
          <w:b/>
          <w:bCs/>
          <w:color w:val="auto"/>
        </w:rPr>
        <w:t>Specific professional experience</w:t>
      </w:r>
      <w:r w:rsidR="003E44AF" w:rsidRPr="007912C8">
        <w:rPr>
          <w:rFonts w:ascii="Times New Roman" w:hAnsi="Times New Roman" w:cs="Times New Roman"/>
          <w:b/>
          <w:bCs/>
        </w:rPr>
        <w:t>:</w:t>
      </w:r>
    </w:p>
    <w:p w14:paraId="7356065A" w14:textId="77777777" w:rsidR="002E2A30" w:rsidRPr="007912C8" w:rsidRDefault="002E2A30" w:rsidP="00D95799">
      <w:pPr>
        <w:pStyle w:val="Default"/>
        <w:numPr>
          <w:ilvl w:val="0"/>
          <w:numId w:val="23"/>
        </w:numPr>
        <w:rPr>
          <w:rFonts w:ascii="Times New Roman" w:hAnsi="Times New Roman" w:cs="Times New Roman"/>
          <w:bCs/>
          <w:color w:val="auto"/>
        </w:rPr>
      </w:pPr>
      <w:r w:rsidRPr="007912C8">
        <w:rPr>
          <w:rFonts w:ascii="Times New Roman" w:hAnsi="Times New Roman" w:cs="Times New Roman"/>
          <w:bCs/>
          <w:color w:val="auto"/>
        </w:rPr>
        <w:t>Minimum three years of specific experience</w:t>
      </w:r>
    </w:p>
    <w:p w14:paraId="463EB0D1" w14:textId="77777777" w:rsidR="000B5D64" w:rsidRPr="007912C8" w:rsidRDefault="000B5D64" w:rsidP="00D95799">
      <w:pPr>
        <w:pStyle w:val="Default"/>
        <w:numPr>
          <w:ilvl w:val="0"/>
          <w:numId w:val="11"/>
        </w:numPr>
        <w:jc w:val="both"/>
        <w:rPr>
          <w:rFonts w:ascii="Times New Roman" w:hAnsi="Times New Roman" w:cs="Times New Roman"/>
          <w:bCs/>
          <w:color w:val="auto"/>
        </w:rPr>
      </w:pPr>
      <w:r w:rsidRPr="007912C8">
        <w:rPr>
          <w:rFonts w:ascii="Times New Roman" w:hAnsi="Times New Roman" w:cs="Times New Roman"/>
          <w:bCs/>
          <w:color w:val="auto"/>
        </w:rPr>
        <w:t>Management and project experience, preferably obtained in an international context</w:t>
      </w:r>
    </w:p>
    <w:p w14:paraId="6E122128" w14:textId="77777777" w:rsidR="000B5D64" w:rsidRPr="008363DD" w:rsidRDefault="000B5D64" w:rsidP="00D95799">
      <w:pPr>
        <w:pStyle w:val="Default"/>
        <w:numPr>
          <w:ilvl w:val="0"/>
          <w:numId w:val="11"/>
        </w:numPr>
        <w:jc w:val="both"/>
        <w:rPr>
          <w:rFonts w:ascii="Times New Roman" w:hAnsi="Times New Roman" w:cs="Times New Roman"/>
          <w:bCs/>
          <w:color w:val="auto"/>
        </w:rPr>
      </w:pPr>
      <w:r w:rsidRPr="008363DD">
        <w:rPr>
          <w:rFonts w:ascii="Times New Roman" w:hAnsi="Times New Roman" w:cs="Times New Roman"/>
          <w:bCs/>
          <w:color w:val="auto"/>
        </w:rPr>
        <w:t>Sound theoretical and practical experience in areas related to the administrative justice and its international context.</w:t>
      </w:r>
    </w:p>
    <w:p w14:paraId="488EF690" w14:textId="77777777" w:rsidR="000B5D64" w:rsidRPr="008363DD" w:rsidRDefault="000B5D64" w:rsidP="00D95799">
      <w:pPr>
        <w:pStyle w:val="Default"/>
        <w:rPr>
          <w:rFonts w:ascii="Times New Roman" w:hAnsi="Times New Roman" w:cs="Times New Roman"/>
          <w:color w:val="auto"/>
        </w:rPr>
      </w:pPr>
    </w:p>
    <w:p w14:paraId="2F95D60B" w14:textId="77777777" w:rsidR="000B5D64" w:rsidRPr="008363DD" w:rsidRDefault="000B5D64" w:rsidP="00D95799">
      <w:pPr>
        <w:pStyle w:val="Default"/>
        <w:rPr>
          <w:rFonts w:ascii="Times New Roman" w:hAnsi="Times New Roman" w:cs="Times New Roman"/>
          <w:color w:val="auto"/>
        </w:rPr>
      </w:pPr>
      <w:r w:rsidRPr="008363DD">
        <w:rPr>
          <w:rFonts w:ascii="Times New Roman" w:hAnsi="Times New Roman" w:cs="Times New Roman"/>
          <w:b/>
          <w:bCs/>
          <w:color w:val="auto"/>
        </w:rPr>
        <w:t xml:space="preserve">Tasks: </w:t>
      </w:r>
    </w:p>
    <w:p w14:paraId="224134C5" w14:textId="77777777" w:rsidR="000B5D64" w:rsidRPr="008363DD" w:rsidRDefault="000B5D64" w:rsidP="00D95799">
      <w:pPr>
        <w:pStyle w:val="Default"/>
        <w:numPr>
          <w:ilvl w:val="0"/>
          <w:numId w:val="17"/>
        </w:numPr>
        <w:rPr>
          <w:rFonts w:ascii="Times New Roman" w:hAnsi="Times New Roman" w:cs="Times New Roman"/>
          <w:color w:val="auto"/>
        </w:rPr>
      </w:pPr>
      <w:r w:rsidRPr="008363DD">
        <w:rPr>
          <w:rFonts w:ascii="Times New Roman" w:hAnsi="Times New Roman" w:cs="Times New Roman"/>
          <w:color w:val="auto"/>
        </w:rPr>
        <w:t xml:space="preserve">Overall project co-ordination; </w:t>
      </w:r>
    </w:p>
    <w:p w14:paraId="3A923C10" w14:textId="77777777" w:rsidR="000B5D64" w:rsidRPr="008363DD" w:rsidRDefault="000B5D64" w:rsidP="00D95799">
      <w:pPr>
        <w:pStyle w:val="Default"/>
        <w:numPr>
          <w:ilvl w:val="0"/>
          <w:numId w:val="17"/>
        </w:numPr>
        <w:rPr>
          <w:rFonts w:ascii="Times New Roman" w:hAnsi="Times New Roman" w:cs="Times New Roman"/>
          <w:color w:val="auto"/>
        </w:rPr>
      </w:pPr>
      <w:r w:rsidRPr="008363DD">
        <w:rPr>
          <w:rFonts w:ascii="Times New Roman" w:hAnsi="Times New Roman" w:cs="Times New Roman"/>
          <w:color w:val="auto"/>
        </w:rPr>
        <w:t xml:space="preserve">Co-chairing, with the Dominican PL, the regular project implementation steering committee meetings; </w:t>
      </w:r>
    </w:p>
    <w:p w14:paraId="17170B21" w14:textId="77777777" w:rsidR="000B5D64" w:rsidRPr="008363DD" w:rsidRDefault="000B5D64" w:rsidP="00D95799">
      <w:pPr>
        <w:pStyle w:val="Default"/>
        <w:numPr>
          <w:ilvl w:val="0"/>
          <w:numId w:val="17"/>
        </w:numPr>
        <w:rPr>
          <w:rFonts w:ascii="Times New Roman" w:hAnsi="Times New Roman" w:cs="Times New Roman"/>
          <w:color w:val="auto"/>
        </w:rPr>
      </w:pPr>
      <w:r w:rsidRPr="008363DD">
        <w:rPr>
          <w:rFonts w:ascii="Times New Roman" w:hAnsi="Times New Roman" w:cs="Times New Roman"/>
          <w:color w:val="auto"/>
        </w:rPr>
        <w:t xml:space="preserve">Mobilizing short term experts; </w:t>
      </w:r>
    </w:p>
    <w:p w14:paraId="6A12B83E" w14:textId="77777777" w:rsidR="000B5D64" w:rsidRPr="008363DD" w:rsidRDefault="000B5D64" w:rsidP="00D95799">
      <w:pPr>
        <w:pStyle w:val="Default"/>
        <w:numPr>
          <w:ilvl w:val="0"/>
          <w:numId w:val="17"/>
        </w:numPr>
        <w:rPr>
          <w:rFonts w:ascii="Times New Roman" w:hAnsi="Times New Roman" w:cs="Times New Roman"/>
          <w:color w:val="auto"/>
        </w:rPr>
      </w:pPr>
      <w:r w:rsidRPr="008363DD">
        <w:rPr>
          <w:rFonts w:ascii="Times New Roman" w:hAnsi="Times New Roman" w:cs="Times New Roman"/>
          <w:color w:val="auto"/>
        </w:rPr>
        <w:t xml:space="preserve">Executing administrative issues (i.e. signing reports, administrative order etc.). </w:t>
      </w:r>
    </w:p>
    <w:p w14:paraId="6B3318C2" w14:textId="77777777" w:rsidR="000B5D64" w:rsidRPr="008363DD" w:rsidRDefault="000B5D64" w:rsidP="00D95799">
      <w:pPr>
        <w:pStyle w:val="Default"/>
        <w:jc w:val="both"/>
        <w:rPr>
          <w:rFonts w:ascii="Times New Roman" w:hAnsi="Times New Roman"/>
          <w:color w:val="auto"/>
        </w:rPr>
      </w:pPr>
    </w:p>
    <w:p w14:paraId="2249BC72" w14:textId="77777777" w:rsidR="000B5D64" w:rsidRPr="008363DD" w:rsidRDefault="000B5D64" w:rsidP="00D95799">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8363DD">
        <w:rPr>
          <w:rFonts w:ascii="Times New Roman" w:eastAsia="Times New Roman" w:hAnsi="Times New Roman" w:cs="Times New Roman"/>
          <w:b/>
          <w:bCs/>
          <w:sz w:val="24"/>
          <w:szCs w:val="24"/>
          <w:lang w:eastAsia="en-GB"/>
        </w:rPr>
        <w:t>3.6.2 Profile and tasks of the RTA:</w:t>
      </w:r>
    </w:p>
    <w:p w14:paraId="01CF1F89" w14:textId="77777777" w:rsidR="000B5D64" w:rsidRPr="008363DD" w:rsidRDefault="000B5D64" w:rsidP="00D95799">
      <w:pPr>
        <w:pStyle w:val="Default"/>
        <w:jc w:val="both"/>
        <w:rPr>
          <w:rFonts w:ascii="Times New Roman" w:hAnsi="Times New Roman" w:cs="Times New Roman"/>
          <w:color w:val="auto"/>
        </w:rPr>
      </w:pPr>
      <w:r w:rsidRPr="008363DD">
        <w:rPr>
          <w:rFonts w:ascii="Times New Roman" w:hAnsi="Times New Roman" w:cs="Times New Roman"/>
          <w:color w:val="auto"/>
        </w:rPr>
        <w:t xml:space="preserve">The </w:t>
      </w:r>
      <w:r w:rsidR="001843BF" w:rsidRPr="008363DD">
        <w:rPr>
          <w:rFonts w:ascii="Times New Roman" w:hAnsi="Times New Roman" w:cs="Times New Roman"/>
          <w:color w:val="auto"/>
        </w:rPr>
        <w:t>R</w:t>
      </w:r>
      <w:r w:rsidRPr="008363DD">
        <w:rPr>
          <w:rFonts w:ascii="Times New Roman" w:hAnsi="Times New Roman" w:cs="Times New Roman"/>
          <w:color w:val="auto"/>
        </w:rPr>
        <w:t xml:space="preserve">esident </w:t>
      </w:r>
      <w:r w:rsidR="00670C3A" w:rsidRPr="008363DD">
        <w:rPr>
          <w:rFonts w:ascii="Times New Roman" w:hAnsi="Times New Roman" w:cs="Times New Roman"/>
          <w:color w:val="auto"/>
        </w:rPr>
        <w:t>T</w:t>
      </w:r>
      <w:r w:rsidRPr="008363DD">
        <w:rPr>
          <w:rFonts w:ascii="Times New Roman" w:hAnsi="Times New Roman" w:cs="Times New Roman"/>
          <w:color w:val="auto"/>
        </w:rPr>
        <w:t xml:space="preserve">winning </w:t>
      </w:r>
      <w:r w:rsidR="001843BF" w:rsidRPr="008363DD">
        <w:rPr>
          <w:rFonts w:ascii="Times New Roman" w:hAnsi="Times New Roman" w:cs="Times New Roman"/>
          <w:color w:val="auto"/>
        </w:rPr>
        <w:t>A</w:t>
      </w:r>
      <w:r w:rsidRPr="008363DD">
        <w:rPr>
          <w:rFonts w:ascii="Times New Roman" w:hAnsi="Times New Roman" w:cs="Times New Roman"/>
          <w:color w:val="auto"/>
        </w:rPr>
        <w:t xml:space="preserve">dvisor will be in charge of the day-to-day implementation of the </w:t>
      </w:r>
      <w:r w:rsidR="00670C3A" w:rsidRPr="008363DD">
        <w:rPr>
          <w:rFonts w:ascii="Times New Roman" w:hAnsi="Times New Roman" w:cs="Times New Roman"/>
          <w:color w:val="auto"/>
        </w:rPr>
        <w:t>T</w:t>
      </w:r>
      <w:r w:rsidRPr="008363DD">
        <w:rPr>
          <w:rFonts w:ascii="Times New Roman" w:hAnsi="Times New Roman" w:cs="Times New Roman"/>
          <w:color w:val="auto"/>
        </w:rPr>
        <w:t xml:space="preserve">winning project in the Dominican Republic. S\he will coordinate the implementation of </w:t>
      </w:r>
      <w:r w:rsidRPr="008363DD">
        <w:rPr>
          <w:rFonts w:ascii="Times New Roman" w:hAnsi="Times New Roman" w:cs="Times New Roman"/>
          <w:color w:val="auto"/>
        </w:rPr>
        <w:lastRenderedPageBreak/>
        <w:t xml:space="preserve">activities according to a predetermined work plan and liaise with the RTA counterpart in the Dominican Republic. </w:t>
      </w:r>
    </w:p>
    <w:p w14:paraId="01F96E24" w14:textId="77777777" w:rsidR="000B5D64" w:rsidRPr="008363DD" w:rsidRDefault="000B5D64" w:rsidP="00D95799">
      <w:pPr>
        <w:pStyle w:val="Default"/>
        <w:jc w:val="both"/>
        <w:rPr>
          <w:rFonts w:ascii="Times New Roman" w:hAnsi="Times New Roman" w:cs="Times New Roman"/>
          <w:color w:val="auto"/>
        </w:rPr>
      </w:pPr>
    </w:p>
    <w:p w14:paraId="5903045D" w14:textId="77777777" w:rsidR="000B5D64" w:rsidRPr="008363DD" w:rsidRDefault="000B5D64" w:rsidP="00D95799">
      <w:pPr>
        <w:pStyle w:val="Default"/>
        <w:jc w:val="both"/>
        <w:rPr>
          <w:rFonts w:ascii="Times New Roman" w:hAnsi="Times New Roman" w:cs="Times New Roman"/>
          <w:color w:val="auto"/>
        </w:rPr>
      </w:pPr>
      <w:r w:rsidRPr="008363DD">
        <w:rPr>
          <w:rFonts w:ascii="Times New Roman" w:hAnsi="Times New Roman" w:cs="Times New Roman"/>
          <w:color w:val="auto"/>
        </w:rPr>
        <w:t xml:space="preserve">The RTA will bring in a significant professional input, especially at the beginning of the </w:t>
      </w:r>
      <w:r w:rsidR="00670C3A" w:rsidRPr="008363DD">
        <w:rPr>
          <w:rFonts w:ascii="Times New Roman" w:hAnsi="Times New Roman" w:cs="Times New Roman"/>
          <w:color w:val="auto"/>
        </w:rPr>
        <w:t>T</w:t>
      </w:r>
      <w:r w:rsidRPr="008363DD">
        <w:rPr>
          <w:rFonts w:ascii="Times New Roman" w:hAnsi="Times New Roman" w:cs="Times New Roman"/>
          <w:color w:val="auto"/>
        </w:rPr>
        <w:t xml:space="preserve">winning project. The RTA is expected to co-ordinate all activities of the project. He/she will be located at the </w:t>
      </w:r>
      <w:r w:rsidR="001843BF" w:rsidRPr="008363DD">
        <w:rPr>
          <w:rFonts w:ascii="Times New Roman" w:hAnsi="Times New Roman" w:cs="Times New Roman"/>
          <w:color w:val="auto"/>
        </w:rPr>
        <w:t>S</w:t>
      </w:r>
      <w:r w:rsidRPr="008363DD">
        <w:rPr>
          <w:rFonts w:ascii="Times New Roman" w:hAnsi="Times New Roman" w:cs="Times New Roman"/>
          <w:color w:val="auto"/>
        </w:rPr>
        <w:t xml:space="preserve">upreme </w:t>
      </w:r>
      <w:r w:rsidR="001843BF" w:rsidRPr="008363DD">
        <w:rPr>
          <w:rFonts w:ascii="Times New Roman" w:hAnsi="Times New Roman" w:cs="Times New Roman"/>
          <w:color w:val="auto"/>
        </w:rPr>
        <w:t>C</w:t>
      </w:r>
      <w:r w:rsidRPr="008363DD">
        <w:rPr>
          <w:rFonts w:ascii="Times New Roman" w:hAnsi="Times New Roman" w:cs="Times New Roman"/>
          <w:color w:val="auto"/>
        </w:rPr>
        <w:t>ourt premises in Santo Domingo. He/she has to be a person with significant experienc</w:t>
      </w:r>
      <w:r w:rsidR="00BE099F">
        <w:rPr>
          <w:rFonts w:ascii="Times New Roman" w:hAnsi="Times New Roman" w:cs="Times New Roman"/>
          <w:color w:val="auto"/>
        </w:rPr>
        <w:t>e as a manager and should have the</w:t>
      </w:r>
      <w:r w:rsidRPr="008363DD">
        <w:rPr>
          <w:rFonts w:ascii="Times New Roman" w:hAnsi="Times New Roman" w:cs="Times New Roman"/>
          <w:color w:val="auto"/>
        </w:rPr>
        <w:t xml:space="preserve"> capacity for managing projects and coordinating large-scale capacity building projects. </w:t>
      </w:r>
    </w:p>
    <w:p w14:paraId="63CB57D8" w14:textId="77777777" w:rsidR="000B5D64" w:rsidRPr="008363DD" w:rsidRDefault="000B5D64" w:rsidP="00D95799">
      <w:pPr>
        <w:pStyle w:val="Default"/>
        <w:rPr>
          <w:rFonts w:ascii="Times New Roman" w:hAnsi="Times New Roman" w:cs="Times New Roman"/>
          <w:color w:val="auto"/>
        </w:rPr>
      </w:pPr>
    </w:p>
    <w:p w14:paraId="0AF5D988" w14:textId="77777777" w:rsidR="000B5D64" w:rsidRPr="008363DD" w:rsidRDefault="000B5D64" w:rsidP="00D95799">
      <w:pPr>
        <w:pStyle w:val="Default"/>
        <w:rPr>
          <w:rFonts w:ascii="Times New Roman" w:hAnsi="Times New Roman" w:cs="Times New Roman"/>
          <w:b/>
          <w:bCs/>
          <w:color w:val="auto"/>
        </w:rPr>
      </w:pPr>
      <w:r w:rsidRPr="008363DD">
        <w:rPr>
          <w:rFonts w:ascii="Times New Roman" w:hAnsi="Times New Roman" w:cs="Times New Roman"/>
          <w:b/>
          <w:bCs/>
          <w:color w:val="auto"/>
        </w:rPr>
        <w:t xml:space="preserve">Profile </w:t>
      </w:r>
    </w:p>
    <w:p w14:paraId="14A6E4A4" w14:textId="77777777" w:rsidR="000B5D64" w:rsidRPr="008363DD" w:rsidRDefault="000B5D64" w:rsidP="00D95799">
      <w:pPr>
        <w:pStyle w:val="Default"/>
        <w:rPr>
          <w:rFonts w:ascii="Times New Roman" w:hAnsi="Times New Roman" w:cs="Times New Roman"/>
          <w:color w:val="auto"/>
        </w:rPr>
      </w:pPr>
      <w:r w:rsidRPr="008363DD">
        <w:rPr>
          <w:rFonts w:ascii="Times New Roman" w:hAnsi="Times New Roman" w:cs="Times New Roman"/>
          <w:b/>
          <w:bCs/>
          <w:color w:val="auto"/>
        </w:rPr>
        <w:t>Qualification and skills</w:t>
      </w:r>
      <w:r w:rsidR="003E44AF" w:rsidRPr="008363DD">
        <w:rPr>
          <w:rFonts w:ascii="Times New Roman" w:hAnsi="Times New Roman" w:cs="Times New Roman"/>
          <w:b/>
          <w:bCs/>
        </w:rPr>
        <w:t>:</w:t>
      </w:r>
    </w:p>
    <w:p w14:paraId="619E1DD3" w14:textId="77777777" w:rsidR="000B5D64" w:rsidRPr="008363DD" w:rsidRDefault="000B5D64" w:rsidP="00D95799">
      <w:pPr>
        <w:pStyle w:val="Default"/>
        <w:numPr>
          <w:ilvl w:val="0"/>
          <w:numId w:val="12"/>
        </w:numPr>
        <w:rPr>
          <w:rFonts w:ascii="Times New Roman" w:hAnsi="Times New Roman" w:cs="Times New Roman"/>
          <w:color w:val="auto"/>
        </w:rPr>
      </w:pPr>
      <w:r w:rsidRPr="008363DD">
        <w:rPr>
          <w:rFonts w:ascii="Times New Roman" w:hAnsi="Times New Roman" w:cs="Times New Roman"/>
          <w:color w:val="auto"/>
        </w:rPr>
        <w:t>University level education in law or 8 years equivalent professional experience in the related field</w:t>
      </w:r>
    </w:p>
    <w:p w14:paraId="09EB14FA" w14:textId="77777777" w:rsidR="000B5D64" w:rsidRPr="008363DD" w:rsidRDefault="000B5D64" w:rsidP="00D95799">
      <w:pPr>
        <w:pStyle w:val="Default"/>
        <w:numPr>
          <w:ilvl w:val="0"/>
          <w:numId w:val="12"/>
        </w:numPr>
        <w:rPr>
          <w:rFonts w:ascii="Times New Roman" w:hAnsi="Times New Roman" w:cs="Times New Roman"/>
          <w:color w:val="auto"/>
        </w:rPr>
      </w:pPr>
      <w:r w:rsidRPr="008363DD">
        <w:rPr>
          <w:rFonts w:ascii="Times New Roman" w:hAnsi="Times New Roman" w:cs="Times New Roman"/>
          <w:color w:val="auto"/>
        </w:rPr>
        <w:t xml:space="preserve">Good PC literacy (Word, Excel, PowerPoint) </w:t>
      </w:r>
    </w:p>
    <w:p w14:paraId="1A906ED3" w14:textId="77777777" w:rsidR="000B5D64" w:rsidRPr="008363DD" w:rsidRDefault="000B5D64" w:rsidP="00D95799">
      <w:pPr>
        <w:pStyle w:val="Default"/>
        <w:numPr>
          <w:ilvl w:val="0"/>
          <w:numId w:val="12"/>
        </w:numPr>
        <w:rPr>
          <w:rFonts w:ascii="Times New Roman" w:hAnsi="Times New Roman" w:cs="Times New Roman"/>
          <w:color w:val="auto"/>
        </w:rPr>
      </w:pPr>
      <w:r w:rsidRPr="008363DD">
        <w:rPr>
          <w:rFonts w:ascii="Times New Roman" w:hAnsi="Times New Roman" w:cs="Times New Roman"/>
          <w:color w:val="auto"/>
        </w:rPr>
        <w:t xml:space="preserve">Good inter-personal and diplomatic skills </w:t>
      </w:r>
    </w:p>
    <w:p w14:paraId="31F84A61" w14:textId="77777777" w:rsidR="000B5D64" w:rsidRDefault="000B5D64" w:rsidP="00D95799">
      <w:pPr>
        <w:pStyle w:val="Default"/>
        <w:numPr>
          <w:ilvl w:val="0"/>
          <w:numId w:val="12"/>
        </w:numPr>
        <w:rPr>
          <w:rFonts w:ascii="Times New Roman" w:hAnsi="Times New Roman" w:cs="Times New Roman"/>
          <w:color w:val="auto"/>
        </w:rPr>
      </w:pPr>
      <w:r w:rsidRPr="008363DD">
        <w:rPr>
          <w:rFonts w:ascii="Times New Roman" w:hAnsi="Times New Roman" w:cs="Times New Roman"/>
          <w:color w:val="auto"/>
        </w:rPr>
        <w:t xml:space="preserve">Good management skills </w:t>
      </w:r>
    </w:p>
    <w:p w14:paraId="1D4A27C8" w14:textId="2143382F" w:rsidR="00BE099F" w:rsidRPr="007912C8" w:rsidRDefault="00956FD8" w:rsidP="00D95799">
      <w:pPr>
        <w:pStyle w:val="Default"/>
        <w:numPr>
          <w:ilvl w:val="0"/>
          <w:numId w:val="12"/>
        </w:numPr>
        <w:rPr>
          <w:rFonts w:ascii="Times New Roman" w:hAnsi="Times New Roman" w:cs="Times New Roman"/>
        </w:rPr>
      </w:pPr>
      <w:r>
        <w:rPr>
          <w:rFonts w:ascii="Times New Roman" w:hAnsi="Times New Roman" w:cs="Times New Roman"/>
        </w:rPr>
        <w:t xml:space="preserve">Fluency in English is required. </w:t>
      </w:r>
      <w:r w:rsidR="00BE099F" w:rsidRPr="007912C8">
        <w:rPr>
          <w:rFonts w:ascii="Times New Roman" w:hAnsi="Times New Roman" w:cs="Times New Roman"/>
        </w:rPr>
        <w:t>Good knowledge of Spanish will be an asset</w:t>
      </w:r>
    </w:p>
    <w:p w14:paraId="40E4F481" w14:textId="77777777" w:rsidR="003E44AF" w:rsidRPr="008363DD" w:rsidRDefault="003E44AF" w:rsidP="00D95799">
      <w:pPr>
        <w:pStyle w:val="Default"/>
        <w:jc w:val="both"/>
        <w:rPr>
          <w:rFonts w:ascii="Times New Roman" w:hAnsi="Times New Roman" w:cs="Times New Roman"/>
          <w:color w:val="auto"/>
        </w:rPr>
      </w:pPr>
    </w:p>
    <w:p w14:paraId="2A84D254" w14:textId="77777777" w:rsidR="000B5D64" w:rsidRPr="008363DD" w:rsidRDefault="000B5D64" w:rsidP="00D95799">
      <w:pPr>
        <w:autoSpaceDE w:val="0"/>
        <w:autoSpaceDN w:val="0"/>
        <w:adjustRightInd w:val="0"/>
        <w:spacing w:after="0" w:line="240" w:lineRule="auto"/>
        <w:rPr>
          <w:rFonts w:ascii="Times New Roman" w:hAnsi="Times New Roman" w:cs="Times New Roman"/>
          <w:color w:val="000000"/>
          <w:sz w:val="24"/>
          <w:szCs w:val="24"/>
        </w:rPr>
      </w:pPr>
      <w:r w:rsidRPr="008363DD">
        <w:rPr>
          <w:rFonts w:ascii="Times New Roman" w:hAnsi="Times New Roman" w:cs="Times New Roman"/>
          <w:b/>
          <w:bCs/>
          <w:color w:val="000000"/>
          <w:sz w:val="24"/>
          <w:szCs w:val="24"/>
        </w:rPr>
        <w:t>Specific professional experience</w:t>
      </w:r>
      <w:r w:rsidR="003E44AF" w:rsidRPr="008363DD">
        <w:rPr>
          <w:rFonts w:ascii="Times New Roman" w:hAnsi="Times New Roman" w:cs="Times New Roman"/>
          <w:b/>
          <w:bCs/>
          <w:color w:val="000000"/>
          <w:sz w:val="24"/>
          <w:szCs w:val="24"/>
        </w:rPr>
        <w:t>:</w:t>
      </w:r>
    </w:p>
    <w:p w14:paraId="4485B5B6" w14:textId="77777777" w:rsidR="000B5D64" w:rsidRPr="008363DD" w:rsidRDefault="00367E5C" w:rsidP="00D95799">
      <w:pPr>
        <w:pStyle w:val="ListParagraph"/>
        <w:numPr>
          <w:ilvl w:val="0"/>
          <w:numId w:val="12"/>
        </w:numPr>
        <w:autoSpaceDE w:val="0"/>
        <w:autoSpaceDN w:val="0"/>
        <w:adjustRightInd w:val="0"/>
        <w:spacing w:line="240" w:lineRule="auto"/>
        <w:rPr>
          <w:rFonts w:ascii="Times New Roman" w:hAnsi="Times New Roman" w:cs="Times New Roman"/>
          <w:color w:val="000000"/>
          <w:sz w:val="24"/>
          <w:szCs w:val="24"/>
          <w:lang w:val="en-GB"/>
        </w:rPr>
      </w:pPr>
      <w:r w:rsidRPr="008363DD">
        <w:rPr>
          <w:rFonts w:ascii="Times New Roman" w:hAnsi="Times New Roman" w:cs="Times New Roman"/>
          <w:color w:val="000000"/>
          <w:sz w:val="24"/>
          <w:szCs w:val="24"/>
          <w:lang w:val="en-GB"/>
        </w:rPr>
        <w:t>Experience in preparation/r</w:t>
      </w:r>
      <w:r w:rsidR="000B5D64" w:rsidRPr="008363DD">
        <w:rPr>
          <w:rFonts w:ascii="Times New Roman" w:hAnsi="Times New Roman" w:cs="Times New Roman"/>
          <w:color w:val="000000"/>
          <w:sz w:val="24"/>
          <w:szCs w:val="24"/>
          <w:lang w:val="en-GB"/>
        </w:rPr>
        <w:t xml:space="preserve">evision of major strategic documents and policy papers in the area of judiciary and fundamental rights </w:t>
      </w:r>
    </w:p>
    <w:p w14:paraId="5898CEBF" w14:textId="77777777" w:rsidR="000B5D64" w:rsidRPr="008363DD" w:rsidRDefault="000B5D64" w:rsidP="00D95799">
      <w:pPr>
        <w:pStyle w:val="ListParagraph"/>
        <w:numPr>
          <w:ilvl w:val="0"/>
          <w:numId w:val="12"/>
        </w:numPr>
        <w:autoSpaceDE w:val="0"/>
        <w:autoSpaceDN w:val="0"/>
        <w:adjustRightInd w:val="0"/>
        <w:spacing w:line="240" w:lineRule="auto"/>
        <w:rPr>
          <w:rFonts w:ascii="Times New Roman" w:hAnsi="Times New Roman" w:cs="Times New Roman"/>
          <w:color w:val="000000"/>
          <w:sz w:val="24"/>
          <w:szCs w:val="24"/>
          <w:lang w:val="en-GB"/>
        </w:rPr>
      </w:pPr>
      <w:r w:rsidRPr="008363DD">
        <w:rPr>
          <w:rFonts w:ascii="Times New Roman" w:hAnsi="Times New Roman" w:cs="Times New Roman"/>
          <w:color w:val="000000"/>
          <w:sz w:val="24"/>
          <w:szCs w:val="24"/>
          <w:lang w:val="en-GB"/>
        </w:rPr>
        <w:t>Experience in developing, co-ordinating and conducting capacity buil</w:t>
      </w:r>
      <w:r w:rsidR="008363DD">
        <w:rPr>
          <w:rFonts w:ascii="Times New Roman" w:hAnsi="Times New Roman" w:cs="Times New Roman"/>
          <w:color w:val="000000"/>
          <w:sz w:val="24"/>
          <w:szCs w:val="24"/>
          <w:lang w:val="en-GB"/>
        </w:rPr>
        <w:t>ding activities, preparation/r</w:t>
      </w:r>
      <w:r w:rsidRPr="008363DD">
        <w:rPr>
          <w:rFonts w:ascii="Times New Roman" w:hAnsi="Times New Roman" w:cs="Times New Roman"/>
          <w:color w:val="000000"/>
          <w:sz w:val="24"/>
          <w:szCs w:val="24"/>
          <w:lang w:val="en-GB"/>
        </w:rPr>
        <w:t xml:space="preserve">evision of legal documents and training programmes </w:t>
      </w:r>
    </w:p>
    <w:p w14:paraId="79406819" w14:textId="77777777" w:rsidR="000B5D64" w:rsidRPr="008363DD" w:rsidRDefault="000B5D64" w:rsidP="00D95799">
      <w:pPr>
        <w:pStyle w:val="ListParagraph"/>
        <w:numPr>
          <w:ilvl w:val="0"/>
          <w:numId w:val="12"/>
        </w:numPr>
        <w:autoSpaceDE w:val="0"/>
        <w:autoSpaceDN w:val="0"/>
        <w:adjustRightInd w:val="0"/>
        <w:spacing w:line="240" w:lineRule="auto"/>
        <w:rPr>
          <w:rFonts w:ascii="Times New Roman" w:hAnsi="Times New Roman" w:cs="Times New Roman"/>
          <w:color w:val="000000"/>
          <w:sz w:val="24"/>
          <w:szCs w:val="24"/>
          <w:lang w:val="en-GB"/>
        </w:rPr>
      </w:pPr>
      <w:r w:rsidRPr="008363DD">
        <w:rPr>
          <w:rFonts w:ascii="Times New Roman" w:hAnsi="Times New Roman" w:cs="Times New Roman"/>
          <w:color w:val="000000"/>
          <w:sz w:val="24"/>
          <w:szCs w:val="24"/>
          <w:lang w:val="en-GB"/>
        </w:rPr>
        <w:t xml:space="preserve">Knowledge of court expert systems in any of EU Member State </w:t>
      </w:r>
    </w:p>
    <w:p w14:paraId="36E68ACF" w14:textId="77777777" w:rsidR="000B5D64" w:rsidRPr="008363DD" w:rsidRDefault="000B5D64" w:rsidP="00D95799">
      <w:pPr>
        <w:pStyle w:val="ListParagraph"/>
        <w:numPr>
          <w:ilvl w:val="0"/>
          <w:numId w:val="12"/>
        </w:numPr>
        <w:autoSpaceDE w:val="0"/>
        <w:autoSpaceDN w:val="0"/>
        <w:adjustRightInd w:val="0"/>
        <w:spacing w:line="240" w:lineRule="auto"/>
        <w:rPr>
          <w:rFonts w:ascii="Times New Roman" w:hAnsi="Times New Roman" w:cs="Times New Roman"/>
          <w:color w:val="000000"/>
          <w:sz w:val="24"/>
          <w:szCs w:val="24"/>
          <w:lang w:val="en-GB"/>
        </w:rPr>
      </w:pPr>
      <w:r w:rsidRPr="008363DD">
        <w:rPr>
          <w:rFonts w:ascii="Times New Roman" w:hAnsi="Times New Roman" w:cs="Times New Roman"/>
          <w:color w:val="000000"/>
          <w:sz w:val="24"/>
          <w:szCs w:val="24"/>
          <w:lang w:val="en-GB"/>
        </w:rPr>
        <w:t xml:space="preserve">Experience of working outside of the home country administration, would be considered an asset </w:t>
      </w:r>
    </w:p>
    <w:p w14:paraId="4567E743" w14:textId="1F587B5B" w:rsidR="000B5D64" w:rsidRPr="008363DD" w:rsidRDefault="000B5D64" w:rsidP="00D95799">
      <w:pPr>
        <w:pStyle w:val="ListParagraph"/>
        <w:numPr>
          <w:ilvl w:val="0"/>
          <w:numId w:val="12"/>
        </w:numPr>
        <w:autoSpaceDE w:val="0"/>
        <w:autoSpaceDN w:val="0"/>
        <w:adjustRightInd w:val="0"/>
        <w:spacing w:line="240" w:lineRule="auto"/>
        <w:rPr>
          <w:rFonts w:ascii="Times New Roman" w:hAnsi="Times New Roman" w:cs="Times New Roman"/>
          <w:color w:val="000000"/>
          <w:sz w:val="24"/>
          <w:szCs w:val="24"/>
          <w:lang w:val="en-GB"/>
        </w:rPr>
      </w:pPr>
      <w:r w:rsidRPr="008363DD">
        <w:rPr>
          <w:rFonts w:ascii="Times New Roman" w:hAnsi="Times New Roman" w:cs="Times New Roman"/>
          <w:color w:val="000000"/>
          <w:sz w:val="24"/>
          <w:szCs w:val="24"/>
          <w:lang w:val="en-GB"/>
        </w:rPr>
        <w:t>Recent experience in a senior position in a public institution\mandated body respo</w:t>
      </w:r>
      <w:r w:rsidR="008363DD">
        <w:rPr>
          <w:rFonts w:ascii="Times New Roman" w:hAnsi="Times New Roman" w:cs="Times New Roman"/>
          <w:color w:val="000000"/>
          <w:sz w:val="24"/>
          <w:szCs w:val="24"/>
          <w:lang w:val="en-GB"/>
        </w:rPr>
        <w:t>nsible for court expert systems will be</w:t>
      </w:r>
      <w:r w:rsidRPr="008363DD">
        <w:rPr>
          <w:rFonts w:ascii="Times New Roman" w:hAnsi="Times New Roman" w:cs="Times New Roman"/>
          <w:color w:val="000000"/>
          <w:sz w:val="24"/>
          <w:szCs w:val="24"/>
          <w:lang w:val="en-GB"/>
        </w:rPr>
        <w:t xml:space="preserve"> an asset </w:t>
      </w:r>
    </w:p>
    <w:p w14:paraId="3E1FDACB" w14:textId="77777777" w:rsidR="000B5D64" w:rsidRPr="008363DD" w:rsidRDefault="000B5D64" w:rsidP="00D95799">
      <w:pPr>
        <w:pStyle w:val="Default"/>
        <w:jc w:val="both"/>
        <w:rPr>
          <w:rFonts w:ascii="Times New Roman" w:hAnsi="Times New Roman"/>
          <w:color w:val="auto"/>
        </w:rPr>
      </w:pPr>
    </w:p>
    <w:p w14:paraId="67197556" w14:textId="797C476A" w:rsidR="000B5D64" w:rsidRDefault="000B5D64" w:rsidP="00D95799">
      <w:pPr>
        <w:autoSpaceDE w:val="0"/>
        <w:autoSpaceDN w:val="0"/>
        <w:adjustRightInd w:val="0"/>
        <w:spacing w:after="0" w:line="240" w:lineRule="auto"/>
        <w:rPr>
          <w:rFonts w:ascii="Times New Roman" w:hAnsi="Times New Roman" w:cs="Times New Roman"/>
          <w:b/>
          <w:bCs/>
          <w:color w:val="000000"/>
          <w:sz w:val="24"/>
          <w:szCs w:val="24"/>
        </w:rPr>
      </w:pPr>
      <w:r w:rsidRPr="007912C8">
        <w:rPr>
          <w:rFonts w:ascii="Times New Roman" w:hAnsi="Times New Roman" w:cs="Times New Roman"/>
          <w:b/>
          <w:bCs/>
          <w:color w:val="000000"/>
          <w:sz w:val="24"/>
          <w:szCs w:val="24"/>
        </w:rPr>
        <w:t>Duration of RTA secondment</w:t>
      </w:r>
      <w:bookmarkStart w:id="19" w:name="_Hlk55928659"/>
      <w:r w:rsidRPr="007912C8">
        <w:rPr>
          <w:rFonts w:ascii="Times New Roman" w:hAnsi="Times New Roman" w:cs="Times New Roman"/>
          <w:b/>
          <w:bCs/>
          <w:color w:val="000000"/>
          <w:sz w:val="24"/>
          <w:szCs w:val="24"/>
        </w:rPr>
        <w:t>:</w:t>
      </w:r>
      <w:bookmarkEnd w:id="19"/>
      <w:r w:rsidRPr="007912C8">
        <w:rPr>
          <w:rFonts w:ascii="Times New Roman" w:hAnsi="Times New Roman" w:cs="Times New Roman"/>
          <w:b/>
          <w:bCs/>
          <w:color w:val="000000"/>
          <w:sz w:val="24"/>
          <w:szCs w:val="24"/>
        </w:rPr>
        <w:t xml:space="preserve"> </w:t>
      </w:r>
      <w:r w:rsidR="00DE1DCA" w:rsidRPr="007912C8">
        <w:rPr>
          <w:rFonts w:ascii="Times New Roman" w:hAnsi="Times New Roman"/>
          <w:color w:val="000000"/>
          <w:sz w:val="24"/>
          <w:szCs w:val="24"/>
        </w:rPr>
        <w:t xml:space="preserve">24 </w:t>
      </w:r>
      <w:r w:rsidRPr="007912C8">
        <w:rPr>
          <w:rFonts w:ascii="Times New Roman" w:hAnsi="Times New Roman"/>
          <w:color w:val="000000"/>
          <w:sz w:val="24"/>
          <w:szCs w:val="24"/>
        </w:rPr>
        <w:t>months</w:t>
      </w:r>
    </w:p>
    <w:p w14:paraId="2FCCA492" w14:textId="77777777" w:rsidR="00CD1E32" w:rsidRPr="008363DD" w:rsidRDefault="00CD1E32" w:rsidP="00D95799">
      <w:pPr>
        <w:autoSpaceDE w:val="0"/>
        <w:autoSpaceDN w:val="0"/>
        <w:adjustRightInd w:val="0"/>
        <w:spacing w:after="0" w:line="240" w:lineRule="auto"/>
        <w:rPr>
          <w:rFonts w:ascii="Times New Roman" w:hAnsi="Times New Roman" w:cs="Times New Roman"/>
          <w:b/>
          <w:bCs/>
          <w:color w:val="000000"/>
          <w:sz w:val="24"/>
          <w:szCs w:val="24"/>
        </w:rPr>
      </w:pPr>
    </w:p>
    <w:p w14:paraId="56B74B0B" w14:textId="77777777" w:rsidR="000B5D64" w:rsidRPr="008363DD" w:rsidRDefault="000B5D64" w:rsidP="00D95799">
      <w:pPr>
        <w:autoSpaceDE w:val="0"/>
        <w:autoSpaceDN w:val="0"/>
        <w:adjustRightInd w:val="0"/>
        <w:spacing w:after="0" w:line="240" w:lineRule="auto"/>
        <w:rPr>
          <w:rFonts w:ascii="Times New Roman" w:hAnsi="Times New Roman" w:cs="Times New Roman"/>
          <w:color w:val="000000"/>
          <w:sz w:val="24"/>
          <w:szCs w:val="24"/>
        </w:rPr>
      </w:pPr>
      <w:r w:rsidRPr="008363DD">
        <w:rPr>
          <w:rFonts w:ascii="Times New Roman" w:hAnsi="Times New Roman" w:cs="Times New Roman"/>
          <w:b/>
          <w:bCs/>
          <w:color w:val="000000"/>
          <w:sz w:val="24"/>
          <w:szCs w:val="24"/>
        </w:rPr>
        <w:t xml:space="preserve">Tasks: </w:t>
      </w:r>
    </w:p>
    <w:p w14:paraId="50C6C6ED" w14:textId="77777777" w:rsidR="000B5D64" w:rsidRPr="008363DD" w:rsidRDefault="000B5D64" w:rsidP="00D95799">
      <w:pPr>
        <w:pStyle w:val="ListParagraph"/>
        <w:numPr>
          <w:ilvl w:val="0"/>
          <w:numId w:val="12"/>
        </w:numPr>
        <w:autoSpaceDE w:val="0"/>
        <w:autoSpaceDN w:val="0"/>
        <w:adjustRightInd w:val="0"/>
        <w:spacing w:line="240" w:lineRule="auto"/>
        <w:rPr>
          <w:rFonts w:ascii="Times New Roman" w:hAnsi="Times New Roman" w:cs="Times New Roman"/>
          <w:color w:val="000000"/>
          <w:sz w:val="24"/>
          <w:szCs w:val="24"/>
          <w:lang w:val="en-GB"/>
        </w:rPr>
      </w:pPr>
      <w:r w:rsidRPr="008363DD">
        <w:rPr>
          <w:rFonts w:ascii="Times New Roman" w:hAnsi="Times New Roman" w:cs="Times New Roman"/>
          <w:color w:val="000000"/>
          <w:sz w:val="24"/>
          <w:szCs w:val="24"/>
          <w:lang w:val="en-GB"/>
        </w:rPr>
        <w:t>To design a work plan for the implementation of the programme</w:t>
      </w:r>
    </w:p>
    <w:p w14:paraId="74CA5B72" w14:textId="77777777" w:rsidR="000B5D64" w:rsidRPr="008363DD" w:rsidRDefault="000B5D64" w:rsidP="00D95799">
      <w:pPr>
        <w:pStyle w:val="ListParagraph"/>
        <w:numPr>
          <w:ilvl w:val="0"/>
          <w:numId w:val="12"/>
        </w:numPr>
        <w:autoSpaceDE w:val="0"/>
        <w:autoSpaceDN w:val="0"/>
        <w:adjustRightInd w:val="0"/>
        <w:spacing w:line="240" w:lineRule="auto"/>
        <w:rPr>
          <w:rFonts w:ascii="Times New Roman" w:hAnsi="Times New Roman"/>
          <w:color w:val="000000"/>
          <w:sz w:val="24"/>
          <w:szCs w:val="24"/>
          <w:lang w:val="en-GB"/>
        </w:rPr>
      </w:pPr>
      <w:r w:rsidRPr="008363DD">
        <w:rPr>
          <w:rFonts w:ascii="Times New Roman" w:hAnsi="Times New Roman" w:cs="Times New Roman"/>
          <w:color w:val="000000"/>
          <w:sz w:val="24"/>
          <w:szCs w:val="24"/>
          <w:lang w:val="en-GB"/>
        </w:rPr>
        <w:t xml:space="preserve">To </w:t>
      </w:r>
      <w:r w:rsidRPr="008363DD">
        <w:rPr>
          <w:rFonts w:ascii="Times New Roman" w:hAnsi="Times New Roman"/>
          <w:color w:val="000000"/>
          <w:sz w:val="24"/>
          <w:szCs w:val="24"/>
          <w:lang w:val="en-GB"/>
        </w:rPr>
        <w:t>assist in the preparation of all strategic project documents (inception study, sector strategy/policy/plan, quarterly monitoring reports, final project report, training manuals etc.)</w:t>
      </w:r>
    </w:p>
    <w:p w14:paraId="12230D18" w14:textId="77777777" w:rsidR="000B5D64" w:rsidRPr="008363DD" w:rsidRDefault="000B5D64" w:rsidP="00D95799">
      <w:pPr>
        <w:pStyle w:val="ListParagraph"/>
        <w:numPr>
          <w:ilvl w:val="0"/>
          <w:numId w:val="12"/>
        </w:numPr>
        <w:autoSpaceDE w:val="0"/>
        <w:autoSpaceDN w:val="0"/>
        <w:adjustRightInd w:val="0"/>
        <w:spacing w:line="240" w:lineRule="auto"/>
        <w:rPr>
          <w:rFonts w:ascii="Times New Roman" w:hAnsi="Times New Roman"/>
          <w:color w:val="000000"/>
          <w:sz w:val="24"/>
          <w:szCs w:val="24"/>
          <w:lang w:val="en-GB"/>
        </w:rPr>
      </w:pPr>
      <w:r w:rsidRPr="008363DD">
        <w:rPr>
          <w:rFonts w:ascii="Times New Roman" w:hAnsi="Times New Roman"/>
          <w:color w:val="000000"/>
          <w:sz w:val="24"/>
          <w:szCs w:val="24"/>
          <w:lang w:val="en-GB"/>
        </w:rPr>
        <w:t>To ensure continuity of implementation through: the enforcement of the day to day management, working on a daily basis with the Judiciary staff to implement the project</w:t>
      </w:r>
    </w:p>
    <w:p w14:paraId="65B9FBC0" w14:textId="77777777" w:rsidR="000B5D64" w:rsidRPr="008363DD" w:rsidRDefault="000B5D64" w:rsidP="00D95799">
      <w:pPr>
        <w:pStyle w:val="ListParagraph"/>
        <w:numPr>
          <w:ilvl w:val="0"/>
          <w:numId w:val="12"/>
        </w:numPr>
        <w:autoSpaceDE w:val="0"/>
        <w:autoSpaceDN w:val="0"/>
        <w:adjustRightInd w:val="0"/>
        <w:spacing w:line="240" w:lineRule="auto"/>
        <w:rPr>
          <w:rFonts w:ascii="Times New Roman" w:hAnsi="Times New Roman"/>
          <w:color w:val="000000"/>
          <w:sz w:val="24"/>
          <w:szCs w:val="24"/>
          <w:lang w:val="en-GB"/>
        </w:rPr>
      </w:pPr>
      <w:r w:rsidRPr="008363DD">
        <w:rPr>
          <w:rFonts w:ascii="Times New Roman" w:hAnsi="Times New Roman"/>
          <w:color w:val="000000"/>
          <w:sz w:val="24"/>
          <w:szCs w:val="24"/>
          <w:lang w:val="en-GB"/>
        </w:rPr>
        <w:t>To plan and coordinate outputs</w:t>
      </w:r>
    </w:p>
    <w:p w14:paraId="2AFBF122" w14:textId="77777777" w:rsidR="000B5D64" w:rsidRPr="008363DD" w:rsidRDefault="000B5D64" w:rsidP="00D95799">
      <w:pPr>
        <w:pStyle w:val="ListParagraph"/>
        <w:numPr>
          <w:ilvl w:val="0"/>
          <w:numId w:val="12"/>
        </w:numPr>
        <w:autoSpaceDE w:val="0"/>
        <w:autoSpaceDN w:val="0"/>
        <w:adjustRightInd w:val="0"/>
        <w:spacing w:line="240" w:lineRule="auto"/>
        <w:rPr>
          <w:rFonts w:ascii="Times New Roman" w:hAnsi="Times New Roman"/>
          <w:color w:val="000000"/>
          <w:sz w:val="24"/>
          <w:szCs w:val="24"/>
          <w:lang w:val="en-GB"/>
        </w:rPr>
      </w:pPr>
      <w:r w:rsidRPr="008363DD">
        <w:rPr>
          <w:rFonts w:ascii="Times New Roman" w:hAnsi="Times New Roman"/>
          <w:color w:val="000000"/>
          <w:sz w:val="24"/>
          <w:szCs w:val="24"/>
          <w:lang w:val="en-GB"/>
        </w:rPr>
        <w:t>Together with the project leader: to nominate and mobilize the short</w:t>
      </w:r>
      <w:r w:rsidRPr="008363DD">
        <w:rPr>
          <w:rFonts w:ascii="Times New Roman" w:hAnsi="Times New Roman" w:cs="Times New Roman"/>
          <w:color w:val="000000"/>
          <w:sz w:val="24"/>
          <w:szCs w:val="24"/>
          <w:lang w:val="en-GB"/>
        </w:rPr>
        <w:t>-</w:t>
      </w:r>
      <w:r w:rsidRPr="008363DD">
        <w:rPr>
          <w:rFonts w:ascii="Times New Roman" w:hAnsi="Times New Roman"/>
          <w:color w:val="000000"/>
          <w:sz w:val="24"/>
          <w:szCs w:val="24"/>
          <w:lang w:val="en-GB"/>
        </w:rPr>
        <w:t xml:space="preserve">term experts </w:t>
      </w:r>
      <w:r w:rsidRPr="008363DD">
        <w:rPr>
          <w:rFonts w:ascii="Times New Roman" w:hAnsi="Times New Roman" w:cs="Times New Roman"/>
          <w:color w:val="000000"/>
          <w:sz w:val="24"/>
          <w:szCs w:val="24"/>
          <w:lang w:val="en-GB"/>
        </w:rPr>
        <w:t>or</w:t>
      </w:r>
      <w:r w:rsidRPr="008363DD">
        <w:rPr>
          <w:rFonts w:ascii="Times New Roman" w:hAnsi="Times New Roman"/>
          <w:color w:val="000000"/>
          <w:sz w:val="24"/>
          <w:szCs w:val="24"/>
          <w:lang w:val="en-GB"/>
        </w:rPr>
        <w:t xml:space="preserve"> supervise the short</w:t>
      </w:r>
      <w:r w:rsidRPr="008363DD">
        <w:rPr>
          <w:rFonts w:ascii="Times New Roman" w:hAnsi="Times New Roman" w:cs="Times New Roman"/>
          <w:color w:val="000000"/>
          <w:sz w:val="24"/>
          <w:szCs w:val="24"/>
          <w:lang w:val="en-GB"/>
        </w:rPr>
        <w:t>-</w:t>
      </w:r>
      <w:r w:rsidRPr="008363DD">
        <w:rPr>
          <w:rFonts w:ascii="Times New Roman" w:hAnsi="Times New Roman"/>
          <w:color w:val="000000"/>
          <w:sz w:val="24"/>
          <w:szCs w:val="24"/>
          <w:lang w:val="en-GB"/>
        </w:rPr>
        <w:t>term experts;</w:t>
      </w:r>
    </w:p>
    <w:p w14:paraId="1E5E6CE9" w14:textId="77777777" w:rsidR="000B5D64" w:rsidRPr="008363DD" w:rsidRDefault="000B5D64" w:rsidP="00D95799">
      <w:pPr>
        <w:pStyle w:val="ListParagraph"/>
        <w:numPr>
          <w:ilvl w:val="0"/>
          <w:numId w:val="12"/>
        </w:numPr>
        <w:autoSpaceDE w:val="0"/>
        <w:autoSpaceDN w:val="0"/>
        <w:adjustRightInd w:val="0"/>
        <w:spacing w:line="240" w:lineRule="auto"/>
        <w:rPr>
          <w:rFonts w:ascii="Times New Roman" w:hAnsi="Times New Roman"/>
          <w:color w:val="000000"/>
          <w:sz w:val="24"/>
          <w:szCs w:val="24"/>
          <w:lang w:val="en-GB"/>
        </w:rPr>
      </w:pPr>
      <w:r w:rsidRPr="008363DD">
        <w:rPr>
          <w:rFonts w:ascii="Times New Roman" w:hAnsi="Times New Roman"/>
          <w:color w:val="000000"/>
          <w:sz w:val="24"/>
          <w:szCs w:val="24"/>
          <w:lang w:val="en-GB"/>
        </w:rPr>
        <w:t>To ensure proper quality of outputs</w:t>
      </w:r>
    </w:p>
    <w:p w14:paraId="2784EC08" w14:textId="77777777" w:rsidR="000B5D64" w:rsidRPr="008363DD" w:rsidRDefault="000B5D64" w:rsidP="00D95799">
      <w:pPr>
        <w:pStyle w:val="ListParagraph"/>
        <w:numPr>
          <w:ilvl w:val="0"/>
          <w:numId w:val="12"/>
        </w:numPr>
        <w:autoSpaceDE w:val="0"/>
        <w:autoSpaceDN w:val="0"/>
        <w:adjustRightInd w:val="0"/>
        <w:spacing w:line="240" w:lineRule="auto"/>
        <w:rPr>
          <w:rFonts w:ascii="Times New Roman" w:hAnsi="Times New Roman" w:cs="Times New Roman"/>
          <w:color w:val="000000"/>
          <w:sz w:val="24"/>
          <w:szCs w:val="24"/>
          <w:lang w:val="en-GB"/>
        </w:rPr>
      </w:pPr>
      <w:r w:rsidRPr="008363DD">
        <w:rPr>
          <w:rFonts w:ascii="Times New Roman" w:hAnsi="Times New Roman"/>
          <w:color w:val="000000"/>
          <w:sz w:val="24"/>
          <w:szCs w:val="24"/>
          <w:lang w:val="en-GB"/>
        </w:rPr>
        <w:t>Co-ordination</w:t>
      </w:r>
      <w:r w:rsidRPr="008363DD">
        <w:rPr>
          <w:rFonts w:ascii="Times New Roman" w:hAnsi="Times New Roman" w:cs="Times New Roman"/>
          <w:color w:val="000000"/>
          <w:sz w:val="24"/>
          <w:szCs w:val="24"/>
          <w:lang w:val="en-GB"/>
        </w:rPr>
        <w:t xml:space="preserve"> - together with judiciary for the organization of consultation process and awareness raising activities</w:t>
      </w:r>
    </w:p>
    <w:p w14:paraId="315FAA07" w14:textId="77777777" w:rsidR="000B5D64" w:rsidRPr="008363DD" w:rsidRDefault="000B5D64" w:rsidP="00D95799">
      <w:pPr>
        <w:pStyle w:val="ListParagraph"/>
        <w:numPr>
          <w:ilvl w:val="0"/>
          <w:numId w:val="12"/>
        </w:numPr>
        <w:autoSpaceDE w:val="0"/>
        <w:autoSpaceDN w:val="0"/>
        <w:adjustRightInd w:val="0"/>
        <w:spacing w:line="240" w:lineRule="auto"/>
        <w:rPr>
          <w:rFonts w:ascii="Times New Roman" w:hAnsi="Times New Roman" w:cs="Times New Roman"/>
          <w:color w:val="000000"/>
          <w:sz w:val="24"/>
          <w:szCs w:val="24"/>
          <w:lang w:val="en-GB"/>
        </w:rPr>
      </w:pPr>
      <w:r w:rsidRPr="008363DD">
        <w:rPr>
          <w:rFonts w:ascii="Times New Roman" w:hAnsi="Times New Roman" w:cs="Times New Roman"/>
          <w:color w:val="000000"/>
          <w:sz w:val="24"/>
          <w:szCs w:val="24"/>
          <w:lang w:val="en-GB"/>
        </w:rPr>
        <w:t>Co-ordination - together with the judiciary in the design and delivery of a training programme and provision of technical and operational advice</w:t>
      </w:r>
    </w:p>
    <w:p w14:paraId="3E0A8E15" w14:textId="77777777" w:rsidR="000B5D64" w:rsidRPr="008363DD" w:rsidRDefault="000B5D64" w:rsidP="00D95799">
      <w:pPr>
        <w:pStyle w:val="ListParagraph"/>
        <w:numPr>
          <w:ilvl w:val="0"/>
          <w:numId w:val="12"/>
        </w:numPr>
        <w:autoSpaceDE w:val="0"/>
        <w:autoSpaceDN w:val="0"/>
        <w:adjustRightInd w:val="0"/>
        <w:spacing w:line="240" w:lineRule="auto"/>
        <w:rPr>
          <w:rFonts w:ascii="Times New Roman" w:hAnsi="Times New Roman" w:cs="Times New Roman"/>
          <w:color w:val="000000"/>
          <w:sz w:val="24"/>
          <w:szCs w:val="24"/>
          <w:lang w:val="en-GB"/>
        </w:rPr>
      </w:pPr>
      <w:r w:rsidRPr="008363DD">
        <w:rPr>
          <w:rFonts w:ascii="Times New Roman" w:hAnsi="Times New Roman" w:cs="Times New Roman"/>
          <w:color w:val="000000"/>
          <w:sz w:val="24"/>
          <w:szCs w:val="24"/>
          <w:lang w:val="en-GB"/>
        </w:rPr>
        <w:t>Facilitation of EU Member States to transfer best practices and high-quality potential inputs -for their implementation in the court system in the Dominican Republic</w:t>
      </w:r>
    </w:p>
    <w:p w14:paraId="35F996AB" w14:textId="77777777" w:rsidR="000B5D64" w:rsidRPr="008363DD" w:rsidRDefault="000B5D64" w:rsidP="00D95799">
      <w:pPr>
        <w:pStyle w:val="ListParagraph"/>
        <w:numPr>
          <w:ilvl w:val="0"/>
          <w:numId w:val="12"/>
        </w:numPr>
        <w:autoSpaceDE w:val="0"/>
        <w:autoSpaceDN w:val="0"/>
        <w:adjustRightInd w:val="0"/>
        <w:spacing w:line="240" w:lineRule="auto"/>
        <w:rPr>
          <w:rFonts w:ascii="Times New Roman" w:hAnsi="Times New Roman" w:cs="Times New Roman"/>
          <w:color w:val="000000"/>
          <w:sz w:val="24"/>
          <w:szCs w:val="24"/>
          <w:lang w:val="en-GB"/>
        </w:rPr>
      </w:pPr>
      <w:r w:rsidRPr="008363DD">
        <w:rPr>
          <w:rFonts w:ascii="Times New Roman" w:hAnsi="Times New Roman" w:cs="Times New Roman"/>
          <w:color w:val="000000"/>
          <w:sz w:val="24"/>
          <w:szCs w:val="24"/>
          <w:lang w:val="en-GB"/>
        </w:rPr>
        <w:t xml:space="preserve">To provide detailed reports on the impact of the project. </w:t>
      </w:r>
    </w:p>
    <w:p w14:paraId="4315EC32" w14:textId="77777777" w:rsidR="000B5D64" w:rsidRPr="008363DD" w:rsidRDefault="000B5D64" w:rsidP="00D95799">
      <w:pPr>
        <w:autoSpaceDE w:val="0"/>
        <w:autoSpaceDN w:val="0"/>
        <w:adjustRightInd w:val="0"/>
        <w:spacing w:after="0" w:line="240" w:lineRule="auto"/>
        <w:jc w:val="both"/>
        <w:rPr>
          <w:rFonts w:ascii="Times New Roman" w:eastAsia="Times New Roman" w:hAnsi="Times New Roman" w:cs="Times New Roman"/>
          <w:iCs/>
          <w:sz w:val="24"/>
          <w:szCs w:val="24"/>
          <w:lang w:eastAsia="en-GB"/>
        </w:rPr>
      </w:pPr>
    </w:p>
    <w:p w14:paraId="3B131E58" w14:textId="77777777" w:rsidR="000B5D64" w:rsidRPr="008363DD" w:rsidRDefault="000B5D64" w:rsidP="00D95799">
      <w:pPr>
        <w:autoSpaceDE w:val="0"/>
        <w:autoSpaceDN w:val="0"/>
        <w:adjustRightInd w:val="0"/>
        <w:spacing w:after="0" w:line="240" w:lineRule="auto"/>
        <w:jc w:val="both"/>
        <w:rPr>
          <w:rFonts w:ascii="Times New Roman" w:eastAsia="Times New Roman" w:hAnsi="Times New Roman" w:cs="Times New Roman"/>
          <w:b/>
          <w:bCs/>
          <w:i/>
          <w:sz w:val="24"/>
          <w:szCs w:val="24"/>
          <w:lang w:eastAsia="en-GB"/>
        </w:rPr>
      </w:pPr>
      <w:r w:rsidRPr="008363DD">
        <w:rPr>
          <w:rFonts w:ascii="Times New Roman" w:eastAsia="Times New Roman" w:hAnsi="Times New Roman" w:cs="Times New Roman"/>
          <w:b/>
          <w:bCs/>
          <w:sz w:val="24"/>
          <w:szCs w:val="24"/>
          <w:lang w:eastAsia="en-GB"/>
        </w:rPr>
        <w:lastRenderedPageBreak/>
        <w:t>3.6.3 Profile and tasks of Component Leaders</w:t>
      </w:r>
      <w:r w:rsidRPr="008363DD">
        <w:rPr>
          <w:rFonts w:ascii="Times New Roman" w:eastAsia="Times New Roman" w:hAnsi="Times New Roman" w:cs="Times New Roman"/>
          <w:b/>
          <w:bCs/>
          <w:i/>
          <w:sz w:val="24"/>
          <w:szCs w:val="24"/>
          <w:lang w:eastAsia="en-GB"/>
        </w:rPr>
        <w:t>:</w:t>
      </w:r>
    </w:p>
    <w:p w14:paraId="31481392" w14:textId="77777777" w:rsidR="000B5D64" w:rsidRPr="008363DD" w:rsidRDefault="000B5D64" w:rsidP="00D95799">
      <w:pPr>
        <w:autoSpaceDE w:val="0"/>
        <w:autoSpaceDN w:val="0"/>
        <w:adjustRightInd w:val="0"/>
        <w:spacing w:after="0" w:line="240" w:lineRule="auto"/>
        <w:jc w:val="both"/>
        <w:rPr>
          <w:rFonts w:ascii="Times New Roman" w:hAnsi="Times New Roman" w:cs="Times New Roman"/>
          <w:color w:val="000000"/>
          <w:sz w:val="24"/>
          <w:szCs w:val="24"/>
        </w:rPr>
      </w:pPr>
      <w:r w:rsidRPr="008363DD">
        <w:rPr>
          <w:rFonts w:ascii="Times New Roman" w:hAnsi="Times New Roman" w:cs="Times New Roman"/>
          <w:color w:val="000000"/>
          <w:sz w:val="24"/>
          <w:szCs w:val="24"/>
        </w:rPr>
        <w:t xml:space="preserve">Component leaders will ensure the implementation of </w:t>
      </w:r>
      <w:r w:rsidR="00653C42" w:rsidRPr="008363DD">
        <w:rPr>
          <w:rFonts w:ascii="Times New Roman" w:hAnsi="Times New Roman" w:cs="Times New Roman"/>
          <w:color w:val="000000"/>
          <w:sz w:val="24"/>
          <w:szCs w:val="24"/>
        </w:rPr>
        <w:t>th</w:t>
      </w:r>
      <w:r w:rsidR="00AE0BCE">
        <w:rPr>
          <w:rFonts w:ascii="Times New Roman" w:hAnsi="Times New Roman" w:cs="Times New Roman"/>
          <w:color w:val="000000"/>
          <w:sz w:val="24"/>
          <w:szCs w:val="24"/>
        </w:rPr>
        <w:t xml:space="preserve">e </w:t>
      </w:r>
      <w:r w:rsidRPr="008363DD">
        <w:rPr>
          <w:rFonts w:ascii="Times New Roman" w:hAnsi="Times New Roman" w:cs="Times New Roman"/>
          <w:color w:val="000000"/>
          <w:sz w:val="24"/>
          <w:szCs w:val="24"/>
        </w:rPr>
        <w:t xml:space="preserve">project components/results and plan the agreed activities in a timely manner with high quality. They report to the RTA and liaise with the RTA counterpart. </w:t>
      </w:r>
    </w:p>
    <w:p w14:paraId="3523A39A" w14:textId="77777777" w:rsidR="000B5D64" w:rsidRPr="008363DD" w:rsidRDefault="000B5D64" w:rsidP="00D95799">
      <w:pPr>
        <w:autoSpaceDE w:val="0"/>
        <w:autoSpaceDN w:val="0"/>
        <w:adjustRightInd w:val="0"/>
        <w:spacing w:after="0" w:line="240" w:lineRule="auto"/>
        <w:rPr>
          <w:rFonts w:ascii="Times New Roman" w:hAnsi="Times New Roman" w:cs="Times New Roman"/>
          <w:color w:val="000000"/>
          <w:sz w:val="24"/>
          <w:szCs w:val="24"/>
        </w:rPr>
      </w:pPr>
    </w:p>
    <w:p w14:paraId="33482370" w14:textId="77777777" w:rsidR="000B5D64" w:rsidRPr="008363DD" w:rsidRDefault="000B5D64" w:rsidP="00D95799">
      <w:pPr>
        <w:autoSpaceDE w:val="0"/>
        <w:autoSpaceDN w:val="0"/>
        <w:adjustRightInd w:val="0"/>
        <w:spacing w:after="0" w:line="240" w:lineRule="auto"/>
        <w:rPr>
          <w:rFonts w:ascii="Times New Roman" w:hAnsi="Times New Roman" w:cs="Times New Roman"/>
          <w:b/>
          <w:bCs/>
          <w:color w:val="000000"/>
          <w:sz w:val="24"/>
          <w:szCs w:val="24"/>
        </w:rPr>
      </w:pPr>
      <w:r w:rsidRPr="008363DD">
        <w:rPr>
          <w:rFonts w:ascii="Times New Roman" w:hAnsi="Times New Roman" w:cs="Times New Roman"/>
          <w:b/>
          <w:bCs/>
          <w:color w:val="000000"/>
          <w:sz w:val="24"/>
          <w:szCs w:val="24"/>
        </w:rPr>
        <w:t>Qualifications and skills:</w:t>
      </w:r>
    </w:p>
    <w:p w14:paraId="71844704" w14:textId="77777777" w:rsidR="000B5D64" w:rsidRPr="008363DD" w:rsidRDefault="000B5D64" w:rsidP="00D95799">
      <w:pPr>
        <w:pStyle w:val="ListParagraph"/>
        <w:numPr>
          <w:ilvl w:val="0"/>
          <w:numId w:val="13"/>
        </w:numPr>
        <w:autoSpaceDE w:val="0"/>
        <w:autoSpaceDN w:val="0"/>
        <w:adjustRightInd w:val="0"/>
        <w:spacing w:line="240" w:lineRule="auto"/>
        <w:jc w:val="left"/>
        <w:rPr>
          <w:rFonts w:ascii="Times New Roman" w:hAnsi="Times New Roman" w:cs="Times New Roman"/>
          <w:color w:val="000000"/>
          <w:sz w:val="24"/>
          <w:szCs w:val="24"/>
          <w:lang w:val="en-GB"/>
        </w:rPr>
      </w:pPr>
      <w:r w:rsidRPr="008363DD">
        <w:rPr>
          <w:rFonts w:ascii="Times New Roman" w:hAnsi="Times New Roman" w:cs="Times New Roman"/>
          <w:color w:val="000000"/>
          <w:sz w:val="24"/>
          <w:szCs w:val="24"/>
          <w:lang w:val="en-GB"/>
        </w:rPr>
        <w:t xml:space="preserve">University level education in law or 8 years equivalent professional experience in the related field </w:t>
      </w:r>
    </w:p>
    <w:p w14:paraId="7AA561A8" w14:textId="77777777" w:rsidR="000B5D64" w:rsidRPr="008363DD" w:rsidRDefault="000B5D64" w:rsidP="00D95799">
      <w:pPr>
        <w:pStyle w:val="ListParagraph"/>
        <w:numPr>
          <w:ilvl w:val="0"/>
          <w:numId w:val="13"/>
        </w:numPr>
        <w:autoSpaceDE w:val="0"/>
        <w:autoSpaceDN w:val="0"/>
        <w:adjustRightInd w:val="0"/>
        <w:spacing w:line="240" w:lineRule="auto"/>
        <w:jc w:val="left"/>
        <w:rPr>
          <w:rFonts w:ascii="Times New Roman" w:hAnsi="Times New Roman" w:cs="Times New Roman"/>
          <w:color w:val="000000"/>
          <w:sz w:val="24"/>
          <w:szCs w:val="24"/>
          <w:lang w:val="en-GB"/>
        </w:rPr>
      </w:pPr>
      <w:r w:rsidRPr="008363DD">
        <w:rPr>
          <w:rFonts w:ascii="Times New Roman" w:hAnsi="Times New Roman" w:cs="Times New Roman"/>
          <w:color w:val="000000"/>
          <w:sz w:val="24"/>
          <w:szCs w:val="24"/>
          <w:lang w:val="en-GB"/>
        </w:rPr>
        <w:t>Capacity to integrate into a large expert team</w:t>
      </w:r>
    </w:p>
    <w:p w14:paraId="35A057F4" w14:textId="77777777" w:rsidR="000B5D64" w:rsidRPr="007912C8" w:rsidRDefault="000B5D64" w:rsidP="00D95799">
      <w:pPr>
        <w:pStyle w:val="ListParagraph"/>
        <w:numPr>
          <w:ilvl w:val="0"/>
          <w:numId w:val="13"/>
        </w:numPr>
        <w:autoSpaceDE w:val="0"/>
        <w:autoSpaceDN w:val="0"/>
        <w:adjustRightInd w:val="0"/>
        <w:spacing w:line="240" w:lineRule="auto"/>
        <w:jc w:val="left"/>
        <w:rPr>
          <w:rFonts w:ascii="Times New Roman" w:hAnsi="Times New Roman" w:cs="Times New Roman"/>
          <w:color w:val="000000"/>
          <w:sz w:val="24"/>
          <w:szCs w:val="24"/>
          <w:lang w:val="en-GB"/>
        </w:rPr>
      </w:pPr>
      <w:r w:rsidRPr="007912C8">
        <w:rPr>
          <w:rFonts w:ascii="Times New Roman" w:hAnsi="Times New Roman" w:cs="Times New Roman"/>
          <w:color w:val="000000"/>
          <w:sz w:val="24"/>
          <w:szCs w:val="24"/>
          <w:lang w:val="en-GB"/>
        </w:rPr>
        <w:t>Willingness to work in a</w:t>
      </w:r>
      <w:r w:rsidR="00367E5C" w:rsidRPr="007912C8">
        <w:rPr>
          <w:rFonts w:ascii="Times New Roman" w:hAnsi="Times New Roman" w:cs="Times New Roman"/>
          <w:color w:val="000000"/>
          <w:sz w:val="24"/>
          <w:szCs w:val="24"/>
          <w:lang w:val="en-GB"/>
        </w:rPr>
        <w:t xml:space="preserve"> different cultural environment</w:t>
      </w:r>
    </w:p>
    <w:p w14:paraId="635AF119" w14:textId="68A5ED65" w:rsidR="00367E5C" w:rsidRPr="007912C8" w:rsidRDefault="00956FD8" w:rsidP="00D95799">
      <w:pPr>
        <w:pStyle w:val="Default"/>
        <w:numPr>
          <w:ilvl w:val="0"/>
          <w:numId w:val="13"/>
        </w:numPr>
        <w:rPr>
          <w:rFonts w:ascii="Times New Roman" w:hAnsi="Times New Roman" w:cs="Times New Roman"/>
        </w:rPr>
      </w:pPr>
      <w:r>
        <w:rPr>
          <w:rFonts w:ascii="Times New Roman" w:hAnsi="Times New Roman" w:cs="Times New Roman"/>
        </w:rPr>
        <w:t xml:space="preserve">Working level of English will be required. </w:t>
      </w:r>
      <w:r w:rsidR="00DE1DCA" w:rsidRPr="007912C8">
        <w:rPr>
          <w:rFonts w:ascii="Times New Roman" w:hAnsi="Times New Roman" w:cs="Times New Roman"/>
        </w:rPr>
        <w:t>Knowledge</w:t>
      </w:r>
      <w:r w:rsidR="00367E5C" w:rsidRPr="007912C8">
        <w:rPr>
          <w:rFonts w:ascii="Times New Roman" w:hAnsi="Times New Roman" w:cs="Times New Roman"/>
        </w:rPr>
        <w:t xml:space="preserve"> of Spanish will be an asset</w:t>
      </w:r>
    </w:p>
    <w:p w14:paraId="32E03488" w14:textId="77777777" w:rsidR="00367E5C" w:rsidRPr="008363DD" w:rsidRDefault="00367E5C" w:rsidP="00D95799">
      <w:pPr>
        <w:pStyle w:val="ListParagraph"/>
        <w:autoSpaceDE w:val="0"/>
        <w:autoSpaceDN w:val="0"/>
        <w:adjustRightInd w:val="0"/>
        <w:spacing w:line="240" w:lineRule="auto"/>
        <w:ind w:left="360"/>
        <w:jc w:val="left"/>
        <w:rPr>
          <w:rFonts w:ascii="Times New Roman" w:hAnsi="Times New Roman" w:cs="Times New Roman"/>
          <w:color w:val="000000"/>
          <w:sz w:val="24"/>
          <w:szCs w:val="24"/>
          <w:lang w:val="en-GB"/>
        </w:rPr>
      </w:pPr>
    </w:p>
    <w:p w14:paraId="5E4C2730" w14:textId="77777777" w:rsidR="000B5D64" w:rsidRPr="008363DD" w:rsidRDefault="000B5D64" w:rsidP="00D95799">
      <w:pPr>
        <w:pStyle w:val="Default"/>
        <w:rPr>
          <w:rFonts w:ascii="Times New Roman" w:hAnsi="Times New Roman" w:cs="Times New Roman"/>
          <w:b/>
          <w:bCs/>
          <w:color w:val="auto"/>
        </w:rPr>
      </w:pPr>
      <w:r w:rsidRPr="008363DD">
        <w:rPr>
          <w:rFonts w:ascii="Times New Roman" w:hAnsi="Times New Roman" w:cs="Times New Roman"/>
          <w:b/>
          <w:bCs/>
          <w:color w:val="auto"/>
        </w:rPr>
        <w:t>Specific professional experience</w:t>
      </w:r>
      <w:r w:rsidR="003E44AF" w:rsidRPr="008363DD">
        <w:rPr>
          <w:rFonts w:ascii="Times New Roman" w:hAnsi="Times New Roman" w:cs="Times New Roman"/>
          <w:b/>
          <w:bCs/>
        </w:rPr>
        <w:t>:</w:t>
      </w:r>
      <w:r w:rsidRPr="008363DD">
        <w:rPr>
          <w:rFonts w:ascii="Times New Roman" w:hAnsi="Times New Roman" w:cs="Times New Roman"/>
          <w:b/>
          <w:bCs/>
          <w:color w:val="auto"/>
        </w:rPr>
        <w:t xml:space="preserve"> </w:t>
      </w:r>
    </w:p>
    <w:p w14:paraId="2A8837DA" w14:textId="77777777" w:rsidR="00AE0BCE" w:rsidRPr="0044107D" w:rsidRDefault="00B721AE" w:rsidP="00D95799">
      <w:pPr>
        <w:pStyle w:val="Default"/>
        <w:numPr>
          <w:ilvl w:val="0"/>
          <w:numId w:val="11"/>
        </w:numPr>
        <w:rPr>
          <w:rFonts w:ascii="Times New Roman" w:eastAsia="Times New Roman" w:hAnsi="Times New Roman" w:cs="Times New Roman"/>
          <w:b/>
          <w:bCs/>
          <w:i/>
          <w:lang w:eastAsia="en-GB"/>
        </w:rPr>
      </w:pPr>
      <w:r w:rsidRPr="008363DD">
        <w:rPr>
          <w:rFonts w:ascii="Times New Roman" w:hAnsi="Times New Roman" w:cs="Times New Roman"/>
          <w:color w:val="auto"/>
        </w:rPr>
        <w:t xml:space="preserve">Minimum </w:t>
      </w:r>
      <w:r w:rsidR="008363DD">
        <w:rPr>
          <w:rFonts w:ascii="Times New Roman" w:hAnsi="Times New Roman" w:cs="Times New Roman"/>
          <w:color w:val="auto"/>
        </w:rPr>
        <w:t>3</w:t>
      </w:r>
      <w:r w:rsidR="002E5303" w:rsidRPr="008363DD">
        <w:rPr>
          <w:rFonts w:ascii="Times New Roman" w:hAnsi="Times New Roman" w:cs="Times New Roman"/>
          <w:color w:val="auto"/>
        </w:rPr>
        <w:t xml:space="preserve"> </w:t>
      </w:r>
      <w:r w:rsidR="000B5D64" w:rsidRPr="008363DD">
        <w:rPr>
          <w:rFonts w:ascii="Times New Roman" w:hAnsi="Times New Roman" w:cs="Times New Roman"/>
          <w:color w:val="auto"/>
        </w:rPr>
        <w:t xml:space="preserve">years of </w:t>
      </w:r>
      <w:r w:rsidR="002E5303" w:rsidRPr="008363DD">
        <w:rPr>
          <w:rFonts w:ascii="Times New Roman" w:hAnsi="Times New Roman" w:cs="Times New Roman"/>
          <w:color w:val="auto"/>
        </w:rPr>
        <w:t xml:space="preserve">specific </w:t>
      </w:r>
      <w:r w:rsidR="000B5D64" w:rsidRPr="008363DD">
        <w:rPr>
          <w:rFonts w:ascii="Times New Roman" w:hAnsi="Times New Roman" w:cs="Times New Roman"/>
          <w:color w:val="auto"/>
        </w:rPr>
        <w:t xml:space="preserve">experience in working with </w:t>
      </w:r>
      <w:r w:rsidR="000B5D64" w:rsidRPr="008363DD">
        <w:rPr>
          <w:rFonts w:ascii="Times New Roman" w:hAnsi="Times New Roman" w:cs="Times New Roman"/>
          <w:bCs/>
          <w:color w:val="auto"/>
        </w:rPr>
        <w:t xml:space="preserve">the judiciary </w:t>
      </w:r>
      <w:r w:rsidR="0044107D">
        <w:rPr>
          <w:rFonts w:ascii="Times New Roman" w:hAnsi="Times New Roman" w:cs="Times New Roman"/>
          <w:bCs/>
          <w:color w:val="auto"/>
        </w:rPr>
        <w:t>in the project components/results.</w:t>
      </w:r>
    </w:p>
    <w:p w14:paraId="46D370C0" w14:textId="77777777" w:rsidR="00AE0BCE" w:rsidRPr="00AE0BCE" w:rsidRDefault="00AE0BCE" w:rsidP="00D95799">
      <w:pPr>
        <w:pStyle w:val="Default"/>
        <w:rPr>
          <w:rFonts w:ascii="Times New Roman" w:eastAsia="Times New Roman" w:hAnsi="Times New Roman" w:cs="Times New Roman"/>
          <w:bCs/>
          <w:lang w:eastAsia="en-GB"/>
        </w:rPr>
      </w:pPr>
    </w:p>
    <w:p w14:paraId="38994553" w14:textId="77777777" w:rsidR="000B5D64" w:rsidRPr="008363DD" w:rsidRDefault="000B5D64" w:rsidP="00D95799">
      <w:pPr>
        <w:pStyle w:val="Default"/>
        <w:rPr>
          <w:rFonts w:ascii="Times New Roman" w:eastAsia="Times New Roman" w:hAnsi="Times New Roman" w:cs="Times New Roman"/>
          <w:b/>
          <w:bCs/>
          <w:i/>
          <w:lang w:eastAsia="en-GB"/>
        </w:rPr>
      </w:pPr>
      <w:r w:rsidRPr="008363DD">
        <w:rPr>
          <w:rFonts w:ascii="Times New Roman" w:eastAsia="Times New Roman" w:hAnsi="Times New Roman" w:cs="Times New Roman"/>
          <w:b/>
          <w:bCs/>
          <w:lang w:eastAsia="en-GB"/>
        </w:rPr>
        <w:t>3.6.4 Profile and tasks of other short-term expert</w:t>
      </w:r>
    </w:p>
    <w:p w14:paraId="6B05573E" w14:textId="77777777" w:rsidR="000B5D64" w:rsidRPr="008363DD" w:rsidRDefault="000B5D64" w:rsidP="00D95799">
      <w:pPr>
        <w:autoSpaceDE w:val="0"/>
        <w:autoSpaceDN w:val="0"/>
        <w:adjustRightInd w:val="0"/>
        <w:spacing w:after="0" w:line="240" w:lineRule="auto"/>
        <w:rPr>
          <w:rFonts w:ascii="Times New Roman" w:hAnsi="Times New Roman" w:cs="Times New Roman"/>
          <w:b/>
          <w:bCs/>
          <w:color w:val="000000"/>
          <w:sz w:val="24"/>
          <w:szCs w:val="24"/>
        </w:rPr>
      </w:pPr>
    </w:p>
    <w:p w14:paraId="46F0DA69" w14:textId="77777777" w:rsidR="000B5D64" w:rsidRPr="008363DD" w:rsidRDefault="000B5D64" w:rsidP="00D95799">
      <w:pPr>
        <w:autoSpaceDE w:val="0"/>
        <w:autoSpaceDN w:val="0"/>
        <w:adjustRightInd w:val="0"/>
        <w:spacing w:after="0" w:line="240" w:lineRule="auto"/>
        <w:rPr>
          <w:rFonts w:ascii="Times New Roman" w:hAnsi="Times New Roman" w:cs="Times New Roman"/>
          <w:color w:val="000000"/>
          <w:sz w:val="24"/>
          <w:szCs w:val="24"/>
        </w:rPr>
      </w:pPr>
      <w:r w:rsidRPr="008363DD">
        <w:rPr>
          <w:rFonts w:ascii="Times New Roman" w:hAnsi="Times New Roman" w:cs="Times New Roman"/>
          <w:b/>
          <w:bCs/>
          <w:color w:val="000000"/>
          <w:sz w:val="24"/>
          <w:szCs w:val="24"/>
        </w:rPr>
        <w:t xml:space="preserve">Indicative General Profile of the short-term experts </w:t>
      </w:r>
    </w:p>
    <w:p w14:paraId="20F7D5C6" w14:textId="77777777" w:rsidR="000B5D64" w:rsidRPr="008363DD" w:rsidRDefault="000B5D64" w:rsidP="00D95799">
      <w:pPr>
        <w:autoSpaceDE w:val="0"/>
        <w:autoSpaceDN w:val="0"/>
        <w:adjustRightInd w:val="0"/>
        <w:spacing w:after="0" w:line="240" w:lineRule="auto"/>
        <w:rPr>
          <w:rFonts w:ascii="Times New Roman" w:hAnsi="Times New Roman" w:cs="Times New Roman"/>
          <w:color w:val="000000"/>
          <w:sz w:val="24"/>
          <w:szCs w:val="24"/>
        </w:rPr>
      </w:pPr>
      <w:r w:rsidRPr="008363DD">
        <w:rPr>
          <w:rFonts w:ascii="Times New Roman" w:hAnsi="Times New Roman" w:cs="Times New Roman"/>
          <w:b/>
          <w:bCs/>
          <w:color w:val="000000"/>
          <w:sz w:val="24"/>
          <w:szCs w:val="24"/>
        </w:rPr>
        <w:t xml:space="preserve">Qualifications and skills: </w:t>
      </w:r>
    </w:p>
    <w:p w14:paraId="5ED0C86C" w14:textId="77777777" w:rsidR="000B5D64" w:rsidRPr="008363DD" w:rsidRDefault="000B5D64" w:rsidP="00D95799">
      <w:pPr>
        <w:pStyle w:val="ListParagraph"/>
        <w:numPr>
          <w:ilvl w:val="0"/>
          <w:numId w:val="14"/>
        </w:numPr>
        <w:autoSpaceDE w:val="0"/>
        <w:autoSpaceDN w:val="0"/>
        <w:adjustRightInd w:val="0"/>
        <w:spacing w:line="240" w:lineRule="auto"/>
        <w:jc w:val="left"/>
        <w:rPr>
          <w:rFonts w:ascii="Times New Roman" w:hAnsi="Times New Roman" w:cs="Times New Roman"/>
          <w:color w:val="000000"/>
          <w:sz w:val="24"/>
          <w:szCs w:val="24"/>
          <w:lang w:val="en-GB"/>
        </w:rPr>
      </w:pPr>
      <w:r w:rsidRPr="008363DD">
        <w:rPr>
          <w:rFonts w:ascii="Times New Roman" w:hAnsi="Times New Roman" w:cs="Times New Roman"/>
          <w:color w:val="000000"/>
          <w:sz w:val="24"/>
          <w:szCs w:val="24"/>
          <w:lang w:val="en-GB"/>
        </w:rPr>
        <w:t xml:space="preserve">University level education in law or 8 years’ equivalent professional experience in the related field </w:t>
      </w:r>
    </w:p>
    <w:p w14:paraId="0AA5B99E" w14:textId="77777777" w:rsidR="000B5D64" w:rsidRPr="008363DD" w:rsidRDefault="000B5D64" w:rsidP="00D95799">
      <w:pPr>
        <w:pStyle w:val="ListParagraph"/>
        <w:numPr>
          <w:ilvl w:val="0"/>
          <w:numId w:val="14"/>
        </w:numPr>
        <w:autoSpaceDE w:val="0"/>
        <w:autoSpaceDN w:val="0"/>
        <w:adjustRightInd w:val="0"/>
        <w:spacing w:line="240" w:lineRule="auto"/>
        <w:jc w:val="left"/>
        <w:rPr>
          <w:rFonts w:ascii="Times New Roman" w:hAnsi="Times New Roman" w:cs="Times New Roman"/>
          <w:color w:val="000000"/>
          <w:sz w:val="24"/>
          <w:szCs w:val="24"/>
          <w:lang w:val="en-GB"/>
        </w:rPr>
      </w:pPr>
      <w:r w:rsidRPr="008363DD">
        <w:rPr>
          <w:rFonts w:ascii="Times New Roman" w:hAnsi="Times New Roman" w:cs="Times New Roman"/>
          <w:color w:val="000000"/>
          <w:sz w:val="24"/>
          <w:szCs w:val="24"/>
          <w:lang w:val="en-GB"/>
        </w:rPr>
        <w:t>Capacity to integrate into a large expert team</w:t>
      </w:r>
    </w:p>
    <w:p w14:paraId="12CEA8D6" w14:textId="660D0E8E" w:rsidR="00DE1DCA" w:rsidRDefault="000B5D64" w:rsidP="00D95799">
      <w:pPr>
        <w:pStyle w:val="ListParagraph"/>
        <w:numPr>
          <w:ilvl w:val="0"/>
          <w:numId w:val="14"/>
        </w:numPr>
        <w:autoSpaceDE w:val="0"/>
        <w:autoSpaceDN w:val="0"/>
        <w:adjustRightInd w:val="0"/>
        <w:spacing w:line="240" w:lineRule="auto"/>
        <w:jc w:val="left"/>
        <w:rPr>
          <w:rFonts w:ascii="Times New Roman" w:hAnsi="Times New Roman" w:cs="Times New Roman"/>
          <w:color w:val="000000"/>
          <w:sz w:val="24"/>
          <w:szCs w:val="24"/>
          <w:lang w:val="en-GB"/>
        </w:rPr>
      </w:pPr>
      <w:r w:rsidRPr="008363DD">
        <w:rPr>
          <w:rFonts w:ascii="Times New Roman" w:hAnsi="Times New Roman" w:cs="Times New Roman"/>
          <w:color w:val="000000"/>
          <w:sz w:val="24"/>
          <w:szCs w:val="24"/>
          <w:lang w:val="en-GB"/>
        </w:rPr>
        <w:t>Willingness to work in a different c</w:t>
      </w:r>
      <w:r w:rsidR="00DE1DCA">
        <w:rPr>
          <w:rFonts w:ascii="Times New Roman" w:hAnsi="Times New Roman" w:cs="Times New Roman"/>
          <w:color w:val="000000"/>
          <w:sz w:val="24"/>
          <w:szCs w:val="24"/>
          <w:lang w:val="en-GB"/>
        </w:rPr>
        <w:t>ultural environment</w:t>
      </w:r>
    </w:p>
    <w:p w14:paraId="1DF45DDE" w14:textId="36D8D531" w:rsidR="00956FD8" w:rsidRPr="0044107D" w:rsidRDefault="00956FD8" w:rsidP="00D95799">
      <w:pPr>
        <w:pStyle w:val="ListParagraph"/>
        <w:numPr>
          <w:ilvl w:val="0"/>
          <w:numId w:val="14"/>
        </w:numPr>
        <w:autoSpaceDE w:val="0"/>
        <w:autoSpaceDN w:val="0"/>
        <w:adjustRightInd w:val="0"/>
        <w:spacing w:line="240" w:lineRule="auto"/>
        <w:jc w:val="lef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Fluency in English. Good command of Spanish will be considered as an asset.</w:t>
      </w:r>
    </w:p>
    <w:p w14:paraId="1D2FC354" w14:textId="77777777" w:rsidR="000B5D64" w:rsidRPr="008363DD" w:rsidRDefault="000B5D64" w:rsidP="00D95799">
      <w:pPr>
        <w:pStyle w:val="Default"/>
        <w:jc w:val="both"/>
        <w:rPr>
          <w:rFonts w:ascii="Times New Roman" w:hAnsi="Times New Roman"/>
          <w:color w:val="auto"/>
        </w:rPr>
      </w:pPr>
    </w:p>
    <w:p w14:paraId="4C654016" w14:textId="77777777" w:rsidR="000B5D64" w:rsidRPr="008363DD" w:rsidRDefault="000B5D64" w:rsidP="00D95799">
      <w:pPr>
        <w:autoSpaceDE w:val="0"/>
        <w:autoSpaceDN w:val="0"/>
        <w:adjustRightInd w:val="0"/>
        <w:spacing w:after="0" w:line="240" w:lineRule="auto"/>
        <w:rPr>
          <w:rFonts w:ascii="Times New Roman" w:hAnsi="Times New Roman" w:cs="Times New Roman"/>
          <w:color w:val="000000"/>
          <w:sz w:val="24"/>
          <w:szCs w:val="24"/>
        </w:rPr>
      </w:pPr>
      <w:r w:rsidRPr="008363DD">
        <w:rPr>
          <w:rFonts w:ascii="Times New Roman" w:hAnsi="Times New Roman" w:cs="Times New Roman"/>
          <w:b/>
          <w:bCs/>
          <w:color w:val="000000"/>
          <w:sz w:val="24"/>
          <w:szCs w:val="24"/>
        </w:rPr>
        <w:t xml:space="preserve">General professional experience: </w:t>
      </w:r>
    </w:p>
    <w:p w14:paraId="63586C46" w14:textId="77777777" w:rsidR="000B5D64" w:rsidRDefault="000B5D64" w:rsidP="00D95799">
      <w:pPr>
        <w:autoSpaceDE w:val="0"/>
        <w:autoSpaceDN w:val="0"/>
        <w:adjustRightInd w:val="0"/>
        <w:spacing w:after="0" w:line="240" w:lineRule="auto"/>
        <w:rPr>
          <w:rFonts w:ascii="Times New Roman" w:hAnsi="Times New Roman" w:cs="Times New Roman"/>
          <w:color w:val="000000"/>
          <w:sz w:val="24"/>
          <w:szCs w:val="24"/>
        </w:rPr>
      </w:pPr>
      <w:r w:rsidRPr="007912C8">
        <w:rPr>
          <w:rFonts w:ascii="Times New Roman" w:hAnsi="Times New Roman" w:cs="Times New Roman"/>
          <w:color w:val="000000"/>
          <w:sz w:val="24"/>
          <w:szCs w:val="24"/>
        </w:rPr>
        <w:t>At least 3 years of professional experience in the relevant field</w:t>
      </w:r>
      <w:r w:rsidR="00B41DDD">
        <w:rPr>
          <w:rFonts w:ascii="Times New Roman" w:hAnsi="Times New Roman" w:cs="Times New Roman"/>
          <w:color w:val="000000"/>
          <w:sz w:val="24"/>
          <w:szCs w:val="24"/>
        </w:rPr>
        <w:t>.</w:t>
      </w:r>
    </w:p>
    <w:p w14:paraId="523EA2EE" w14:textId="77777777" w:rsidR="00B41DDD" w:rsidRPr="008363DD" w:rsidRDefault="00B41DDD" w:rsidP="00D95799">
      <w:pPr>
        <w:autoSpaceDE w:val="0"/>
        <w:autoSpaceDN w:val="0"/>
        <w:adjustRightInd w:val="0"/>
        <w:spacing w:after="0" w:line="240" w:lineRule="auto"/>
        <w:rPr>
          <w:rFonts w:ascii="Times New Roman" w:hAnsi="Times New Roman" w:cs="Times New Roman"/>
          <w:b/>
          <w:bCs/>
          <w:color w:val="000000"/>
          <w:sz w:val="24"/>
          <w:szCs w:val="24"/>
        </w:rPr>
      </w:pPr>
    </w:p>
    <w:p w14:paraId="47FD54B5" w14:textId="77777777" w:rsidR="000B5D64" w:rsidRPr="008363DD" w:rsidRDefault="000B5D64" w:rsidP="00D95799">
      <w:pPr>
        <w:autoSpaceDE w:val="0"/>
        <w:autoSpaceDN w:val="0"/>
        <w:adjustRightInd w:val="0"/>
        <w:spacing w:after="0" w:line="240" w:lineRule="auto"/>
        <w:jc w:val="both"/>
        <w:rPr>
          <w:rFonts w:ascii="Times New Roman" w:hAnsi="Times New Roman" w:cs="Times New Roman"/>
          <w:color w:val="000000"/>
          <w:sz w:val="24"/>
          <w:szCs w:val="24"/>
        </w:rPr>
      </w:pPr>
      <w:r w:rsidRPr="008363DD">
        <w:rPr>
          <w:rFonts w:ascii="Times New Roman" w:hAnsi="Times New Roman" w:cs="Times New Roman"/>
          <w:b/>
          <w:bCs/>
          <w:color w:val="000000"/>
          <w:sz w:val="24"/>
          <w:szCs w:val="24"/>
        </w:rPr>
        <w:t>Tasks</w:t>
      </w:r>
      <w:r w:rsidR="003E44AF" w:rsidRPr="008363DD">
        <w:rPr>
          <w:rFonts w:ascii="Times New Roman" w:hAnsi="Times New Roman" w:cs="Times New Roman"/>
          <w:b/>
          <w:bCs/>
          <w:color w:val="000000"/>
          <w:sz w:val="24"/>
          <w:szCs w:val="24"/>
        </w:rPr>
        <w:t>:</w:t>
      </w:r>
    </w:p>
    <w:p w14:paraId="5CA79232" w14:textId="77777777" w:rsidR="000B5D64" w:rsidRPr="008363DD" w:rsidRDefault="000B5D64" w:rsidP="00D95799">
      <w:pPr>
        <w:pStyle w:val="ListParagraph"/>
        <w:numPr>
          <w:ilvl w:val="0"/>
          <w:numId w:val="15"/>
        </w:numPr>
        <w:autoSpaceDE w:val="0"/>
        <w:autoSpaceDN w:val="0"/>
        <w:adjustRightInd w:val="0"/>
        <w:spacing w:line="240" w:lineRule="auto"/>
        <w:rPr>
          <w:rFonts w:ascii="Times New Roman" w:hAnsi="Times New Roman" w:cs="Times New Roman"/>
          <w:color w:val="000000"/>
          <w:sz w:val="24"/>
          <w:szCs w:val="24"/>
          <w:lang w:val="en-GB"/>
        </w:rPr>
      </w:pPr>
      <w:r w:rsidRPr="008363DD">
        <w:rPr>
          <w:rFonts w:ascii="Times New Roman" w:hAnsi="Times New Roman" w:cs="Times New Roman"/>
          <w:color w:val="000000"/>
          <w:sz w:val="24"/>
          <w:szCs w:val="24"/>
          <w:lang w:val="en-GB"/>
        </w:rPr>
        <w:t xml:space="preserve">To contribute to the project activities with a short-term provision of inputs with specialised knowledge in the area of judiciary and court expert system </w:t>
      </w:r>
    </w:p>
    <w:p w14:paraId="23A07E54" w14:textId="77777777" w:rsidR="000B5D64" w:rsidRPr="008363DD" w:rsidRDefault="000B5D64" w:rsidP="00D95799">
      <w:pPr>
        <w:pStyle w:val="ListParagraph"/>
        <w:numPr>
          <w:ilvl w:val="0"/>
          <w:numId w:val="15"/>
        </w:numPr>
        <w:autoSpaceDE w:val="0"/>
        <w:autoSpaceDN w:val="0"/>
        <w:adjustRightInd w:val="0"/>
        <w:spacing w:line="240" w:lineRule="auto"/>
        <w:rPr>
          <w:rFonts w:ascii="Times New Roman" w:hAnsi="Times New Roman" w:cs="Times New Roman"/>
          <w:color w:val="000000"/>
          <w:sz w:val="24"/>
          <w:szCs w:val="24"/>
          <w:lang w:val="en-GB"/>
        </w:rPr>
      </w:pPr>
      <w:r w:rsidRPr="008363DD">
        <w:rPr>
          <w:rFonts w:ascii="Times New Roman" w:hAnsi="Times New Roman" w:cs="Times New Roman"/>
          <w:color w:val="000000"/>
          <w:sz w:val="24"/>
          <w:szCs w:val="24"/>
          <w:lang w:val="en-GB"/>
        </w:rPr>
        <w:t xml:space="preserve">To provide inputs for the consultation process and awareness raising as well as design and implementation of new court expert model </w:t>
      </w:r>
    </w:p>
    <w:p w14:paraId="5F1B2126" w14:textId="77777777" w:rsidR="000B5D64" w:rsidRPr="008363DD" w:rsidRDefault="000B5D64" w:rsidP="00D95799">
      <w:pPr>
        <w:pStyle w:val="ListParagraph"/>
        <w:numPr>
          <w:ilvl w:val="0"/>
          <w:numId w:val="15"/>
        </w:numPr>
        <w:autoSpaceDE w:val="0"/>
        <w:autoSpaceDN w:val="0"/>
        <w:adjustRightInd w:val="0"/>
        <w:spacing w:line="240" w:lineRule="auto"/>
        <w:rPr>
          <w:rFonts w:ascii="Times New Roman" w:hAnsi="Times New Roman" w:cs="Times New Roman"/>
          <w:color w:val="000000"/>
          <w:sz w:val="24"/>
          <w:szCs w:val="24"/>
          <w:lang w:val="en-GB"/>
        </w:rPr>
      </w:pPr>
      <w:r w:rsidRPr="008363DD">
        <w:rPr>
          <w:rFonts w:ascii="Times New Roman" w:hAnsi="Times New Roman" w:cs="Times New Roman"/>
          <w:color w:val="000000"/>
          <w:sz w:val="24"/>
          <w:szCs w:val="24"/>
          <w:lang w:val="en-GB"/>
        </w:rPr>
        <w:t>To prepare training programme and materials and delivery of sessions</w:t>
      </w:r>
    </w:p>
    <w:p w14:paraId="2ED39755" w14:textId="76BF07D8" w:rsidR="000B5D64" w:rsidRPr="008363DD" w:rsidRDefault="000B5D64" w:rsidP="00D95799">
      <w:pPr>
        <w:pStyle w:val="ListParagraph"/>
        <w:numPr>
          <w:ilvl w:val="0"/>
          <w:numId w:val="15"/>
        </w:numPr>
        <w:autoSpaceDE w:val="0"/>
        <w:autoSpaceDN w:val="0"/>
        <w:adjustRightInd w:val="0"/>
        <w:spacing w:line="240" w:lineRule="auto"/>
        <w:rPr>
          <w:rFonts w:ascii="Times New Roman" w:hAnsi="Times New Roman" w:cs="Times New Roman"/>
          <w:color w:val="000000"/>
          <w:sz w:val="24"/>
          <w:szCs w:val="24"/>
          <w:lang w:val="en-GB"/>
        </w:rPr>
      </w:pPr>
      <w:r w:rsidRPr="008363DD">
        <w:rPr>
          <w:rFonts w:ascii="Times New Roman" w:hAnsi="Times New Roman" w:cs="Times New Roman"/>
          <w:color w:val="000000"/>
          <w:sz w:val="24"/>
          <w:szCs w:val="24"/>
          <w:lang w:val="en-GB"/>
        </w:rPr>
        <w:t xml:space="preserve">To provide advice from a national EU ministry of justice and other relevant stakeholders. </w:t>
      </w:r>
    </w:p>
    <w:p w14:paraId="06615A45" w14:textId="3B036348" w:rsidR="000B5D64" w:rsidRDefault="000B5D64" w:rsidP="00D95799">
      <w:pPr>
        <w:autoSpaceDE w:val="0"/>
        <w:autoSpaceDN w:val="0"/>
        <w:adjustRightInd w:val="0"/>
        <w:spacing w:after="0" w:line="240" w:lineRule="auto"/>
        <w:jc w:val="both"/>
        <w:rPr>
          <w:rFonts w:ascii="Times New Roman" w:eastAsia="Times New Roman" w:hAnsi="Times New Roman" w:cs="Times New Roman"/>
          <w:bCs/>
          <w:iCs/>
          <w:sz w:val="24"/>
          <w:szCs w:val="24"/>
          <w:lang w:eastAsia="en-GB"/>
        </w:rPr>
      </w:pPr>
    </w:p>
    <w:p w14:paraId="0C048F29" w14:textId="77777777" w:rsidR="00CD1E32" w:rsidRPr="00CD1E32" w:rsidRDefault="00CD1E32" w:rsidP="00D95799">
      <w:pPr>
        <w:autoSpaceDE w:val="0"/>
        <w:autoSpaceDN w:val="0"/>
        <w:adjustRightInd w:val="0"/>
        <w:spacing w:after="0" w:line="240" w:lineRule="auto"/>
        <w:jc w:val="both"/>
        <w:rPr>
          <w:rFonts w:ascii="Times New Roman" w:eastAsia="Times New Roman" w:hAnsi="Times New Roman" w:cs="Times New Roman"/>
          <w:bCs/>
          <w:iCs/>
          <w:sz w:val="24"/>
          <w:szCs w:val="24"/>
          <w:lang w:eastAsia="en-GB"/>
        </w:rPr>
      </w:pPr>
    </w:p>
    <w:p w14:paraId="5FD0B9FE" w14:textId="77777777" w:rsidR="000B5D64" w:rsidRPr="008363DD" w:rsidRDefault="000B5D64" w:rsidP="00D95799">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
          <w:bCs/>
          <w:sz w:val="24"/>
          <w:szCs w:val="24"/>
          <w:lang w:eastAsia="en-GB"/>
        </w:rPr>
      </w:pPr>
      <w:r w:rsidRPr="008363DD">
        <w:rPr>
          <w:rFonts w:ascii="Times New Roman" w:eastAsia="Times New Roman" w:hAnsi="Times New Roman" w:cs="Times New Roman"/>
          <w:b/>
          <w:bCs/>
          <w:sz w:val="24"/>
          <w:szCs w:val="24"/>
          <w:lang w:eastAsia="en-GB"/>
        </w:rPr>
        <w:t xml:space="preserve">4. </w:t>
      </w:r>
      <w:r w:rsidRPr="008363DD">
        <w:rPr>
          <w:rFonts w:ascii="Times New Roman" w:eastAsia="Times New Roman" w:hAnsi="Times New Roman" w:cs="Times New Roman"/>
          <w:b/>
          <w:bCs/>
          <w:sz w:val="24"/>
          <w:szCs w:val="24"/>
          <w:lang w:eastAsia="en-GB"/>
        </w:rPr>
        <w:tab/>
        <w:t>Budget</w:t>
      </w:r>
    </w:p>
    <w:p w14:paraId="657C3690" w14:textId="77777777" w:rsidR="00AE26BB" w:rsidRPr="008363DD" w:rsidRDefault="000B5D64" w:rsidP="00D95799">
      <w:pPr>
        <w:tabs>
          <w:tab w:val="left" w:pos="540"/>
        </w:tabs>
        <w:autoSpaceDE w:val="0"/>
        <w:autoSpaceDN w:val="0"/>
        <w:adjustRightInd w:val="0"/>
        <w:spacing w:after="0" w:line="240" w:lineRule="auto"/>
        <w:ind w:left="539" w:hanging="539"/>
        <w:jc w:val="both"/>
        <w:rPr>
          <w:rFonts w:ascii="Times New Roman" w:eastAsia="Times New Roman" w:hAnsi="Times New Roman" w:cs="Times New Roman"/>
          <w:bCs/>
          <w:i/>
          <w:sz w:val="24"/>
          <w:szCs w:val="24"/>
          <w:lang w:eastAsia="en-GB"/>
        </w:rPr>
      </w:pPr>
      <w:r w:rsidRPr="008363DD">
        <w:rPr>
          <w:rFonts w:ascii="Times New Roman" w:eastAsia="Times New Roman" w:hAnsi="Times New Roman" w:cs="Times New Roman"/>
          <w:bCs/>
          <w:iCs/>
          <w:sz w:val="24"/>
          <w:szCs w:val="24"/>
          <w:lang w:eastAsia="en-GB"/>
        </w:rPr>
        <w:t>The maximum budget available for the grant will be 1,000,000 euro</w:t>
      </w:r>
      <w:r w:rsidRPr="008363DD">
        <w:rPr>
          <w:rFonts w:ascii="Times New Roman" w:eastAsia="Times New Roman" w:hAnsi="Times New Roman" w:cs="Times New Roman"/>
          <w:bCs/>
          <w:i/>
          <w:sz w:val="24"/>
          <w:szCs w:val="24"/>
          <w:lang w:eastAsia="en-GB"/>
        </w:rPr>
        <w:t>.</w:t>
      </w:r>
    </w:p>
    <w:p w14:paraId="694624BA" w14:textId="25F4CEBE" w:rsidR="007D3252" w:rsidRDefault="007D3252" w:rsidP="00D95799">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p>
    <w:p w14:paraId="3BAC275D" w14:textId="77777777" w:rsidR="00CD1E32" w:rsidRPr="008363DD" w:rsidRDefault="00CD1E32" w:rsidP="00D95799">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p>
    <w:p w14:paraId="42FBDB6C" w14:textId="77777777" w:rsidR="00603A8C" w:rsidRPr="008363DD" w:rsidRDefault="00603A8C" w:rsidP="00D95799">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
          <w:bCs/>
          <w:sz w:val="24"/>
          <w:szCs w:val="24"/>
          <w:lang w:eastAsia="en-GB"/>
        </w:rPr>
      </w:pPr>
      <w:r w:rsidRPr="008363DD">
        <w:rPr>
          <w:rFonts w:ascii="Times New Roman" w:eastAsia="Times New Roman" w:hAnsi="Times New Roman" w:cs="Times New Roman"/>
          <w:b/>
          <w:bCs/>
          <w:sz w:val="24"/>
          <w:szCs w:val="24"/>
          <w:lang w:eastAsia="en-GB"/>
        </w:rPr>
        <w:t xml:space="preserve">5. </w:t>
      </w:r>
      <w:r w:rsidRPr="008363DD">
        <w:rPr>
          <w:rFonts w:ascii="Times New Roman" w:eastAsia="Times New Roman" w:hAnsi="Times New Roman" w:cs="Times New Roman"/>
          <w:b/>
          <w:bCs/>
          <w:sz w:val="24"/>
          <w:szCs w:val="24"/>
          <w:lang w:eastAsia="en-GB"/>
        </w:rPr>
        <w:tab/>
        <w:t>Implementation Arrangements</w:t>
      </w:r>
      <w:r w:rsidR="001873EF">
        <w:rPr>
          <w:rFonts w:ascii="Times New Roman" w:eastAsia="Times New Roman" w:hAnsi="Times New Roman" w:cs="Times New Roman"/>
          <w:b/>
          <w:bCs/>
          <w:sz w:val="24"/>
          <w:szCs w:val="24"/>
          <w:lang w:eastAsia="en-GB"/>
        </w:rPr>
        <w:t>.</w:t>
      </w:r>
    </w:p>
    <w:p w14:paraId="531D8EA2" w14:textId="77777777" w:rsidR="00603A8C" w:rsidRPr="008363DD" w:rsidRDefault="00603A8C" w:rsidP="00D95799">
      <w:pPr>
        <w:pStyle w:val="Default"/>
        <w:jc w:val="both"/>
        <w:rPr>
          <w:rFonts w:ascii="Times New Roman" w:hAnsi="Times New Roman" w:cs="Times New Roman"/>
          <w:color w:val="auto"/>
        </w:rPr>
      </w:pPr>
    </w:p>
    <w:p w14:paraId="2FF5B2DF" w14:textId="77777777" w:rsidR="00603A8C" w:rsidRPr="008363DD" w:rsidRDefault="00603A8C" w:rsidP="00D95799">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
          <w:bCs/>
          <w:sz w:val="24"/>
          <w:szCs w:val="24"/>
          <w:lang w:eastAsia="en-GB"/>
        </w:rPr>
      </w:pPr>
      <w:r w:rsidRPr="008363DD">
        <w:rPr>
          <w:rFonts w:ascii="Times New Roman" w:eastAsia="Times New Roman" w:hAnsi="Times New Roman" w:cs="Times New Roman"/>
          <w:b/>
          <w:bCs/>
          <w:sz w:val="24"/>
          <w:szCs w:val="24"/>
          <w:lang w:eastAsia="en-GB"/>
        </w:rPr>
        <w:t xml:space="preserve">5.1 </w:t>
      </w:r>
      <w:r w:rsidRPr="008363DD">
        <w:rPr>
          <w:rFonts w:ascii="Times New Roman" w:eastAsia="Times New Roman" w:hAnsi="Times New Roman" w:cs="Times New Roman"/>
          <w:b/>
          <w:bCs/>
          <w:sz w:val="24"/>
          <w:szCs w:val="24"/>
          <w:lang w:eastAsia="en-GB"/>
        </w:rPr>
        <w:tab/>
        <w:t>Implementing Agency responsible for tendering, contracting and accounting (AO/CFCE/PAO/European Union Delegation/Office):</w:t>
      </w:r>
    </w:p>
    <w:p w14:paraId="7FDBDC91" w14:textId="77777777" w:rsidR="000159DB" w:rsidRPr="00CD1E32" w:rsidRDefault="000159DB" w:rsidP="00CD1E32">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p>
    <w:p w14:paraId="30A9926D" w14:textId="77777777" w:rsidR="00603A8C" w:rsidRPr="008363DD" w:rsidRDefault="00603A8C" w:rsidP="00D95799">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Cs/>
          <w:color w:val="000000" w:themeColor="text1"/>
          <w:sz w:val="24"/>
          <w:szCs w:val="24"/>
          <w:lang w:eastAsia="en-GB"/>
        </w:rPr>
      </w:pPr>
      <w:r w:rsidRPr="008363DD">
        <w:rPr>
          <w:rFonts w:ascii="Times New Roman" w:eastAsia="Times New Roman" w:hAnsi="Times New Roman" w:cs="Times New Roman"/>
          <w:bCs/>
          <w:color w:val="000000" w:themeColor="text1"/>
          <w:sz w:val="24"/>
          <w:szCs w:val="24"/>
          <w:lang w:eastAsia="en-GB"/>
        </w:rPr>
        <w:t xml:space="preserve">Delegation of the European Union to the Dominican Republic </w:t>
      </w:r>
    </w:p>
    <w:p w14:paraId="74631ADD" w14:textId="77777777" w:rsidR="00603A8C" w:rsidRPr="008363DD" w:rsidRDefault="00603A8C" w:rsidP="00D95799">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Cs/>
          <w:color w:val="000000" w:themeColor="text1"/>
          <w:sz w:val="24"/>
          <w:szCs w:val="24"/>
          <w:lang w:eastAsia="en-GB"/>
        </w:rPr>
      </w:pPr>
      <w:r w:rsidRPr="008363DD">
        <w:rPr>
          <w:rFonts w:ascii="Times New Roman" w:eastAsia="Times New Roman" w:hAnsi="Times New Roman" w:cs="Times New Roman"/>
          <w:bCs/>
          <w:color w:val="000000" w:themeColor="text1"/>
          <w:sz w:val="24"/>
          <w:szCs w:val="24"/>
          <w:lang w:eastAsia="en-GB"/>
        </w:rPr>
        <w:t>Mr. Ramon Espinosa</w:t>
      </w:r>
    </w:p>
    <w:p w14:paraId="190A8421" w14:textId="77777777" w:rsidR="00603A8C" w:rsidRPr="008363DD" w:rsidRDefault="00603A8C" w:rsidP="00D95799">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Cs/>
          <w:color w:val="000000" w:themeColor="text1"/>
          <w:sz w:val="24"/>
          <w:szCs w:val="24"/>
          <w:lang w:eastAsia="en-GB"/>
        </w:rPr>
      </w:pPr>
      <w:r w:rsidRPr="008363DD">
        <w:rPr>
          <w:rFonts w:ascii="Times New Roman" w:eastAsia="Times New Roman" w:hAnsi="Times New Roman" w:cs="Times New Roman"/>
          <w:bCs/>
          <w:color w:val="000000" w:themeColor="text1"/>
          <w:sz w:val="24"/>
          <w:szCs w:val="24"/>
          <w:lang w:eastAsia="en-GB"/>
        </w:rPr>
        <w:t>Head of Finance and Contracts</w:t>
      </w:r>
    </w:p>
    <w:p w14:paraId="437B9292" w14:textId="77777777" w:rsidR="00603A8C" w:rsidRPr="008363DD" w:rsidRDefault="00603A8C" w:rsidP="00D95799">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Cs/>
          <w:color w:val="000000" w:themeColor="text1"/>
          <w:sz w:val="24"/>
          <w:szCs w:val="24"/>
          <w:lang w:val="es-ES" w:eastAsia="en-GB"/>
        </w:rPr>
      </w:pPr>
      <w:r w:rsidRPr="008363DD">
        <w:rPr>
          <w:rFonts w:ascii="Times New Roman" w:eastAsia="Times New Roman" w:hAnsi="Times New Roman" w:cs="Times New Roman"/>
          <w:bCs/>
          <w:color w:val="000000" w:themeColor="text1"/>
          <w:sz w:val="24"/>
          <w:szCs w:val="24"/>
          <w:lang w:val="es-ES" w:eastAsia="en-GB"/>
        </w:rPr>
        <w:lastRenderedPageBreak/>
        <w:t xml:space="preserve">Calle César Nicolás Penson 85A, </w:t>
      </w:r>
    </w:p>
    <w:p w14:paraId="76B2C7CC" w14:textId="77777777" w:rsidR="00603A8C" w:rsidRPr="008363DD" w:rsidRDefault="00603A8C" w:rsidP="00D95799">
      <w:pPr>
        <w:tabs>
          <w:tab w:val="left" w:pos="540"/>
        </w:tabs>
        <w:autoSpaceDE w:val="0"/>
        <w:autoSpaceDN w:val="0"/>
        <w:adjustRightInd w:val="0"/>
        <w:spacing w:after="0" w:line="240" w:lineRule="auto"/>
        <w:ind w:left="540" w:hanging="540"/>
        <w:jc w:val="both"/>
        <w:rPr>
          <w:rFonts w:ascii="Times New Roman" w:hAnsi="Times New Roman"/>
          <w:color w:val="000000" w:themeColor="text1"/>
          <w:sz w:val="24"/>
          <w:szCs w:val="24"/>
        </w:rPr>
      </w:pPr>
      <w:r w:rsidRPr="008363DD">
        <w:rPr>
          <w:rFonts w:ascii="Times New Roman" w:hAnsi="Times New Roman"/>
          <w:color w:val="000000" w:themeColor="text1"/>
          <w:sz w:val="24"/>
          <w:szCs w:val="24"/>
        </w:rPr>
        <w:t>Gascue, Santo Domingo</w:t>
      </w:r>
    </w:p>
    <w:p w14:paraId="43A7D85E" w14:textId="77777777" w:rsidR="00603A8C" w:rsidRPr="00CD1E32" w:rsidRDefault="00603A8C" w:rsidP="00CD1E32">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p>
    <w:p w14:paraId="19246059" w14:textId="77777777" w:rsidR="00603A8C" w:rsidRPr="008363DD" w:rsidRDefault="00603A8C" w:rsidP="00D95799">
      <w:pPr>
        <w:tabs>
          <w:tab w:val="left" w:pos="540"/>
        </w:tabs>
        <w:autoSpaceDE w:val="0"/>
        <w:autoSpaceDN w:val="0"/>
        <w:adjustRightInd w:val="0"/>
        <w:spacing w:after="0" w:line="240" w:lineRule="auto"/>
        <w:jc w:val="both"/>
        <w:rPr>
          <w:rFonts w:ascii="Times New Roman" w:hAnsi="Times New Roman"/>
          <w:b/>
          <w:color w:val="000000" w:themeColor="text1"/>
          <w:sz w:val="24"/>
          <w:szCs w:val="24"/>
        </w:rPr>
      </w:pPr>
      <w:r w:rsidRPr="008363DD">
        <w:rPr>
          <w:rFonts w:ascii="Times New Roman" w:hAnsi="Times New Roman"/>
          <w:b/>
          <w:color w:val="000000" w:themeColor="text1"/>
          <w:sz w:val="24"/>
          <w:szCs w:val="24"/>
        </w:rPr>
        <w:t xml:space="preserve">5.2 </w:t>
      </w:r>
      <w:r w:rsidRPr="008363DD">
        <w:rPr>
          <w:rFonts w:ascii="Times New Roman" w:hAnsi="Times New Roman"/>
          <w:b/>
          <w:color w:val="000000" w:themeColor="text1"/>
          <w:sz w:val="24"/>
          <w:szCs w:val="24"/>
        </w:rPr>
        <w:tab/>
        <w:t>Institutional framework</w:t>
      </w:r>
    </w:p>
    <w:p w14:paraId="0AE4CAAD" w14:textId="77777777" w:rsidR="00603A8C" w:rsidRPr="008363DD" w:rsidRDefault="00603A8C" w:rsidP="00D95799">
      <w:pPr>
        <w:pStyle w:val="Default"/>
        <w:jc w:val="both"/>
        <w:rPr>
          <w:rFonts w:ascii="Times New Roman" w:hAnsi="Times New Roman" w:cs="Times New Roman"/>
          <w:color w:val="auto"/>
        </w:rPr>
      </w:pPr>
      <w:r w:rsidRPr="008363DD">
        <w:rPr>
          <w:rFonts w:ascii="Times New Roman" w:hAnsi="Times New Roman" w:cs="Times New Roman"/>
          <w:iCs/>
          <w:color w:val="000000" w:themeColor="text1"/>
        </w:rPr>
        <w:t xml:space="preserve">The Council of </w:t>
      </w:r>
      <w:r w:rsidR="00F255B6" w:rsidRPr="008363DD">
        <w:rPr>
          <w:rFonts w:ascii="Times New Roman" w:hAnsi="Times New Roman" w:cs="Times New Roman"/>
          <w:iCs/>
          <w:color w:val="000000" w:themeColor="text1"/>
        </w:rPr>
        <w:t xml:space="preserve">the </w:t>
      </w:r>
      <w:r w:rsidRPr="008363DD">
        <w:rPr>
          <w:rFonts w:ascii="Times New Roman" w:hAnsi="Times New Roman" w:cs="Times New Roman"/>
          <w:iCs/>
          <w:color w:val="000000" w:themeColor="text1"/>
        </w:rPr>
        <w:t xml:space="preserve">Judiciary of the Dominican Republic will be the main beneficiary of this project. </w:t>
      </w:r>
      <w:r w:rsidRPr="008363DD">
        <w:rPr>
          <w:rFonts w:ascii="Times New Roman" w:hAnsi="Times New Roman" w:cs="Times New Roman"/>
          <w:color w:val="auto"/>
        </w:rPr>
        <w:t xml:space="preserve">The Council of the Judiciary is the constitutional body in charge of </w:t>
      </w:r>
      <w:r w:rsidR="00F255B6" w:rsidRPr="008363DD">
        <w:rPr>
          <w:rFonts w:ascii="Times New Roman" w:hAnsi="Times New Roman" w:cs="Times New Roman"/>
          <w:color w:val="auto"/>
        </w:rPr>
        <w:t xml:space="preserve">the </w:t>
      </w:r>
      <w:r w:rsidRPr="008363DD">
        <w:rPr>
          <w:rFonts w:ascii="Times New Roman" w:hAnsi="Times New Roman" w:cs="Times New Roman"/>
          <w:color w:val="auto"/>
        </w:rPr>
        <w:t xml:space="preserve">administration and discipline of the Dominican Republic's judiciary, whose administrative activity is carried out through its operational support bodies. During the technical implementation of this project, the General Technical Directorate -GTD- of the judiciary will be in charge of the supervision and coordination. The GTD is an operational support body responsible for guiding, conducting, coordinating and contributing to the </w:t>
      </w:r>
      <w:r w:rsidR="005A4CF3" w:rsidRPr="008363DD">
        <w:rPr>
          <w:rFonts w:ascii="Times New Roman" w:hAnsi="Times New Roman" w:cs="Times New Roman"/>
          <w:color w:val="auto"/>
        </w:rPr>
        <w:t>implementation of</w:t>
      </w:r>
      <w:r w:rsidRPr="008363DD">
        <w:rPr>
          <w:rFonts w:ascii="Times New Roman" w:hAnsi="Times New Roman" w:cs="Times New Roman"/>
          <w:color w:val="auto"/>
        </w:rPr>
        <w:t xml:space="preserve"> the administrative reform and modernization </w:t>
      </w:r>
      <w:r w:rsidR="00257885" w:rsidRPr="008363DD">
        <w:rPr>
          <w:rFonts w:ascii="Times New Roman" w:hAnsi="Times New Roman" w:cs="Times New Roman"/>
          <w:color w:val="auto"/>
        </w:rPr>
        <w:t xml:space="preserve">processes </w:t>
      </w:r>
      <w:r w:rsidRPr="008363DD">
        <w:rPr>
          <w:rFonts w:ascii="Times New Roman" w:hAnsi="Times New Roman" w:cs="Times New Roman"/>
          <w:color w:val="auto"/>
        </w:rPr>
        <w:t>of the judiciary. This is done through its technical bodies</w:t>
      </w:r>
      <w:r w:rsidR="005A4CF3" w:rsidRPr="008363DD">
        <w:rPr>
          <w:rFonts w:ascii="Times New Roman" w:hAnsi="Times New Roman" w:cs="Times New Roman"/>
          <w:color w:val="auto"/>
        </w:rPr>
        <w:t>,</w:t>
      </w:r>
      <w:r w:rsidR="00E37B0B" w:rsidRPr="008363DD">
        <w:rPr>
          <w:rFonts w:ascii="Times New Roman" w:hAnsi="Times New Roman" w:cs="Times New Roman"/>
          <w:color w:val="auto"/>
        </w:rPr>
        <w:t xml:space="preserve"> in charge</w:t>
      </w:r>
      <w:r w:rsidR="005A4CF3" w:rsidRPr="008363DD">
        <w:rPr>
          <w:rFonts w:ascii="Times New Roman" w:hAnsi="Times New Roman" w:cs="Times New Roman"/>
          <w:color w:val="auto"/>
        </w:rPr>
        <w:t xml:space="preserve"> of: planning and budgeting, the</w:t>
      </w:r>
      <w:r w:rsidRPr="008363DD">
        <w:rPr>
          <w:rFonts w:ascii="Times New Roman" w:hAnsi="Times New Roman" w:cs="Times New Roman"/>
          <w:color w:val="auto"/>
        </w:rPr>
        <w:t xml:space="preserve"> information </w:t>
      </w:r>
      <w:r w:rsidR="005A4CF3" w:rsidRPr="008363DD">
        <w:rPr>
          <w:rFonts w:ascii="Times New Roman" w:hAnsi="Times New Roman" w:cs="Times New Roman"/>
          <w:color w:val="auto"/>
        </w:rPr>
        <w:t>systems, information technologies</w:t>
      </w:r>
      <w:r w:rsidRPr="008363DD">
        <w:rPr>
          <w:rFonts w:ascii="Times New Roman" w:hAnsi="Times New Roman" w:cs="Times New Roman"/>
          <w:color w:val="auto"/>
        </w:rPr>
        <w:t xml:space="preserve"> and international cooperation. The GTD will be responsible</w:t>
      </w:r>
      <w:r w:rsidR="0079257B" w:rsidRPr="008363DD">
        <w:rPr>
          <w:rFonts w:ascii="Times New Roman" w:hAnsi="Times New Roman" w:cs="Times New Roman"/>
          <w:color w:val="auto"/>
        </w:rPr>
        <w:t xml:space="preserve"> of</w:t>
      </w:r>
      <w:r w:rsidRPr="008363DD">
        <w:rPr>
          <w:rFonts w:ascii="Times New Roman" w:hAnsi="Times New Roman" w:cs="Times New Roman"/>
          <w:color w:val="auto"/>
        </w:rPr>
        <w:t xml:space="preserve"> ensuring the implementation </w:t>
      </w:r>
      <w:r w:rsidR="0079257B" w:rsidRPr="008363DD">
        <w:rPr>
          <w:rFonts w:ascii="Times New Roman" w:hAnsi="Times New Roman" w:cs="Times New Roman"/>
          <w:color w:val="auto"/>
        </w:rPr>
        <w:t>of the project in the corresponding</w:t>
      </w:r>
      <w:r w:rsidRPr="008363DD">
        <w:rPr>
          <w:rFonts w:ascii="Times New Roman" w:hAnsi="Times New Roman" w:cs="Times New Roman"/>
          <w:color w:val="auto"/>
        </w:rPr>
        <w:t xml:space="preserve"> areas.</w:t>
      </w:r>
    </w:p>
    <w:p w14:paraId="063FF6DD" w14:textId="77777777" w:rsidR="00603A8C" w:rsidRPr="00CD1E32" w:rsidRDefault="00603A8C" w:rsidP="00D95799">
      <w:pPr>
        <w:pStyle w:val="Default"/>
        <w:jc w:val="both"/>
        <w:rPr>
          <w:rFonts w:ascii="Times New Roman" w:hAnsi="Times New Roman" w:cs="Times New Roman"/>
          <w:color w:val="auto"/>
        </w:rPr>
      </w:pPr>
    </w:p>
    <w:p w14:paraId="5EEE2F9C" w14:textId="77777777" w:rsidR="00603A8C" w:rsidRPr="008363DD" w:rsidRDefault="00603A8C" w:rsidP="00D95799">
      <w:pPr>
        <w:pStyle w:val="Default"/>
        <w:jc w:val="both"/>
        <w:rPr>
          <w:rFonts w:ascii="Times New Roman" w:hAnsi="Times New Roman" w:cs="Times New Roman"/>
          <w:color w:val="000000" w:themeColor="text1"/>
        </w:rPr>
      </w:pPr>
      <w:r w:rsidRPr="00CD1E32">
        <w:rPr>
          <w:rFonts w:ascii="Times New Roman" w:hAnsi="Times New Roman" w:cs="Times New Roman"/>
          <w:color w:val="auto"/>
        </w:rPr>
        <w:t>The Internal Administrative Control Regulations</w:t>
      </w:r>
      <w:r w:rsidR="00463BF9" w:rsidRPr="00CD1E32">
        <w:rPr>
          <w:rFonts w:ascii="Times New Roman" w:hAnsi="Times New Roman" w:cs="Times New Roman"/>
          <w:color w:val="auto"/>
        </w:rPr>
        <w:t xml:space="preserve"> of the Council of the Judiciary assigns the GTD</w:t>
      </w:r>
      <w:r w:rsidR="00463BF9" w:rsidRPr="008363DD">
        <w:rPr>
          <w:rFonts w:ascii="Times New Roman" w:hAnsi="Times New Roman" w:cs="Times New Roman"/>
          <w:color w:val="000000" w:themeColor="text1"/>
        </w:rPr>
        <w:t xml:space="preserve"> the </w:t>
      </w:r>
      <w:r w:rsidRPr="008363DD">
        <w:rPr>
          <w:rFonts w:ascii="Times New Roman" w:hAnsi="Times New Roman" w:cs="Times New Roman"/>
          <w:color w:val="000000" w:themeColor="text1"/>
        </w:rPr>
        <w:t>authority to design, implement, monitor and evaluate programmes and projects financed by its own resources or those</w:t>
      </w:r>
      <w:r w:rsidR="007D3A92" w:rsidRPr="008363DD">
        <w:rPr>
          <w:rFonts w:ascii="Times New Roman" w:hAnsi="Times New Roman" w:cs="Times New Roman"/>
          <w:color w:val="000000" w:themeColor="text1"/>
        </w:rPr>
        <w:t xml:space="preserve"> of international organisations and</w:t>
      </w:r>
      <w:r w:rsidRPr="008363DD">
        <w:rPr>
          <w:rFonts w:ascii="Times New Roman" w:hAnsi="Times New Roman" w:cs="Times New Roman"/>
          <w:color w:val="000000" w:themeColor="text1"/>
        </w:rPr>
        <w:t xml:space="preserve"> for the development and modernisation of the judiciary</w:t>
      </w:r>
      <w:r w:rsidR="007D3A92" w:rsidRPr="008363DD">
        <w:rPr>
          <w:rFonts w:ascii="Times New Roman" w:hAnsi="Times New Roman" w:cs="Times New Roman"/>
          <w:color w:val="000000" w:themeColor="text1"/>
        </w:rPr>
        <w:t>. It also has the authority</w:t>
      </w:r>
      <w:r w:rsidRPr="008363DD">
        <w:rPr>
          <w:rFonts w:ascii="Times New Roman" w:hAnsi="Times New Roman" w:cs="Times New Roman"/>
          <w:color w:val="000000" w:themeColor="text1"/>
        </w:rPr>
        <w:t xml:space="preserve"> to carry out the standardisation and efficiency of administrative and legal-administrative procedures and systems through studies and analysis of the organisational models in force; while developing and implementing management systems to facilitate work in the courts and administrative areas.</w:t>
      </w:r>
    </w:p>
    <w:p w14:paraId="72A55DC4" w14:textId="77777777" w:rsidR="00603A8C" w:rsidRPr="008363DD" w:rsidRDefault="00603A8C" w:rsidP="00D95799">
      <w:pPr>
        <w:pStyle w:val="Default"/>
        <w:jc w:val="both"/>
        <w:rPr>
          <w:rFonts w:ascii="Times New Roman" w:hAnsi="Times New Roman" w:cs="Times New Roman"/>
          <w:color w:val="000000" w:themeColor="text1"/>
        </w:rPr>
      </w:pPr>
    </w:p>
    <w:p w14:paraId="4D0B3033" w14:textId="77777777" w:rsidR="00603A8C" w:rsidRPr="008363DD" w:rsidRDefault="00CE6070" w:rsidP="00D95799">
      <w:pPr>
        <w:pStyle w:val="Default"/>
        <w:jc w:val="both"/>
        <w:rPr>
          <w:rFonts w:ascii="Times New Roman" w:hAnsi="Times New Roman" w:cs="Times New Roman"/>
          <w:color w:val="000000" w:themeColor="text1"/>
        </w:rPr>
      </w:pPr>
      <w:r w:rsidRPr="008363DD">
        <w:rPr>
          <w:rFonts w:ascii="Times New Roman" w:hAnsi="Times New Roman" w:cs="Times New Roman"/>
          <w:color w:val="000000" w:themeColor="text1"/>
        </w:rPr>
        <w:t>During</w:t>
      </w:r>
      <w:r w:rsidR="00603A8C" w:rsidRPr="008363DD">
        <w:rPr>
          <w:rFonts w:ascii="Times New Roman" w:hAnsi="Times New Roman" w:cs="Times New Roman"/>
          <w:color w:val="000000" w:themeColor="text1"/>
        </w:rPr>
        <w:t xml:space="preserve"> the implementation of the project, efforts will be focused </w:t>
      </w:r>
      <w:r w:rsidRPr="008363DD">
        <w:rPr>
          <w:rFonts w:ascii="Times New Roman" w:hAnsi="Times New Roman" w:cs="Times New Roman"/>
          <w:color w:val="000000" w:themeColor="text1"/>
        </w:rPr>
        <w:t>in</w:t>
      </w:r>
      <w:r w:rsidR="00603A8C" w:rsidRPr="008363DD">
        <w:rPr>
          <w:rFonts w:ascii="Times New Roman" w:hAnsi="Times New Roman" w:cs="Times New Roman"/>
          <w:color w:val="000000" w:themeColor="text1"/>
        </w:rPr>
        <w:t xml:space="preserve"> the following</w:t>
      </w:r>
      <w:r w:rsidRPr="008363DD">
        <w:rPr>
          <w:rFonts w:ascii="Times New Roman" w:hAnsi="Times New Roman" w:cs="Times New Roman"/>
          <w:color w:val="000000" w:themeColor="text1"/>
        </w:rPr>
        <w:t xml:space="preserve"> units</w:t>
      </w:r>
      <w:r w:rsidR="00603A8C" w:rsidRPr="008363DD">
        <w:rPr>
          <w:rFonts w:ascii="Times New Roman" w:hAnsi="Times New Roman" w:cs="Times New Roman"/>
          <w:color w:val="000000" w:themeColor="text1"/>
        </w:rPr>
        <w:t>:</w:t>
      </w:r>
    </w:p>
    <w:p w14:paraId="4144E214" w14:textId="77777777" w:rsidR="00603A8C" w:rsidRPr="008363DD" w:rsidRDefault="00603A8C" w:rsidP="00D95799">
      <w:pPr>
        <w:pStyle w:val="Default"/>
        <w:jc w:val="both"/>
        <w:rPr>
          <w:rFonts w:ascii="Times New Roman" w:hAnsi="Times New Roman" w:cs="Times New Roman"/>
          <w:color w:val="000000" w:themeColor="text1"/>
        </w:rPr>
      </w:pPr>
      <w:r w:rsidRPr="008363DD">
        <w:rPr>
          <w:rFonts w:ascii="Times New Roman" w:hAnsi="Times New Roman" w:cs="Times New Roman"/>
          <w:color w:val="000000" w:themeColor="text1"/>
        </w:rPr>
        <w:t>- Planning Department</w:t>
      </w:r>
    </w:p>
    <w:p w14:paraId="0AA1F309" w14:textId="77777777" w:rsidR="00603A8C" w:rsidRPr="008363DD" w:rsidRDefault="00603A8C" w:rsidP="00D95799">
      <w:pPr>
        <w:pStyle w:val="Default"/>
        <w:jc w:val="both"/>
        <w:rPr>
          <w:rFonts w:ascii="Times New Roman" w:hAnsi="Times New Roman" w:cs="Times New Roman"/>
          <w:color w:val="000000" w:themeColor="text1"/>
        </w:rPr>
      </w:pPr>
      <w:r w:rsidRPr="008363DD">
        <w:rPr>
          <w:rFonts w:ascii="Times New Roman" w:hAnsi="Times New Roman" w:cs="Times New Roman"/>
          <w:color w:val="000000" w:themeColor="text1"/>
        </w:rPr>
        <w:t>- General Administration of the Judicial Service</w:t>
      </w:r>
    </w:p>
    <w:p w14:paraId="01F5449D" w14:textId="77777777" w:rsidR="00603A8C" w:rsidRPr="008363DD" w:rsidRDefault="00603A8C" w:rsidP="00D95799">
      <w:pPr>
        <w:pStyle w:val="Default"/>
        <w:jc w:val="both"/>
        <w:rPr>
          <w:rFonts w:ascii="Times New Roman" w:hAnsi="Times New Roman" w:cs="Times New Roman"/>
          <w:color w:val="000000" w:themeColor="text1"/>
        </w:rPr>
      </w:pPr>
      <w:r w:rsidRPr="008363DD">
        <w:rPr>
          <w:rFonts w:ascii="Times New Roman" w:hAnsi="Times New Roman" w:cs="Times New Roman"/>
          <w:color w:val="000000" w:themeColor="text1"/>
        </w:rPr>
        <w:t>- General Inspectorate of the Judiciary</w:t>
      </w:r>
    </w:p>
    <w:p w14:paraId="3955F22F" w14:textId="77777777" w:rsidR="00603A8C" w:rsidRPr="008363DD" w:rsidRDefault="00603A8C" w:rsidP="00D95799">
      <w:pPr>
        <w:pStyle w:val="Default"/>
        <w:rPr>
          <w:rFonts w:ascii="Times New Roman" w:hAnsi="Times New Roman" w:cs="Times New Roman"/>
          <w:color w:val="000000" w:themeColor="text1"/>
        </w:rPr>
      </w:pPr>
    </w:p>
    <w:p w14:paraId="3138C2EE" w14:textId="77777777" w:rsidR="00603A8C" w:rsidRPr="008363DD" w:rsidRDefault="00603A8C" w:rsidP="00D95799">
      <w:pPr>
        <w:tabs>
          <w:tab w:val="left" w:pos="540"/>
        </w:tabs>
        <w:autoSpaceDE w:val="0"/>
        <w:autoSpaceDN w:val="0"/>
        <w:adjustRightInd w:val="0"/>
        <w:spacing w:after="0" w:line="240" w:lineRule="auto"/>
        <w:jc w:val="both"/>
        <w:rPr>
          <w:rFonts w:ascii="Times New Roman" w:hAnsi="Times New Roman"/>
          <w:b/>
          <w:color w:val="000000" w:themeColor="text1"/>
          <w:sz w:val="24"/>
          <w:szCs w:val="24"/>
        </w:rPr>
      </w:pPr>
      <w:r w:rsidRPr="008363DD">
        <w:rPr>
          <w:rFonts w:ascii="Times New Roman" w:hAnsi="Times New Roman"/>
          <w:b/>
          <w:color w:val="000000" w:themeColor="text1"/>
          <w:sz w:val="24"/>
          <w:szCs w:val="24"/>
        </w:rPr>
        <w:t>5.3</w:t>
      </w:r>
      <w:r w:rsidRPr="008363DD">
        <w:rPr>
          <w:rFonts w:ascii="Times New Roman" w:hAnsi="Times New Roman"/>
          <w:b/>
          <w:color w:val="000000" w:themeColor="text1"/>
          <w:sz w:val="24"/>
          <w:szCs w:val="24"/>
        </w:rPr>
        <w:tab/>
        <w:t>Counterparts in the Beneficiary administration:</w:t>
      </w:r>
    </w:p>
    <w:p w14:paraId="699AE45F" w14:textId="77777777" w:rsidR="00603A8C" w:rsidRPr="008363DD" w:rsidRDefault="00603A8C" w:rsidP="00D95799">
      <w:pPr>
        <w:tabs>
          <w:tab w:val="left" w:pos="540"/>
        </w:tabs>
        <w:autoSpaceDE w:val="0"/>
        <w:autoSpaceDN w:val="0"/>
        <w:adjustRightInd w:val="0"/>
        <w:spacing w:after="0" w:line="240" w:lineRule="auto"/>
        <w:jc w:val="both"/>
        <w:rPr>
          <w:rFonts w:ascii="Times New Roman" w:hAnsi="Times New Roman"/>
          <w:bCs/>
          <w:color w:val="000000" w:themeColor="text1"/>
          <w:sz w:val="24"/>
          <w:szCs w:val="24"/>
        </w:rPr>
      </w:pPr>
    </w:p>
    <w:p w14:paraId="76380E63" w14:textId="77777777" w:rsidR="00603A8C" w:rsidRPr="00195639" w:rsidRDefault="00603A8C" w:rsidP="00D95799">
      <w:pPr>
        <w:autoSpaceDE w:val="0"/>
        <w:autoSpaceDN w:val="0"/>
        <w:adjustRightInd w:val="0"/>
        <w:spacing w:after="0" w:line="240" w:lineRule="auto"/>
        <w:jc w:val="both"/>
        <w:rPr>
          <w:rFonts w:ascii="Times New Roman" w:hAnsi="Times New Roman"/>
          <w:b/>
          <w:color w:val="000000" w:themeColor="text1"/>
          <w:sz w:val="24"/>
          <w:szCs w:val="24"/>
          <w:lang w:val="es-DO"/>
        </w:rPr>
      </w:pPr>
      <w:r w:rsidRPr="00195639">
        <w:rPr>
          <w:rFonts w:ascii="Times New Roman" w:hAnsi="Times New Roman"/>
          <w:b/>
          <w:color w:val="000000" w:themeColor="text1"/>
          <w:sz w:val="24"/>
          <w:szCs w:val="24"/>
          <w:lang w:val="es-DO"/>
        </w:rPr>
        <w:t>5.3.1</w:t>
      </w:r>
      <w:r w:rsidRPr="00195639">
        <w:rPr>
          <w:rFonts w:ascii="Times New Roman" w:hAnsi="Times New Roman"/>
          <w:b/>
          <w:color w:val="000000" w:themeColor="text1"/>
          <w:sz w:val="24"/>
          <w:szCs w:val="24"/>
          <w:lang w:val="es-DO"/>
        </w:rPr>
        <w:tab/>
        <w:t>Contact person:</w:t>
      </w:r>
    </w:p>
    <w:p w14:paraId="5F8CF229" w14:textId="77777777" w:rsidR="00603A8C" w:rsidRPr="00195639" w:rsidRDefault="00603A8C" w:rsidP="00D95799">
      <w:pPr>
        <w:pStyle w:val="Default"/>
        <w:jc w:val="both"/>
        <w:rPr>
          <w:rFonts w:ascii="Times New Roman" w:hAnsi="Times New Roman" w:cs="Times New Roman"/>
          <w:color w:val="000000" w:themeColor="text1"/>
          <w:lang w:val="es-DO"/>
        </w:rPr>
      </w:pPr>
      <w:r w:rsidRPr="00195639">
        <w:rPr>
          <w:rFonts w:ascii="Times New Roman" w:hAnsi="Times New Roman" w:cs="Times New Roman"/>
          <w:color w:val="000000" w:themeColor="text1"/>
          <w:lang w:val="es-DO"/>
        </w:rPr>
        <w:t>Dominican Judiciary</w:t>
      </w:r>
    </w:p>
    <w:p w14:paraId="3D32F506" w14:textId="77777777" w:rsidR="00603A8C" w:rsidRPr="00265365" w:rsidRDefault="00603A8C" w:rsidP="00D95799">
      <w:pPr>
        <w:pStyle w:val="Default"/>
        <w:jc w:val="both"/>
        <w:rPr>
          <w:rFonts w:ascii="Times New Roman" w:hAnsi="Times New Roman" w:cs="Times New Roman"/>
          <w:color w:val="000000" w:themeColor="text1"/>
          <w:lang w:val="en-US"/>
        </w:rPr>
      </w:pPr>
      <w:r w:rsidRPr="00195639">
        <w:rPr>
          <w:rFonts w:ascii="Times New Roman" w:hAnsi="Times New Roman" w:cs="Times New Roman"/>
          <w:color w:val="000000" w:themeColor="text1"/>
          <w:lang w:val="es-DO"/>
        </w:rPr>
        <w:t xml:space="preserve">Licda. </w:t>
      </w:r>
      <w:r w:rsidRPr="00265365">
        <w:rPr>
          <w:rFonts w:ascii="Times New Roman" w:hAnsi="Times New Roman" w:cs="Times New Roman"/>
          <w:color w:val="000000" w:themeColor="text1"/>
          <w:lang w:val="en-US"/>
        </w:rPr>
        <w:t>Rosa M. Reynoso Robiou</w:t>
      </w:r>
    </w:p>
    <w:p w14:paraId="66EEB0C2" w14:textId="77777777" w:rsidR="00603A8C" w:rsidRPr="00265365" w:rsidRDefault="00603A8C" w:rsidP="00D95799">
      <w:pPr>
        <w:pStyle w:val="Default"/>
        <w:jc w:val="both"/>
        <w:rPr>
          <w:rFonts w:ascii="Times New Roman" w:hAnsi="Times New Roman" w:cs="Times New Roman"/>
          <w:color w:val="000000" w:themeColor="text1"/>
          <w:lang w:val="en-US"/>
        </w:rPr>
      </w:pPr>
      <w:r w:rsidRPr="00265365">
        <w:rPr>
          <w:rFonts w:ascii="Times New Roman" w:hAnsi="Times New Roman" w:cs="Times New Roman"/>
          <w:color w:val="000000" w:themeColor="text1"/>
          <w:lang w:val="en-US"/>
        </w:rPr>
        <w:t>International Cooperation Manager</w:t>
      </w:r>
    </w:p>
    <w:p w14:paraId="6DFFEA8D" w14:textId="77777777" w:rsidR="00603A8C" w:rsidRPr="00265365" w:rsidRDefault="00603A8C" w:rsidP="00D95799">
      <w:pPr>
        <w:pStyle w:val="Default"/>
        <w:jc w:val="both"/>
        <w:rPr>
          <w:rFonts w:ascii="Times New Roman" w:hAnsi="Times New Roman" w:cs="Times New Roman"/>
          <w:color w:val="000000" w:themeColor="text1"/>
          <w:lang w:val="en-US"/>
        </w:rPr>
      </w:pPr>
      <w:r w:rsidRPr="00265365">
        <w:rPr>
          <w:rFonts w:ascii="Times New Roman" w:hAnsi="Times New Roman" w:cs="Times New Roman"/>
          <w:color w:val="000000" w:themeColor="text1"/>
          <w:lang w:val="en-US"/>
        </w:rPr>
        <w:t>Planning Department</w:t>
      </w:r>
    </w:p>
    <w:p w14:paraId="0DD60887" w14:textId="77777777" w:rsidR="00603A8C" w:rsidRPr="00D95799" w:rsidRDefault="00603A8C" w:rsidP="00D95799">
      <w:pPr>
        <w:pStyle w:val="Default"/>
        <w:jc w:val="both"/>
        <w:rPr>
          <w:rFonts w:ascii="Times New Roman" w:hAnsi="Times New Roman" w:cs="Times New Roman"/>
          <w:color w:val="000000" w:themeColor="text1"/>
          <w:lang w:val="es-DO"/>
        </w:rPr>
      </w:pPr>
      <w:r w:rsidRPr="00D95799">
        <w:rPr>
          <w:rFonts w:ascii="Times New Roman" w:hAnsi="Times New Roman" w:cs="Times New Roman"/>
          <w:color w:val="000000" w:themeColor="text1"/>
          <w:lang w:val="es-DO"/>
        </w:rPr>
        <w:t>General Technical Director</w:t>
      </w:r>
    </w:p>
    <w:p w14:paraId="6711ECB2" w14:textId="77777777" w:rsidR="00603A8C" w:rsidRPr="00695269" w:rsidRDefault="00603A8C" w:rsidP="00D95799">
      <w:pPr>
        <w:pStyle w:val="Default"/>
        <w:jc w:val="both"/>
        <w:rPr>
          <w:rFonts w:ascii="Times New Roman" w:hAnsi="Times New Roman" w:cs="Times New Roman"/>
          <w:color w:val="000000" w:themeColor="text1"/>
          <w:lang w:val="es-ES"/>
        </w:rPr>
      </w:pPr>
      <w:bookmarkStart w:id="20" w:name="_Hlk55837810"/>
      <w:r w:rsidRPr="00195639">
        <w:rPr>
          <w:rFonts w:ascii="Times New Roman" w:hAnsi="Times New Roman" w:cs="Times New Roman"/>
          <w:color w:val="000000" w:themeColor="text1"/>
          <w:lang w:val="es-DO"/>
        </w:rPr>
        <w:t xml:space="preserve">Av. Enrique Jiménez Moya esq. </w:t>
      </w:r>
      <w:r w:rsidRPr="00695269">
        <w:rPr>
          <w:rFonts w:ascii="Times New Roman" w:hAnsi="Times New Roman" w:cs="Times New Roman"/>
          <w:color w:val="000000" w:themeColor="text1"/>
          <w:lang w:val="es-ES"/>
        </w:rPr>
        <w:t>Juan de Dios Ventura Simó</w:t>
      </w:r>
    </w:p>
    <w:p w14:paraId="35B257B5" w14:textId="77777777" w:rsidR="00603A8C" w:rsidRPr="00195639" w:rsidRDefault="00603A8C" w:rsidP="00D95799">
      <w:pPr>
        <w:pStyle w:val="Default"/>
        <w:jc w:val="both"/>
        <w:rPr>
          <w:rFonts w:ascii="Times New Roman" w:hAnsi="Times New Roman" w:cs="Times New Roman"/>
          <w:color w:val="000000" w:themeColor="text1"/>
          <w:lang w:val="es-DO"/>
        </w:rPr>
      </w:pPr>
      <w:r w:rsidRPr="00195639">
        <w:rPr>
          <w:rFonts w:ascii="Times New Roman" w:hAnsi="Times New Roman" w:cs="Times New Roman"/>
          <w:color w:val="000000" w:themeColor="text1"/>
          <w:lang w:val="es-DO"/>
        </w:rPr>
        <w:t>Centro de los Héroes, Santo Domingo, Distrito Nacional</w:t>
      </w:r>
      <w:bookmarkEnd w:id="20"/>
    </w:p>
    <w:p w14:paraId="15DB9BF0" w14:textId="77777777" w:rsidR="00603A8C" w:rsidRPr="00265365" w:rsidRDefault="00603A8C" w:rsidP="00D95799">
      <w:pPr>
        <w:pStyle w:val="Default"/>
        <w:jc w:val="both"/>
        <w:rPr>
          <w:rFonts w:ascii="Times New Roman" w:hAnsi="Times New Roman" w:cs="Times New Roman"/>
          <w:color w:val="000000" w:themeColor="text1"/>
          <w:lang w:val="en-US"/>
        </w:rPr>
      </w:pPr>
      <w:r w:rsidRPr="00265365">
        <w:rPr>
          <w:rFonts w:ascii="Times New Roman" w:hAnsi="Times New Roman" w:cs="Times New Roman"/>
          <w:color w:val="000000" w:themeColor="text1"/>
          <w:lang w:val="en-US"/>
        </w:rPr>
        <w:t>The Dominican Republic</w:t>
      </w:r>
    </w:p>
    <w:p w14:paraId="24FA1038" w14:textId="77777777" w:rsidR="00603A8C" w:rsidRPr="008363DD" w:rsidRDefault="00603A8C" w:rsidP="00D95799">
      <w:pPr>
        <w:pStyle w:val="Default"/>
        <w:jc w:val="both"/>
        <w:rPr>
          <w:rFonts w:ascii="Times New Roman" w:hAnsi="Times New Roman" w:cs="Times New Roman"/>
          <w:color w:val="000000" w:themeColor="text1"/>
        </w:rPr>
      </w:pPr>
    </w:p>
    <w:p w14:paraId="284CF981" w14:textId="77777777" w:rsidR="00603A8C" w:rsidRPr="007E387A" w:rsidRDefault="00603A8C" w:rsidP="00D95799">
      <w:pPr>
        <w:autoSpaceDE w:val="0"/>
        <w:autoSpaceDN w:val="0"/>
        <w:adjustRightInd w:val="0"/>
        <w:spacing w:after="0" w:line="240" w:lineRule="auto"/>
        <w:jc w:val="both"/>
        <w:rPr>
          <w:rFonts w:ascii="Times New Roman" w:hAnsi="Times New Roman"/>
          <w:b/>
          <w:color w:val="000000" w:themeColor="text1"/>
          <w:sz w:val="24"/>
          <w:szCs w:val="24"/>
          <w:lang w:val="en-US"/>
        </w:rPr>
      </w:pPr>
      <w:r w:rsidRPr="007E387A">
        <w:rPr>
          <w:rFonts w:ascii="Times New Roman" w:hAnsi="Times New Roman"/>
          <w:b/>
          <w:color w:val="000000" w:themeColor="text1"/>
          <w:sz w:val="24"/>
          <w:szCs w:val="24"/>
          <w:lang w:val="en-US"/>
        </w:rPr>
        <w:t>5.3.2</w:t>
      </w:r>
      <w:r w:rsidRPr="007E387A">
        <w:rPr>
          <w:rFonts w:ascii="Times New Roman" w:hAnsi="Times New Roman"/>
          <w:b/>
          <w:color w:val="000000" w:themeColor="text1"/>
          <w:sz w:val="24"/>
          <w:szCs w:val="24"/>
          <w:lang w:val="en-US"/>
        </w:rPr>
        <w:tab/>
        <w:t>PL counterpart</w:t>
      </w:r>
      <w:r w:rsidR="009A77A4">
        <w:rPr>
          <w:rFonts w:ascii="Times New Roman" w:hAnsi="Times New Roman"/>
          <w:b/>
          <w:color w:val="000000" w:themeColor="text1"/>
          <w:sz w:val="24"/>
          <w:szCs w:val="24"/>
          <w:lang w:val="en-US"/>
        </w:rPr>
        <w:t>:</w:t>
      </w:r>
    </w:p>
    <w:p w14:paraId="2C0C9671" w14:textId="77777777" w:rsidR="00603A8C" w:rsidRPr="00195639" w:rsidRDefault="00603A8C" w:rsidP="00D95799">
      <w:pPr>
        <w:pStyle w:val="Default"/>
        <w:jc w:val="both"/>
        <w:rPr>
          <w:rFonts w:ascii="Times New Roman" w:hAnsi="Times New Roman" w:cs="Times New Roman"/>
          <w:color w:val="000000" w:themeColor="text1"/>
          <w:lang w:val="es-DO"/>
        </w:rPr>
      </w:pPr>
      <w:r w:rsidRPr="00195639">
        <w:rPr>
          <w:rFonts w:ascii="Times New Roman" w:hAnsi="Times New Roman" w:cs="Times New Roman"/>
          <w:color w:val="000000" w:themeColor="text1"/>
          <w:lang w:val="es-DO"/>
        </w:rPr>
        <w:t xml:space="preserve">Dominican Judiciary </w:t>
      </w:r>
    </w:p>
    <w:p w14:paraId="79F438F3" w14:textId="77777777" w:rsidR="00603A8C" w:rsidRPr="008363DD" w:rsidRDefault="00603A8C" w:rsidP="00D95799">
      <w:pPr>
        <w:pStyle w:val="Default"/>
        <w:jc w:val="both"/>
        <w:rPr>
          <w:rFonts w:ascii="Times New Roman" w:hAnsi="Times New Roman" w:cs="Times New Roman"/>
          <w:color w:val="000000" w:themeColor="text1"/>
          <w:lang w:val="es-ES"/>
        </w:rPr>
      </w:pPr>
      <w:r w:rsidRPr="008363DD">
        <w:rPr>
          <w:rFonts w:ascii="Times New Roman" w:hAnsi="Times New Roman" w:cs="Times New Roman"/>
          <w:color w:val="000000" w:themeColor="text1"/>
          <w:lang w:val="es-ES"/>
        </w:rPr>
        <w:t xml:space="preserve">Licda. Melisa Bretón Castillo </w:t>
      </w:r>
    </w:p>
    <w:p w14:paraId="2939C28E" w14:textId="77777777" w:rsidR="00603A8C" w:rsidRPr="008363DD" w:rsidRDefault="00603A8C" w:rsidP="00D95799">
      <w:pPr>
        <w:pStyle w:val="Default"/>
        <w:jc w:val="both"/>
        <w:rPr>
          <w:rFonts w:ascii="Times New Roman" w:hAnsi="Times New Roman" w:cs="Times New Roman"/>
          <w:color w:val="000000" w:themeColor="text1"/>
          <w:lang w:val="es-ES"/>
        </w:rPr>
      </w:pPr>
      <w:r w:rsidRPr="008363DD">
        <w:rPr>
          <w:rFonts w:ascii="Times New Roman" w:hAnsi="Times New Roman" w:cs="Times New Roman"/>
          <w:color w:val="000000" w:themeColor="text1"/>
          <w:lang w:val="es-ES"/>
        </w:rPr>
        <w:t>General Technical Director</w:t>
      </w:r>
    </w:p>
    <w:p w14:paraId="27E99A3A" w14:textId="77777777" w:rsidR="00603A8C" w:rsidRPr="008363DD" w:rsidRDefault="00603A8C" w:rsidP="00D95799">
      <w:pPr>
        <w:pStyle w:val="Default"/>
        <w:jc w:val="both"/>
        <w:rPr>
          <w:rFonts w:ascii="Times New Roman" w:hAnsi="Times New Roman" w:cs="Times New Roman"/>
          <w:color w:val="000000" w:themeColor="text1"/>
          <w:lang w:val="es-ES"/>
        </w:rPr>
      </w:pPr>
      <w:r w:rsidRPr="008363DD">
        <w:rPr>
          <w:rFonts w:ascii="Times New Roman" w:hAnsi="Times New Roman" w:cs="Times New Roman"/>
          <w:color w:val="000000" w:themeColor="text1"/>
          <w:lang w:val="es-ES"/>
        </w:rPr>
        <w:t>Av. Enrique Jiménez Moya esq. Juan de Dios Ventura Simó</w:t>
      </w:r>
    </w:p>
    <w:p w14:paraId="47CE7857" w14:textId="77777777" w:rsidR="00603A8C" w:rsidRPr="008363DD" w:rsidRDefault="00603A8C" w:rsidP="00D95799">
      <w:pPr>
        <w:pStyle w:val="Default"/>
        <w:jc w:val="both"/>
        <w:rPr>
          <w:rFonts w:ascii="Times New Roman" w:hAnsi="Times New Roman" w:cs="Times New Roman"/>
          <w:color w:val="000000" w:themeColor="text1"/>
          <w:lang w:val="es-ES"/>
        </w:rPr>
      </w:pPr>
      <w:r w:rsidRPr="008363DD">
        <w:rPr>
          <w:rFonts w:ascii="Times New Roman" w:hAnsi="Times New Roman" w:cs="Times New Roman"/>
          <w:color w:val="000000" w:themeColor="text1"/>
          <w:lang w:val="es-ES"/>
        </w:rPr>
        <w:t xml:space="preserve">Centro de los Héroes, Santo Domingo, Distrito Nacional </w:t>
      </w:r>
    </w:p>
    <w:p w14:paraId="56EB7034" w14:textId="77777777" w:rsidR="00603A8C" w:rsidRPr="00195639" w:rsidRDefault="00603A8C" w:rsidP="00D95799">
      <w:pPr>
        <w:pStyle w:val="Default"/>
        <w:jc w:val="both"/>
        <w:rPr>
          <w:rFonts w:ascii="Times New Roman" w:hAnsi="Times New Roman" w:cs="Times New Roman"/>
          <w:color w:val="000000" w:themeColor="text1"/>
          <w:lang w:val="en-US"/>
        </w:rPr>
      </w:pPr>
      <w:r w:rsidRPr="00195639">
        <w:rPr>
          <w:rFonts w:ascii="Times New Roman" w:hAnsi="Times New Roman" w:cs="Times New Roman"/>
          <w:color w:val="000000" w:themeColor="text1"/>
          <w:lang w:val="en-US"/>
        </w:rPr>
        <w:t>The Dominican Republic</w:t>
      </w:r>
    </w:p>
    <w:p w14:paraId="213C697D" w14:textId="77777777" w:rsidR="00603A8C" w:rsidRPr="00195639" w:rsidRDefault="00603A8C" w:rsidP="00D95799">
      <w:pPr>
        <w:pStyle w:val="Default"/>
        <w:jc w:val="both"/>
        <w:rPr>
          <w:rFonts w:ascii="Times New Roman" w:hAnsi="Times New Roman" w:cs="Times New Roman"/>
          <w:color w:val="000000" w:themeColor="text1"/>
          <w:lang w:val="en-US"/>
        </w:rPr>
      </w:pPr>
    </w:p>
    <w:p w14:paraId="25A797C9" w14:textId="77777777" w:rsidR="00603A8C" w:rsidRPr="00F5328C" w:rsidRDefault="00603A8C" w:rsidP="00D95799">
      <w:pPr>
        <w:autoSpaceDE w:val="0"/>
        <w:autoSpaceDN w:val="0"/>
        <w:adjustRightInd w:val="0"/>
        <w:spacing w:after="0" w:line="240" w:lineRule="auto"/>
        <w:jc w:val="both"/>
        <w:rPr>
          <w:rFonts w:ascii="Times New Roman" w:hAnsi="Times New Roman"/>
          <w:b/>
          <w:color w:val="000000" w:themeColor="text1"/>
          <w:sz w:val="24"/>
          <w:szCs w:val="24"/>
        </w:rPr>
      </w:pPr>
      <w:r w:rsidRPr="00F5328C">
        <w:rPr>
          <w:rFonts w:ascii="Times New Roman" w:hAnsi="Times New Roman"/>
          <w:b/>
          <w:color w:val="000000" w:themeColor="text1"/>
          <w:sz w:val="24"/>
          <w:szCs w:val="24"/>
        </w:rPr>
        <w:t>5.3.3</w:t>
      </w:r>
      <w:r w:rsidRPr="00F5328C">
        <w:rPr>
          <w:rFonts w:ascii="Times New Roman" w:hAnsi="Times New Roman"/>
          <w:b/>
          <w:color w:val="000000" w:themeColor="text1"/>
          <w:sz w:val="24"/>
          <w:szCs w:val="24"/>
        </w:rPr>
        <w:tab/>
        <w:t>RTA counterpart</w:t>
      </w:r>
      <w:r w:rsidR="009A77A4" w:rsidRPr="00F5328C">
        <w:rPr>
          <w:rFonts w:ascii="Times New Roman" w:hAnsi="Times New Roman"/>
          <w:b/>
          <w:color w:val="000000" w:themeColor="text1"/>
          <w:sz w:val="24"/>
          <w:szCs w:val="24"/>
        </w:rPr>
        <w:t>:</w:t>
      </w:r>
    </w:p>
    <w:p w14:paraId="2976B66A" w14:textId="77777777" w:rsidR="00580132" w:rsidRPr="00580132" w:rsidRDefault="00580132" w:rsidP="00D95799">
      <w:pPr>
        <w:pStyle w:val="Default"/>
        <w:jc w:val="both"/>
        <w:rPr>
          <w:rFonts w:ascii="Times New Roman" w:hAnsi="Times New Roman" w:cs="Times New Roman"/>
          <w:color w:val="000000" w:themeColor="text1"/>
          <w:lang w:val="es-DO"/>
        </w:rPr>
      </w:pPr>
      <w:r w:rsidRPr="00580132">
        <w:rPr>
          <w:rFonts w:ascii="Times New Roman" w:hAnsi="Times New Roman" w:cs="Times New Roman"/>
          <w:color w:val="000000" w:themeColor="text1"/>
          <w:lang w:val="es-DO"/>
        </w:rPr>
        <w:lastRenderedPageBreak/>
        <w:t xml:space="preserve">Dominican Judiciary </w:t>
      </w:r>
    </w:p>
    <w:p w14:paraId="4A40C36B" w14:textId="77777777" w:rsidR="00550209" w:rsidRPr="00550209" w:rsidRDefault="00550209" w:rsidP="00D95799">
      <w:pPr>
        <w:pStyle w:val="Default"/>
        <w:jc w:val="both"/>
        <w:rPr>
          <w:rFonts w:ascii="Times New Roman" w:hAnsi="Times New Roman" w:cs="Times New Roman"/>
          <w:color w:val="000000" w:themeColor="text1"/>
          <w:lang w:val="es-DO"/>
        </w:rPr>
      </w:pPr>
      <w:r w:rsidRPr="00550209">
        <w:rPr>
          <w:rFonts w:ascii="Times New Roman" w:hAnsi="Times New Roman" w:cs="Times New Roman"/>
          <w:color w:val="000000" w:themeColor="text1"/>
          <w:lang w:val="es-DO"/>
        </w:rPr>
        <w:t>Engineer Maynel Miranda Martínez</w:t>
      </w:r>
    </w:p>
    <w:p w14:paraId="3195C194" w14:textId="77777777" w:rsidR="00550209" w:rsidRPr="00695269" w:rsidRDefault="00550209" w:rsidP="00D95799">
      <w:pPr>
        <w:pStyle w:val="Default"/>
        <w:jc w:val="both"/>
        <w:rPr>
          <w:rFonts w:ascii="Times New Roman" w:hAnsi="Times New Roman" w:cs="Times New Roman"/>
          <w:color w:val="000000" w:themeColor="text1"/>
          <w:lang w:val="fr-BE"/>
        </w:rPr>
      </w:pPr>
      <w:r w:rsidRPr="00695269">
        <w:rPr>
          <w:rFonts w:ascii="Times New Roman" w:hAnsi="Times New Roman" w:cs="Times New Roman"/>
          <w:color w:val="000000" w:themeColor="text1"/>
          <w:lang w:val="fr-BE"/>
        </w:rPr>
        <w:t>Project Director</w:t>
      </w:r>
    </w:p>
    <w:p w14:paraId="59301F35" w14:textId="77777777" w:rsidR="00550209" w:rsidRPr="00550209" w:rsidRDefault="00550209" w:rsidP="00D95799">
      <w:pPr>
        <w:pStyle w:val="Default"/>
        <w:jc w:val="both"/>
        <w:rPr>
          <w:rFonts w:ascii="Times New Roman" w:hAnsi="Times New Roman" w:cs="Times New Roman"/>
          <w:color w:val="000000" w:themeColor="text1"/>
          <w:lang w:val="es-DO"/>
        </w:rPr>
      </w:pPr>
      <w:r w:rsidRPr="00695269">
        <w:rPr>
          <w:rFonts w:ascii="Times New Roman" w:hAnsi="Times New Roman" w:cs="Times New Roman"/>
          <w:color w:val="000000" w:themeColor="text1"/>
          <w:lang w:val="fr-BE"/>
        </w:rPr>
        <w:t xml:space="preserve">Av. Enrique Jiménez Moya esq. </w:t>
      </w:r>
      <w:r w:rsidRPr="00550209">
        <w:rPr>
          <w:rFonts w:ascii="Times New Roman" w:hAnsi="Times New Roman" w:cs="Times New Roman"/>
          <w:color w:val="000000" w:themeColor="text1"/>
          <w:lang w:val="es-DO"/>
        </w:rPr>
        <w:t>Juan de Dios Ventura Simó</w:t>
      </w:r>
    </w:p>
    <w:p w14:paraId="262A294B" w14:textId="77777777" w:rsidR="00550209" w:rsidRPr="00550209" w:rsidRDefault="00550209" w:rsidP="00D95799">
      <w:pPr>
        <w:pStyle w:val="Default"/>
        <w:jc w:val="both"/>
        <w:rPr>
          <w:rFonts w:ascii="Times New Roman" w:hAnsi="Times New Roman" w:cs="Times New Roman"/>
          <w:color w:val="000000" w:themeColor="text1"/>
          <w:lang w:val="es-DO"/>
        </w:rPr>
      </w:pPr>
      <w:r w:rsidRPr="00550209">
        <w:rPr>
          <w:rFonts w:ascii="Times New Roman" w:hAnsi="Times New Roman" w:cs="Times New Roman"/>
          <w:color w:val="000000" w:themeColor="text1"/>
          <w:lang w:val="es-DO"/>
        </w:rPr>
        <w:t xml:space="preserve">Centro de los Héroes, Santo Domingo, Distrito Nacional </w:t>
      </w:r>
    </w:p>
    <w:p w14:paraId="3A7EF172" w14:textId="77777777" w:rsidR="009C1ADD" w:rsidRPr="00195639" w:rsidRDefault="00550209" w:rsidP="00D95799">
      <w:pPr>
        <w:pStyle w:val="Default"/>
        <w:jc w:val="both"/>
        <w:rPr>
          <w:rFonts w:ascii="Times New Roman" w:hAnsi="Times New Roman" w:cs="Times New Roman"/>
          <w:color w:val="000000" w:themeColor="text1"/>
          <w:lang w:val="en-US"/>
        </w:rPr>
      </w:pPr>
      <w:r w:rsidRPr="00195639">
        <w:rPr>
          <w:rFonts w:ascii="Times New Roman" w:hAnsi="Times New Roman" w:cs="Times New Roman"/>
          <w:color w:val="000000" w:themeColor="text1"/>
          <w:lang w:val="en-US"/>
        </w:rPr>
        <w:t>The Dominican Republic</w:t>
      </w:r>
    </w:p>
    <w:p w14:paraId="33017C08" w14:textId="77777777" w:rsidR="00550209" w:rsidRPr="00195639" w:rsidRDefault="00550209" w:rsidP="00D95799">
      <w:pPr>
        <w:pStyle w:val="Default"/>
        <w:jc w:val="both"/>
        <w:rPr>
          <w:rFonts w:ascii="Times New Roman" w:hAnsi="Times New Roman" w:cs="Times New Roman"/>
          <w:color w:val="000000" w:themeColor="text1"/>
          <w:lang w:val="en-US"/>
        </w:rPr>
      </w:pPr>
    </w:p>
    <w:p w14:paraId="5AFFFBAC" w14:textId="77777777" w:rsidR="002E3F6D" w:rsidRPr="002E3F6D" w:rsidRDefault="002E3F6D" w:rsidP="00D95799">
      <w:pPr>
        <w:tabs>
          <w:tab w:val="left" w:pos="540"/>
        </w:tabs>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eastAsia="en-GB"/>
        </w:rPr>
      </w:pPr>
      <w:r w:rsidRPr="002E3F6D">
        <w:rPr>
          <w:rFonts w:ascii="Times New Roman" w:eastAsia="Times New Roman" w:hAnsi="Times New Roman" w:cs="Times New Roman"/>
          <w:b/>
          <w:bCs/>
          <w:color w:val="000000" w:themeColor="text1"/>
          <w:sz w:val="24"/>
          <w:szCs w:val="24"/>
          <w:lang w:eastAsia="en-GB"/>
        </w:rPr>
        <w:t xml:space="preserve">5.3.4 </w:t>
      </w:r>
      <w:r>
        <w:rPr>
          <w:rFonts w:ascii="Times New Roman" w:eastAsia="Times New Roman" w:hAnsi="Times New Roman" w:cs="Times New Roman"/>
          <w:b/>
          <w:bCs/>
          <w:color w:val="000000" w:themeColor="text1"/>
          <w:sz w:val="24"/>
          <w:szCs w:val="24"/>
          <w:lang w:eastAsia="en-GB"/>
        </w:rPr>
        <w:tab/>
        <w:t>Component Leaders c</w:t>
      </w:r>
      <w:r w:rsidRPr="002E3F6D">
        <w:rPr>
          <w:rFonts w:ascii="Times New Roman" w:eastAsia="Times New Roman" w:hAnsi="Times New Roman" w:cs="Times New Roman"/>
          <w:b/>
          <w:bCs/>
          <w:color w:val="000000" w:themeColor="text1"/>
          <w:sz w:val="24"/>
          <w:szCs w:val="24"/>
          <w:lang w:eastAsia="en-GB"/>
        </w:rPr>
        <w:t>ounterparts</w:t>
      </w:r>
    </w:p>
    <w:p w14:paraId="2966DB3D" w14:textId="199CE015" w:rsidR="002E3F6D" w:rsidRPr="00F5328C" w:rsidRDefault="00956FD8" w:rsidP="00D95799">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Cs/>
          <w:i/>
          <w:color w:val="000000" w:themeColor="text1"/>
          <w:lang w:val="es-DO" w:eastAsia="en-GB"/>
        </w:rPr>
      </w:pPr>
      <w:r w:rsidRPr="00F5328C">
        <w:rPr>
          <w:rFonts w:ascii="Times New Roman" w:eastAsia="Times New Roman" w:hAnsi="Times New Roman" w:cs="Times New Roman"/>
          <w:bCs/>
          <w:i/>
          <w:color w:val="000000" w:themeColor="text1"/>
          <w:u w:val="single"/>
          <w:lang w:val="es-DO" w:eastAsia="en-GB"/>
        </w:rPr>
        <w:t xml:space="preserve">Component </w:t>
      </w:r>
      <w:r w:rsidR="002E3F6D" w:rsidRPr="00F5328C">
        <w:rPr>
          <w:rFonts w:ascii="Times New Roman" w:eastAsia="Times New Roman" w:hAnsi="Times New Roman" w:cs="Times New Roman"/>
          <w:bCs/>
          <w:i/>
          <w:color w:val="000000" w:themeColor="text1"/>
          <w:u w:val="single"/>
          <w:lang w:val="es-DO" w:eastAsia="en-GB"/>
        </w:rPr>
        <w:t>n. 1</w:t>
      </w:r>
      <w:r w:rsidR="002E3F6D" w:rsidRPr="00F5328C">
        <w:rPr>
          <w:rFonts w:ascii="Times New Roman" w:eastAsia="Times New Roman" w:hAnsi="Times New Roman" w:cs="Times New Roman"/>
          <w:bCs/>
          <w:i/>
          <w:color w:val="000000" w:themeColor="text1"/>
          <w:lang w:val="es-DO" w:eastAsia="en-GB"/>
        </w:rPr>
        <w:t>:</w:t>
      </w:r>
    </w:p>
    <w:p w14:paraId="69F58042" w14:textId="77777777" w:rsidR="002E3F6D" w:rsidRPr="00F5328C" w:rsidRDefault="002E3F6D" w:rsidP="00D95799">
      <w:pPr>
        <w:pStyle w:val="Default"/>
        <w:jc w:val="both"/>
        <w:rPr>
          <w:rFonts w:ascii="Times New Roman" w:hAnsi="Times New Roman" w:cs="Times New Roman"/>
          <w:color w:val="000000" w:themeColor="text1"/>
          <w:sz w:val="22"/>
          <w:szCs w:val="22"/>
          <w:lang w:val="es-DO"/>
        </w:rPr>
      </w:pPr>
      <w:r w:rsidRPr="00F5328C">
        <w:rPr>
          <w:rFonts w:ascii="Times New Roman" w:hAnsi="Times New Roman" w:cs="Times New Roman"/>
          <w:color w:val="000000" w:themeColor="text1"/>
          <w:sz w:val="22"/>
          <w:szCs w:val="22"/>
          <w:lang w:val="es-DO"/>
        </w:rPr>
        <w:t xml:space="preserve">Dominican Judiciary </w:t>
      </w:r>
    </w:p>
    <w:p w14:paraId="0A4660A9" w14:textId="77777777" w:rsidR="002E3F6D" w:rsidRPr="007E387A" w:rsidRDefault="002E3F6D" w:rsidP="00D95799">
      <w:pPr>
        <w:pStyle w:val="Default"/>
        <w:jc w:val="both"/>
        <w:rPr>
          <w:rFonts w:ascii="Times New Roman" w:hAnsi="Times New Roman" w:cs="Times New Roman"/>
          <w:color w:val="000000" w:themeColor="text1"/>
          <w:sz w:val="22"/>
          <w:szCs w:val="22"/>
          <w:lang w:val="es-DO"/>
        </w:rPr>
      </w:pPr>
      <w:r w:rsidRPr="00F5328C">
        <w:rPr>
          <w:rFonts w:ascii="Times New Roman" w:hAnsi="Times New Roman" w:cs="Times New Roman"/>
          <w:color w:val="000000" w:themeColor="text1"/>
          <w:sz w:val="22"/>
          <w:szCs w:val="22"/>
          <w:lang w:val="es-DO"/>
        </w:rPr>
        <w:t xml:space="preserve">Engineer. </w:t>
      </w:r>
      <w:r w:rsidRPr="007E387A">
        <w:rPr>
          <w:rFonts w:ascii="Times New Roman" w:hAnsi="Times New Roman" w:cs="Times New Roman"/>
          <w:color w:val="000000" w:themeColor="text1"/>
          <w:sz w:val="22"/>
          <w:szCs w:val="22"/>
          <w:lang w:val="es-DO"/>
        </w:rPr>
        <w:t>Héctor Taveras Espaillat</w:t>
      </w:r>
    </w:p>
    <w:p w14:paraId="48F6F076" w14:textId="77777777" w:rsidR="002E3F6D" w:rsidRPr="001945BD" w:rsidRDefault="002E3F6D" w:rsidP="00D95799">
      <w:pPr>
        <w:pStyle w:val="Default"/>
        <w:jc w:val="both"/>
        <w:rPr>
          <w:rFonts w:ascii="Times New Roman" w:hAnsi="Times New Roman" w:cs="Times New Roman"/>
          <w:color w:val="000000" w:themeColor="text1"/>
          <w:sz w:val="22"/>
          <w:szCs w:val="22"/>
          <w:lang w:val="es-ES"/>
        </w:rPr>
      </w:pPr>
      <w:bookmarkStart w:id="21" w:name="_Hlk55838574"/>
      <w:r w:rsidRPr="001945BD">
        <w:rPr>
          <w:rFonts w:ascii="Times New Roman" w:hAnsi="Times New Roman" w:cs="Times New Roman"/>
          <w:color w:val="000000" w:themeColor="text1"/>
          <w:sz w:val="22"/>
          <w:szCs w:val="22"/>
          <w:lang w:val="es-ES"/>
        </w:rPr>
        <w:t>Planning Director</w:t>
      </w:r>
    </w:p>
    <w:bookmarkEnd w:id="21"/>
    <w:p w14:paraId="4473BA21" w14:textId="77777777" w:rsidR="002E3F6D" w:rsidRPr="001945BD" w:rsidRDefault="002E3F6D" w:rsidP="00D95799">
      <w:pPr>
        <w:pStyle w:val="Default"/>
        <w:jc w:val="both"/>
        <w:rPr>
          <w:rFonts w:ascii="Times New Roman" w:hAnsi="Times New Roman" w:cs="Times New Roman"/>
          <w:color w:val="000000" w:themeColor="text1"/>
          <w:sz w:val="22"/>
          <w:szCs w:val="22"/>
          <w:lang w:val="es-ES"/>
        </w:rPr>
      </w:pPr>
      <w:r w:rsidRPr="001945BD">
        <w:rPr>
          <w:rFonts w:ascii="Times New Roman" w:hAnsi="Times New Roman" w:cs="Times New Roman"/>
          <w:color w:val="000000" w:themeColor="text1"/>
          <w:sz w:val="22"/>
          <w:szCs w:val="22"/>
          <w:lang w:val="es-ES"/>
        </w:rPr>
        <w:t>Av. Enrique Jiménez Moya esq. Juan de Dios Ventura Simó</w:t>
      </w:r>
    </w:p>
    <w:p w14:paraId="26B866F8" w14:textId="77777777" w:rsidR="002E3F6D" w:rsidRPr="001945BD" w:rsidRDefault="002E3F6D" w:rsidP="00D95799">
      <w:pPr>
        <w:pStyle w:val="Default"/>
        <w:jc w:val="both"/>
        <w:rPr>
          <w:rFonts w:ascii="Times New Roman" w:hAnsi="Times New Roman" w:cs="Times New Roman"/>
          <w:color w:val="000000" w:themeColor="text1"/>
          <w:sz w:val="22"/>
          <w:szCs w:val="22"/>
          <w:lang w:val="es-ES"/>
        </w:rPr>
      </w:pPr>
      <w:r w:rsidRPr="001945BD">
        <w:rPr>
          <w:rFonts w:ascii="Times New Roman" w:hAnsi="Times New Roman" w:cs="Times New Roman"/>
          <w:color w:val="000000" w:themeColor="text1"/>
          <w:sz w:val="22"/>
          <w:szCs w:val="22"/>
          <w:lang w:val="es-ES"/>
        </w:rPr>
        <w:t xml:space="preserve">Centro de los Héroes, Santo Domingo, Distrito Nacional </w:t>
      </w:r>
    </w:p>
    <w:p w14:paraId="0B530FEA" w14:textId="77777777" w:rsidR="002E3F6D" w:rsidRPr="00FC6DD7" w:rsidRDefault="002E3F6D" w:rsidP="00D95799">
      <w:pPr>
        <w:pStyle w:val="Default"/>
        <w:jc w:val="both"/>
        <w:rPr>
          <w:rFonts w:ascii="Times New Roman" w:hAnsi="Times New Roman" w:cs="Times New Roman"/>
          <w:color w:val="000000" w:themeColor="text1"/>
          <w:sz w:val="22"/>
          <w:szCs w:val="22"/>
        </w:rPr>
      </w:pPr>
      <w:r w:rsidRPr="00FC6DD7">
        <w:rPr>
          <w:rFonts w:ascii="Times New Roman" w:hAnsi="Times New Roman" w:cs="Times New Roman"/>
          <w:color w:val="000000" w:themeColor="text1"/>
          <w:sz w:val="22"/>
          <w:szCs w:val="22"/>
        </w:rPr>
        <w:t>The Dominican Republic</w:t>
      </w:r>
    </w:p>
    <w:p w14:paraId="0C9632FE" w14:textId="7B08FC96" w:rsidR="002E3F6D" w:rsidRDefault="002E3F6D" w:rsidP="00D95799">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i/>
          <w:color w:val="000000" w:themeColor="text1"/>
          <w:lang w:eastAsia="en-GB"/>
        </w:rPr>
      </w:pPr>
    </w:p>
    <w:p w14:paraId="22CF1143" w14:textId="77777777" w:rsidR="00CD1E32" w:rsidRPr="00FC6DD7" w:rsidRDefault="00CD1E32" w:rsidP="00D95799">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i/>
          <w:color w:val="000000" w:themeColor="text1"/>
          <w:lang w:eastAsia="en-GB"/>
        </w:rPr>
      </w:pPr>
    </w:p>
    <w:p w14:paraId="792EE97A" w14:textId="324D4DC9" w:rsidR="002E3F6D" w:rsidRPr="00FC6DD7" w:rsidRDefault="00956FD8" w:rsidP="00D95799">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Cs/>
          <w:i/>
          <w:color w:val="000000" w:themeColor="text1"/>
          <w:lang w:eastAsia="en-GB"/>
        </w:rPr>
      </w:pPr>
      <w:r>
        <w:rPr>
          <w:rFonts w:ascii="Times New Roman" w:eastAsia="Times New Roman" w:hAnsi="Times New Roman" w:cs="Times New Roman"/>
          <w:bCs/>
          <w:i/>
          <w:color w:val="000000" w:themeColor="text1"/>
          <w:u w:val="single"/>
          <w:lang w:eastAsia="en-GB"/>
        </w:rPr>
        <w:t>Component</w:t>
      </w:r>
      <w:r w:rsidRPr="00CE7491">
        <w:rPr>
          <w:rFonts w:ascii="Times New Roman" w:eastAsia="Times New Roman" w:hAnsi="Times New Roman" w:cs="Times New Roman"/>
          <w:bCs/>
          <w:i/>
          <w:color w:val="000000" w:themeColor="text1"/>
          <w:u w:val="single"/>
          <w:lang w:eastAsia="en-GB"/>
        </w:rPr>
        <w:t xml:space="preserve"> </w:t>
      </w:r>
      <w:r w:rsidR="002E3F6D" w:rsidRPr="00CE7491">
        <w:rPr>
          <w:rFonts w:ascii="Times New Roman" w:eastAsia="Times New Roman" w:hAnsi="Times New Roman" w:cs="Times New Roman"/>
          <w:bCs/>
          <w:i/>
          <w:color w:val="000000" w:themeColor="text1"/>
          <w:u w:val="single"/>
          <w:lang w:eastAsia="en-GB"/>
        </w:rPr>
        <w:t>n. 2</w:t>
      </w:r>
      <w:r w:rsidR="002E3F6D" w:rsidRPr="00FC6DD7">
        <w:rPr>
          <w:rFonts w:ascii="Times New Roman" w:eastAsia="Times New Roman" w:hAnsi="Times New Roman" w:cs="Times New Roman"/>
          <w:bCs/>
          <w:i/>
          <w:color w:val="000000" w:themeColor="text1"/>
          <w:lang w:eastAsia="en-GB"/>
        </w:rPr>
        <w:t>:</w:t>
      </w:r>
    </w:p>
    <w:p w14:paraId="17BFD7CC" w14:textId="77777777" w:rsidR="002E3F6D" w:rsidRPr="00FC6DD7" w:rsidRDefault="002E3F6D" w:rsidP="00D95799">
      <w:pPr>
        <w:pStyle w:val="Default"/>
        <w:jc w:val="both"/>
        <w:rPr>
          <w:rFonts w:ascii="Times New Roman" w:hAnsi="Times New Roman" w:cs="Times New Roman"/>
          <w:color w:val="000000" w:themeColor="text1"/>
          <w:sz w:val="22"/>
          <w:szCs w:val="22"/>
        </w:rPr>
      </w:pPr>
      <w:r w:rsidRPr="00FC6DD7">
        <w:rPr>
          <w:rFonts w:ascii="Times New Roman" w:hAnsi="Times New Roman" w:cs="Times New Roman"/>
          <w:color w:val="000000" w:themeColor="text1"/>
          <w:sz w:val="22"/>
          <w:szCs w:val="22"/>
        </w:rPr>
        <w:t xml:space="preserve">Dominican Judiciary </w:t>
      </w:r>
    </w:p>
    <w:p w14:paraId="35C664EF" w14:textId="77777777" w:rsidR="002E3F6D" w:rsidRPr="00FC6DD7" w:rsidRDefault="002E3F6D" w:rsidP="00D95799">
      <w:pPr>
        <w:pStyle w:val="Default"/>
        <w:jc w:val="both"/>
        <w:rPr>
          <w:rFonts w:ascii="Times New Roman" w:hAnsi="Times New Roman" w:cs="Times New Roman"/>
          <w:color w:val="000000" w:themeColor="text1"/>
          <w:sz w:val="22"/>
          <w:szCs w:val="22"/>
        </w:rPr>
      </w:pPr>
      <w:r w:rsidRPr="00FC6DD7">
        <w:rPr>
          <w:rFonts w:ascii="Times New Roman" w:hAnsi="Times New Roman" w:cs="Times New Roman"/>
          <w:color w:val="000000" w:themeColor="text1"/>
          <w:sz w:val="22"/>
          <w:szCs w:val="22"/>
        </w:rPr>
        <w:t>Lic. Hamlet Montás</w:t>
      </w:r>
    </w:p>
    <w:p w14:paraId="171AE4AA" w14:textId="77777777" w:rsidR="002E3F6D" w:rsidRPr="00B71BBE" w:rsidRDefault="002E3F6D" w:rsidP="00D95799">
      <w:pPr>
        <w:pStyle w:val="Default"/>
        <w:jc w:val="both"/>
        <w:rPr>
          <w:rFonts w:ascii="Times New Roman" w:hAnsi="Times New Roman" w:cs="Times New Roman"/>
          <w:color w:val="000000" w:themeColor="text1"/>
          <w:sz w:val="22"/>
          <w:szCs w:val="22"/>
        </w:rPr>
      </w:pPr>
      <w:r w:rsidRPr="00B71BBE">
        <w:rPr>
          <w:rFonts w:ascii="Times New Roman" w:hAnsi="Times New Roman" w:cs="Times New Roman"/>
          <w:color w:val="000000" w:themeColor="text1"/>
          <w:sz w:val="22"/>
          <w:szCs w:val="22"/>
        </w:rPr>
        <w:t xml:space="preserve">General Administrator of the Judiciary </w:t>
      </w:r>
    </w:p>
    <w:p w14:paraId="7DC31E4D" w14:textId="77777777" w:rsidR="002E3F6D" w:rsidRPr="001945BD" w:rsidRDefault="002E3F6D" w:rsidP="00D95799">
      <w:pPr>
        <w:pStyle w:val="Default"/>
        <w:jc w:val="both"/>
        <w:rPr>
          <w:rFonts w:ascii="Times New Roman" w:hAnsi="Times New Roman" w:cs="Times New Roman"/>
          <w:color w:val="000000" w:themeColor="text1"/>
          <w:sz w:val="22"/>
          <w:szCs w:val="22"/>
          <w:lang w:val="es-ES"/>
        </w:rPr>
      </w:pPr>
      <w:r w:rsidRPr="001945BD">
        <w:rPr>
          <w:rFonts w:ascii="Times New Roman" w:hAnsi="Times New Roman" w:cs="Times New Roman"/>
          <w:color w:val="000000" w:themeColor="text1"/>
          <w:sz w:val="22"/>
          <w:szCs w:val="22"/>
          <w:lang w:val="es-ES"/>
        </w:rPr>
        <w:t>Av. Enrique Jiménez Moya esq. Juan de Dios Ventura Simó</w:t>
      </w:r>
    </w:p>
    <w:p w14:paraId="416E7A4A" w14:textId="77777777" w:rsidR="002E3F6D" w:rsidRPr="001945BD" w:rsidRDefault="002E3F6D" w:rsidP="00D95799">
      <w:pPr>
        <w:pStyle w:val="Default"/>
        <w:jc w:val="both"/>
        <w:rPr>
          <w:rFonts w:ascii="Times New Roman" w:hAnsi="Times New Roman" w:cs="Times New Roman"/>
          <w:color w:val="000000" w:themeColor="text1"/>
          <w:sz w:val="22"/>
          <w:szCs w:val="22"/>
          <w:lang w:val="es-ES"/>
        </w:rPr>
      </w:pPr>
      <w:r w:rsidRPr="001945BD">
        <w:rPr>
          <w:rFonts w:ascii="Times New Roman" w:hAnsi="Times New Roman" w:cs="Times New Roman"/>
          <w:color w:val="000000" w:themeColor="text1"/>
          <w:sz w:val="22"/>
          <w:szCs w:val="22"/>
          <w:lang w:val="es-ES"/>
        </w:rPr>
        <w:t xml:space="preserve">Centro de los Héroes, Santo Domingo, Distrito Nacional </w:t>
      </w:r>
    </w:p>
    <w:p w14:paraId="46564EB6" w14:textId="77777777" w:rsidR="002E3F6D" w:rsidRPr="00B71BBE" w:rsidRDefault="002E3F6D" w:rsidP="00D95799">
      <w:pPr>
        <w:pStyle w:val="Default"/>
        <w:jc w:val="both"/>
        <w:rPr>
          <w:rFonts w:ascii="Times New Roman" w:hAnsi="Times New Roman" w:cs="Times New Roman"/>
          <w:color w:val="000000" w:themeColor="text1"/>
          <w:sz w:val="22"/>
          <w:szCs w:val="22"/>
        </w:rPr>
      </w:pPr>
      <w:r w:rsidRPr="00B71BBE">
        <w:rPr>
          <w:rFonts w:ascii="Times New Roman" w:hAnsi="Times New Roman" w:cs="Times New Roman"/>
          <w:color w:val="000000" w:themeColor="text1"/>
          <w:sz w:val="22"/>
          <w:szCs w:val="22"/>
        </w:rPr>
        <w:t>The Dominican Republic</w:t>
      </w:r>
    </w:p>
    <w:p w14:paraId="7816702F" w14:textId="77777777" w:rsidR="002E3F6D" w:rsidRPr="00B71BBE" w:rsidRDefault="002E3F6D" w:rsidP="00D95799">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i/>
          <w:color w:val="000000" w:themeColor="text1"/>
          <w:lang w:eastAsia="en-GB"/>
        </w:rPr>
      </w:pPr>
    </w:p>
    <w:p w14:paraId="0FDAB3A3" w14:textId="5AADEEC9" w:rsidR="002E3F6D" w:rsidRPr="00B71BBE" w:rsidRDefault="00956FD8" w:rsidP="00D95799">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bCs/>
          <w:i/>
          <w:color w:val="000000" w:themeColor="text1"/>
          <w:lang w:eastAsia="en-GB"/>
        </w:rPr>
      </w:pPr>
      <w:r w:rsidRPr="00B71BBE">
        <w:rPr>
          <w:rFonts w:ascii="Times New Roman" w:eastAsia="Times New Roman" w:hAnsi="Times New Roman" w:cs="Times New Roman"/>
          <w:bCs/>
          <w:i/>
          <w:color w:val="000000" w:themeColor="text1"/>
          <w:u w:val="single"/>
          <w:lang w:eastAsia="en-GB"/>
        </w:rPr>
        <w:t xml:space="preserve">Component </w:t>
      </w:r>
      <w:r w:rsidR="002E3F6D" w:rsidRPr="00B71BBE">
        <w:rPr>
          <w:rFonts w:ascii="Times New Roman" w:eastAsia="Times New Roman" w:hAnsi="Times New Roman" w:cs="Times New Roman"/>
          <w:bCs/>
          <w:i/>
          <w:color w:val="000000" w:themeColor="text1"/>
          <w:u w:val="single"/>
          <w:lang w:eastAsia="en-GB"/>
        </w:rPr>
        <w:t>n. 3</w:t>
      </w:r>
      <w:r w:rsidR="002E3F6D" w:rsidRPr="00B71BBE">
        <w:rPr>
          <w:rFonts w:ascii="Times New Roman" w:eastAsia="Times New Roman" w:hAnsi="Times New Roman" w:cs="Times New Roman"/>
          <w:bCs/>
          <w:i/>
          <w:color w:val="000000" w:themeColor="text1"/>
          <w:lang w:eastAsia="en-GB"/>
        </w:rPr>
        <w:t>:</w:t>
      </w:r>
    </w:p>
    <w:p w14:paraId="542A31BB" w14:textId="77777777" w:rsidR="002E3F6D" w:rsidRPr="007E387A" w:rsidRDefault="002E3F6D" w:rsidP="00D95799">
      <w:pPr>
        <w:pStyle w:val="Default"/>
        <w:jc w:val="both"/>
        <w:rPr>
          <w:rFonts w:ascii="Times New Roman" w:hAnsi="Times New Roman" w:cs="Times New Roman"/>
          <w:color w:val="000000" w:themeColor="text1"/>
          <w:sz w:val="22"/>
          <w:szCs w:val="22"/>
          <w:lang w:val="es-DO"/>
        </w:rPr>
      </w:pPr>
      <w:r w:rsidRPr="007E387A">
        <w:rPr>
          <w:rFonts w:ascii="Times New Roman" w:hAnsi="Times New Roman" w:cs="Times New Roman"/>
          <w:color w:val="000000" w:themeColor="text1"/>
          <w:sz w:val="22"/>
          <w:szCs w:val="22"/>
          <w:lang w:val="es-DO"/>
        </w:rPr>
        <w:t xml:space="preserve">Dominican Judiciary </w:t>
      </w:r>
    </w:p>
    <w:p w14:paraId="71C2B1A4" w14:textId="77777777" w:rsidR="002E3F6D" w:rsidRPr="007E387A" w:rsidRDefault="002E3F6D" w:rsidP="00D95799">
      <w:pPr>
        <w:pStyle w:val="Default"/>
        <w:jc w:val="both"/>
        <w:rPr>
          <w:rFonts w:ascii="Times New Roman" w:hAnsi="Times New Roman" w:cs="Times New Roman"/>
          <w:color w:val="000000" w:themeColor="text1"/>
          <w:sz w:val="22"/>
          <w:szCs w:val="22"/>
          <w:lang w:val="es-DO"/>
        </w:rPr>
      </w:pPr>
      <w:r w:rsidRPr="007E387A">
        <w:rPr>
          <w:rFonts w:ascii="Times New Roman" w:hAnsi="Times New Roman" w:cs="Times New Roman"/>
          <w:color w:val="000000" w:themeColor="text1"/>
          <w:sz w:val="22"/>
          <w:szCs w:val="22"/>
          <w:lang w:val="es-DO"/>
        </w:rPr>
        <w:t>Lic. Jacinto Castillo M.</w:t>
      </w:r>
    </w:p>
    <w:p w14:paraId="5525D132" w14:textId="77777777" w:rsidR="002E3F6D" w:rsidRPr="006675FC" w:rsidRDefault="002E3F6D" w:rsidP="00D95799">
      <w:pPr>
        <w:pStyle w:val="Default"/>
        <w:jc w:val="both"/>
        <w:rPr>
          <w:rFonts w:ascii="Times New Roman" w:hAnsi="Times New Roman" w:cs="Times New Roman"/>
          <w:color w:val="000000" w:themeColor="text1"/>
          <w:sz w:val="22"/>
          <w:szCs w:val="22"/>
          <w:lang w:val="es-DO"/>
        </w:rPr>
      </w:pPr>
      <w:bookmarkStart w:id="22" w:name="_Hlk55838613"/>
      <w:r w:rsidRPr="006675FC">
        <w:rPr>
          <w:rFonts w:ascii="Times New Roman" w:hAnsi="Times New Roman" w:cs="Times New Roman"/>
          <w:color w:val="000000" w:themeColor="text1"/>
          <w:sz w:val="22"/>
          <w:szCs w:val="22"/>
          <w:lang w:val="es-DO"/>
        </w:rPr>
        <w:t>Inspector General of the Judiciary</w:t>
      </w:r>
    </w:p>
    <w:bookmarkEnd w:id="22"/>
    <w:p w14:paraId="26D7454E" w14:textId="77777777" w:rsidR="002E3F6D" w:rsidRPr="001945BD" w:rsidRDefault="002E3F6D" w:rsidP="00D95799">
      <w:pPr>
        <w:pStyle w:val="Default"/>
        <w:jc w:val="both"/>
        <w:rPr>
          <w:rFonts w:ascii="Times New Roman" w:hAnsi="Times New Roman" w:cs="Times New Roman"/>
          <w:color w:val="000000" w:themeColor="text1"/>
          <w:sz w:val="22"/>
          <w:szCs w:val="22"/>
          <w:lang w:val="es-ES"/>
        </w:rPr>
      </w:pPr>
      <w:r w:rsidRPr="001945BD">
        <w:rPr>
          <w:rFonts w:ascii="Times New Roman" w:hAnsi="Times New Roman" w:cs="Times New Roman"/>
          <w:color w:val="000000" w:themeColor="text1"/>
          <w:sz w:val="22"/>
          <w:szCs w:val="22"/>
          <w:lang w:val="es-ES"/>
        </w:rPr>
        <w:t>Av. Enrique Jiménez Moya esq. Juan de Dios Ventura Simó</w:t>
      </w:r>
    </w:p>
    <w:p w14:paraId="2B8A8885" w14:textId="77777777" w:rsidR="002E3F6D" w:rsidRPr="001945BD" w:rsidRDefault="002E3F6D" w:rsidP="00D95799">
      <w:pPr>
        <w:pStyle w:val="Default"/>
        <w:jc w:val="both"/>
        <w:rPr>
          <w:rFonts w:ascii="Times New Roman" w:hAnsi="Times New Roman" w:cs="Times New Roman"/>
          <w:color w:val="000000" w:themeColor="text1"/>
          <w:sz w:val="22"/>
          <w:szCs w:val="22"/>
          <w:lang w:val="es-ES"/>
        </w:rPr>
      </w:pPr>
      <w:r w:rsidRPr="001945BD">
        <w:rPr>
          <w:rFonts w:ascii="Times New Roman" w:hAnsi="Times New Roman" w:cs="Times New Roman"/>
          <w:color w:val="000000" w:themeColor="text1"/>
          <w:sz w:val="22"/>
          <w:szCs w:val="22"/>
          <w:lang w:val="es-ES"/>
        </w:rPr>
        <w:t xml:space="preserve">Centro de los Héroes, Santo Domingo, Distrito Nacional </w:t>
      </w:r>
    </w:p>
    <w:p w14:paraId="7CA41F38" w14:textId="77777777" w:rsidR="002E3F6D" w:rsidRPr="00FC6DD7" w:rsidRDefault="002E3F6D" w:rsidP="00D95799">
      <w:pPr>
        <w:pStyle w:val="Default"/>
        <w:jc w:val="both"/>
        <w:rPr>
          <w:rFonts w:ascii="Times New Roman" w:hAnsi="Times New Roman" w:cs="Times New Roman"/>
          <w:color w:val="000000" w:themeColor="text1"/>
          <w:sz w:val="22"/>
          <w:szCs w:val="22"/>
        </w:rPr>
      </w:pPr>
      <w:r w:rsidRPr="00FC6DD7">
        <w:rPr>
          <w:rFonts w:ascii="Times New Roman" w:hAnsi="Times New Roman" w:cs="Times New Roman"/>
          <w:color w:val="000000" w:themeColor="text1"/>
          <w:sz w:val="22"/>
          <w:szCs w:val="22"/>
        </w:rPr>
        <w:t>The Dominican Republic</w:t>
      </w:r>
    </w:p>
    <w:p w14:paraId="3F4E9D6E" w14:textId="77777777" w:rsidR="002E3F6D" w:rsidRPr="008363DD" w:rsidRDefault="002E3F6D" w:rsidP="00D95799">
      <w:pPr>
        <w:tabs>
          <w:tab w:val="left" w:pos="540"/>
        </w:tabs>
        <w:autoSpaceDE w:val="0"/>
        <w:autoSpaceDN w:val="0"/>
        <w:adjustRightInd w:val="0"/>
        <w:spacing w:after="0" w:line="240" w:lineRule="auto"/>
        <w:jc w:val="both"/>
        <w:rPr>
          <w:rFonts w:ascii="Times New Roman" w:eastAsia="Times New Roman" w:hAnsi="Times New Roman" w:cs="Times New Roman"/>
          <w:bCs/>
          <w:i/>
          <w:color w:val="000000" w:themeColor="text1"/>
          <w:sz w:val="24"/>
          <w:szCs w:val="24"/>
          <w:u w:val="single"/>
          <w:lang w:eastAsia="en-GB"/>
        </w:rPr>
      </w:pPr>
    </w:p>
    <w:p w14:paraId="45FA68FD" w14:textId="77777777" w:rsidR="00603A8C" w:rsidRPr="008363DD" w:rsidRDefault="00603A8C" w:rsidP="00D95799">
      <w:pPr>
        <w:tabs>
          <w:tab w:val="left" w:pos="540"/>
        </w:tabs>
        <w:autoSpaceDE w:val="0"/>
        <w:autoSpaceDN w:val="0"/>
        <w:adjustRightInd w:val="0"/>
        <w:spacing w:after="0" w:line="240" w:lineRule="auto"/>
        <w:ind w:left="540" w:hanging="540"/>
        <w:jc w:val="both"/>
        <w:rPr>
          <w:rFonts w:ascii="Times New Roman" w:eastAsia="Times New Roman" w:hAnsi="Times New Roman" w:cs="Times New Roman"/>
          <w:i/>
          <w:color w:val="000000" w:themeColor="text1"/>
          <w:sz w:val="24"/>
          <w:szCs w:val="24"/>
          <w:lang w:eastAsia="en-GB"/>
        </w:rPr>
      </w:pPr>
    </w:p>
    <w:p w14:paraId="329A9E8F" w14:textId="77777777" w:rsidR="000159DB" w:rsidRPr="008363DD" w:rsidRDefault="00603A8C" w:rsidP="00D95799">
      <w:pPr>
        <w:autoSpaceDE w:val="0"/>
        <w:autoSpaceDN w:val="0"/>
        <w:adjustRightInd w:val="0"/>
        <w:spacing w:after="0" w:line="240" w:lineRule="auto"/>
        <w:ind w:left="539" w:hanging="539"/>
        <w:jc w:val="both"/>
        <w:rPr>
          <w:rFonts w:ascii="Times New Roman" w:eastAsia="Times New Roman" w:hAnsi="Times New Roman" w:cs="Times New Roman"/>
          <w:b/>
          <w:bCs/>
          <w:color w:val="000000" w:themeColor="text1"/>
          <w:sz w:val="24"/>
          <w:szCs w:val="24"/>
          <w:lang w:eastAsia="en-GB"/>
        </w:rPr>
      </w:pPr>
      <w:r w:rsidRPr="008363DD">
        <w:rPr>
          <w:rFonts w:ascii="Times New Roman" w:eastAsia="Times New Roman" w:hAnsi="Times New Roman" w:cs="Times New Roman"/>
          <w:color w:val="000000" w:themeColor="text1"/>
          <w:sz w:val="24"/>
          <w:szCs w:val="24"/>
          <w:lang w:eastAsia="en-GB"/>
        </w:rPr>
        <w:t>6</w:t>
      </w:r>
      <w:r w:rsidRPr="008363DD">
        <w:rPr>
          <w:rFonts w:ascii="Times New Roman" w:eastAsia="Times New Roman" w:hAnsi="Times New Roman" w:cs="Times New Roman"/>
          <w:bCs/>
          <w:color w:val="000000" w:themeColor="text1"/>
          <w:sz w:val="24"/>
          <w:szCs w:val="24"/>
          <w:lang w:eastAsia="en-GB"/>
        </w:rPr>
        <w:t>.</w:t>
      </w:r>
      <w:r w:rsidRPr="008363DD">
        <w:rPr>
          <w:rFonts w:ascii="Times New Roman" w:eastAsia="Times New Roman" w:hAnsi="Times New Roman" w:cs="Times New Roman"/>
          <w:bCs/>
          <w:color w:val="000000" w:themeColor="text1"/>
          <w:sz w:val="24"/>
          <w:szCs w:val="24"/>
          <w:lang w:eastAsia="en-GB"/>
        </w:rPr>
        <w:tab/>
      </w:r>
      <w:r w:rsidRPr="008363DD">
        <w:rPr>
          <w:rFonts w:ascii="Times New Roman" w:eastAsia="Times New Roman" w:hAnsi="Times New Roman" w:cs="Times New Roman"/>
          <w:b/>
          <w:bCs/>
          <w:color w:val="000000" w:themeColor="text1"/>
          <w:sz w:val="24"/>
          <w:szCs w:val="24"/>
          <w:lang w:eastAsia="en-GB"/>
        </w:rPr>
        <w:t>Duration of the project</w:t>
      </w:r>
    </w:p>
    <w:p w14:paraId="70C195F5" w14:textId="29664AF4" w:rsidR="00603A8C" w:rsidRPr="008363DD" w:rsidRDefault="00603A8C" w:rsidP="00D95799">
      <w:pPr>
        <w:autoSpaceDE w:val="0"/>
        <w:autoSpaceDN w:val="0"/>
        <w:adjustRightInd w:val="0"/>
        <w:spacing w:after="0" w:line="240" w:lineRule="auto"/>
        <w:jc w:val="both"/>
        <w:rPr>
          <w:rFonts w:ascii="Times New Roman" w:hAnsi="Times New Roman"/>
          <w:b/>
          <w:color w:val="000000" w:themeColor="text1"/>
          <w:sz w:val="24"/>
          <w:szCs w:val="24"/>
        </w:rPr>
      </w:pPr>
      <w:r w:rsidRPr="008363DD">
        <w:rPr>
          <w:rFonts w:ascii="Times New Roman" w:hAnsi="Times New Roman"/>
          <w:color w:val="000000" w:themeColor="text1"/>
          <w:sz w:val="24"/>
          <w:szCs w:val="24"/>
        </w:rPr>
        <w:t>24 months</w:t>
      </w:r>
      <w:r w:rsidR="00956FD8">
        <w:rPr>
          <w:rFonts w:ascii="Times New Roman" w:hAnsi="Times New Roman"/>
          <w:color w:val="000000" w:themeColor="text1"/>
          <w:sz w:val="24"/>
          <w:szCs w:val="24"/>
        </w:rPr>
        <w:t xml:space="preserve"> of implementation</w:t>
      </w:r>
    </w:p>
    <w:p w14:paraId="4DA2D92E" w14:textId="7CD5FA19" w:rsidR="00AE26BB" w:rsidRDefault="00AE26BB" w:rsidP="00D95799">
      <w:pPr>
        <w:tabs>
          <w:tab w:val="left" w:pos="540"/>
        </w:tabs>
        <w:autoSpaceDE w:val="0"/>
        <w:autoSpaceDN w:val="0"/>
        <w:adjustRightInd w:val="0"/>
        <w:spacing w:after="0" w:line="240" w:lineRule="auto"/>
        <w:ind w:left="540" w:hanging="540"/>
        <w:jc w:val="both"/>
        <w:rPr>
          <w:rFonts w:ascii="Times New Roman" w:hAnsi="Times New Roman"/>
          <w:sz w:val="24"/>
          <w:szCs w:val="24"/>
        </w:rPr>
      </w:pPr>
    </w:p>
    <w:p w14:paraId="37E88B37" w14:textId="77777777" w:rsidR="00CD1E32" w:rsidRPr="008363DD" w:rsidRDefault="00CD1E32" w:rsidP="00D95799">
      <w:pPr>
        <w:tabs>
          <w:tab w:val="left" w:pos="540"/>
        </w:tabs>
        <w:autoSpaceDE w:val="0"/>
        <w:autoSpaceDN w:val="0"/>
        <w:adjustRightInd w:val="0"/>
        <w:spacing w:after="0" w:line="240" w:lineRule="auto"/>
        <w:ind w:left="540" w:hanging="540"/>
        <w:jc w:val="both"/>
        <w:rPr>
          <w:rFonts w:ascii="Times New Roman" w:hAnsi="Times New Roman"/>
          <w:sz w:val="24"/>
          <w:szCs w:val="24"/>
        </w:rPr>
      </w:pPr>
    </w:p>
    <w:p w14:paraId="7B72993E" w14:textId="77777777" w:rsidR="005F3A0A" w:rsidRPr="00695269" w:rsidRDefault="005F3A0A" w:rsidP="00D95799">
      <w:pPr>
        <w:autoSpaceDE w:val="0"/>
        <w:autoSpaceDN w:val="0"/>
        <w:adjustRightInd w:val="0"/>
        <w:spacing w:after="0" w:line="240" w:lineRule="auto"/>
        <w:ind w:left="567" w:hanging="567"/>
        <w:jc w:val="both"/>
        <w:rPr>
          <w:rFonts w:ascii="Times New Roman" w:hAnsi="Times New Roman"/>
          <w:b/>
          <w:sz w:val="24"/>
          <w:szCs w:val="24"/>
        </w:rPr>
      </w:pPr>
      <w:r w:rsidRPr="008363DD">
        <w:rPr>
          <w:rFonts w:ascii="Times New Roman" w:hAnsi="Times New Roman"/>
          <w:b/>
          <w:color w:val="000000" w:themeColor="text1"/>
          <w:sz w:val="24"/>
          <w:szCs w:val="24"/>
        </w:rPr>
        <w:t>7.</w:t>
      </w:r>
      <w:r w:rsidRPr="008363DD">
        <w:rPr>
          <w:rFonts w:ascii="Times New Roman" w:hAnsi="Times New Roman"/>
          <w:b/>
          <w:color w:val="C00000"/>
          <w:sz w:val="24"/>
          <w:szCs w:val="24"/>
        </w:rPr>
        <w:tab/>
      </w:r>
      <w:r w:rsidRPr="008363DD">
        <w:rPr>
          <w:rFonts w:ascii="Times New Roman" w:hAnsi="Times New Roman"/>
          <w:b/>
          <w:color w:val="000000" w:themeColor="text1"/>
          <w:sz w:val="24"/>
          <w:szCs w:val="24"/>
        </w:rPr>
        <w:t xml:space="preserve">Management and </w:t>
      </w:r>
      <w:r w:rsidRPr="00695269">
        <w:rPr>
          <w:rFonts w:ascii="Times New Roman" w:hAnsi="Times New Roman"/>
          <w:b/>
          <w:sz w:val="24"/>
          <w:szCs w:val="24"/>
        </w:rPr>
        <w:t>reporting</w:t>
      </w:r>
      <w:r w:rsidRPr="00695269">
        <w:rPr>
          <w:rStyle w:val="FootnoteReference"/>
          <w:rFonts w:eastAsia="Times New Roman"/>
          <w:b/>
          <w:bCs/>
          <w:sz w:val="24"/>
          <w:szCs w:val="24"/>
          <w:lang w:eastAsia="en-GB"/>
        </w:rPr>
        <w:footnoteReference w:id="7"/>
      </w:r>
    </w:p>
    <w:p w14:paraId="766DD010" w14:textId="77777777" w:rsidR="005F3A0A" w:rsidRPr="00695269" w:rsidRDefault="005F3A0A" w:rsidP="00D95799">
      <w:pPr>
        <w:tabs>
          <w:tab w:val="left" w:pos="540"/>
        </w:tabs>
        <w:autoSpaceDE w:val="0"/>
        <w:autoSpaceDN w:val="0"/>
        <w:adjustRightInd w:val="0"/>
        <w:spacing w:after="0" w:line="240" w:lineRule="auto"/>
        <w:ind w:left="540" w:hanging="540"/>
        <w:jc w:val="both"/>
        <w:rPr>
          <w:rFonts w:ascii="Times New Roman" w:hAnsi="Times New Roman"/>
          <w:sz w:val="24"/>
          <w:szCs w:val="24"/>
        </w:rPr>
      </w:pPr>
    </w:p>
    <w:p w14:paraId="6DD3EF6B" w14:textId="77777777" w:rsidR="005F3A0A" w:rsidRPr="00695269" w:rsidRDefault="005F3A0A" w:rsidP="00D95799">
      <w:pPr>
        <w:autoSpaceDE w:val="0"/>
        <w:autoSpaceDN w:val="0"/>
        <w:adjustRightInd w:val="0"/>
        <w:spacing w:after="0" w:line="240" w:lineRule="auto"/>
        <w:ind w:left="567" w:hanging="567"/>
        <w:jc w:val="both"/>
        <w:rPr>
          <w:rFonts w:ascii="Times New Roman" w:eastAsia="Times New Roman" w:hAnsi="Times New Roman" w:cs="Times New Roman"/>
          <w:b/>
          <w:bCs/>
          <w:sz w:val="24"/>
          <w:szCs w:val="24"/>
          <w:lang w:eastAsia="en-GB"/>
        </w:rPr>
      </w:pPr>
      <w:r w:rsidRPr="00695269">
        <w:rPr>
          <w:rFonts w:ascii="Times New Roman" w:eastAsia="Times New Roman" w:hAnsi="Times New Roman" w:cs="Times New Roman"/>
          <w:b/>
          <w:bCs/>
          <w:sz w:val="24"/>
          <w:szCs w:val="24"/>
          <w:lang w:eastAsia="en-GB"/>
        </w:rPr>
        <w:t xml:space="preserve">7.1 </w:t>
      </w:r>
      <w:r w:rsidRPr="00695269">
        <w:rPr>
          <w:rFonts w:ascii="Times New Roman" w:eastAsia="Times New Roman" w:hAnsi="Times New Roman" w:cs="Times New Roman"/>
          <w:b/>
          <w:bCs/>
          <w:sz w:val="24"/>
          <w:szCs w:val="24"/>
          <w:lang w:eastAsia="en-GB"/>
        </w:rPr>
        <w:tab/>
        <w:t>Language</w:t>
      </w:r>
    </w:p>
    <w:p w14:paraId="7694D494" w14:textId="5DAE7BE5" w:rsidR="005F3A0A" w:rsidRPr="008363DD" w:rsidRDefault="005F3A0A" w:rsidP="00D95799">
      <w:pPr>
        <w:autoSpaceDE w:val="0"/>
        <w:autoSpaceDN w:val="0"/>
        <w:adjustRightInd w:val="0"/>
        <w:spacing w:after="0" w:line="240" w:lineRule="auto"/>
        <w:jc w:val="both"/>
        <w:rPr>
          <w:rFonts w:ascii="Times New Roman" w:eastAsia="Times New Roman" w:hAnsi="Times New Roman" w:cs="Times New Roman"/>
          <w:bCs/>
          <w:color w:val="C00000"/>
          <w:sz w:val="24"/>
          <w:szCs w:val="24"/>
          <w:lang w:eastAsia="en-GB"/>
        </w:rPr>
      </w:pPr>
      <w:r w:rsidRPr="00695269">
        <w:rPr>
          <w:rFonts w:ascii="Times New Roman" w:eastAsia="Times New Roman" w:hAnsi="Times New Roman" w:cs="Times New Roman"/>
          <w:bCs/>
          <w:sz w:val="24"/>
          <w:szCs w:val="24"/>
          <w:lang w:eastAsia="en-GB"/>
        </w:rPr>
        <w:t xml:space="preserve">The official language of the contract will be </w:t>
      </w:r>
      <w:r w:rsidR="00A042D8">
        <w:rPr>
          <w:rFonts w:ascii="Times New Roman" w:eastAsia="Times New Roman" w:hAnsi="Times New Roman" w:cs="Times New Roman"/>
          <w:bCs/>
          <w:sz w:val="24"/>
          <w:szCs w:val="24"/>
          <w:lang w:eastAsia="en-GB"/>
        </w:rPr>
        <w:t>English</w:t>
      </w:r>
      <w:r w:rsidRPr="00695269">
        <w:rPr>
          <w:rFonts w:ascii="Times New Roman" w:eastAsia="Times New Roman" w:hAnsi="Times New Roman" w:cs="Times New Roman"/>
          <w:bCs/>
          <w:sz w:val="24"/>
          <w:szCs w:val="24"/>
          <w:lang w:eastAsia="en-GB"/>
        </w:rPr>
        <w:t xml:space="preserve">. All formal communications related to the project, including interim and </w:t>
      </w:r>
      <w:r w:rsidRPr="008363DD">
        <w:rPr>
          <w:rFonts w:ascii="Times New Roman" w:eastAsia="Times New Roman" w:hAnsi="Times New Roman" w:cs="Times New Roman"/>
          <w:bCs/>
          <w:color w:val="000000" w:themeColor="text1"/>
          <w:sz w:val="24"/>
          <w:szCs w:val="24"/>
          <w:lang w:eastAsia="en-GB"/>
        </w:rPr>
        <w:t>final reports, will be in the language of the contract.</w:t>
      </w:r>
    </w:p>
    <w:p w14:paraId="46AC2395" w14:textId="77777777" w:rsidR="005F3A0A" w:rsidRPr="008363DD" w:rsidRDefault="005F3A0A" w:rsidP="00D95799">
      <w:pPr>
        <w:autoSpaceDE w:val="0"/>
        <w:autoSpaceDN w:val="0"/>
        <w:adjustRightInd w:val="0"/>
        <w:spacing w:after="0" w:line="240" w:lineRule="auto"/>
        <w:ind w:left="567" w:hanging="567"/>
        <w:jc w:val="both"/>
        <w:rPr>
          <w:rFonts w:ascii="Times New Roman" w:eastAsia="Times New Roman" w:hAnsi="Times New Roman" w:cs="Times New Roman"/>
          <w:bCs/>
          <w:color w:val="000000" w:themeColor="text1"/>
          <w:sz w:val="24"/>
          <w:szCs w:val="24"/>
          <w:lang w:eastAsia="en-GB"/>
        </w:rPr>
      </w:pPr>
    </w:p>
    <w:p w14:paraId="54DDE1AC" w14:textId="77777777" w:rsidR="005F3A0A" w:rsidRPr="008363DD" w:rsidRDefault="005F3A0A" w:rsidP="00D95799">
      <w:pPr>
        <w:autoSpaceDE w:val="0"/>
        <w:autoSpaceDN w:val="0"/>
        <w:adjustRightInd w:val="0"/>
        <w:spacing w:after="0" w:line="240" w:lineRule="auto"/>
        <w:ind w:left="567" w:hanging="567"/>
        <w:jc w:val="both"/>
        <w:rPr>
          <w:rFonts w:ascii="Times New Roman" w:eastAsia="Times New Roman" w:hAnsi="Times New Roman" w:cs="Times New Roman"/>
          <w:b/>
          <w:bCs/>
          <w:color w:val="000000" w:themeColor="text1"/>
          <w:sz w:val="24"/>
          <w:szCs w:val="24"/>
          <w:lang w:eastAsia="en-GB"/>
        </w:rPr>
      </w:pPr>
      <w:r w:rsidRPr="008363DD">
        <w:rPr>
          <w:rFonts w:ascii="Times New Roman" w:eastAsia="Times New Roman" w:hAnsi="Times New Roman" w:cs="Times New Roman"/>
          <w:b/>
          <w:bCs/>
          <w:color w:val="000000" w:themeColor="text1"/>
          <w:sz w:val="24"/>
          <w:szCs w:val="24"/>
          <w:lang w:eastAsia="en-GB"/>
        </w:rPr>
        <w:t xml:space="preserve">7.2 </w:t>
      </w:r>
      <w:r w:rsidRPr="008363DD">
        <w:rPr>
          <w:rFonts w:ascii="Times New Roman" w:eastAsia="Times New Roman" w:hAnsi="Times New Roman" w:cs="Times New Roman"/>
          <w:b/>
          <w:bCs/>
          <w:color w:val="000000" w:themeColor="text1"/>
          <w:sz w:val="24"/>
          <w:szCs w:val="24"/>
          <w:lang w:eastAsia="en-GB"/>
        </w:rPr>
        <w:tab/>
        <w:t>Project Steering Committee</w:t>
      </w:r>
      <w:r w:rsidR="00CE7491" w:rsidRPr="008363DD">
        <w:rPr>
          <w:rFonts w:ascii="Times New Roman" w:eastAsia="Times New Roman" w:hAnsi="Times New Roman" w:cs="Times New Roman"/>
          <w:b/>
          <w:bCs/>
          <w:color w:val="000000" w:themeColor="text1"/>
          <w:sz w:val="24"/>
          <w:szCs w:val="24"/>
          <w:lang w:eastAsia="en-GB"/>
        </w:rPr>
        <w:t xml:space="preserve"> </w:t>
      </w:r>
    </w:p>
    <w:p w14:paraId="5F275574" w14:textId="77777777" w:rsidR="002A2C95" w:rsidRPr="007F3237" w:rsidRDefault="00C96F47" w:rsidP="00D95799">
      <w:pPr>
        <w:autoSpaceDE w:val="0"/>
        <w:autoSpaceDN w:val="0"/>
        <w:adjustRightInd w:val="0"/>
        <w:spacing w:after="0" w:line="240" w:lineRule="auto"/>
        <w:jc w:val="both"/>
        <w:rPr>
          <w:rFonts w:ascii="Times New Roman" w:hAnsi="Times New Roman"/>
          <w:sz w:val="24"/>
          <w:szCs w:val="24"/>
        </w:rPr>
      </w:pPr>
      <w:r w:rsidRPr="008363DD">
        <w:rPr>
          <w:rFonts w:ascii="Times New Roman" w:eastAsia="Times New Roman" w:hAnsi="Times New Roman" w:cs="Times New Roman"/>
          <w:bCs/>
          <w:sz w:val="24"/>
          <w:szCs w:val="24"/>
          <w:lang w:eastAsia="en-GB"/>
        </w:rPr>
        <w:t>A Project Steering Committee (PS</w:t>
      </w:r>
      <w:r w:rsidR="005F3A0A" w:rsidRPr="008363DD">
        <w:rPr>
          <w:rFonts w:ascii="Times New Roman" w:eastAsia="Times New Roman" w:hAnsi="Times New Roman" w:cs="Times New Roman"/>
          <w:bCs/>
          <w:sz w:val="24"/>
          <w:szCs w:val="24"/>
          <w:lang w:eastAsia="en-GB"/>
        </w:rPr>
        <w:t>C) will oversee the implementation of the proje</w:t>
      </w:r>
      <w:r w:rsidRPr="008363DD">
        <w:rPr>
          <w:rFonts w:ascii="Times New Roman" w:eastAsia="Times New Roman" w:hAnsi="Times New Roman" w:cs="Times New Roman"/>
          <w:bCs/>
          <w:sz w:val="24"/>
          <w:szCs w:val="24"/>
          <w:lang w:eastAsia="en-GB"/>
        </w:rPr>
        <w:t xml:space="preserve">ct. </w:t>
      </w:r>
      <w:r w:rsidR="002A2C95" w:rsidRPr="008363DD">
        <w:rPr>
          <w:rFonts w:ascii="Times New Roman" w:hAnsi="Times New Roman"/>
          <w:sz w:val="24"/>
          <w:szCs w:val="24"/>
        </w:rPr>
        <w:t xml:space="preserve">The main duties of the PSC include verification of the progress and achievements via-à-visa the mandatory results/outputs chain (from mandatory results/outputs per component to impact), ensuring good coordination among the actors, finalising the interim reports and discuss the </w:t>
      </w:r>
      <w:r w:rsidR="002A2C95" w:rsidRPr="007F3237">
        <w:rPr>
          <w:rFonts w:ascii="Times New Roman" w:hAnsi="Times New Roman"/>
          <w:sz w:val="24"/>
          <w:szCs w:val="24"/>
        </w:rPr>
        <w:lastRenderedPageBreak/>
        <w:t>updated work plan. Other details concerning the establishment and functioning of the PSC are described in the Twinning Manual.</w:t>
      </w:r>
    </w:p>
    <w:p w14:paraId="03063868" w14:textId="77777777" w:rsidR="005F3A0A" w:rsidRPr="007F3237" w:rsidRDefault="005F3A0A" w:rsidP="00D95799">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p>
    <w:p w14:paraId="20AEAB86" w14:textId="77777777" w:rsidR="005F3A0A" w:rsidRPr="008363DD" w:rsidRDefault="005F3A0A" w:rsidP="00D95799">
      <w:pPr>
        <w:autoSpaceDE w:val="0"/>
        <w:autoSpaceDN w:val="0"/>
        <w:adjustRightInd w:val="0"/>
        <w:spacing w:after="0" w:line="240" w:lineRule="auto"/>
        <w:ind w:left="567" w:hanging="567"/>
        <w:jc w:val="both"/>
        <w:rPr>
          <w:rFonts w:ascii="Times New Roman" w:eastAsia="Times New Roman" w:hAnsi="Times New Roman" w:cs="Times New Roman"/>
          <w:b/>
          <w:bCs/>
          <w:color w:val="000000" w:themeColor="text1"/>
          <w:sz w:val="24"/>
          <w:szCs w:val="24"/>
          <w:lang w:eastAsia="en-GB"/>
        </w:rPr>
      </w:pPr>
      <w:r w:rsidRPr="008363DD">
        <w:rPr>
          <w:rFonts w:ascii="Times New Roman" w:eastAsia="Times New Roman" w:hAnsi="Times New Roman" w:cs="Times New Roman"/>
          <w:b/>
          <w:bCs/>
          <w:color w:val="000000" w:themeColor="text1"/>
          <w:sz w:val="24"/>
          <w:szCs w:val="24"/>
          <w:lang w:eastAsia="en-GB"/>
        </w:rPr>
        <w:t xml:space="preserve">7.3 </w:t>
      </w:r>
      <w:r w:rsidRPr="008363DD">
        <w:rPr>
          <w:rFonts w:ascii="Times New Roman" w:eastAsia="Times New Roman" w:hAnsi="Times New Roman" w:cs="Times New Roman"/>
          <w:b/>
          <w:bCs/>
          <w:color w:val="000000" w:themeColor="text1"/>
          <w:sz w:val="24"/>
          <w:szCs w:val="24"/>
          <w:lang w:eastAsia="en-GB"/>
        </w:rPr>
        <w:tab/>
        <w:t>Reporting</w:t>
      </w:r>
    </w:p>
    <w:p w14:paraId="09EBA5B9" w14:textId="77777777" w:rsidR="005F3A0A" w:rsidRPr="008363DD" w:rsidRDefault="005F3A0A" w:rsidP="00D95799">
      <w:pPr>
        <w:autoSpaceDE w:val="0"/>
        <w:autoSpaceDN w:val="0"/>
        <w:adjustRightInd w:val="0"/>
        <w:spacing w:after="0" w:line="240" w:lineRule="auto"/>
        <w:jc w:val="both"/>
        <w:rPr>
          <w:rFonts w:ascii="Times New Roman" w:eastAsia="Times New Roman" w:hAnsi="Times New Roman" w:cs="Times New Roman"/>
          <w:bCs/>
          <w:color w:val="C00000"/>
          <w:sz w:val="24"/>
          <w:szCs w:val="24"/>
          <w:lang w:eastAsia="en-GB"/>
        </w:rPr>
      </w:pPr>
      <w:r w:rsidRPr="008363DD">
        <w:rPr>
          <w:rFonts w:ascii="Times New Roman" w:eastAsia="Times New Roman" w:hAnsi="Times New Roman" w:cs="Times New Roman"/>
          <w:bCs/>
          <w:color w:val="000000" w:themeColor="text1"/>
          <w:sz w:val="24"/>
          <w:szCs w:val="24"/>
          <w:lang w:eastAsia="en-GB"/>
        </w:rPr>
        <w:t>All repor</w:t>
      </w:r>
      <w:r w:rsidR="00961631" w:rsidRPr="008363DD">
        <w:rPr>
          <w:rFonts w:ascii="Times New Roman" w:eastAsia="Times New Roman" w:hAnsi="Times New Roman" w:cs="Times New Roman"/>
          <w:bCs/>
          <w:color w:val="000000" w:themeColor="text1"/>
          <w:sz w:val="24"/>
          <w:szCs w:val="24"/>
          <w:lang w:eastAsia="en-GB"/>
        </w:rPr>
        <w:t xml:space="preserve">ts will have a reporting </w:t>
      </w:r>
      <w:r w:rsidRPr="008363DD">
        <w:rPr>
          <w:rFonts w:ascii="Times New Roman" w:eastAsia="Times New Roman" w:hAnsi="Times New Roman" w:cs="Times New Roman"/>
          <w:bCs/>
          <w:color w:val="000000" w:themeColor="text1"/>
          <w:sz w:val="24"/>
          <w:szCs w:val="24"/>
          <w:lang w:eastAsia="en-GB"/>
        </w:rPr>
        <w:t xml:space="preserve">and a financial section. They shall include at least the information detailed in sections 5.5.2 (interim reports) and 5.5.3 (final report) of the Twinning Manual. Two types of reports are foreseen in the framework of the </w:t>
      </w:r>
      <w:r w:rsidR="00670C3A" w:rsidRPr="008363DD">
        <w:rPr>
          <w:rFonts w:ascii="Times New Roman" w:eastAsia="Times New Roman" w:hAnsi="Times New Roman" w:cs="Times New Roman"/>
          <w:bCs/>
          <w:color w:val="000000" w:themeColor="text1"/>
          <w:sz w:val="24"/>
          <w:szCs w:val="24"/>
          <w:lang w:eastAsia="en-GB"/>
        </w:rPr>
        <w:t>T</w:t>
      </w:r>
      <w:r w:rsidRPr="008363DD">
        <w:rPr>
          <w:rFonts w:ascii="Times New Roman" w:eastAsia="Times New Roman" w:hAnsi="Times New Roman" w:cs="Times New Roman"/>
          <w:bCs/>
          <w:color w:val="000000" w:themeColor="text1"/>
          <w:sz w:val="24"/>
          <w:szCs w:val="24"/>
          <w:lang w:eastAsia="en-GB"/>
        </w:rPr>
        <w:t xml:space="preserve">winning: quarterly interim reports and </w:t>
      </w:r>
      <w:r w:rsidR="00961631" w:rsidRPr="008363DD">
        <w:rPr>
          <w:rFonts w:ascii="Times New Roman" w:eastAsia="Times New Roman" w:hAnsi="Times New Roman" w:cs="Times New Roman"/>
          <w:bCs/>
          <w:color w:val="000000" w:themeColor="text1"/>
          <w:sz w:val="24"/>
          <w:szCs w:val="24"/>
          <w:lang w:eastAsia="en-GB"/>
        </w:rPr>
        <w:t xml:space="preserve">a </w:t>
      </w:r>
      <w:r w:rsidRPr="008363DD">
        <w:rPr>
          <w:rFonts w:ascii="Times New Roman" w:eastAsia="Times New Roman" w:hAnsi="Times New Roman" w:cs="Times New Roman"/>
          <w:bCs/>
          <w:color w:val="000000" w:themeColor="text1"/>
          <w:sz w:val="24"/>
          <w:szCs w:val="24"/>
          <w:lang w:eastAsia="en-GB"/>
        </w:rPr>
        <w:t>final report. A quarterly interim report will be pre</w:t>
      </w:r>
      <w:r w:rsidR="002A2C95" w:rsidRPr="008363DD">
        <w:rPr>
          <w:rFonts w:ascii="Times New Roman" w:eastAsia="Times New Roman" w:hAnsi="Times New Roman" w:cs="Times New Roman"/>
          <w:bCs/>
          <w:color w:val="000000" w:themeColor="text1"/>
          <w:sz w:val="24"/>
          <w:szCs w:val="24"/>
          <w:lang w:eastAsia="en-GB"/>
        </w:rPr>
        <w:t>sented for discussion at each PS</w:t>
      </w:r>
      <w:r w:rsidRPr="008363DD">
        <w:rPr>
          <w:rFonts w:ascii="Times New Roman" w:eastAsia="Times New Roman" w:hAnsi="Times New Roman" w:cs="Times New Roman"/>
          <w:bCs/>
          <w:color w:val="000000" w:themeColor="text1"/>
          <w:sz w:val="24"/>
          <w:szCs w:val="24"/>
          <w:lang w:eastAsia="en-GB"/>
        </w:rPr>
        <w:t xml:space="preserve">C meeting. The reports should go beyond </w:t>
      </w:r>
      <w:r w:rsidR="00214B11" w:rsidRPr="008363DD">
        <w:rPr>
          <w:rFonts w:ascii="Times New Roman" w:eastAsia="Times New Roman" w:hAnsi="Times New Roman" w:cs="Times New Roman"/>
          <w:bCs/>
          <w:color w:val="000000" w:themeColor="text1"/>
          <w:sz w:val="24"/>
          <w:szCs w:val="24"/>
          <w:lang w:eastAsia="en-GB"/>
        </w:rPr>
        <w:t xml:space="preserve">describing </w:t>
      </w:r>
      <w:r w:rsidRPr="008363DD">
        <w:rPr>
          <w:rFonts w:ascii="Times New Roman" w:eastAsia="Times New Roman" w:hAnsi="Times New Roman" w:cs="Times New Roman"/>
          <w:bCs/>
          <w:color w:val="000000" w:themeColor="text1"/>
          <w:sz w:val="24"/>
          <w:szCs w:val="24"/>
          <w:lang w:eastAsia="en-GB"/>
        </w:rPr>
        <w:t xml:space="preserve">activities and inputs. The reporting part will mainly assess progress and achievements </w:t>
      </w:r>
      <w:r w:rsidR="00EB0B31" w:rsidRPr="008363DD">
        <w:rPr>
          <w:rFonts w:ascii="Times New Roman" w:eastAsia="Times New Roman" w:hAnsi="Times New Roman" w:cs="Times New Roman"/>
          <w:bCs/>
          <w:color w:val="000000" w:themeColor="text1"/>
          <w:sz w:val="24"/>
          <w:szCs w:val="24"/>
          <w:lang w:eastAsia="en-GB"/>
        </w:rPr>
        <w:t>in the</w:t>
      </w:r>
      <w:r w:rsidRPr="008363DD">
        <w:rPr>
          <w:rFonts w:ascii="Times New Roman" w:eastAsia="Times New Roman" w:hAnsi="Times New Roman" w:cs="Times New Roman"/>
          <w:bCs/>
          <w:color w:val="000000" w:themeColor="text1"/>
          <w:sz w:val="24"/>
          <w:szCs w:val="24"/>
          <w:lang w:eastAsia="en-GB"/>
        </w:rPr>
        <w:t xml:space="preserve"> outputs and provide recommendations and corrective measures that will be decided upon to ensure the progress of the project.</w:t>
      </w:r>
      <w:r w:rsidR="002A2C95" w:rsidRPr="008363DD">
        <w:rPr>
          <w:rFonts w:ascii="Times New Roman" w:eastAsia="Times New Roman" w:hAnsi="Times New Roman" w:cs="Times New Roman"/>
          <w:bCs/>
          <w:color w:val="000000" w:themeColor="text1"/>
          <w:sz w:val="24"/>
          <w:szCs w:val="24"/>
          <w:lang w:eastAsia="en-GB"/>
        </w:rPr>
        <w:t xml:space="preserve"> </w:t>
      </w:r>
    </w:p>
    <w:p w14:paraId="304155F7" w14:textId="4DD1F78A" w:rsidR="005F3A0A" w:rsidRDefault="005F3A0A" w:rsidP="00D95799">
      <w:pPr>
        <w:autoSpaceDE w:val="0"/>
        <w:autoSpaceDN w:val="0"/>
        <w:adjustRightInd w:val="0"/>
        <w:spacing w:after="0" w:line="240" w:lineRule="auto"/>
        <w:jc w:val="both"/>
        <w:rPr>
          <w:rFonts w:ascii="Times New Roman" w:hAnsi="Times New Roman"/>
          <w:color w:val="000000" w:themeColor="text1"/>
          <w:sz w:val="24"/>
          <w:szCs w:val="24"/>
        </w:rPr>
      </w:pPr>
    </w:p>
    <w:p w14:paraId="0B124F43" w14:textId="77777777" w:rsidR="00CD1E32" w:rsidRPr="008363DD" w:rsidRDefault="00CD1E32" w:rsidP="00D95799">
      <w:pPr>
        <w:autoSpaceDE w:val="0"/>
        <w:autoSpaceDN w:val="0"/>
        <w:adjustRightInd w:val="0"/>
        <w:spacing w:after="0" w:line="240" w:lineRule="auto"/>
        <w:jc w:val="both"/>
        <w:rPr>
          <w:rFonts w:ascii="Times New Roman" w:hAnsi="Times New Roman"/>
          <w:color w:val="000000" w:themeColor="text1"/>
          <w:sz w:val="24"/>
          <w:szCs w:val="24"/>
        </w:rPr>
      </w:pPr>
    </w:p>
    <w:p w14:paraId="558BC191" w14:textId="77777777" w:rsidR="005F3A0A" w:rsidRPr="008363DD" w:rsidRDefault="005F3A0A" w:rsidP="00D95799">
      <w:pPr>
        <w:autoSpaceDE w:val="0"/>
        <w:autoSpaceDN w:val="0"/>
        <w:adjustRightInd w:val="0"/>
        <w:spacing w:after="0" w:line="240" w:lineRule="auto"/>
        <w:ind w:left="540" w:hanging="540"/>
        <w:jc w:val="both"/>
        <w:rPr>
          <w:rFonts w:ascii="Times New Roman" w:hAnsi="Times New Roman"/>
          <w:b/>
          <w:color w:val="000000" w:themeColor="text1"/>
          <w:sz w:val="24"/>
          <w:szCs w:val="24"/>
        </w:rPr>
      </w:pPr>
      <w:r w:rsidRPr="008363DD">
        <w:rPr>
          <w:rFonts w:ascii="Times New Roman" w:hAnsi="Times New Roman"/>
          <w:b/>
          <w:color w:val="000000" w:themeColor="text1"/>
          <w:sz w:val="24"/>
          <w:szCs w:val="24"/>
        </w:rPr>
        <w:t>8.</w:t>
      </w:r>
      <w:r w:rsidRPr="008363DD">
        <w:rPr>
          <w:rFonts w:ascii="Times New Roman" w:hAnsi="Times New Roman"/>
          <w:b/>
          <w:color w:val="000000" w:themeColor="text1"/>
          <w:sz w:val="24"/>
          <w:szCs w:val="24"/>
        </w:rPr>
        <w:tab/>
        <w:t xml:space="preserve">Sustainability </w:t>
      </w:r>
    </w:p>
    <w:p w14:paraId="702D8321" w14:textId="77777777" w:rsidR="005F3A0A" w:rsidRPr="008363DD" w:rsidRDefault="00F07681" w:rsidP="00D95799">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en-GB"/>
        </w:rPr>
      </w:pPr>
      <w:r w:rsidRPr="008363DD">
        <w:rPr>
          <w:rFonts w:ascii="Times New Roman" w:eastAsia="Times New Roman" w:hAnsi="Times New Roman" w:cs="Times New Roman"/>
          <w:bCs/>
          <w:color w:val="000000" w:themeColor="text1"/>
          <w:sz w:val="24"/>
          <w:szCs w:val="24"/>
          <w:lang w:eastAsia="en-GB"/>
        </w:rPr>
        <w:t>The Dominican Republic j</w:t>
      </w:r>
      <w:r w:rsidR="005F3A0A" w:rsidRPr="008363DD">
        <w:rPr>
          <w:rFonts w:ascii="Times New Roman" w:eastAsia="Times New Roman" w:hAnsi="Times New Roman" w:cs="Times New Roman"/>
          <w:bCs/>
          <w:color w:val="000000" w:themeColor="text1"/>
          <w:sz w:val="24"/>
          <w:szCs w:val="24"/>
          <w:lang w:eastAsia="en-GB"/>
        </w:rPr>
        <w:t>udiciary has been in a process of institutional strengthening and modernization of the justice administration system for 20 years. However, it is necessary to continue promoting initiatives that allow th</w:t>
      </w:r>
      <w:r w:rsidR="00965E9A" w:rsidRPr="008363DD">
        <w:rPr>
          <w:rFonts w:ascii="Times New Roman" w:eastAsia="Times New Roman" w:hAnsi="Times New Roman" w:cs="Times New Roman"/>
          <w:bCs/>
          <w:color w:val="000000" w:themeColor="text1"/>
          <w:sz w:val="24"/>
          <w:szCs w:val="24"/>
          <w:lang w:eastAsia="en-GB"/>
        </w:rPr>
        <w:t>e</w:t>
      </w:r>
      <w:r w:rsidR="005F3A0A" w:rsidRPr="008363DD">
        <w:rPr>
          <w:rFonts w:ascii="Times New Roman" w:eastAsia="Times New Roman" w:hAnsi="Times New Roman" w:cs="Times New Roman"/>
          <w:bCs/>
          <w:color w:val="000000" w:themeColor="text1"/>
          <w:sz w:val="24"/>
          <w:szCs w:val="24"/>
          <w:lang w:eastAsia="en-GB"/>
        </w:rPr>
        <w:t xml:space="preserve"> judicial branch of the state to face the challenges of a society in </w:t>
      </w:r>
      <w:r w:rsidR="00965E9A" w:rsidRPr="008363DD">
        <w:rPr>
          <w:rFonts w:ascii="Times New Roman" w:eastAsia="Times New Roman" w:hAnsi="Times New Roman" w:cs="Times New Roman"/>
          <w:bCs/>
          <w:color w:val="000000" w:themeColor="text1"/>
          <w:sz w:val="24"/>
          <w:szCs w:val="24"/>
          <w:lang w:eastAsia="en-GB"/>
        </w:rPr>
        <w:t xml:space="preserve">constant development, </w:t>
      </w:r>
      <w:r w:rsidR="005F3A0A" w:rsidRPr="008363DD">
        <w:rPr>
          <w:rFonts w:ascii="Times New Roman" w:eastAsia="Times New Roman" w:hAnsi="Times New Roman" w:cs="Times New Roman"/>
          <w:bCs/>
          <w:color w:val="000000" w:themeColor="text1"/>
          <w:sz w:val="24"/>
          <w:szCs w:val="24"/>
          <w:lang w:eastAsia="en-GB"/>
        </w:rPr>
        <w:t>and to provide a better service to citizens.</w:t>
      </w:r>
    </w:p>
    <w:p w14:paraId="1D0C8CA4" w14:textId="77777777" w:rsidR="005F3A0A" w:rsidRPr="008363DD" w:rsidRDefault="005F3A0A" w:rsidP="00D95799">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en-GB"/>
        </w:rPr>
      </w:pPr>
    </w:p>
    <w:p w14:paraId="057C289A" w14:textId="77777777" w:rsidR="005F3A0A" w:rsidRPr="008363DD" w:rsidRDefault="005F3A0A" w:rsidP="00D95799">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en-GB"/>
        </w:rPr>
      </w:pPr>
      <w:r w:rsidRPr="008363DD">
        <w:rPr>
          <w:rFonts w:ascii="Times New Roman" w:eastAsia="Times New Roman" w:hAnsi="Times New Roman" w:cs="Times New Roman"/>
          <w:bCs/>
          <w:color w:val="000000" w:themeColor="text1"/>
          <w:sz w:val="24"/>
          <w:szCs w:val="24"/>
          <w:lang w:eastAsia="en-GB"/>
        </w:rPr>
        <w:t xml:space="preserve">This </w:t>
      </w:r>
      <w:r w:rsidR="00670C3A" w:rsidRPr="008363DD">
        <w:rPr>
          <w:rFonts w:ascii="Times New Roman" w:eastAsia="Times New Roman" w:hAnsi="Times New Roman" w:cs="Times New Roman"/>
          <w:bCs/>
          <w:color w:val="000000" w:themeColor="text1"/>
          <w:sz w:val="24"/>
          <w:szCs w:val="24"/>
          <w:lang w:eastAsia="en-GB"/>
        </w:rPr>
        <w:t>T</w:t>
      </w:r>
      <w:r w:rsidRPr="008363DD">
        <w:rPr>
          <w:rFonts w:ascii="Times New Roman" w:eastAsia="Times New Roman" w:hAnsi="Times New Roman" w:cs="Times New Roman"/>
          <w:bCs/>
          <w:color w:val="000000" w:themeColor="text1"/>
          <w:sz w:val="24"/>
          <w:szCs w:val="24"/>
          <w:lang w:eastAsia="en-GB"/>
        </w:rPr>
        <w:t xml:space="preserve">winning is part of the Institutional Strategic Plan "Visión Justicia 20|24", and the resources necessary </w:t>
      </w:r>
      <w:r w:rsidR="007855BB" w:rsidRPr="008363DD">
        <w:rPr>
          <w:rFonts w:ascii="Times New Roman" w:eastAsia="Times New Roman" w:hAnsi="Times New Roman" w:cs="Times New Roman"/>
          <w:bCs/>
          <w:color w:val="000000" w:themeColor="text1"/>
          <w:sz w:val="24"/>
          <w:szCs w:val="24"/>
          <w:lang w:eastAsia="en-GB"/>
        </w:rPr>
        <w:t>to sustain</w:t>
      </w:r>
      <w:r w:rsidRPr="008363DD">
        <w:rPr>
          <w:rFonts w:ascii="Times New Roman" w:eastAsia="Times New Roman" w:hAnsi="Times New Roman" w:cs="Times New Roman"/>
          <w:bCs/>
          <w:color w:val="000000" w:themeColor="text1"/>
          <w:sz w:val="24"/>
          <w:szCs w:val="24"/>
          <w:lang w:eastAsia="en-GB"/>
        </w:rPr>
        <w:t xml:space="preserve"> the improvements</w:t>
      </w:r>
      <w:r w:rsidR="007855BB" w:rsidRPr="008363DD">
        <w:rPr>
          <w:rFonts w:ascii="Times New Roman" w:eastAsia="Times New Roman" w:hAnsi="Times New Roman" w:cs="Times New Roman"/>
          <w:bCs/>
          <w:color w:val="000000" w:themeColor="text1"/>
          <w:sz w:val="24"/>
          <w:szCs w:val="24"/>
          <w:lang w:eastAsia="en-GB"/>
        </w:rPr>
        <w:t xml:space="preserve"> achieved</w:t>
      </w:r>
      <w:r w:rsidRPr="008363DD">
        <w:rPr>
          <w:rFonts w:ascii="Times New Roman" w:eastAsia="Times New Roman" w:hAnsi="Times New Roman" w:cs="Times New Roman"/>
          <w:bCs/>
          <w:color w:val="000000" w:themeColor="text1"/>
          <w:sz w:val="24"/>
          <w:szCs w:val="24"/>
          <w:lang w:eastAsia="en-GB"/>
        </w:rPr>
        <w:t xml:space="preserve"> in the justice administration services will be part of the operational costs, in the cases that merit it, or of the budgetary plan that is structured on an annual basis. </w:t>
      </w:r>
    </w:p>
    <w:p w14:paraId="072E5831" w14:textId="77777777" w:rsidR="005F3A0A" w:rsidRPr="008363DD" w:rsidRDefault="005F3A0A" w:rsidP="00D95799">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en-GB"/>
        </w:rPr>
      </w:pPr>
    </w:p>
    <w:p w14:paraId="17FA04C7" w14:textId="77777777" w:rsidR="005F3A0A" w:rsidRPr="008363DD" w:rsidRDefault="005F3A0A" w:rsidP="00D95799">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en-GB"/>
        </w:rPr>
      </w:pPr>
      <w:r w:rsidRPr="008363DD">
        <w:rPr>
          <w:rFonts w:ascii="Times New Roman" w:eastAsia="Times New Roman" w:hAnsi="Times New Roman" w:cs="Times New Roman"/>
          <w:bCs/>
          <w:color w:val="000000" w:themeColor="text1"/>
          <w:sz w:val="24"/>
          <w:szCs w:val="24"/>
          <w:lang w:eastAsia="en-GB"/>
        </w:rPr>
        <w:t>Similarly, the improvements incorporated into processes and procedures will become institutional actions of permanent execution, in addition to the creation and dissemination of policies that guarantee their correct implementation.</w:t>
      </w:r>
    </w:p>
    <w:p w14:paraId="6D9609E0" w14:textId="587786EB" w:rsidR="005F3A0A" w:rsidRDefault="005F3A0A" w:rsidP="00D95799">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en-GB"/>
        </w:rPr>
      </w:pPr>
    </w:p>
    <w:p w14:paraId="7C7FCD71" w14:textId="77777777" w:rsidR="00CD1E32" w:rsidRPr="008363DD" w:rsidRDefault="00CD1E32" w:rsidP="00D95799">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en-GB"/>
        </w:rPr>
      </w:pPr>
    </w:p>
    <w:p w14:paraId="3005D06F" w14:textId="77777777" w:rsidR="005F3A0A" w:rsidRPr="008363DD" w:rsidRDefault="005F3A0A" w:rsidP="00D95799">
      <w:pPr>
        <w:autoSpaceDE w:val="0"/>
        <w:autoSpaceDN w:val="0"/>
        <w:adjustRightInd w:val="0"/>
        <w:spacing w:after="0" w:line="240" w:lineRule="auto"/>
        <w:ind w:left="540" w:hanging="540"/>
        <w:jc w:val="both"/>
        <w:rPr>
          <w:rFonts w:ascii="Times New Roman" w:eastAsia="Times New Roman" w:hAnsi="Times New Roman" w:cs="Times New Roman"/>
          <w:b/>
          <w:bCs/>
          <w:color w:val="000000" w:themeColor="text1"/>
          <w:sz w:val="24"/>
          <w:szCs w:val="24"/>
          <w:lang w:eastAsia="en-GB"/>
        </w:rPr>
      </w:pPr>
      <w:r w:rsidRPr="008363DD">
        <w:rPr>
          <w:rFonts w:ascii="Times New Roman" w:eastAsia="Times New Roman" w:hAnsi="Times New Roman" w:cs="Times New Roman"/>
          <w:b/>
          <w:bCs/>
          <w:color w:val="000000" w:themeColor="text1"/>
          <w:sz w:val="24"/>
          <w:szCs w:val="24"/>
          <w:lang w:eastAsia="en-GB"/>
        </w:rPr>
        <w:t>9.</w:t>
      </w:r>
      <w:r w:rsidRPr="008363DD">
        <w:rPr>
          <w:rFonts w:ascii="Times New Roman" w:eastAsia="Times New Roman" w:hAnsi="Times New Roman" w:cs="Times New Roman"/>
          <w:b/>
          <w:bCs/>
          <w:color w:val="000000" w:themeColor="text1"/>
          <w:sz w:val="24"/>
          <w:szCs w:val="24"/>
          <w:lang w:eastAsia="en-GB"/>
        </w:rPr>
        <w:tab/>
        <w:t>Cross-cutting issues</w:t>
      </w:r>
    </w:p>
    <w:p w14:paraId="03B63FEB" w14:textId="5A08FD2F" w:rsidR="005F3A0A" w:rsidRDefault="005F3A0A" w:rsidP="00D95799">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en-GB"/>
        </w:rPr>
      </w:pPr>
      <w:r w:rsidRPr="008363DD">
        <w:rPr>
          <w:rFonts w:ascii="Times New Roman" w:eastAsia="Times New Roman" w:hAnsi="Times New Roman" w:cs="Times New Roman"/>
          <w:bCs/>
          <w:sz w:val="24"/>
          <w:szCs w:val="24"/>
          <w:lang w:eastAsia="en-GB"/>
        </w:rPr>
        <w:t xml:space="preserve">The </w:t>
      </w:r>
      <w:r w:rsidR="00670C3A" w:rsidRPr="008363DD">
        <w:rPr>
          <w:rFonts w:ascii="Times New Roman" w:eastAsia="Times New Roman" w:hAnsi="Times New Roman" w:cs="Times New Roman"/>
          <w:bCs/>
          <w:sz w:val="24"/>
          <w:szCs w:val="24"/>
          <w:lang w:eastAsia="en-GB"/>
        </w:rPr>
        <w:t>T</w:t>
      </w:r>
      <w:r w:rsidRPr="008363DD">
        <w:rPr>
          <w:rFonts w:ascii="Times New Roman" w:eastAsia="Times New Roman" w:hAnsi="Times New Roman" w:cs="Times New Roman"/>
          <w:bCs/>
          <w:sz w:val="24"/>
          <w:szCs w:val="24"/>
          <w:lang w:eastAsia="en-GB"/>
        </w:rPr>
        <w:t xml:space="preserve">winning </w:t>
      </w:r>
      <w:r w:rsidR="003E3215" w:rsidRPr="008363DD">
        <w:rPr>
          <w:rFonts w:ascii="Times New Roman" w:eastAsia="Times New Roman" w:hAnsi="Times New Roman" w:cs="Times New Roman"/>
          <w:bCs/>
          <w:sz w:val="24"/>
          <w:szCs w:val="24"/>
          <w:lang w:eastAsia="en-GB"/>
        </w:rPr>
        <w:t xml:space="preserve">itself </w:t>
      </w:r>
      <w:r w:rsidRPr="008363DD">
        <w:rPr>
          <w:rFonts w:ascii="Times New Roman" w:eastAsia="Times New Roman" w:hAnsi="Times New Roman" w:cs="Times New Roman"/>
          <w:bCs/>
          <w:sz w:val="24"/>
          <w:szCs w:val="24"/>
          <w:lang w:eastAsia="en-GB"/>
        </w:rPr>
        <w:t xml:space="preserve">focuses </w:t>
      </w:r>
      <w:r w:rsidRPr="008363DD">
        <w:rPr>
          <w:rFonts w:ascii="Times New Roman" w:eastAsia="Times New Roman" w:hAnsi="Times New Roman" w:cs="Times New Roman"/>
          <w:bCs/>
          <w:color w:val="000000" w:themeColor="text1"/>
          <w:sz w:val="24"/>
          <w:szCs w:val="24"/>
          <w:lang w:eastAsia="en-GB"/>
        </w:rPr>
        <w:t xml:space="preserve">on the universal cross-cutting </w:t>
      </w:r>
      <w:r w:rsidR="00064C33" w:rsidRPr="008363DD">
        <w:rPr>
          <w:rFonts w:ascii="Times New Roman" w:eastAsia="Times New Roman" w:hAnsi="Times New Roman" w:cs="Times New Roman"/>
          <w:bCs/>
          <w:color w:val="000000" w:themeColor="text1"/>
          <w:sz w:val="24"/>
          <w:szCs w:val="24"/>
          <w:lang w:eastAsia="en-GB"/>
        </w:rPr>
        <w:t xml:space="preserve">issue </w:t>
      </w:r>
      <w:r w:rsidRPr="008363DD">
        <w:rPr>
          <w:rFonts w:ascii="Times New Roman" w:eastAsia="Times New Roman" w:hAnsi="Times New Roman" w:cs="Times New Roman"/>
          <w:bCs/>
          <w:color w:val="000000" w:themeColor="text1"/>
          <w:sz w:val="24"/>
          <w:szCs w:val="24"/>
          <w:lang w:eastAsia="en-GB"/>
        </w:rPr>
        <w:t>of access to justice. Strengthening trust, credibility and transparency has direct implications on access, and as long as the efficiency, quality and integrity of the system is increased, a better service will be guaranteed and solid access will be promoted to allow the exercise and safeguarding of rights as laid down in the key European and international conventions.</w:t>
      </w:r>
    </w:p>
    <w:p w14:paraId="25E5CD77" w14:textId="5525B97D" w:rsidR="007E36FB" w:rsidRDefault="007E36FB" w:rsidP="00D95799">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en-GB"/>
        </w:rPr>
      </w:pPr>
      <w:r>
        <w:rPr>
          <w:rFonts w:ascii="Times New Roman" w:eastAsia="Times New Roman" w:hAnsi="Times New Roman" w:cs="Times New Roman"/>
          <w:bCs/>
          <w:color w:val="000000" w:themeColor="text1"/>
          <w:sz w:val="24"/>
          <w:szCs w:val="24"/>
          <w:lang w:eastAsia="en-GB"/>
        </w:rPr>
        <w:t xml:space="preserve">Concerning </w:t>
      </w:r>
      <w:r w:rsidRPr="00F5328C">
        <w:rPr>
          <w:rFonts w:ascii="Times New Roman" w:eastAsia="Times New Roman" w:hAnsi="Times New Roman" w:cs="Times New Roman"/>
          <w:b/>
          <w:bCs/>
          <w:color w:val="000000" w:themeColor="text1"/>
          <w:sz w:val="24"/>
          <w:szCs w:val="24"/>
          <w:lang w:eastAsia="en-GB"/>
        </w:rPr>
        <w:t>equality of the sexes</w:t>
      </w:r>
      <w:r>
        <w:rPr>
          <w:rFonts w:ascii="Times New Roman" w:eastAsia="Times New Roman" w:hAnsi="Times New Roman" w:cs="Times New Roman"/>
          <w:bCs/>
          <w:color w:val="000000" w:themeColor="text1"/>
          <w:sz w:val="24"/>
          <w:szCs w:val="24"/>
          <w:lang w:eastAsia="en-GB"/>
        </w:rPr>
        <w:t xml:space="preserve"> (SDG 5), the project will contribute to women empowerment by strengthening the equal access to Justice and advocating for an increased participation and representation of women within judicial services.</w:t>
      </w:r>
    </w:p>
    <w:p w14:paraId="5F989CD0" w14:textId="342B3F53" w:rsidR="008E7353" w:rsidRDefault="007E36FB" w:rsidP="008E735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eastAsia="Times New Roman" w:hAnsi="Times New Roman" w:cs="Times New Roman"/>
          <w:bCs/>
          <w:color w:val="000000" w:themeColor="text1"/>
          <w:sz w:val="24"/>
          <w:szCs w:val="24"/>
          <w:lang w:eastAsia="en-GB"/>
        </w:rPr>
        <w:t xml:space="preserve">Since the project includes supporting the ongoing </w:t>
      </w:r>
      <w:r w:rsidRPr="00F5328C">
        <w:rPr>
          <w:rFonts w:ascii="Times New Roman" w:eastAsia="Times New Roman" w:hAnsi="Times New Roman" w:cs="Times New Roman"/>
          <w:b/>
          <w:bCs/>
          <w:color w:val="000000" w:themeColor="text1"/>
          <w:sz w:val="24"/>
          <w:szCs w:val="24"/>
          <w:lang w:eastAsia="en-GB"/>
        </w:rPr>
        <w:t>digitalization</w:t>
      </w:r>
      <w:r>
        <w:rPr>
          <w:rFonts w:ascii="Times New Roman" w:eastAsia="Times New Roman" w:hAnsi="Times New Roman" w:cs="Times New Roman"/>
          <w:bCs/>
          <w:color w:val="000000" w:themeColor="text1"/>
          <w:sz w:val="24"/>
          <w:szCs w:val="24"/>
          <w:lang w:eastAsia="en-GB"/>
        </w:rPr>
        <w:t xml:space="preserve"> of the justice administration, it will </w:t>
      </w:r>
      <w:r w:rsidR="008E7353">
        <w:rPr>
          <w:rFonts w:ascii="Times New Roman" w:eastAsia="Times New Roman" w:hAnsi="Times New Roman" w:cs="Times New Roman"/>
          <w:bCs/>
          <w:color w:val="000000" w:themeColor="text1"/>
          <w:sz w:val="24"/>
          <w:szCs w:val="24"/>
          <w:lang w:eastAsia="en-GB"/>
        </w:rPr>
        <w:t>promote safeguards to the preservation of privacy and data protection.</w:t>
      </w:r>
      <w:r w:rsidR="008E7353" w:rsidRPr="008E7353">
        <w:rPr>
          <w:rFonts w:ascii="Times New Roman" w:hAnsi="Times New Roman"/>
          <w:color w:val="000000" w:themeColor="text1"/>
          <w:sz w:val="24"/>
          <w:szCs w:val="24"/>
        </w:rPr>
        <w:t xml:space="preserve"> </w:t>
      </w:r>
      <w:r w:rsidR="008E7353" w:rsidRPr="007E36FB">
        <w:rPr>
          <w:rFonts w:ascii="Times New Roman" w:hAnsi="Times New Roman"/>
          <w:color w:val="000000" w:themeColor="text1"/>
          <w:sz w:val="24"/>
          <w:szCs w:val="24"/>
        </w:rPr>
        <w:t xml:space="preserve">Actions in support to digitalisation </w:t>
      </w:r>
      <w:r w:rsidR="008E7353">
        <w:rPr>
          <w:rFonts w:ascii="Times New Roman" w:hAnsi="Times New Roman"/>
          <w:color w:val="000000" w:themeColor="text1"/>
          <w:sz w:val="24"/>
          <w:szCs w:val="24"/>
        </w:rPr>
        <w:t>will</w:t>
      </w:r>
      <w:r w:rsidR="008E7353" w:rsidRPr="007E36FB">
        <w:rPr>
          <w:rFonts w:ascii="Times New Roman" w:hAnsi="Times New Roman"/>
          <w:color w:val="000000" w:themeColor="text1"/>
          <w:sz w:val="24"/>
          <w:szCs w:val="24"/>
        </w:rPr>
        <w:t xml:space="preserve"> be accompanied by measures to protect personal data and privacy</w:t>
      </w:r>
      <w:r w:rsidR="008E7353">
        <w:rPr>
          <w:rFonts w:ascii="Times New Roman" w:hAnsi="Times New Roman"/>
          <w:color w:val="000000" w:themeColor="text1"/>
          <w:sz w:val="24"/>
          <w:szCs w:val="24"/>
        </w:rPr>
        <w:t xml:space="preserve"> that will include: (i) review of the ongoing Dominican legislation on data protection and its alignment with best international practices; (ii) if necessary, support to drafting legal improvement to the current data protection legal set up; (iii) assessment on how effectively data protection rights and obligations are implemented.</w:t>
      </w:r>
    </w:p>
    <w:p w14:paraId="75D9237F" w14:textId="77777777" w:rsidR="00CD1E32" w:rsidRPr="008363DD" w:rsidRDefault="00CD1E32" w:rsidP="00D95799">
      <w:pPr>
        <w:autoSpaceDE w:val="0"/>
        <w:autoSpaceDN w:val="0"/>
        <w:adjustRightInd w:val="0"/>
        <w:spacing w:after="0" w:line="240" w:lineRule="auto"/>
        <w:jc w:val="both"/>
        <w:rPr>
          <w:rFonts w:ascii="Times New Roman" w:hAnsi="Times New Roman"/>
          <w:color w:val="000000" w:themeColor="text1"/>
          <w:sz w:val="24"/>
          <w:szCs w:val="24"/>
        </w:rPr>
      </w:pPr>
    </w:p>
    <w:p w14:paraId="0EB55D79" w14:textId="77777777" w:rsidR="005F3A0A" w:rsidRPr="008363DD" w:rsidRDefault="005F3A0A" w:rsidP="00D95799">
      <w:pPr>
        <w:autoSpaceDE w:val="0"/>
        <w:autoSpaceDN w:val="0"/>
        <w:adjustRightInd w:val="0"/>
        <w:spacing w:after="0" w:line="240" w:lineRule="auto"/>
        <w:ind w:left="567" w:hanging="567"/>
        <w:jc w:val="both"/>
        <w:rPr>
          <w:rFonts w:ascii="Times New Roman" w:eastAsia="Times New Roman" w:hAnsi="Times New Roman" w:cs="Times New Roman"/>
          <w:b/>
          <w:bCs/>
          <w:color w:val="000000" w:themeColor="text1"/>
          <w:sz w:val="24"/>
          <w:szCs w:val="24"/>
          <w:lang w:eastAsia="en-GB"/>
        </w:rPr>
      </w:pPr>
      <w:r w:rsidRPr="008363DD">
        <w:rPr>
          <w:rFonts w:ascii="Times New Roman" w:eastAsia="Times New Roman" w:hAnsi="Times New Roman" w:cs="Times New Roman"/>
          <w:b/>
          <w:bCs/>
          <w:color w:val="000000" w:themeColor="text1"/>
          <w:sz w:val="24"/>
          <w:szCs w:val="24"/>
          <w:lang w:eastAsia="en-GB"/>
        </w:rPr>
        <w:t>10.</w:t>
      </w:r>
      <w:r w:rsidRPr="008363DD">
        <w:rPr>
          <w:rFonts w:ascii="Times New Roman" w:eastAsia="Times New Roman" w:hAnsi="Times New Roman" w:cs="Times New Roman"/>
          <w:b/>
          <w:bCs/>
          <w:color w:val="000000" w:themeColor="text1"/>
          <w:sz w:val="24"/>
          <w:szCs w:val="24"/>
          <w:lang w:eastAsia="en-GB"/>
        </w:rPr>
        <w:tab/>
        <w:t>Conditionality and sequencing</w:t>
      </w:r>
    </w:p>
    <w:p w14:paraId="5ECFB510" w14:textId="77777777" w:rsidR="004B281D" w:rsidRPr="008363DD" w:rsidRDefault="004B281D" w:rsidP="00D95799">
      <w:pPr>
        <w:autoSpaceDE w:val="0"/>
        <w:autoSpaceDN w:val="0"/>
        <w:adjustRightInd w:val="0"/>
        <w:spacing w:after="0" w:line="240" w:lineRule="auto"/>
        <w:ind w:left="567" w:hanging="567"/>
        <w:jc w:val="both"/>
        <w:rPr>
          <w:rFonts w:ascii="Times New Roman" w:eastAsia="Times New Roman" w:hAnsi="Times New Roman" w:cs="Times New Roman"/>
          <w:bCs/>
          <w:iCs/>
          <w:color w:val="000000" w:themeColor="text1"/>
          <w:sz w:val="24"/>
          <w:szCs w:val="24"/>
          <w:lang w:eastAsia="en-GB"/>
        </w:rPr>
      </w:pPr>
      <w:r w:rsidRPr="008363DD">
        <w:rPr>
          <w:rFonts w:ascii="Times New Roman" w:eastAsia="Times New Roman" w:hAnsi="Times New Roman" w:cs="Times New Roman"/>
          <w:bCs/>
          <w:iCs/>
          <w:color w:val="000000" w:themeColor="text1"/>
          <w:sz w:val="24"/>
          <w:szCs w:val="24"/>
          <w:lang w:eastAsia="en-GB"/>
        </w:rPr>
        <w:t>There are no preconditions defined for this Twinning project.</w:t>
      </w:r>
    </w:p>
    <w:p w14:paraId="616209F1" w14:textId="58AB09F6" w:rsidR="005F3A0A" w:rsidRDefault="005F3A0A" w:rsidP="00CD1E32">
      <w:pPr>
        <w:autoSpaceDE w:val="0"/>
        <w:autoSpaceDN w:val="0"/>
        <w:adjustRightInd w:val="0"/>
        <w:spacing w:after="0" w:line="240" w:lineRule="auto"/>
        <w:jc w:val="both"/>
        <w:rPr>
          <w:rFonts w:ascii="Times New Roman" w:hAnsi="Times New Roman"/>
          <w:color w:val="000000" w:themeColor="text1"/>
          <w:sz w:val="24"/>
          <w:szCs w:val="24"/>
        </w:rPr>
      </w:pPr>
    </w:p>
    <w:p w14:paraId="34AA05A6" w14:textId="77777777" w:rsidR="00CD1E32" w:rsidRPr="00CD1E32" w:rsidRDefault="00CD1E32" w:rsidP="00CD1E32">
      <w:pPr>
        <w:autoSpaceDE w:val="0"/>
        <w:autoSpaceDN w:val="0"/>
        <w:adjustRightInd w:val="0"/>
        <w:spacing w:after="0" w:line="240" w:lineRule="auto"/>
        <w:jc w:val="both"/>
        <w:rPr>
          <w:rFonts w:ascii="Times New Roman" w:hAnsi="Times New Roman"/>
          <w:color w:val="000000" w:themeColor="text1"/>
          <w:sz w:val="24"/>
          <w:szCs w:val="24"/>
        </w:rPr>
      </w:pPr>
    </w:p>
    <w:p w14:paraId="0924484F" w14:textId="77777777" w:rsidR="001151BD" w:rsidRPr="008363DD" w:rsidRDefault="001151BD" w:rsidP="00D95799">
      <w:pPr>
        <w:autoSpaceDE w:val="0"/>
        <w:autoSpaceDN w:val="0"/>
        <w:adjustRightInd w:val="0"/>
        <w:spacing w:after="0" w:line="240" w:lineRule="auto"/>
        <w:ind w:left="567" w:hanging="567"/>
        <w:jc w:val="both"/>
        <w:rPr>
          <w:rFonts w:ascii="Times New Roman" w:eastAsia="Times New Roman" w:hAnsi="Times New Roman" w:cs="Times New Roman"/>
          <w:b/>
          <w:bCs/>
          <w:color w:val="000000" w:themeColor="text1"/>
          <w:sz w:val="24"/>
          <w:szCs w:val="24"/>
          <w:lang w:eastAsia="en-GB"/>
        </w:rPr>
      </w:pPr>
      <w:r w:rsidRPr="008363DD">
        <w:rPr>
          <w:rFonts w:ascii="Times New Roman" w:eastAsia="Times New Roman" w:hAnsi="Times New Roman" w:cs="Times New Roman"/>
          <w:b/>
          <w:bCs/>
          <w:color w:val="000000" w:themeColor="text1"/>
          <w:sz w:val="24"/>
          <w:szCs w:val="24"/>
          <w:lang w:eastAsia="en-GB"/>
        </w:rPr>
        <w:lastRenderedPageBreak/>
        <w:t>11.</w:t>
      </w:r>
      <w:r w:rsidRPr="008363DD">
        <w:rPr>
          <w:rFonts w:ascii="Times New Roman" w:eastAsia="Times New Roman" w:hAnsi="Times New Roman" w:cs="Times New Roman"/>
          <w:b/>
          <w:bCs/>
          <w:color w:val="000000" w:themeColor="text1"/>
          <w:sz w:val="24"/>
          <w:szCs w:val="24"/>
          <w:lang w:eastAsia="en-GB"/>
        </w:rPr>
        <w:tab/>
        <w:t>Indicators for performance measurement</w:t>
      </w:r>
    </w:p>
    <w:p w14:paraId="4FF6A570" w14:textId="77777777" w:rsidR="00C96F47" w:rsidRDefault="00C96F47" w:rsidP="00D95799">
      <w:pPr>
        <w:autoSpaceDE w:val="0"/>
        <w:autoSpaceDN w:val="0"/>
        <w:adjustRightInd w:val="0"/>
        <w:spacing w:after="0" w:line="240" w:lineRule="auto"/>
        <w:ind w:left="567" w:hanging="567"/>
        <w:jc w:val="both"/>
        <w:rPr>
          <w:rFonts w:ascii="Times New Roman" w:eastAsia="Times New Roman" w:hAnsi="Times New Roman" w:cs="Times New Roman"/>
          <w:bCs/>
          <w:iCs/>
          <w:sz w:val="24"/>
          <w:szCs w:val="24"/>
          <w:lang w:eastAsia="en-GB"/>
        </w:rPr>
      </w:pPr>
    </w:p>
    <w:tbl>
      <w:tblPr>
        <w:tblStyle w:val="TableGrid"/>
        <w:tblW w:w="0" w:type="auto"/>
        <w:jc w:val="right"/>
        <w:tblLook w:val="04A0" w:firstRow="1" w:lastRow="0" w:firstColumn="1" w:lastColumn="0" w:noHBand="0" w:noVBand="1"/>
      </w:tblPr>
      <w:tblGrid>
        <w:gridCol w:w="8790"/>
      </w:tblGrid>
      <w:tr w:rsidR="002A36E2" w:rsidRPr="00D7249E" w14:paraId="03458693" w14:textId="77777777" w:rsidTr="00F5328C">
        <w:trPr>
          <w:jc w:val="right"/>
        </w:trPr>
        <w:tc>
          <w:tcPr>
            <w:tcW w:w="8790" w:type="dxa"/>
            <w:shd w:val="clear" w:color="auto" w:fill="8EAADB" w:themeFill="accent1" w:themeFillTint="99"/>
            <w:vAlign w:val="center"/>
          </w:tcPr>
          <w:p w14:paraId="55E259CB" w14:textId="77777777" w:rsidR="002A36E2" w:rsidRPr="00D7249E" w:rsidRDefault="002A36E2" w:rsidP="00D95799">
            <w:pPr>
              <w:autoSpaceDE w:val="0"/>
              <w:autoSpaceDN w:val="0"/>
              <w:adjustRightInd w:val="0"/>
              <w:spacing w:after="0" w:line="240" w:lineRule="auto"/>
              <w:jc w:val="center"/>
              <w:rPr>
                <w:rFonts w:ascii="Times New Roman" w:eastAsia="Times New Roman" w:hAnsi="Times New Roman" w:cs="Times New Roman"/>
                <w:b/>
                <w:iCs/>
                <w:sz w:val="20"/>
                <w:szCs w:val="20"/>
                <w:lang w:val="es-DO" w:eastAsia="en-GB"/>
              </w:rPr>
            </w:pPr>
            <w:r w:rsidRPr="00092EFA">
              <w:rPr>
                <w:rFonts w:ascii="Times New Roman" w:eastAsia="Times New Roman" w:hAnsi="Times New Roman" w:cs="Times New Roman"/>
                <w:b/>
                <w:iCs/>
                <w:sz w:val="20"/>
                <w:szCs w:val="20"/>
                <w:lang w:val="es-DO" w:eastAsia="en-GB"/>
              </w:rPr>
              <w:t>INDICATORS</w:t>
            </w:r>
          </w:p>
        </w:tc>
      </w:tr>
      <w:tr w:rsidR="002A36E2" w:rsidRPr="002D24F5" w14:paraId="0C7AD998" w14:textId="77777777" w:rsidTr="00F5328C">
        <w:trPr>
          <w:trHeight w:val="230"/>
          <w:jc w:val="right"/>
        </w:trPr>
        <w:tc>
          <w:tcPr>
            <w:tcW w:w="8790" w:type="dxa"/>
            <w:vMerge w:val="restart"/>
          </w:tcPr>
          <w:p w14:paraId="157B481A" w14:textId="77777777" w:rsidR="002A36E2" w:rsidRPr="002D24F5" w:rsidRDefault="002A36E2" w:rsidP="00D95799">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2D24F5">
              <w:rPr>
                <w:rFonts w:ascii="Times New Roman" w:eastAsia="Times New Roman" w:hAnsi="Times New Roman" w:cs="Times New Roman"/>
                <w:bCs/>
                <w:iCs/>
                <w:sz w:val="20"/>
                <w:szCs w:val="20"/>
                <w:lang w:val="en-US" w:eastAsia="en-GB"/>
              </w:rPr>
              <w:t>Percentage of improvement in the evaluation of the quality/credibility/confidence of the service by the users of the system in the different services channels.</w:t>
            </w:r>
          </w:p>
          <w:p w14:paraId="3589BC20" w14:textId="77777777" w:rsidR="002A36E2" w:rsidRPr="002D24F5" w:rsidRDefault="002A36E2" w:rsidP="00D95799">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p>
          <w:p w14:paraId="0002F7B0" w14:textId="77777777" w:rsidR="002A36E2" w:rsidRPr="002D24F5" w:rsidRDefault="002A36E2" w:rsidP="00D95799">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r w:rsidRPr="002D24F5">
              <w:rPr>
                <w:rFonts w:ascii="Times New Roman" w:eastAsia="Times New Roman" w:hAnsi="Times New Roman" w:cs="Times New Roman"/>
                <w:bCs/>
                <w:i/>
                <w:sz w:val="18"/>
                <w:szCs w:val="18"/>
                <w:lang w:val="en-US" w:eastAsia="en-GB"/>
              </w:rPr>
              <w:t>Baseline: 74.72%</w:t>
            </w:r>
          </w:p>
          <w:p w14:paraId="0CE4C92C" w14:textId="77777777" w:rsidR="002A36E2" w:rsidRPr="002D24F5" w:rsidRDefault="002A36E2" w:rsidP="00D95799">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2D24F5">
              <w:rPr>
                <w:rFonts w:ascii="Times New Roman" w:eastAsia="Times New Roman" w:hAnsi="Times New Roman" w:cs="Times New Roman"/>
                <w:bCs/>
                <w:i/>
                <w:sz w:val="18"/>
                <w:szCs w:val="18"/>
                <w:lang w:val="en-US" w:eastAsia="en-GB"/>
              </w:rPr>
              <w:t>Goal: 90%</w:t>
            </w:r>
          </w:p>
        </w:tc>
      </w:tr>
      <w:tr w:rsidR="002A36E2" w:rsidRPr="002D24F5" w14:paraId="62577B64" w14:textId="77777777" w:rsidTr="00F5328C">
        <w:trPr>
          <w:trHeight w:val="230"/>
          <w:jc w:val="right"/>
        </w:trPr>
        <w:tc>
          <w:tcPr>
            <w:tcW w:w="8790" w:type="dxa"/>
            <w:vMerge/>
          </w:tcPr>
          <w:p w14:paraId="21FB23E3" w14:textId="77777777" w:rsidR="002A36E2" w:rsidRPr="002D24F5" w:rsidRDefault="002A36E2" w:rsidP="00D95799">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p>
        </w:tc>
      </w:tr>
      <w:tr w:rsidR="002A36E2" w:rsidRPr="002D24F5" w14:paraId="101A0009" w14:textId="77777777" w:rsidTr="00F5328C">
        <w:trPr>
          <w:trHeight w:val="230"/>
          <w:jc w:val="right"/>
        </w:trPr>
        <w:tc>
          <w:tcPr>
            <w:tcW w:w="8790" w:type="dxa"/>
            <w:vMerge/>
          </w:tcPr>
          <w:p w14:paraId="2BED80B2" w14:textId="77777777" w:rsidR="002A36E2" w:rsidRPr="002D24F5" w:rsidRDefault="002A36E2" w:rsidP="00D95799">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p>
        </w:tc>
      </w:tr>
      <w:tr w:rsidR="002A36E2" w:rsidRPr="002D24F5" w14:paraId="4E298B7D" w14:textId="77777777" w:rsidTr="00F5328C">
        <w:trPr>
          <w:trHeight w:val="1873"/>
          <w:jc w:val="right"/>
        </w:trPr>
        <w:tc>
          <w:tcPr>
            <w:tcW w:w="8790" w:type="dxa"/>
          </w:tcPr>
          <w:p w14:paraId="5D5E7712" w14:textId="77777777" w:rsidR="002A36E2" w:rsidRPr="002D24F5" w:rsidRDefault="002A36E2" w:rsidP="00D95799">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2D24F5">
              <w:rPr>
                <w:rFonts w:ascii="Times New Roman" w:eastAsia="Times New Roman" w:hAnsi="Times New Roman" w:cs="Times New Roman"/>
                <w:bCs/>
                <w:iCs/>
                <w:sz w:val="20"/>
                <w:szCs w:val="20"/>
                <w:lang w:val="en-US" w:eastAsia="en-GB"/>
              </w:rPr>
              <w:t>Level of response, percentage of cases addressed within the established timeframe.</w:t>
            </w:r>
          </w:p>
          <w:p w14:paraId="0C0AE341" w14:textId="77777777" w:rsidR="002A36E2" w:rsidRPr="002D24F5" w:rsidRDefault="002A36E2" w:rsidP="00D95799">
            <w:pPr>
              <w:spacing w:after="0" w:line="240" w:lineRule="auto"/>
              <w:rPr>
                <w:rFonts w:ascii="Times New Roman" w:hAnsi="Times New Roman" w:cs="Times New Roman"/>
                <w:i/>
                <w:iCs/>
                <w:sz w:val="18"/>
                <w:szCs w:val="18"/>
                <w:lang w:val="en-US"/>
              </w:rPr>
            </w:pPr>
          </w:p>
          <w:tbl>
            <w:tblPr>
              <w:tblW w:w="2326" w:type="dxa"/>
              <w:tblCellMar>
                <w:left w:w="0" w:type="dxa"/>
                <w:right w:w="0" w:type="dxa"/>
              </w:tblCellMar>
              <w:tblLook w:val="04A0" w:firstRow="1" w:lastRow="0" w:firstColumn="1" w:lastColumn="0" w:noHBand="0" w:noVBand="1"/>
            </w:tblPr>
            <w:tblGrid>
              <w:gridCol w:w="625"/>
              <w:gridCol w:w="567"/>
              <w:gridCol w:w="567"/>
              <w:gridCol w:w="567"/>
            </w:tblGrid>
            <w:tr w:rsidR="002A36E2" w:rsidRPr="002D24F5" w14:paraId="4748FF00" w14:textId="77777777" w:rsidTr="005E7482">
              <w:trPr>
                <w:trHeight w:val="200"/>
              </w:trPr>
              <w:tc>
                <w:tcPr>
                  <w:tcW w:w="625" w:type="dxa"/>
                  <w:tcBorders>
                    <w:top w:val="single" w:sz="8" w:space="0" w:color="auto"/>
                    <w:left w:val="single" w:sz="8" w:space="0" w:color="auto"/>
                    <w:bottom w:val="single" w:sz="8" w:space="0" w:color="auto"/>
                    <w:right w:val="single" w:sz="8" w:space="0" w:color="auto"/>
                  </w:tcBorders>
                  <w:vAlign w:val="center"/>
                  <w:hideMark/>
                </w:tcPr>
                <w:p w14:paraId="18BCF5CE" w14:textId="77777777" w:rsidR="002A36E2" w:rsidRPr="002D24F5" w:rsidRDefault="002A36E2" w:rsidP="00D95799">
                  <w:pPr>
                    <w:autoSpaceDE w:val="0"/>
                    <w:autoSpaceDN w:val="0"/>
                    <w:adjustRightInd w:val="0"/>
                    <w:spacing w:after="0" w:line="240" w:lineRule="auto"/>
                    <w:jc w:val="center"/>
                    <w:rPr>
                      <w:rFonts w:ascii="Times New Roman" w:hAnsi="Times New Roman" w:cs="Times New Roman"/>
                      <w:b/>
                      <w:bCs/>
                      <w:i/>
                      <w:iCs/>
                      <w:sz w:val="16"/>
                      <w:szCs w:val="16"/>
                      <w:lang w:val="en-US"/>
                    </w:rPr>
                  </w:pPr>
                  <w:r w:rsidRPr="002D24F5">
                    <w:rPr>
                      <w:rFonts w:ascii="Times New Roman" w:hAnsi="Times New Roman" w:cs="Times New Roman"/>
                      <w:b/>
                      <w:bCs/>
                      <w:i/>
                      <w:iCs/>
                      <w:sz w:val="16"/>
                      <w:szCs w:val="16"/>
                      <w:lang w:val="en-US"/>
                    </w:rPr>
                    <w:t>Days</w:t>
                  </w:r>
                </w:p>
              </w:tc>
              <w:tc>
                <w:tcPr>
                  <w:tcW w:w="567" w:type="dxa"/>
                  <w:tcBorders>
                    <w:top w:val="single" w:sz="8" w:space="0" w:color="auto"/>
                    <w:left w:val="nil"/>
                    <w:bottom w:val="single" w:sz="8" w:space="0" w:color="auto"/>
                    <w:right w:val="single" w:sz="8" w:space="0" w:color="auto"/>
                  </w:tcBorders>
                  <w:vAlign w:val="center"/>
                  <w:hideMark/>
                </w:tcPr>
                <w:p w14:paraId="242E945D" w14:textId="77777777" w:rsidR="002A36E2" w:rsidRPr="002D24F5" w:rsidRDefault="002A36E2" w:rsidP="00D95799">
                  <w:pPr>
                    <w:autoSpaceDE w:val="0"/>
                    <w:autoSpaceDN w:val="0"/>
                    <w:adjustRightInd w:val="0"/>
                    <w:spacing w:after="0" w:line="240" w:lineRule="auto"/>
                    <w:jc w:val="center"/>
                    <w:rPr>
                      <w:rFonts w:ascii="Times New Roman" w:hAnsi="Times New Roman" w:cs="Times New Roman"/>
                      <w:b/>
                      <w:bCs/>
                      <w:i/>
                      <w:iCs/>
                      <w:sz w:val="16"/>
                      <w:szCs w:val="16"/>
                      <w:lang w:val="en-US"/>
                    </w:rPr>
                  </w:pPr>
                  <w:r w:rsidRPr="002D24F5">
                    <w:rPr>
                      <w:rFonts w:ascii="Times New Roman" w:hAnsi="Times New Roman" w:cs="Times New Roman"/>
                      <w:b/>
                      <w:bCs/>
                      <w:i/>
                      <w:iCs/>
                      <w:sz w:val="16"/>
                      <w:szCs w:val="16"/>
                      <w:lang w:val="en-US"/>
                    </w:rPr>
                    <w:t>0-3</w:t>
                  </w:r>
                </w:p>
              </w:tc>
              <w:tc>
                <w:tcPr>
                  <w:tcW w:w="567" w:type="dxa"/>
                  <w:tcBorders>
                    <w:top w:val="single" w:sz="8" w:space="0" w:color="auto"/>
                    <w:left w:val="nil"/>
                    <w:bottom w:val="single" w:sz="8" w:space="0" w:color="auto"/>
                    <w:right w:val="single" w:sz="8" w:space="0" w:color="auto"/>
                  </w:tcBorders>
                  <w:vAlign w:val="center"/>
                  <w:hideMark/>
                </w:tcPr>
                <w:p w14:paraId="29FE73ED" w14:textId="77777777" w:rsidR="002A36E2" w:rsidRPr="002D24F5" w:rsidRDefault="002A36E2" w:rsidP="00D95799">
                  <w:pPr>
                    <w:autoSpaceDE w:val="0"/>
                    <w:autoSpaceDN w:val="0"/>
                    <w:adjustRightInd w:val="0"/>
                    <w:spacing w:after="0" w:line="240" w:lineRule="auto"/>
                    <w:jc w:val="center"/>
                    <w:rPr>
                      <w:rFonts w:ascii="Times New Roman" w:hAnsi="Times New Roman" w:cs="Times New Roman"/>
                      <w:b/>
                      <w:bCs/>
                      <w:i/>
                      <w:iCs/>
                      <w:sz w:val="16"/>
                      <w:szCs w:val="16"/>
                      <w:lang w:val="en-US"/>
                    </w:rPr>
                  </w:pPr>
                  <w:r w:rsidRPr="002D24F5">
                    <w:rPr>
                      <w:rFonts w:ascii="Times New Roman" w:hAnsi="Times New Roman" w:cs="Times New Roman"/>
                      <w:b/>
                      <w:bCs/>
                      <w:i/>
                      <w:iCs/>
                      <w:sz w:val="16"/>
                      <w:szCs w:val="16"/>
                      <w:lang w:val="en-US"/>
                    </w:rPr>
                    <w:t>0-10</w:t>
                  </w:r>
                </w:p>
              </w:tc>
              <w:tc>
                <w:tcPr>
                  <w:tcW w:w="567" w:type="dxa"/>
                  <w:tcBorders>
                    <w:top w:val="single" w:sz="8" w:space="0" w:color="auto"/>
                    <w:left w:val="nil"/>
                    <w:bottom w:val="single" w:sz="8" w:space="0" w:color="auto"/>
                    <w:right w:val="single" w:sz="8" w:space="0" w:color="auto"/>
                  </w:tcBorders>
                  <w:vAlign w:val="center"/>
                  <w:hideMark/>
                </w:tcPr>
                <w:p w14:paraId="21B21128" w14:textId="77777777" w:rsidR="002A36E2" w:rsidRPr="002D24F5" w:rsidRDefault="002A36E2" w:rsidP="00D95799">
                  <w:pPr>
                    <w:autoSpaceDE w:val="0"/>
                    <w:autoSpaceDN w:val="0"/>
                    <w:adjustRightInd w:val="0"/>
                    <w:spacing w:after="0" w:line="240" w:lineRule="auto"/>
                    <w:jc w:val="center"/>
                    <w:rPr>
                      <w:rFonts w:ascii="Times New Roman" w:hAnsi="Times New Roman" w:cs="Times New Roman"/>
                      <w:b/>
                      <w:bCs/>
                      <w:i/>
                      <w:iCs/>
                      <w:sz w:val="16"/>
                      <w:szCs w:val="16"/>
                      <w:lang w:val="en-US"/>
                    </w:rPr>
                  </w:pPr>
                  <w:r w:rsidRPr="002D24F5">
                    <w:rPr>
                      <w:rFonts w:ascii="Times New Roman" w:hAnsi="Times New Roman" w:cs="Times New Roman"/>
                      <w:b/>
                      <w:bCs/>
                      <w:i/>
                      <w:iCs/>
                      <w:sz w:val="16"/>
                      <w:szCs w:val="16"/>
                      <w:lang w:val="en-US"/>
                    </w:rPr>
                    <w:t>0-30</w:t>
                  </w:r>
                </w:p>
              </w:tc>
            </w:tr>
            <w:tr w:rsidR="002A36E2" w:rsidRPr="002D24F5" w14:paraId="37885AC7" w14:textId="77777777" w:rsidTr="005E7482">
              <w:trPr>
                <w:trHeight w:val="329"/>
              </w:trPr>
              <w:tc>
                <w:tcPr>
                  <w:tcW w:w="625" w:type="dxa"/>
                  <w:tcBorders>
                    <w:top w:val="nil"/>
                    <w:left w:val="single" w:sz="8" w:space="0" w:color="auto"/>
                    <w:bottom w:val="single" w:sz="8" w:space="0" w:color="auto"/>
                    <w:right w:val="single" w:sz="8" w:space="0" w:color="auto"/>
                  </w:tcBorders>
                  <w:vAlign w:val="center"/>
                  <w:hideMark/>
                </w:tcPr>
                <w:p w14:paraId="566B8A2D" w14:textId="77777777" w:rsidR="002A36E2" w:rsidRPr="002D24F5" w:rsidRDefault="002A36E2" w:rsidP="00D95799">
                  <w:pPr>
                    <w:autoSpaceDE w:val="0"/>
                    <w:autoSpaceDN w:val="0"/>
                    <w:adjustRightInd w:val="0"/>
                    <w:spacing w:after="0" w:line="240" w:lineRule="auto"/>
                    <w:jc w:val="both"/>
                    <w:rPr>
                      <w:rFonts w:ascii="Times New Roman" w:eastAsia="Times New Roman" w:hAnsi="Times New Roman" w:cs="Times New Roman"/>
                      <w:bCs/>
                      <w:i/>
                      <w:sz w:val="16"/>
                      <w:szCs w:val="16"/>
                      <w:lang w:val="en-US" w:eastAsia="en-GB"/>
                    </w:rPr>
                  </w:pPr>
                  <w:r w:rsidRPr="002D24F5">
                    <w:rPr>
                      <w:rFonts w:ascii="Times New Roman" w:eastAsia="Times New Roman" w:hAnsi="Times New Roman" w:cs="Times New Roman"/>
                      <w:bCs/>
                      <w:i/>
                      <w:sz w:val="16"/>
                      <w:szCs w:val="16"/>
                      <w:lang w:val="en-US" w:eastAsia="en-GB"/>
                    </w:rPr>
                    <w:t>Baseline</w:t>
                  </w:r>
                </w:p>
              </w:tc>
              <w:tc>
                <w:tcPr>
                  <w:tcW w:w="567" w:type="dxa"/>
                  <w:tcBorders>
                    <w:top w:val="nil"/>
                    <w:left w:val="nil"/>
                    <w:bottom w:val="single" w:sz="8" w:space="0" w:color="auto"/>
                    <w:right w:val="single" w:sz="8" w:space="0" w:color="auto"/>
                  </w:tcBorders>
                  <w:vAlign w:val="center"/>
                  <w:hideMark/>
                </w:tcPr>
                <w:p w14:paraId="76A0BEC1" w14:textId="77777777" w:rsidR="002A36E2" w:rsidRPr="002D24F5" w:rsidRDefault="002A36E2" w:rsidP="00D95799">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2D24F5">
                    <w:rPr>
                      <w:rFonts w:ascii="Times New Roman" w:eastAsia="Times New Roman" w:hAnsi="Times New Roman" w:cs="Times New Roman"/>
                      <w:bCs/>
                      <w:i/>
                      <w:sz w:val="16"/>
                      <w:szCs w:val="16"/>
                      <w:lang w:val="en-US" w:eastAsia="en-GB"/>
                    </w:rPr>
                    <w:t>32.03%</w:t>
                  </w:r>
                </w:p>
              </w:tc>
              <w:tc>
                <w:tcPr>
                  <w:tcW w:w="567" w:type="dxa"/>
                  <w:tcBorders>
                    <w:top w:val="nil"/>
                    <w:left w:val="nil"/>
                    <w:bottom w:val="single" w:sz="8" w:space="0" w:color="auto"/>
                    <w:right w:val="single" w:sz="8" w:space="0" w:color="auto"/>
                  </w:tcBorders>
                  <w:vAlign w:val="center"/>
                  <w:hideMark/>
                </w:tcPr>
                <w:p w14:paraId="0FC2ED39" w14:textId="77777777" w:rsidR="002A36E2" w:rsidRPr="002D24F5" w:rsidRDefault="002A36E2" w:rsidP="00D95799">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2D24F5">
                    <w:rPr>
                      <w:rFonts w:ascii="Times New Roman" w:eastAsia="Times New Roman" w:hAnsi="Times New Roman" w:cs="Times New Roman"/>
                      <w:bCs/>
                      <w:i/>
                      <w:sz w:val="16"/>
                      <w:szCs w:val="16"/>
                      <w:lang w:val="en-US" w:eastAsia="en-GB"/>
                    </w:rPr>
                    <w:t>56.79%</w:t>
                  </w:r>
                </w:p>
              </w:tc>
              <w:tc>
                <w:tcPr>
                  <w:tcW w:w="567" w:type="dxa"/>
                  <w:tcBorders>
                    <w:top w:val="nil"/>
                    <w:left w:val="nil"/>
                    <w:bottom w:val="single" w:sz="8" w:space="0" w:color="auto"/>
                    <w:right w:val="single" w:sz="8" w:space="0" w:color="auto"/>
                  </w:tcBorders>
                  <w:vAlign w:val="center"/>
                  <w:hideMark/>
                </w:tcPr>
                <w:p w14:paraId="441367F7" w14:textId="77777777" w:rsidR="002A36E2" w:rsidRPr="002D24F5" w:rsidRDefault="002A36E2" w:rsidP="00D95799">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2D24F5">
                    <w:rPr>
                      <w:rFonts w:ascii="Times New Roman" w:eastAsia="Times New Roman" w:hAnsi="Times New Roman" w:cs="Times New Roman"/>
                      <w:bCs/>
                      <w:i/>
                      <w:sz w:val="16"/>
                      <w:szCs w:val="16"/>
                      <w:lang w:val="en-US" w:eastAsia="en-GB"/>
                    </w:rPr>
                    <w:t>73.44%</w:t>
                  </w:r>
                </w:p>
              </w:tc>
            </w:tr>
            <w:tr w:rsidR="002A36E2" w:rsidRPr="002D24F5" w14:paraId="7A1FDE6E" w14:textId="77777777" w:rsidTr="005E7482">
              <w:trPr>
                <w:trHeight w:val="265"/>
              </w:trPr>
              <w:tc>
                <w:tcPr>
                  <w:tcW w:w="625" w:type="dxa"/>
                  <w:tcBorders>
                    <w:top w:val="nil"/>
                    <w:left w:val="single" w:sz="8" w:space="0" w:color="auto"/>
                    <w:bottom w:val="single" w:sz="8" w:space="0" w:color="auto"/>
                    <w:right w:val="single" w:sz="8" w:space="0" w:color="auto"/>
                  </w:tcBorders>
                  <w:vAlign w:val="center"/>
                  <w:hideMark/>
                </w:tcPr>
                <w:p w14:paraId="050F5B4A" w14:textId="77777777" w:rsidR="002A36E2" w:rsidRPr="002D24F5" w:rsidRDefault="002A36E2" w:rsidP="00D95799">
                  <w:pPr>
                    <w:autoSpaceDE w:val="0"/>
                    <w:autoSpaceDN w:val="0"/>
                    <w:adjustRightInd w:val="0"/>
                    <w:spacing w:after="0" w:line="240" w:lineRule="auto"/>
                    <w:jc w:val="both"/>
                    <w:rPr>
                      <w:rFonts w:ascii="Times New Roman" w:eastAsia="Times New Roman" w:hAnsi="Times New Roman" w:cs="Times New Roman"/>
                      <w:bCs/>
                      <w:i/>
                      <w:sz w:val="16"/>
                      <w:szCs w:val="16"/>
                      <w:lang w:val="en-US" w:eastAsia="en-GB"/>
                    </w:rPr>
                  </w:pPr>
                  <w:r w:rsidRPr="002D24F5">
                    <w:rPr>
                      <w:rFonts w:ascii="Times New Roman" w:eastAsia="Times New Roman" w:hAnsi="Times New Roman" w:cs="Times New Roman"/>
                      <w:bCs/>
                      <w:i/>
                      <w:sz w:val="16"/>
                      <w:szCs w:val="16"/>
                      <w:lang w:val="en-US" w:eastAsia="en-GB"/>
                    </w:rPr>
                    <w:t>Goal</w:t>
                  </w:r>
                </w:p>
              </w:tc>
              <w:tc>
                <w:tcPr>
                  <w:tcW w:w="567" w:type="dxa"/>
                  <w:tcBorders>
                    <w:top w:val="nil"/>
                    <w:left w:val="nil"/>
                    <w:bottom w:val="single" w:sz="8" w:space="0" w:color="auto"/>
                    <w:right w:val="single" w:sz="8" w:space="0" w:color="auto"/>
                  </w:tcBorders>
                  <w:vAlign w:val="center"/>
                  <w:hideMark/>
                </w:tcPr>
                <w:p w14:paraId="392DD4F0" w14:textId="77777777" w:rsidR="002A36E2" w:rsidRPr="002D24F5" w:rsidRDefault="002A36E2" w:rsidP="00D95799">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2D24F5">
                    <w:rPr>
                      <w:rFonts w:ascii="Times New Roman" w:eastAsia="Times New Roman" w:hAnsi="Times New Roman" w:cs="Times New Roman"/>
                      <w:bCs/>
                      <w:i/>
                      <w:sz w:val="16"/>
                      <w:szCs w:val="16"/>
                      <w:lang w:val="en-US" w:eastAsia="en-GB"/>
                    </w:rPr>
                    <w:t>35%</w:t>
                  </w:r>
                </w:p>
              </w:tc>
              <w:tc>
                <w:tcPr>
                  <w:tcW w:w="567" w:type="dxa"/>
                  <w:tcBorders>
                    <w:top w:val="nil"/>
                    <w:left w:val="nil"/>
                    <w:bottom w:val="single" w:sz="8" w:space="0" w:color="auto"/>
                    <w:right w:val="single" w:sz="8" w:space="0" w:color="auto"/>
                  </w:tcBorders>
                  <w:vAlign w:val="center"/>
                  <w:hideMark/>
                </w:tcPr>
                <w:p w14:paraId="2E4ED7BA" w14:textId="77777777" w:rsidR="002A36E2" w:rsidRPr="002D24F5" w:rsidRDefault="002A36E2" w:rsidP="00D95799">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2D24F5">
                    <w:rPr>
                      <w:rFonts w:ascii="Times New Roman" w:eastAsia="Times New Roman" w:hAnsi="Times New Roman" w:cs="Times New Roman"/>
                      <w:bCs/>
                      <w:i/>
                      <w:sz w:val="16"/>
                      <w:szCs w:val="16"/>
                      <w:lang w:val="en-US" w:eastAsia="en-GB"/>
                    </w:rPr>
                    <w:t>75%</w:t>
                  </w:r>
                </w:p>
              </w:tc>
              <w:tc>
                <w:tcPr>
                  <w:tcW w:w="567" w:type="dxa"/>
                  <w:tcBorders>
                    <w:top w:val="nil"/>
                    <w:left w:val="nil"/>
                    <w:bottom w:val="single" w:sz="8" w:space="0" w:color="auto"/>
                    <w:right w:val="single" w:sz="8" w:space="0" w:color="auto"/>
                  </w:tcBorders>
                  <w:vAlign w:val="center"/>
                  <w:hideMark/>
                </w:tcPr>
                <w:p w14:paraId="21B6BA90" w14:textId="77777777" w:rsidR="002A36E2" w:rsidRPr="002D24F5" w:rsidRDefault="002A36E2" w:rsidP="00D95799">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2D24F5">
                    <w:rPr>
                      <w:rFonts w:ascii="Times New Roman" w:eastAsia="Times New Roman" w:hAnsi="Times New Roman" w:cs="Times New Roman"/>
                      <w:bCs/>
                      <w:i/>
                      <w:sz w:val="16"/>
                      <w:szCs w:val="16"/>
                      <w:lang w:val="en-US" w:eastAsia="en-GB"/>
                    </w:rPr>
                    <w:t>90%</w:t>
                  </w:r>
                </w:p>
              </w:tc>
            </w:tr>
          </w:tbl>
          <w:p w14:paraId="33A5240A" w14:textId="77777777" w:rsidR="002A36E2" w:rsidRPr="002D24F5" w:rsidRDefault="002A36E2" w:rsidP="00D95799">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p>
        </w:tc>
      </w:tr>
      <w:tr w:rsidR="002A36E2" w:rsidRPr="00D7612C" w14:paraId="64C5E716" w14:textId="77777777" w:rsidTr="00F5328C">
        <w:trPr>
          <w:jc w:val="right"/>
        </w:trPr>
        <w:tc>
          <w:tcPr>
            <w:tcW w:w="8790" w:type="dxa"/>
          </w:tcPr>
          <w:p w14:paraId="1F8E4236" w14:textId="77777777" w:rsidR="002A36E2" w:rsidRPr="00D7612C" w:rsidRDefault="002A36E2" w:rsidP="00D95799">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D7612C">
              <w:rPr>
                <w:rFonts w:ascii="Times New Roman" w:eastAsia="Times New Roman" w:hAnsi="Times New Roman" w:cs="Times New Roman"/>
                <w:bCs/>
                <w:iCs/>
                <w:sz w:val="20"/>
                <w:szCs w:val="20"/>
                <w:lang w:val="en-US" w:eastAsia="en-GB"/>
              </w:rPr>
              <w:t>Reduction in the percentage questions/petitions directed to the courts attended within the defined time ranges.</w:t>
            </w:r>
          </w:p>
          <w:p w14:paraId="2F8ED3EE" w14:textId="77777777" w:rsidR="002A36E2" w:rsidRPr="00D7612C" w:rsidRDefault="002A36E2" w:rsidP="00D95799">
            <w:pPr>
              <w:spacing w:after="0" w:line="240" w:lineRule="auto"/>
              <w:rPr>
                <w:rFonts w:ascii="Times New Roman" w:hAnsi="Times New Roman" w:cs="Times New Roman"/>
                <w:i/>
                <w:iCs/>
                <w:sz w:val="18"/>
                <w:szCs w:val="18"/>
                <w:lang w:val="en-US"/>
              </w:rPr>
            </w:pPr>
          </w:p>
          <w:tbl>
            <w:tblPr>
              <w:tblW w:w="2326" w:type="dxa"/>
              <w:tblCellMar>
                <w:left w:w="0" w:type="dxa"/>
                <w:right w:w="0" w:type="dxa"/>
              </w:tblCellMar>
              <w:tblLook w:val="04A0" w:firstRow="1" w:lastRow="0" w:firstColumn="1" w:lastColumn="0" w:noHBand="0" w:noVBand="1"/>
            </w:tblPr>
            <w:tblGrid>
              <w:gridCol w:w="625"/>
              <w:gridCol w:w="567"/>
              <w:gridCol w:w="567"/>
              <w:gridCol w:w="567"/>
            </w:tblGrid>
            <w:tr w:rsidR="002A36E2" w:rsidRPr="00D7612C" w14:paraId="63CDEB11" w14:textId="77777777" w:rsidTr="005E7482">
              <w:trPr>
                <w:trHeight w:val="200"/>
              </w:trPr>
              <w:tc>
                <w:tcPr>
                  <w:tcW w:w="2326" w:type="dxa"/>
                  <w:gridSpan w:val="4"/>
                  <w:tcBorders>
                    <w:top w:val="single" w:sz="8" w:space="0" w:color="auto"/>
                    <w:left w:val="single" w:sz="8" w:space="0" w:color="auto"/>
                    <w:bottom w:val="single" w:sz="8" w:space="0" w:color="auto"/>
                    <w:right w:val="single" w:sz="8" w:space="0" w:color="auto"/>
                  </w:tcBorders>
                  <w:vAlign w:val="center"/>
                </w:tcPr>
                <w:p w14:paraId="156521C9" w14:textId="77777777" w:rsidR="002A36E2" w:rsidRPr="00D7612C" w:rsidRDefault="002A36E2" w:rsidP="00D95799">
                  <w:pPr>
                    <w:autoSpaceDE w:val="0"/>
                    <w:autoSpaceDN w:val="0"/>
                    <w:adjustRightInd w:val="0"/>
                    <w:spacing w:after="0" w:line="240" w:lineRule="auto"/>
                    <w:jc w:val="center"/>
                    <w:rPr>
                      <w:rFonts w:ascii="Times New Roman" w:hAnsi="Times New Roman" w:cs="Times New Roman"/>
                      <w:b/>
                      <w:bCs/>
                      <w:i/>
                      <w:iCs/>
                      <w:sz w:val="16"/>
                      <w:szCs w:val="16"/>
                      <w:lang w:val="en-US"/>
                    </w:rPr>
                  </w:pPr>
                  <w:r w:rsidRPr="00D7612C">
                    <w:rPr>
                      <w:rFonts w:ascii="Times New Roman" w:hAnsi="Times New Roman" w:cs="Times New Roman"/>
                      <w:b/>
                      <w:bCs/>
                      <w:i/>
                      <w:iCs/>
                      <w:sz w:val="16"/>
                      <w:szCs w:val="16"/>
                      <w:lang w:val="en-US"/>
                    </w:rPr>
                    <w:t>Requests in process (open)</w:t>
                  </w:r>
                </w:p>
              </w:tc>
            </w:tr>
            <w:tr w:rsidR="002A36E2" w:rsidRPr="00D7612C" w14:paraId="2FE1C8E9" w14:textId="77777777" w:rsidTr="005E7482">
              <w:trPr>
                <w:trHeight w:val="200"/>
              </w:trPr>
              <w:tc>
                <w:tcPr>
                  <w:tcW w:w="625" w:type="dxa"/>
                  <w:tcBorders>
                    <w:top w:val="single" w:sz="8" w:space="0" w:color="auto"/>
                    <w:left w:val="single" w:sz="8" w:space="0" w:color="auto"/>
                    <w:bottom w:val="single" w:sz="8" w:space="0" w:color="auto"/>
                    <w:right w:val="single" w:sz="8" w:space="0" w:color="auto"/>
                  </w:tcBorders>
                  <w:vAlign w:val="center"/>
                </w:tcPr>
                <w:p w14:paraId="6DBFDD37" w14:textId="77777777" w:rsidR="002A36E2" w:rsidRPr="00D7612C" w:rsidRDefault="002A36E2" w:rsidP="00D95799">
                  <w:pPr>
                    <w:autoSpaceDE w:val="0"/>
                    <w:autoSpaceDN w:val="0"/>
                    <w:adjustRightInd w:val="0"/>
                    <w:spacing w:after="0" w:line="240" w:lineRule="auto"/>
                    <w:jc w:val="center"/>
                    <w:rPr>
                      <w:rFonts w:ascii="Times New Roman" w:hAnsi="Times New Roman" w:cs="Times New Roman"/>
                      <w:b/>
                      <w:bCs/>
                      <w:i/>
                      <w:iCs/>
                      <w:sz w:val="16"/>
                      <w:szCs w:val="16"/>
                      <w:lang w:val="en-US"/>
                    </w:rPr>
                  </w:pPr>
                  <w:r w:rsidRPr="00D7612C">
                    <w:rPr>
                      <w:rFonts w:ascii="Times New Roman" w:hAnsi="Times New Roman" w:cs="Times New Roman"/>
                      <w:b/>
                      <w:bCs/>
                      <w:i/>
                      <w:iCs/>
                      <w:sz w:val="16"/>
                      <w:szCs w:val="16"/>
                      <w:lang w:val="en-US"/>
                    </w:rPr>
                    <w:t>Days</w:t>
                  </w:r>
                </w:p>
              </w:tc>
              <w:tc>
                <w:tcPr>
                  <w:tcW w:w="567" w:type="dxa"/>
                  <w:tcBorders>
                    <w:top w:val="single" w:sz="8" w:space="0" w:color="auto"/>
                    <w:left w:val="nil"/>
                    <w:bottom w:val="single" w:sz="8" w:space="0" w:color="auto"/>
                    <w:right w:val="single" w:sz="8" w:space="0" w:color="auto"/>
                  </w:tcBorders>
                  <w:vAlign w:val="center"/>
                </w:tcPr>
                <w:p w14:paraId="7496725A" w14:textId="77777777" w:rsidR="002A36E2" w:rsidRPr="00D7612C" w:rsidRDefault="002A36E2" w:rsidP="00D95799">
                  <w:pPr>
                    <w:autoSpaceDE w:val="0"/>
                    <w:autoSpaceDN w:val="0"/>
                    <w:adjustRightInd w:val="0"/>
                    <w:spacing w:after="0" w:line="240" w:lineRule="auto"/>
                    <w:jc w:val="center"/>
                    <w:rPr>
                      <w:rFonts w:ascii="Times New Roman" w:hAnsi="Times New Roman" w:cs="Times New Roman"/>
                      <w:b/>
                      <w:bCs/>
                      <w:i/>
                      <w:iCs/>
                      <w:sz w:val="16"/>
                      <w:szCs w:val="16"/>
                      <w:lang w:val="en-US"/>
                    </w:rPr>
                  </w:pPr>
                  <w:r w:rsidRPr="00D7612C">
                    <w:rPr>
                      <w:rFonts w:ascii="Times New Roman" w:hAnsi="Times New Roman" w:cs="Times New Roman"/>
                      <w:b/>
                      <w:bCs/>
                      <w:i/>
                      <w:iCs/>
                      <w:sz w:val="16"/>
                      <w:szCs w:val="16"/>
                      <w:lang w:val="en-US"/>
                    </w:rPr>
                    <w:t>0-3</w:t>
                  </w:r>
                </w:p>
              </w:tc>
              <w:tc>
                <w:tcPr>
                  <w:tcW w:w="567" w:type="dxa"/>
                  <w:tcBorders>
                    <w:top w:val="single" w:sz="8" w:space="0" w:color="auto"/>
                    <w:left w:val="nil"/>
                    <w:bottom w:val="single" w:sz="8" w:space="0" w:color="auto"/>
                    <w:right w:val="single" w:sz="8" w:space="0" w:color="auto"/>
                  </w:tcBorders>
                  <w:vAlign w:val="center"/>
                </w:tcPr>
                <w:p w14:paraId="4AADCBC6" w14:textId="77777777" w:rsidR="002A36E2" w:rsidRPr="00D7612C" w:rsidRDefault="002A36E2" w:rsidP="00D95799">
                  <w:pPr>
                    <w:autoSpaceDE w:val="0"/>
                    <w:autoSpaceDN w:val="0"/>
                    <w:adjustRightInd w:val="0"/>
                    <w:spacing w:after="0" w:line="240" w:lineRule="auto"/>
                    <w:jc w:val="center"/>
                    <w:rPr>
                      <w:rFonts w:ascii="Times New Roman" w:hAnsi="Times New Roman" w:cs="Times New Roman"/>
                      <w:b/>
                      <w:bCs/>
                      <w:i/>
                      <w:iCs/>
                      <w:sz w:val="16"/>
                      <w:szCs w:val="16"/>
                      <w:lang w:val="en-US"/>
                    </w:rPr>
                  </w:pPr>
                  <w:r w:rsidRPr="00D7612C">
                    <w:rPr>
                      <w:rFonts w:ascii="Times New Roman" w:hAnsi="Times New Roman" w:cs="Times New Roman"/>
                      <w:b/>
                      <w:bCs/>
                      <w:i/>
                      <w:iCs/>
                      <w:sz w:val="16"/>
                      <w:szCs w:val="16"/>
                      <w:lang w:val="en-US"/>
                    </w:rPr>
                    <w:t>0-10</w:t>
                  </w:r>
                </w:p>
              </w:tc>
              <w:tc>
                <w:tcPr>
                  <w:tcW w:w="567" w:type="dxa"/>
                  <w:tcBorders>
                    <w:top w:val="single" w:sz="8" w:space="0" w:color="auto"/>
                    <w:left w:val="nil"/>
                    <w:bottom w:val="single" w:sz="8" w:space="0" w:color="auto"/>
                    <w:right w:val="single" w:sz="8" w:space="0" w:color="auto"/>
                  </w:tcBorders>
                  <w:vAlign w:val="center"/>
                </w:tcPr>
                <w:p w14:paraId="086F461F" w14:textId="77777777" w:rsidR="002A36E2" w:rsidRPr="00D7612C" w:rsidRDefault="002A36E2" w:rsidP="00D95799">
                  <w:pPr>
                    <w:autoSpaceDE w:val="0"/>
                    <w:autoSpaceDN w:val="0"/>
                    <w:adjustRightInd w:val="0"/>
                    <w:spacing w:after="0" w:line="240" w:lineRule="auto"/>
                    <w:jc w:val="center"/>
                    <w:rPr>
                      <w:rFonts w:ascii="Times New Roman" w:hAnsi="Times New Roman" w:cs="Times New Roman"/>
                      <w:b/>
                      <w:bCs/>
                      <w:i/>
                      <w:iCs/>
                      <w:sz w:val="16"/>
                      <w:szCs w:val="16"/>
                      <w:lang w:val="en-US"/>
                    </w:rPr>
                  </w:pPr>
                  <w:r w:rsidRPr="00D7612C">
                    <w:rPr>
                      <w:rFonts w:ascii="Times New Roman" w:hAnsi="Times New Roman" w:cs="Times New Roman"/>
                      <w:b/>
                      <w:bCs/>
                      <w:i/>
                      <w:iCs/>
                      <w:sz w:val="16"/>
                      <w:szCs w:val="16"/>
                      <w:lang w:val="en-US"/>
                    </w:rPr>
                    <w:t>0-30</w:t>
                  </w:r>
                </w:p>
              </w:tc>
            </w:tr>
            <w:tr w:rsidR="002A36E2" w:rsidRPr="00D7612C" w14:paraId="445F5244" w14:textId="77777777" w:rsidTr="005E7482">
              <w:trPr>
                <w:trHeight w:val="329"/>
              </w:trPr>
              <w:tc>
                <w:tcPr>
                  <w:tcW w:w="625" w:type="dxa"/>
                  <w:tcBorders>
                    <w:top w:val="nil"/>
                    <w:left w:val="single" w:sz="8" w:space="0" w:color="auto"/>
                    <w:bottom w:val="single" w:sz="8" w:space="0" w:color="auto"/>
                    <w:right w:val="single" w:sz="8" w:space="0" w:color="auto"/>
                  </w:tcBorders>
                  <w:vAlign w:val="center"/>
                  <w:hideMark/>
                </w:tcPr>
                <w:p w14:paraId="03E56E96" w14:textId="77777777" w:rsidR="002A36E2" w:rsidRPr="00D7612C" w:rsidRDefault="002A36E2" w:rsidP="00D95799">
                  <w:pPr>
                    <w:autoSpaceDE w:val="0"/>
                    <w:autoSpaceDN w:val="0"/>
                    <w:adjustRightInd w:val="0"/>
                    <w:spacing w:after="0" w:line="240" w:lineRule="auto"/>
                    <w:jc w:val="both"/>
                    <w:rPr>
                      <w:rFonts w:ascii="Times New Roman" w:eastAsia="Times New Roman" w:hAnsi="Times New Roman" w:cs="Times New Roman"/>
                      <w:bCs/>
                      <w:i/>
                      <w:sz w:val="16"/>
                      <w:szCs w:val="16"/>
                      <w:lang w:val="en-US" w:eastAsia="en-GB"/>
                    </w:rPr>
                  </w:pPr>
                  <w:r w:rsidRPr="00D7612C">
                    <w:rPr>
                      <w:rFonts w:ascii="Times New Roman" w:eastAsia="Times New Roman" w:hAnsi="Times New Roman" w:cs="Times New Roman"/>
                      <w:bCs/>
                      <w:i/>
                      <w:sz w:val="16"/>
                      <w:szCs w:val="16"/>
                      <w:lang w:val="en-US" w:eastAsia="en-GB"/>
                    </w:rPr>
                    <w:t>Baseline</w:t>
                  </w:r>
                </w:p>
              </w:tc>
              <w:tc>
                <w:tcPr>
                  <w:tcW w:w="567" w:type="dxa"/>
                  <w:tcBorders>
                    <w:top w:val="nil"/>
                    <w:left w:val="nil"/>
                    <w:bottom w:val="single" w:sz="8" w:space="0" w:color="auto"/>
                    <w:right w:val="single" w:sz="8" w:space="0" w:color="auto"/>
                  </w:tcBorders>
                  <w:vAlign w:val="center"/>
                  <w:hideMark/>
                </w:tcPr>
                <w:p w14:paraId="13D01F1A" w14:textId="77777777" w:rsidR="002A36E2" w:rsidRPr="00D7612C" w:rsidRDefault="002A36E2" w:rsidP="00D95799">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D7612C">
                    <w:rPr>
                      <w:rFonts w:ascii="Times New Roman" w:eastAsia="Times New Roman" w:hAnsi="Times New Roman" w:cs="Times New Roman"/>
                      <w:bCs/>
                      <w:i/>
                      <w:sz w:val="16"/>
                      <w:szCs w:val="16"/>
                      <w:lang w:val="en-US" w:eastAsia="en-GB"/>
                    </w:rPr>
                    <w:t>2.93%</w:t>
                  </w:r>
                </w:p>
              </w:tc>
              <w:tc>
                <w:tcPr>
                  <w:tcW w:w="567" w:type="dxa"/>
                  <w:tcBorders>
                    <w:top w:val="nil"/>
                    <w:left w:val="nil"/>
                    <w:bottom w:val="single" w:sz="8" w:space="0" w:color="auto"/>
                    <w:right w:val="single" w:sz="8" w:space="0" w:color="auto"/>
                  </w:tcBorders>
                  <w:vAlign w:val="center"/>
                  <w:hideMark/>
                </w:tcPr>
                <w:p w14:paraId="3245DB2C" w14:textId="77777777" w:rsidR="002A36E2" w:rsidRPr="00D7612C" w:rsidRDefault="002A36E2" w:rsidP="00D95799">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D7612C">
                    <w:rPr>
                      <w:rFonts w:ascii="Times New Roman" w:eastAsia="Times New Roman" w:hAnsi="Times New Roman" w:cs="Times New Roman"/>
                      <w:bCs/>
                      <w:i/>
                      <w:sz w:val="16"/>
                      <w:szCs w:val="16"/>
                      <w:lang w:val="en-US" w:eastAsia="en-GB"/>
                    </w:rPr>
                    <w:t>6.09%</w:t>
                  </w:r>
                </w:p>
              </w:tc>
              <w:tc>
                <w:tcPr>
                  <w:tcW w:w="567" w:type="dxa"/>
                  <w:tcBorders>
                    <w:top w:val="nil"/>
                    <w:left w:val="nil"/>
                    <w:bottom w:val="single" w:sz="8" w:space="0" w:color="auto"/>
                    <w:right w:val="single" w:sz="8" w:space="0" w:color="auto"/>
                  </w:tcBorders>
                  <w:vAlign w:val="center"/>
                  <w:hideMark/>
                </w:tcPr>
                <w:p w14:paraId="3CF5FFB3" w14:textId="77777777" w:rsidR="002A36E2" w:rsidRPr="00D7612C" w:rsidRDefault="002A36E2" w:rsidP="00D95799">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D7612C">
                    <w:rPr>
                      <w:rFonts w:ascii="Times New Roman" w:eastAsia="Times New Roman" w:hAnsi="Times New Roman" w:cs="Times New Roman"/>
                      <w:bCs/>
                      <w:i/>
                      <w:sz w:val="16"/>
                      <w:szCs w:val="16"/>
                      <w:lang w:val="en-US" w:eastAsia="en-GB"/>
                    </w:rPr>
                    <w:t>11.78%</w:t>
                  </w:r>
                </w:p>
              </w:tc>
            </w:tr>
            <w:tr w:rsidR="002A36E2" w:rsidRPr="00D7612C" w14:paraId="5BEC4A88" w14:textId="77777777" w:rsidTr="005E7482">
              <w:trPr>
                <w:trHeight w:val="265"/>
              </w:trPr>
              <w:tc>
                <w:tcPr>
                  <w:tcW w:w="625" w:type="dxa"/>
                  <w:tcBorders>
                    <w:top w:val="nil"/>
                    <w:left w:val="single" w:sz="8" w:space="0" w:color="auto"/>
                    <w:bottom w:val="single" w:sz="8" w:space="0" w:color="auto"/>
                    <w:right w:val="single" w:sz="8" w:space="0" w:color="auto"/>
                  </w:tcBorders>
                  <w:vAlign w:val="center"/>
                  <w:hideMark/>
                </w:tcPr>
                <w:p w14:paraId="17E3C52F" w14:textId="77777777" w:rsidR="002A36E2" w:rsidRPr="00D7612C" w:rsidRDefault="002A36E2" w:rsidP="00D95799">
                  <w:pPr>
                    <w:autoSpaceDE w:val="0"/>
                    <w:autoSpaceDN w:val="0"/>
                    <w:adjustRightInd w:val="0"/>
                    <w:spacing w:after="0" w:line="240" w:lineRule="auto"/>
                    <w:jc w:val="both"/>
                    <w:rPr>
                      <w:rFonts w:ascii="Times New Roman" w:eastAsia="Times New Roman" w:hAnsi="Times New Roman" w:cs="Times New Roman"/>
                      <w:bCs/>
                      <w:i/>
                      <w:sz w:val="16"/>
                      <w:szCs w:val="16"/>
                      <w:lang w:val="en-US" w:eastAsia="en-GB"/>
                    </w:rPr>
                  </w:pPr>
                  <w:r w:rsidRPr="00D7612C">
                    <w:rPr>
                      <w:rFonts w:ascii="Times New Roman" w:eastAsia="Times New Roman" w:hAnsi="Times New Roman" w:cs="Times New Roman"/>
                      <w:bCs/>
                      <w:i/>
                      <w:sz w:val="16"/>
                      <w:szCs w:val="16"/>
                      <w:lang w:val="en-US" w:eastAsia="en-GB"/>
                    </w:rPr>
                    <w:t>Goal</w:t>
                  </w:r>
                </w:p>
              </w:tc>
              <w:tc>
                <w:tcPr>
                  <w:tcW w:w="567" w:type="dxa"/>
                  <w:tcBorders>
                    <w:top w:val="nil"/>
                    <w:left w:val="nil"/>
                    <w:bottom w:val="single" w:sz="8" w:space="0" w:color="auto"/>
                    <w:right w:val="single" w:sz="8" w:space="0" w:color="auto"/>
                  </w:tcBorders>
                  <w:vAlign w:val="center"/>
                  <w:hideMark/>
                </w:tcPr>
                <w:p w14:paraId="181064AF" w14:textId="77777777" w:rsidR="002A36E2" w:rsidRPr="00D7612C" w:rsidRDefault="002A36E2" w:rsidP="00D95799">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D7612C">
                    <w:rPr>
                      <w:rFonts w:ascii="Times New Roman" w:eastAsia="Times New Roman" w:hAnsi="Times New Roman" w:cs="Times New Roman"/>
                      <w:bCs/>
                      <w:i/>
                      <w:sz w:val="16"/>
                      <w:szCs w:val="16"/>
                      <w:lang w:val="en-US" w:eastAsia="en-GB"/>
                    </w:rPr>
                    <w:t>2.5%</w:t>
                  </w:r>
                </w:p>
              </w:tc>
              <w:tc>
                <w:tcPr>
                  <w:tcW w:w="567" w:type="dxa"/>
                  <w:tcBorders>
                    <w:top w:val="nil"/>
                    <w:left w:val="nil"/>
                    <w:bottom w:val="single" w:sz="8" w:space="0" w:color="auto"/>
                    <w:right w:val="single" w:sz="8" w:space="0" w:color="auto"/>
                  </w:tcBorders>
                  <w:vAlign w:val="center"/>
                  <w:hideMark/>
                </w:tcPr>
                <w:p w14:paraId="47F3416D" w14:textId="77777777" w:rsidR="002A36E2" w:rsidRPr="00D7612C" w:rsidRDefault="002A36E2" w:rsidP="00D95799">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D7612C">
                    <w:rPr>
                      <w:rFonts w:ascii="Times New Roman" w:eastAsia="Times New Roman" w:hAnsi="Times New Roman" w:cs="Times New Roman"/>
                      <w:bCs/>
                      <w:i/>
                      <w:sz w:val="16"/>
                      <w:szCs w:val="16"/>
                      <w:lang w:val="en-US" w:eastAsia="en-GB"/>
                    </w:rPr>
                    <w:t>4%</w:t>
                  </w:r>
                </w:p>
              </w:tc>
              <w:tc>
                <w:tcPr>
                  <w:tcW w:w="567" w:type="dxa"/>
                  <w:tcBorders>
                    <w:top w:val="nil"/>
                    <w:left w:val="nil"/>
                    <w:bottom w:val="single" w:sz="8" w:space="0" w:color="auto"/>
                    <w:right w:val="single" w:sz="8" w:space="0" w:color="auto"/>
                  </w:tcBorders>
                  <w:vAlign w:val="center"/>
                  <w:hideMark/>
                </w:tcPr>
                <w:p w14:paraId="5A21C0BF" w14:textId="77777777" w:rsidR="002A36E2" w:rsidRPr="00D7612C" w:rsidRDefault="002A36E2" w:rsidP="00D95799">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D7612C">
                    <w:rPr>
                      <w:rFonts w:ascii="Times New Roman" w:eastAsia="Times New Roman" w:hAnsi="Times New Roman" w:cs="Times New Roman"/>
                      <w:bCs/>
                      <w:i/>
                      <w:sz w:val="16"/>
                      <w:szCs w:val="16"/>
                      <w:lang w:val="en-US" w:eastAsia="en-GB"/>
                    </w:rPr>
                    <w:t>8%</w:t>
                  </w:r>
                </w:p>
              </w:tc>
            </w:tr>
          </w:tbl>
          <w:p w14:paraId="12F439DF" w14:textId="77777777" w:rsidR="002A36E2" w:rsidRPr="00D7612C" w:rsidRDefault="002A36E2" w:rsidP="00D95799">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p>
        </w:tc>
      </w:tr>
      <w:tr w:rsidR="002A36E2" w:rsidRPr="00D7612C" w14:paraId="28BF72AC" w14:textId="77777777" w:rsidTr="00F5328C">
        <w:trPr>
          <w:jc w:val="right"/>
        </w:trPr>
        <w:tc>
          <w:tcPr>
            <w:tcW w:w="8790" w:type="dxa"/>
          </w:tcPr>
          <w:p w14:paraId="6C1ECE66" w14:textId="77777777" w:rsidR="002A36E2" w:rsidRPr="00D7612C" w:rsidRDefault="002A36E2" w:rsidP="00D95799">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D7612C">
              <w:rPr>
                <w:rFonts w:ascii="Times New Roman" w:eastAsia="Times New Roman" w:hAnsi="Times New Roman" w:cs="Times New Roman"/>
                <w:bCs/>
                <w:iCs/>
                <w:sz w:val="20"/>
                <w:szCs w:val="20"/>
                <w:lang w:val="en-US" w:eastAsia="en-GB"/>
              </w:rPr>
              <w:t>Number of claims/complaints of unethical conducts or faults.</w:t>
            </w:r>
          </w:p>
          <w:p w14:paraId="74E10D32" w14:textId="77777777" w:rsidR="002A36E2" w:rsidRPr="00D7612C" w:rsidRDefault="002A36E2" w:rsidP="00D95799">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p>
          <w:p w14:paraId="78C437F6" w14:textId="77777777" w:rsidR="002A36E2" w:rsidRPr="00D7612C" w:rsidRDefault="002A36E2" w:rsidP="00D95799">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r w:rsidRPr="00D7612C">
              <w:rPr>
                <w:rFonts w:ascii="Times New Roman" w:eastAsia="Times New Roman" w:hAnsi="Times New Roman" w:cs="Times New Roman"/>
                <w:bCs/>
                <w:i/>
                <w:sz w:val="18"/>
                <w:szCs w:val="18"/>
                <w:lang w:val="en-US" w:eastAsia="en-GB"/>
              </w:rPr>
              <w:t>For Judges:</w:t>
            </w:r>
          </w:p>
          <w:p w14:paraId="1AA3E1DD" w14:textId="77777777" w:rsidR="002A36E2" w:rsidRPr="00D7612C" w:rsidRDefault="002A36E2" w:rsidP="00D95799">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r w:rsidRPr="00D7612C">
              <w:rPr>
                <w:rFonts w:ascii="Times New Roman" w:eastAsia="Times New Roman" w:hAnsi="Times New Roman" w:cs="Times New Roman"/>
                <w:bCs/>
                <w:i/>
                <w:sz w:val="18"/>
                <w:szCs w:val="18"/>
                <w:lang w:val="en-US" w:eastAsia="en-GB"/>
              </w:rPr>
              <w:t>Baseline: it will be determined at the time the twinning starts, considering the new access channels.</w:t>
            </w:r>
          </w:p>
          <w:p w14:paraId="1C1C9AC0" w14:textId="77777777" w:rsidR="002A36E2" w:rsidRPr="00D7612C" w:rsidRDefault="002A36E2" w:rsidP="00D95799">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r w:rsidRPr="00D7612C">
              <w:rPr>
                <w:rFonts w:ascii="Times New Roman" w:eastAsia="Times New Roman" w:hAnsi="Times New Roman" w:cs="Times New Roman"/>
                <w:bCs/>
                <w:i/>
                <w:sz w:val="18"/>
                <w:szCs w:val="18"/>
                <w:lang w:val="en-US" w:eastAsia="en-GB"/>
              </w:rPr>
              <w:t>Goal: 20% decrease from the baseline.</w:t>
            </w:r>
          </w:p>
          <w:p w14:paraId="10698BD3" w14:textId="77777777" w:rsidR="002A36E2" w:rsidRPr="00D7612C" w:rsidRDefault="002A36E2" w:rsidP="00D95799">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p>
          <w:p w14:paraId="3C25C97C" w14:textId="77777777" w:rsidR="002A36E2" w:rsidRPr="00D7612C" w:rsidRDefault="002A36E2" w:rsidP="00D95799">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r w:rsidRPr="00D7612C">
              <w:rPr>
                <w:rFonts w:ascii="Times New Roman" w:eastAsia="Times New Roman" w:hAnsi="Times New Roman" w:cs="Times New Roman"/>
                <w:bCs/>
                <w:i/>
                <w:sz w:val="18"/>
                <w:szCs w:val="18"/>
                <w:lang w:val="en-US" w:eastAsia="en-GB"/>
              </w:rPr>
              <w:t>For Judicial Servants:</w:t>
            </w:r>
          </w:p>
          <w:p w14:paraId="10AF7DDB" w14:textId="77777777" w:rsidR="002A36E2" w:rsidRPr="00D7612C" w:rsidRDefault="002A36E2" w:rsidP="00D95799">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r w:rsidRPr="00D7612C">
              <w:rPr>
                <w:rFonts w:ascii="Times New Roman" w:eastAsia="Times New Roman" w:hAnsi="Times New Roman" w:cs="Times New Roman"/>
                <w:bCs/>
                <w:i/>
                <w:sz w:val="18"/>
                <w:szCs w:val="18"/>
                <w:lang w:val="en-US" w:eastAsia="en-GB"/>
              </w:rPr>
              <w:t>Baseline: it will be determined at the time the twinning starts, considering the new access channels.</w:t>
            </w:r>
          </w:p>
          <w:p w14:paraId="377BEBF0" w14:textId="77777777" w:rsidR="002A36E2" w:rsidRPr="00D7612C" w:rsidRDefault="002A36E2" w:rsidP="00D95799">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r w:rsidRPr="00D7612C">
              <w:rPr>
                <w:rFonts w:ascii="Times New Roman" w:eastAsia="Times New Roman" w:hAnsi="Times New Roman" w:cs="Times New Roman"/>
                <w:bCs/>
                <w:i/>
                <w:sz w:val="18"/>
                <w:szCs w:val="18"/>
                <w:lang w:val="en-US" w:eastAsia="en-GB"/>
              </w:rPr>
              <w:t>Goal: 20% decrease from the baseline.</w:t>
            </w:r>
          </w:p>
          <w:p w14:paraId="28172490" w14:textId="77777777" w:rsidR="002A36E2" w:rsidRPr="00D7612C" w:rsidRDefault="002A36E2" w:rsidP="00D95799">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p>
          <w:p w14:paraId="1AE28201" w14:textId="77777777" w:rsidR="002A36E2" w:rsidRPr="00D7612C" w:rsidRDefault="002A36E2" w:rsidP="00D95799">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r w:rsidRPr="00D7612C">
              <w:rPr>
                <w:rFonts w:ascii="Times New Roman" w:eastAsia="Times New Roman" w:hAnsi="Times New Roman" w:cs="Times New Roman"/>
                <w:bCs/>
                <w:i/>
                <w:sz w:val="18"/>
                <w:szCs w:val="18"/>
                <w:lang w:val="en-US" w:eastAsia="en-GB"/>
              </w:rPr>
              <w:t>Note: In the first semester of 2021, a more expeditious channel will be launch for the population to submit their claims and complaints.</w:t>
            </w:r>
          </w:p>
        </w:tc>
      </w:tr>
      <w:tr w:rsidR="002A36E2" w:rsidRPr="00432C3A" w14:paraId="721040A9" w14:textId="77777777" w:rsidTr="00F5328C">
        <w:trPr>
          <w:jc w:val="right"/>
        </w:trPr>
        <w:tc>
          <w:tcPr>
            <w:tcW w:w="8790" w:type="dxa"/>
          </w:tcPr>
          <w:p w14:paraId="09E6ACBF" w14:textId="77777777" w:rsidR="002A36E2" w:rsidRPr="00432C3A" w:rsidRDefault="002A36E2" w:rsidP="00D95799">
            <w:pPr>
              <w:spacing w:after="0" w:line="240" w:lineRule="auto"/>
              <w:rPr>
                <w:rFonts w:ascii="Times New Roman" w:hAnsi="Times New Roman" w:cs="Times New Roman"/>
                <w:sz w:val="20"/>
                <w:szCs w:val="20"/>
              </w:rPr>
            </w:pPr>
            <w:r w:rsidRPr="00432C3A">
              <w:rPr>
                <w:rFonts w:ascii="Times New Roman" w:hAnsi="Times New Roman" w:cs="Times New Roman"/>
                <w:sz w:val="20"/>
                <w:szCs w:val="20"/>
              </w:rPr>
              <w:t>Percentage of standardized processes.</w:t>
            </w:r>
          </w:p>
          <w:p w14:paraId="717DDB26" w14:textId="77777777" w:rsidR="002A36E2" w:rsidRPr="00432C3A" w:rsidRDefault="002A36E2" w:rsidP="00D95799">
            <w:pPr>
              <w:autoSpaceDE w:val="0"/>
              <w:autoSpaceDN w:val="0"/>
              <w:adjustRightInd w:val="0"/>
              <w:spacing w:after="0" w:line="240" w:lineRule="auto"/>
              <w:jc w:val="both"/>
              <w:rPr>
                <w:rFonts w:ascii="Times New Roman" w:eastAsia="Times New Roman" w:hAnsi="Times New Roman" w:cs="Times New Roman"/>
                <w:bCs/>
                <w:i/>
                <w:sz w:val="18"/>
                <w:szCs w:val="18"/>
                <w:lang w:eastAsia="en-GB"/>
              </w:rPr>
            </w:pPr>
          </w:p>
          <w:p w14:paraId="044D30C0" w14:textId="77777777" w:rsidR="002A36E2" w:rsidRPr="00432C3A" w:rsidRDefault="002A36E2" w:rsidP="00D95799">
            <w:pPr>
              <w:autoSpaceDE w:val="0"/>
              <w:autoSpaceDN w:val="0"/>
              <w:adjustRightInd w:val="0"/>
              <w:spacing w:after="0" w:line="240" w:lineRule="auto"/>
              <w:jc w:val="both"/>
              <w:rPr>
                <w:rFonts w:ascii="Times New Roman" w:eastAsia="Times New Roman" w:hAnsi="Times New Roman" w:cs="Times New Roman"/>
                <w:bCs/>
                <w:i/>
                <w:sz w:val="18"/>
                <w:szCs w:val="18"/>
                <w:lang w:eastAsia="en-GB"/>
              </w:rPr>
            </w:pPr>
            <w:r w:rsidRPr="00432C3A">
              <w:rPr>
                <w:rFonts w:ascii="Times New Roman" w:eastAsia="Times New Roman" w:hAnsi="Times New Roman" w:cs="Times New Roman"/>
                <w:bCs/>
                <w:i/>
                <w:sz w:val="18"/>
                <w:szCs w:val="18"/>
                <w:lang w:eastAsia="en-GB"/>
              </w:rPr>
              <w:t>Baseline: 28%</w:t>
            </w:r>
          </w:p>
          <w:p w14:paraId="2053F79D" w14:textId="77777777" w:rsidR="002A36E2" w:rsidRPr="00432C3A" w:rsidRDefault="002A36E2" w:rsidP="00D95799">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432C3A">
              <w:rPr>
                <w:rFonts w:ascii="Times New Roman" w:eastAsia="Times New Roman" w:hAnsi="Times New Roman" w:cs="Times New Roman"/>
                <w:bCs/>
                <w:i/>
                <w:sz w:val="18"/>
                <w:szCs w:val="18"/>
                <w:lang w:eastAsia="en-GB"/>
              </w:rPr>
              <w:t>Goal: 85%</w:t>
            </w:r>
          </w:p>
        </w:tc>
      </w:tr>
      <w:tr w:rsidR="002A36E2" w:rsidRPr="00432C3A" w14:paraId="5DF40E14" w14:textId="77777777" w:rsidTr="00F5328C">
        <w:trPr>
          <w:jc w:val="right"/>
        </w:trPr>
        <w:tc>
          <w:tcPr>
            <w:tcW w:w="8790" w:type="dxa"/>
          </w:tcPr>
          <w:p w14:paraId="766FA5CF" w14:textId="77777777" w:rsidR="002A36E2" w:rsidRPr="00432C3A" w:rsidRDefault="002A36E2" w:rsidP="00D95799">
            <w:pPr>
              <w:spacing w:after="0" w:line="240" w:lineRule="auto"/>
              <w:rPr>
                <w:rFonts w:ascii="Times New Roman" w:hAnsi="Times New Roman" w:cs="Times New Roman"/>
                <w:sz w:val="20"/>
                <w:szCs w:val="20"/>
              </w:rPr>
            </w:pPr>
            <w:r w:rsidRPr="00432C3A">
              <w:rPr>
                <w:rFonts w:ascii="Times New Roman" w:hAnsi="Times New Roman" w:cs="Times New Roman"/>
                <w:sz w:val="20"/>
                <w:szCs w:val="20"/>
              </w:rPr>
              <w:t>Percentage of documented and approved processes.</w:t>
            </w:r>
          </w:p>
          <w:p w14:paraId="3438EC83" w14:textId="77777777" w:rsidR="002A36E2" w:rsidRPr="00432C3A" w:rsidRDefault="002A36E2" w:rsidP="00D95799">
            <w:pPr>
              <w:autoSpaceDE w:val="0"/>
              <w:autoSpaceDN w:val="0"/>
              <w:adjustRightInd w:val="0"/>
              <w:spacing w:after="0" w:line="240" w:lineRule="auto"/>
              <w:jc w:val="both"/>
              <w:rPr>
                <w:rFonts w:ascii="Times New Roman" w:eastAsia="Times New Roman" w:hAnsi="Times New Roman" w:cs="Times New Roman"/>
                <w:bCs/>
                <w:i/>
                <w:sz w:val="18"/>
                <w:szCs w:val="18"/>
                <w:lang w:eastAsia="en-GB"/>
              </w:rPr>
            </w:pPr>
          </w:p>
          <w:p w14:paraId="06D6303D" w14:textId="77777777" w:rsidR="002A36E2" w:rsidRPr="00432C3A" w:rsidRDefault="002A36E2" w:rsidP="00D95799">
            <w:pPr>
              <w:autoSpaceDE w:val="0"/>
              <w:autoSpaceDN w:val="0"/>
              <w:adjustRightInd w:val="0"/>
              <w:spacing w:after="0" w:line="240" w:lineRule="auto"/>
              <w:jc w:val="both"/>
              <w:rPr>
                <w:rFonts w:ascii="Times New Roman" w:eastAsia="Times New Roman" w:hAnsi="Times New Roman" w:cs="Times New Roman"/>
                <w:bCs/>
                <w:i/>
                <w:sz w:val="18"/>
                <w:szCs w:val="18"/>
                <w:lang w:eastAsia="en-GB"/>
              </w:rPr>
            </w:pPr>
            <w:r w:rsidRPr="00432C3A">
              <w:rPr>
                <w:rFonts w:ascii="Times New Roman" w:eastAsia="Times New Roman" w:hAnsi="Times New Roman" w:cs="Times New Roman"/>
                <w:bCs/>
                <w:i/>
                <w:sz w:val="18"/>
                <w:szCs w:val="18"/>
                <w:lang w:eastAsia="en-GB"/>
              </w:rPr>
              <w:t>Baseline: 5%</w:t>
            </w:r>
          </w:p>
          <w:p w14:paraId="6205550C" w14:textId="77777777" w:rsidR="002A36E2" w:rsidRPr="00432C3A" w:rsidRDefault="002A36E2" w:rsidP="00D95799">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432C3A">
              <w:rPr>
                <w:rFonts w:ascii="Times New Roman" w:eastAsia="Times New Roman" w:hAnsi="Times New Roman" w:cs="Times New Roman"/>
                <w:bCs/>
                <w:i/>
                <w:sz w:val="18"/>
                <w:szCs w:val="18"/>
                <w:lang w:eastAsia="en-GB"/>
              </w:rPr>
              <w:t>Goal: 85% of the total documented.</w:t>
            </w:r>
          </w:p>
        </w:tc>
      </w:tr>
      <w:tr w:rsidR="002A36E2" w:rsidRPr="00490FD9" w14:paraId="3048544D" w14:textId="77777777" w:rsidTr="00F5328C">
        <w:trPr>
          <w:jc w:val="right"/>
        </w:trPr>
        <w:tc>
          <w:tcPr>
            <w:tcW w:w="8790" w:type="dxa"/>
            <w:vAlign w:val="center"/>
          </w:tcPr>
          <w:p w14:paraId="785EEFDC" w14:textId="77777777" w:rsidR="002A36E2" w:rsidRPr="00490FD9" w:rsidRDefault="002A36E2" w:rsidP="00D95799">
            <w:pPr>
              <w:spacing w:after="0" w:line="240" w:lineRule="auto"/>
              <w:rPr>
                <w:rFonts w:ascii="Times New Roman" w:hAnsi="Times New Roman" w:cs="Times New Roman"/>
                <w:sz w:val="20"/>
                <w:szCs w:val="20"/>
              </w:rPr>
            </w:pPr>
            <w:r w:rsidRPr="00490FD9">
              <w:rPr>
                <w:rFonts w:ascii="Times New Roman" w:hAnsi="Times New Roman" w:cs="Times New Roman"/>
                <w:sz w:val="20"/>
                <w:szCs w:val="20"/>
              </w:rPr>
              <w:t>Percentage of reduction in the accuracy of critical and non-critical errors.</w:t>
            </w:r>
          </w:p>
          <w:p w14:paraId="6D24D370" w14:textId="77777777" w:rsidR="002A36E2" w:rsidRPr="00490FD9" w:rsidRDefault="002A36E2" w:rsidP="00D95799">
            <w:pPr>
              <w:autoSpaceDE w:val="0"/>
              <w:autoSpaceDN w:val="0"/>
              <w:adjustRightInd w:val="0"/>
              <w:spacing w:after="0" w:line="240" w:lineRule="auto"/>
              <w:jc w:val="both"/>
              <w:rPr>
                <w:rFonts w:ascii="Times New Roman" w:hAnsi="Times New Roman" w:cs="Times New Roman"/>
                <w:i/>
                <w:iCs/>
                <w:sz w:val="18"/>
                <w:szCs w:val="18"/>
              </w:rPr>
            </w:pPr>
          </w:p>
          <w:p w14:paraId="38D06E18" w14:textId="77777777" w:rsidR="002A36E2" w:rsidRPr="00490FD9" w:rsidRDefault="002A36E2" w:rsidP="00D95799">
            <w:pPr>
              <w:autoSpaceDE w:val="0"/>
              <w:autoSpaceDN w:val="0"/>
              <w:adjustRightInd w:val="0"/>
              <w:spacing w:after="0" w:line="240" w:lineRule="auto"/>
              <w:jc w:val="both"/>
              <w:rPr>
                <w:rFonts w:ascii="Times New Roman" w:hAnsi="Times New Roman" w:cs="Times New Roman"/>
                <w:i/>
                <w:iCs/>
                <w:sz w:val="18"/>
                <w:szCs w:val="18"/>
              </w:rPr>
            </w:pPr>
            <w:r w:rsidRPr="00490FD9">
              <w:rPr>
                <w:rFonts w:ascii="Times New Roman" w:hAnsi="Times New Roman" w:cs="Times New Roman"/>
                <w:i/>
                <w:iCs/>
                <w:sz w:val="18"/>
                <w:szCs w:val="18"/>
              </w:rPr>
              <w:t>Critical error</w:t>
            </w:r>
          </w:p>
          <w:p w14:paraId="2F1C52AE" w14:textId="77777777" w:rsidR="002A36E2" w:rsidRPr="00490FD9" w:rsidRDefault="002A36E2" w:rsidP="00D95799">
            <w:pPr>
              <w:autoSpaceDE w:val="0"/>
              <w:autoSpaceDN w:val="0"/>
              <w:adjustRightInd w:val="0"/>
              <w:spacing w:after="0" w:line="240" w:lineRule="auto"/>
              <w:jc w:val="both"/>
              <w:rPr>
                <w:rFonts w:ascii="Times New Roman" w:hAnsi="Times New Roman" w:cs="Times New Roman"/>
                <w:i/>
                <w:iCs/>
                <w:sz w:val="18"/>
                <w:szCs w:val="18"/>
              </w:rPr>
            </w:pPr>
            <w:r w:rsidRPr="00490FD9">
              <w:rPr>
                <w:rFonts w:ascii="Times New Roman" w:hAnsi="Times New Roman" w:cs="Times New Roman"/>
                <w:i/>
                <w:iCs/>
                <w:sz w:val="18"/>
                <w:szCs w:val="18"/>
              </w:rPr>
              <w:t>Baseline: 90.5% compliance with no errors.</w:t>
            </w:r>
          </w:p>
          <w:p w14:paraId="6C9CAD62" w14:textId="77777777" w:rsidR="002A36E2" w:rsidRPr="00490FD9" w:rsidRDefault="002A36E2" w:rsidP="00D95799">
            <w:pPr>
              <w:autoSpaceDE w:val="0"/>
              <w:autoSpaceDN w:val="0"/>
              <w:adjustRightInd w:val="0"/>
              <w:spacing w:after="0" w:line="240" w:lineRule="auto"/>
              <w:jc w:val="both"/>
              <w:rPr>
                <w:rFonts w:ascii="Times New Roman" w:hAnsi="Times New Roman" w:cs="Times New Roman"/>
                <w:i/>
                <w:iCs/>
                <w:sz w:val="18"/>
                <w:szCs w:val="18"/>
              </w:rPr>
            </w:pPr>
            <w:r w:rsidRPr="00490FD9">
              <w:rPr>
                <w:rFonts w:ascii="Times New Roman" w:hAnsi="Times New Roman" w:cs="Times New Roman"/>
                <w:i/>
                <w:iCs/>
                <w:sz w:val="18"/>
                <w:szCs w:val="18"/>
              </w:rPr>
              <w:t>Goal: 95% compliance without errors.</w:t>
            </w:r>
          </w:p>
          <w:p w14:paraId="51B47014" w14:textId="77777777" w:rsidR="002A36E2" w:rsidRPr="00490FD9" w:rsidRDefault="002A36E2" w:rsidP="00D95799">
            <w:pPr>
              <w:autoSpaceDE w:val="0"/>
              <w:autoSpaceDN w:val="0"/>
              <w:adjustRightInd w:val="0"/>
              <w:spacing w:after="0" w:line="240" w:lineRule="auto"/>
              <w:jc w:val="both"/>
              <w:rPr>
                <w:rFonts w:ascii="Times New Roman" w:hAnsi="Times New Roman" w:cs="Times New Roman"/>
                <w:i/>
                <w:iCs/>
                <w:sz w:val="18"/>
                <w:szCs w:val="18"/>
              </w:rPr>
            </w:pPr>
          </w:p>
          <w:p w14:paraId="123C8343" w14:textId="77777777" w:rsidR="002A36E2" w:rsidRPr="00490FD9" w:rsidRDefault="002A36E2" w:rsidP="00D95799">
            <w:pPr>
              <w:autoSpaceDE w:val="0"/>
              <w:autoSpaceDN w:val="0"/>
              <w:adjustRightInd w:val="0"/>
              <w:spacing w:after="0" w:line="240" w:lineRule="auto"/>
              <w:jc w:val="both"/>
              <w:rPr>
                <w:rFonts w:ascii="Times New Roman" w:hAnsi="Times New Roman" w:cs="Times New Roman"/>
                <w:i/>
                <w:iCs/>
                <w:sz w:val="18"/>
                <w:szCs w:val="18"/>
              </w:rPr>
            </w:pPr>
            <w:r w:rsidRPr="00490FD9">
              <w:rPr>
                <w:rFonts w:ascii="Times New Roman" w:hAnsi="Times New Roman" w:cs="Times New Roman"/>
                <w:i/>
                <w:iCs/>
                <w:sz w:val="18"/>
                <w:szCs w:val="18"/>
              </w:rPr>
              <w:t>Non-Critical Error</w:t>
            </w:r>
          </w:p>
          <w:p w14:paraId="36846C92" w14:textId="77777777" w:rsidR="002A36E2" w:rsidRPr="00490FD9" w:rsidRDefault="002A36E2" w:rsidP="00D95799">
            <w:pPr>
              <w:autoSpaceDE w:val="0"/>
              <w:autoSpaceDN w:val="0"/>
              <w:adjustRightInd w:val="0"/>
              <w:spacing w:after="0" w:line="240" w:lineRule="auto"/>
              <w:jc w:val="both"/>
              <w:rPr>
                <w:rFonts w:ascii="Times New Roman" w:hAnsi="Times New Roman" w:cs="Times New Roman"/>
                <w:i/>
                <w:iCs/>
                <w:sz w:val="18"/>
                <w:szCs w:val="18"/>
              </w:rPr>
            </w:pPr>
            <w:r w:rsidRPr="00490FD9">
              <w:rPr>
                <w:rFonts w:ascii="Times New Roman" w:hAnsi="Times New Roman" w:cs="Times New Roman"/>
                <w:i/>
                <w:iCs/>
                <w:sz w:val="18"/>
                <w:szCs w:val="18"/>
              </w:rPr>
              <w:t>Baseline: 86% compliance with no errors.</w:t>
            </w:r>
          </w:p>
          <w:p w14:paraId="1145DE9B" w14:textId="77777777" w:rsidR="002A36E2" w:rsidRPr="00490FD9" w:rsidRDefault="002A36E2" w:rsidP="00D95799">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490FD9">
              <w:rPr>
                <w:rFonts w:ascii="Times New Roman" w:hAnsi="Times New Roman" w:cs="Times New Roman"/>
                <w:i/>
                <w:iCs/>
                <w:sz w:val="18"/>
                <w:szCs w:val="18"/>
              </w:rPr>
              <w:t>Goal: 90% compliance without error.</w:t>
            </w:r>
          </w:p>
        </w:tc>
      </w:tr>
      <w:tr w:rsidR="002A36E2" w:rsidRPr="0027289D" w14:paraId="47772C2E" w14:textId="77777777" w:rsidTr="00F5328C">
        <w:trPr>
          <w:jc w:val="right"/>
        </w:trPr>
        <w:tc>
          <w:tcPr>
            <w:tcW w:w="8790" w:type="dxa"/>
          </w:tcPr>
          <w:p w14:paraId="2319AE82" w14:textId="77777777" w:rsidR="002A36E2" w:rsidRPr="0027289D" w:rsidRDefault="002A36E2" w:rsidP="00D95799">
            <w:pPr>
              <w:spacing w:after="0" w:line="240" w:lineRule="auto"/>
              <w:rPr>
                <w:rFonts w:ascii="Times New Roman" w:hAnsi="Times New Roman" w:cs="Times New Roman"/>
                <w:sz w:val="20"/>
                <w:szCs w:val="20"/>
              </w:rPr>
            </w:pPr>
            <w:r w:rsidRPr="0027289D">
              <w:rPr>
                <w:rFonts w:ascii="Times New Roman" w:hAnsi="Times New Roman" w:cs="Times New Roman"/>
                <w:sz w:val="20"/>
                <w:szCs w:val="20"/>
              </w:rPr>
              <w:t>Number of protocols regarding user services that have been strengthened and implemented.</w:t>
            </w:r>
          </w:p>
          <w:p w14:paraId="2B487A22" w14:textId="77777777" w:rsidR="002A36E2" w:rsidRPr="0027289D" w:rsidRDefault="002A36E2" w:rsidP="00D95799">
            <w:pPr>
              <w:autoSpaceDE w:val="0"/>
              <w:autoSpaceDN w:val="0"/>
              <w:adjustRightInd w:val="0"/>
              <w:spacing w:after="0" w:line="240" w:lineRule="auto"/>
              <w:jc w:val="both"/>
              <w:rPr>
                <w:rFonts w:ascii="Times New Roman" w:hAnsi="Times New Roman" w:cs="Times New Roman"/>
                <w:i/>
                <w:iCs/>
                <w:sz w:val="18"/>
                <w:szCs w:val="18"/>
              </w:rPr>
            </w:pPr>
          </w:p>
          <w:p w14:paraId="16823A14" w14:textId="77777777" w:rsidR="002A36E2" w:rsidRPr="0027289D" w:rsidRDefault="002A36E2" w:rsidP="00D95799">
            <w:pPr>
              <w:autoSpaceDE w:val="0"/>
              <w:autoSpaceDN w:val="0"/>
              <w:adjustRightInd w:val="0"/>
              <w:spacing w:after="0" w:line="240" w:lineRule="auto"/>
              <w:jc w:val="both"/>
              <w:rPr>
                <w:rFonts w:ascii="Times New Roman" w:hAnsi="Times New Roman" w:cs="Times New Roman"/>
                <w:i/>
                <w:iCs/>
                <w:sz w:val="18"/>
                <w:szCs w:val="18"/>
              </w:rPr>
            </w:pPr>
            <w:r w:rsidRPr="0027289D">
              <w:rPr>
                <w:rFonts w:ascii="Times New Roman" w:hAnsi="Times New Roman" w:cs="Times New Roman"/>
                <w:i/>
                <w:iCs/>
                <w:sz w:val="18"/>
                <w:szCs w:val="18"/>
              </w:rPr>
              <w:t xml:space="preserve">Baseline: 11 Protocols </w:t>
            </w:r>
          </w:p>
          <w:p w14:paraId="1CFACEEF" w14:textId="77777777" w:rsidR="002A36E2" w:rsidRPr="0027289D" w:rsidRDefault="002A36E2" w:rsidP="00D95799">
            <w:pPr>
              <w:autoSpaceDE w:val="0"/>
              <w:autoSpaceDN w:val="0"/>
              <w:adjustRightInd w:val="0"/>
              <w:spacing w:after="0" w:line="240" w:lineRule="auto"/>
              <w:jc w:val="both"/>
              <w:rPr>
                <w:rFonts w:ascii="Times New Roman" w:hAnsi="Times New Roman" w:cs="Times New Roman"/>
                <w:i/>
                <w:iCs/>
                <w:sz w:val="18"/>
                <w:szCs w:val="18"/>
              </w:rPr>
            </w:pPr>
            <w:r w:rsidRPr="0027289D">
              <w:rPr>
                <w:rFonts w:ascii="Times New Roman" w:hAnsi="Times New Roman" w:cs="Times New Roman"/>
                <w:i/>
                <w:iCs/>
                <w:sz w:val="18"/>
                <w:szCs w:val="18"/>
              </w:rPr>
              <w:t>Goal: 22 Protocols strengthened, considering the standardization of processes, so the goal may vary</w:t>
            </w:r>
          </w:p>
          <w:p w14:paraId="5CE16D1B" w14:textId="77777777" w:rsidR="002A36E2" w:rsidRPr="0027289D" w:rsidRDefault="002A36E2" w:rsidP="00D95799">
            <w:pPr>
              <w:autoSpaceDE w:val="0"/>
              <w:autoSpaceDN w:val="0"/>
              <w:adjustRightInd w:val="0"/>
              <w:spacing w:after="0" w:line="240" w:lineRule="auto"/>
              <w:jc w:val="both"/>
              <w:rPr>
                <w:rFonts w:ascii="Times New Roman" w:hAnsi="Times New Roman" w:cs="Times New Roman"/>
                <w:i/>
                <w:iCs/>
                <w:sz w:val="18"/>
                <w:szCs w:val="18"/>
              </w:rPr>
            </w:pPr>
          </w:p>
          <w:p w14:paraId="4F238D2F" w14:textId="77777777" w:rsidR="002A36E2" w:rsidRPr="0027289D" w:rsidRDefault="002A36E2" w:rsidP="00D95799">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27289D">
              <w:rPr>
                <w:rFonts w:ascii="Times New Roman" w:hAnsi="Times New Roman" w:cs="Times New Roman"/>
                <w:i/>
                <w:iCs/>
                <w:sz w:val="18"/>
                <w:szCs w:val="18"/>
              </w:rPr>
              <w:t>Note: A survey will be carried out to update the processes that require documentation.</w:t>
            </w:r>
          </w:p>
        </w:tc>
      </w:tr>
      <w:tr w:rsidR="002A36E2" w:rsidRPr="0027289D" w14:paraId="59CBD9B0" w14:textId="77777777" w:rsidTr="00F5328C">
        <w:trPr>
          <w:jc w:val="right"/>
        </w:trPr>
        <w:tc>
          <w:tcPr>
            <w:tcW w:w="8790" w:type="dxa"/>
          </w:tcPr>
          <w:p w14:paraId="4A929046" w14:textId="77777777" w:rsidR="002A36E2" w:rsidRPr="0027289D" w:rsidRDefault="002A36E2" w:rsidP="00D95799">
            <w:pPr>
              <w:spacing w:after="0" w:line="240" w:lineRule="auto"/>
              <w:rPr>
                <w:rFonts w:ascii="Times New Roman" w:hAnsi="Times New Roman" w:cs="Times New Roman"/>
                <w:sz w:val="20"/>
                <w:szCs w:val="20"/>
              </w:rPr>
            </w:pPr>
            <w:r w:rsidRPr="0027289D">
              <w:rPr>
                <w:rFonts w:ascii="Times New Roman" w:hAnsi="Times New Roman" w:cs="Times New Roman"/>
                <w:sz w:val="20"/>
                <w:szCs w:val="20"/>
              </w:rPr>
              <w:t>Percentage of improvement in the rate given by users regarding the "responsiveness" of the service agents.</w:t>
            </w:r>
          </w:p>
          <w:p w14:paraId="73B5B833" w14:textId="77777777" w:rsidR="002A36E2" w:rsidRPr="0027289D" w:rsidRDefault="002A36E2" w:rsidP="00D95799">
            <w:pPr>
              <w:autoSpaceDE w:val="0"/>
              <w:autoSpaceDN w:val="0"/>
              <w:adjustRightInd w:val="0"/>
              <w:spacing w:after="0" w:line="240" w:lineRule="auto"/>
              <w:jc w:val="both"/>
              <w:rPr>
                <w:rFonts w:ascii="Times New Roman" w:hAnsi="Times New Roman" w:cs="Times New Roman"/>
                <w:i/>
                <w:iCs/>
                <w:sz w:val="18"/>
                <w:szCs w:val="18"/>
              </w:rPr>
            </w:pPr>
          </w:p>
          <w:p w14:paraId="1D687683" w14:textId="77777777" w:rsidR="002A36E2" w:rsidRPr="0027289D" w:rsidRDefault="002A36E2" w:rsidP="00D95799">
            <w:pPr>
              <w:autoSpaceDE w:val="0"/>
              <w:autoSpaceDN w:val="0"/>
              <w:adjustRightInd w:val="0"/>
              <w:spacing w:after="0" w:line="240" w:lineRule="auto"/>
              <w:jc w:val="both"/>
              <w:rPr>
                <w:rFonts w:ascii="Times New Roman" w:hAnsi="Times New Roman" w:cs="Times New Roman"/>
                <w:i/>
                <w:iCs/>
                <w:sz w:val="18"/>
                <w:szCs w:val="18"/>
              </w:rPr>
            </w:pPr>
            <w:r w:rsidRPr="0027289D">
              <w:rPr>
                <w:rFonts w:ascii="Times New Roman" w:hAnsi="Times New Roman" w:cs="Times New Roman"/>
                <w:i/>
                <w:iCs/>
                <w:sz w:val="18"/>
                <w:szCs w:val="18"/>
              </w:rPr>
              <w:t>Baseline: 83.45%</w:t>
            </w:r>
          </w:p>
          <w:p w14:paraId="4B974E57" w14:textId="77777777" w:rsidR="002A36E2" w:rsidRPr="0027289D" w:rsidRDefault="002A36E2" w:rsidP="00D95799">
            <w:pPr>
              <w:autoSpaceDE w:val="0"/>
              <w:autoSpaceDN w:val="0"/>
              <w:adjustRightInd w:val="0"/>
              <w:spacing w:after="0" w:line="240" w:lineRule="auto"/>
              <w:jc w:val="both"/>
              <w:rPr>
                <w:rFonts w:ascii="Times New Roman" w:hAnsi="Times New Roman" w:cs="Times New Roman"/>
                <w:i/>
                <w:iCs/>
                <w:sz w:val="18"/>
                <w:szCs w:val="18"/>
              </w:rPr>
            </w:pPr>
            <w:r w:rsidRPr="0027289D">
              <w:rPr>
                <w:rFonts w:ascii="Times New Roman" w:hAnsi="Times New Roman" w:cs="Times New Roman"/>
                <w:i/>
                <w:iCs/>
                <w:sz w:val="18"/>
                <w:szCs w:val="18"/>
              </w:rPr>
              <w:t>Goal: 90%</w:t>
            </w:r>
          </w:p>
          <w:p w14:paraId="06A535C7" w14:textId="77777777" w:rsidR="002A36E2" w:rsidRPr="0027289D" w:rsidRDefault="002A36E2" w:rsidP="00D95799">
            <w:pPr>
              <w:autoSpaceDE w:val="0"/>
              <w:autoSpaceDN w:val="0"/>
              <w:adjustRightInd w:val="0"/>
              <w:spacing w:after="0" w:line="240" w:lineRule="auto"/>
              <w:jc w:val="both"/>
              <w:rPr>
                <w:rFonts w:ascii="Times New Roman" w:hAnsi="Times New Roman" w:cs="Times New Roman"/>
                <w:i/>
                <w:iCs/>
                <w:sz w:val="18"/>
                <w:szCs w:val="18"/>
              </w:rPr>
            </w:pPr>
          </w:p>
          <w:p w14:paraId="0B0CC26D" w14:textId="77777777" w:rsidR="002A36E2" w:rsidRPr="0027289D" w:rsidRDefault="002A36E2" w:rsidP="00D95799">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27289D">
              <w:rPr>
                <w:rFonts w:ascii="Times New Roman" w:hAnsi="Times New Roman" w:cs="Times New Roman"/>
                <w:i/>
                <w:iCs/>
                <w:sz w:val="18"/>
                <w:szCs w:val="18"/>
              </w:rPr>
              <w:t>Note: telephone communication, other channels in process.</w:t>
            </w:r>
          </w:p>
        </w:tc>
      </w:tr>
      <w:tr w:rsidR="002A36E2" w:rsidRPr="0027289D" w14:paraId="01E0A747" w14:textId="77777777" w:rsidTr="00F5328C">
        <w:trPr>
          <w:jc w:val="right"/>
        </w:trPr>
        <w:tc>
          <w:tcPr>
            <w:tcW w:w="8790" w:type="dxa"/>
          </w:tcPr>
          <w:p w14:paraId="31E37CD0" w14:textId="77777777" w:rsidR="002A36E2" w:rsidRPr="0027289D" w:rsidRDefault="002A36E2" w:rsidP="00D95799">
            <w:pPr>
              <w:spacing w:after="0" w:line="240" w:lineRule="auto"/>
              <w:rPr>
                <w:rFonts w:ascii="Times New Roman" w:hAnsi="Times New Roman" w:cs="Times New Roman"/>
                <w:sz w:val="20"/>
                <w:szCs w:val="20"/>
              </w:rPr>
            </w:pPr>
            <w:r w:rsidRPr="0027289D">
              <w:rPr>
                <w:rFonts w:ascii="Times New Roman" w:hAnsi="Times New Roman" w:cs="Times New Roman"/>
                <w:sz w:val="20"/>
                <w:szCs w:val="20"/>
              </w:rPr>
              <w:lastRenderedPageBreak/>
              <w:t>Percentage of improvement in the rate given by users regarding the "quick response" of the service agents.</w:t>
            </w:r>
          </w:p>
          <w:p w14:paraId="7F37F886" w14:textId="77777777" w:rsidR="002A36E2" w:rsidRPr="0027289D" w:rsidRDefault="002A36E2" w:rsidP="00D95799">
            <w:pPr>
              <w:autoSpaceDE w:val="0"/>
              <w:autoSpaceDN w:val="0"/>
              <w:adjustRightInd w:val="0"/>
              <w:spacing w:after="0" w:line="240" w:lineRule="auto"/>
              <w:jc w:val="both"/>
              <w:rPr>
                <w:rFonts w:ascii="Times New Roman" w:hAnsi="Times New Roman" w:cs="Times New Roman"/>
                <w:i/>
                <w:iCs/>
                <w:sz w:val="18"/>
                <w:szCs w:val="18"/>
              </w:rPr>
            </w:pPr>
          </w:p>
          <w:p w14:paraId="21461907" w14:textId="77777777" w:rsidR="002A36E2" w:rsidRPr="0027289D" w:rsidRDefault="002A36E2" w:rsidP="00D95799">
            <w:pPr>
              <w:autoSpaceDE w:val="0"/>
              <w:autoSpaceDN w:val="0"/>
              <w:adjustRightInd w:val="0"/>
              <w:spacing w:after="0" w:line="240" w:lineRule="auto"/>
              <w:jc w:val="both"/>
              <w:rPr>
                <w:rFonts w:ascii="Times New Roman" w:hAnsi="Times New Roman" w:cs="Times New Roman"/>
                <w:i/>
                <w:iCs/>
                <w:sz w:val="18"/>
                <w:szCs w:val="18"/>
              </w:rPr>
            </w:pPr>
            <w:r w:rsidRPr="0027289D">
              <w:rPr>
                <w:rFonts w:ascii="Times New Roman" w:hAnsi="Times New Roman" w:cs="Times New Roman"/>
                <w:i/>
                <w:iCs/>
                <w:sz w:val="18"/>
                <w:szCs w:val="18"/>
              </w:rPr>
              <w:t>Baseline: 83.45%</w:t>
            </w:r>
          </w:p>
          <w:p w14:paraId="193AEE33" w14:textId="77777777" w:rsidR="002A36E2" w:rsidRPr="0027289D" w:rsidRDefault="002A36E2" w:rsidP="00D95799">
            <w:pPr>
              <w:autoSpaceDE w:val="0"/>
              <w:autoSpaceDN w:val="0"/>
              <w:adjustRightInd w:val="0"/>
              <w:spacing w:after="0" w:line="240" w:lineRule="auto"/>
              <w:jc w:val="both"/>
              <w:rPr>
                <w:rFonts w:ascii="Times New Roman" w:hAnsi="Times New Roman" w:cs="Times New Roman"/>
                <w:i/>
                <w:iCs/>
                <w:sz w:val="18"/>
                <w:szCs w:val="18"/>
              </w:rPr>
            </w:pPr>
            <w:r w:rsidRPr="0027289D">
              <w:rPr>
                <w:rFonts w:ascii="Times New Roman" w:hAnsi="Times New Roman" w:cs="Times New Roman"/>
                <w:i/>
                <w:iCs/>
                <w:sz w:val="18"/>
                <w:szCs w:val="18"/>
              </w:rPr>
              <w:t>Goal: 90%</w:t>
            </w:r>
          </w:p>
          <w:p w14:paraId="04D0C70A" w14:textId="77777777" w:rsidR="002A36E2" w:rsidRPr="0027289D" w:rsidRDefault="002A36E2" w:rsidP="00D95799">
            <w:pPr>
              <w:autoSpaceDE w:val="0"/>
              <w:autoSpaceDN w:val="0"/>
              <w:adjustRightInd w:val="0"/>
              <w:spacing w:after="0" w:line="240" w:lineRule="auto"/>
              <w:jc w:val="both"/>
              <w:rPr>
                <w:rFonts w:ascii="Times New Roman" w:hAnsi="Times New Roman" w:cs="Times New Roman"/>
                <w:i/>
                <w:iCs/>
                <w:sz w:val="18"/>
                <w:szCs w:val="18"/>
              </w:rPr>
            </w:pPr>
          </w:p>
          <w:p w14:paraId="58707A10" w14:textId="77777777" w:rsidR="002A36E2" w:rsidRPr="0027289D" w:rsidRDefault="002A36E2" w:rsidP="00D95799">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27289D">
              <w:rPr>
                <w:rFonts w:ascii="Times New Roman" w:hAnsi="Times New Roman" w:cs="Times New Roman"/>
                <w:i/>
                <w:iCs/>
                <w:sz w:val="18"/>
                <w:szCs w:val="18"/>
              </w:rPr>
              <w:t>Note: telephone communication, other channels in process.</w:t>
            </w:r>
          </w:p>
        </w:tc>
      </w:tr>
      <w:tr w:rsidR="002A36E2" w:rsidRPr="00DE1119" w14:paraId="210D5424" w14:textId="77777777" w:rsidTr="00F5328C">
        <w:trPr>
          <w:jc w:val="right"/>
        </w:trPr>
        <w:tc>
          <w:tcPr>
            <w:tcW w:w="8790" w:type="dxa"/>
          </w:tcPr>
          <w:p w14:paraId="16BDF7D9" w14:textId="77777777" w:rsidR="002A36E2" w:rsidRPr="00DE1119" w:rsidRDefault="002A36E2" w:rsidP="00D95799">
            <w:pPr>
              <w:spacing w:after="0" w:line="240" w:lineRule="auto"/>
              <w:rPr>
                <w:rFonts w:ascii="Times New Roman" w:hAnsi="Times New Roman" w:cs="Times New Roman"/>
                <w:sz w:val="20"/>
                <w:szCs w:val="20"/>
              </w:rPr>
            </w:pPr>
            <w:r w:rsidRPr="00DE1119">
              <w:rPr>
                <w:rFonts w:ascii="Times New Roman" w:hAnsi="Times New Roman" w:cs="Times New Roman"/>
                <w:sz w:val="20"/>
                <w:szCs w:val="20"/>
              </w:rPr>
              <w:t>Percentage of queries made through the electronic channels.</w:t>
            </w:r>
          </w:p>
          <w:p w14:paraId="10D9FF86" w14:textId="77777777" w:rsidR="002A36E2" w:rsidRPr="00DE1119" w:rsidRDefault="002A36E2" w:rsidP="00D95799">
            <w:pPr>
              <w:autoSpaceDE w:val="0"/>
              <w:autoSpaceDN w:val="0"/>
              <w:adjustRightInd w:val="0"/>
              <w:spacing w:after="0" w:line="240" w:lineRule="auto"/>
              <w:jc w:val="both"/>
              <w:rPr>
                <w:rFonts w:ascii="Times New Roman" w:hAnsi="Times New Roman" w:cs="Times New Roman"/>
                <w:i/>
                <w:iCs/>
                <w:sz w:val="18"/>
                <w:szCs w:val="18"/>
              </w:rPr>
            </w:pPr>
          </w:p>
          <w:p w14:paraId="162C7A4B" w14:textId="77777777" w:rsidR="002A36E2" w:rsidRPr="00DE1119" w:rsidRDefault="002A36E2" w:rsidP="00D95799">
            <w:pPr>
              <w:autoSpaceDE w:val="0"/>
              <w:autoSpaceDN w:val="0"/>
              <w:adjustRightInd w:val="0"/>
              <w:spacing w:after="0" w:line="240" w:lineRule="auto"/>
              <w:jc w:val="both"/>
              <w:rPr>
                <w:rFonts w:ascii="Times New Roman" w:hAnsi="Times New Roman" w:cs="Times New Roman"/>
                <w:i/>
                <w:iCs/>
                <w:sz w:val="18"/>
                <w:szCs w:val="18"/>
              </w:rPr>
            </w:pPr>
            <w:r w:rsidRPr="00DE1119">
              <w:rPr>
                <w:rFonts w:ascii="Times New Roman" w:hAnsi="Times New Roman" w:cs="Times New Roman"/>
                <w:i/>
                <w:iCs/>
                <w:sz w:val="18"/>
                <w:szCs w:val="18"/>
              </w:rPr>
              <w:t>Baseline: 66%</w:t>
            </w:r>
          </w:p>
          <w:p w14:paraId="435C5514" w14:textId="77777777" w:rsidR="002A36E2" w:rsidRPr="00DE1119" w:rsidRDefault="002A36E2" w:rsidP="00D95799">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DE1119">
              <w:rPr>
                <w:rFonts w:ascii="Times New Roman" w:hAnsi="Times New Roman" w:cs="Times New Roman"/>
                <w:i/>
                <w:iCs/>
                <w:sz w:val="18"/>
                <w:szCs w:val="18"/>
              </w:rPr>
              <w:t xml:space="preserve">Goal: 75% </w:t>
            </w:r>
          </w:p>
        </w:tc>
      </w:tr>
      <w:tr w:rsidR="002A36E2" w:rsidRPr="003E3DB8" w14:paraId="29D43E1D" w14:textId="77777777" w:rsidTr="00F5328C">
        <w:trPr>
          <w:jc w:val="right"/>
        </w:trPr>
        <w:tc>
          <w:tcPr>
            <w:tcW w:w="8790" w:type="dxa"/>
            <w:vAlign w:val="center"/>
          </w:tcPr>
          <w:p w14:paraId="71CC7238" w14:textId="77777777" w:rsidR="002A36E2" w:rsidRPr="003E3DB8" w:rsidRDefault="002A36E2" w:rsidP="00D95799">
            <w:pPr>
              <w:spacing w:after="0" w:line="240" w:lineRule="auto"/>
              <w:rPr>
                <w:rFonts w:ascii="Times New Roman" w:hAnsi="Times New Roman" w:cs="Times New Roman"/>
                <w:sz w:val="20"/>
                <w:szCs w:val="20"/>
              </w:rPr>
            </w:pPr>
            <w:r w:rsidRPr="003E3DB8">
              <w:rPr>
                <w:rFonts w:ascii="Times New Roman" w:hAnsi="Times New Roman" w:cs="Times New Roman"/>
                <w:sz w:val="20"/>
                <w:szCs w:val="20"/>
              </w:rPr>
              <w:t>Percentage of the disciplinary offenses and procedures reviewed and unified.</w:t>
            </w:r>
          </w:p>
          <w:p w14:paraId="4B46B5D2" w14:textId="77777777" w:rsidR="002A36E2" w:rsidRPr="003E3DB8" w:rsidRDefault="002A36E2" w:rsidP="00D95799">
            <w:pPr>
              <w:autoSpaceDE w:val="0"/>
              <w:autoSpaceDN w:val="0"/>
              <w:adjustRightInd w:val="0"/>
              <w:spacing w:after="0" w:line="240" w:lineRule="auto"/>
              <w:rPr>
                <w:rFonts w:ascii="Times New Roman" w:hAnsi="Times New Roman" w:cs="Times New Roman"/>
                <w:sz w:val="18"/>
                <w:szCs w:val="18"/>
              </w:rPr>
            </w:pPr>
          </w:p>
          <w:p w14:paraId="72BA0D48" w14:textId="77777777" w:rsidR="002A36E2" w:rsidRPr="003E3DB8" w:rsidRDefault="002A36E2" w:rsidP="00D95799">
            <w:pPr>
              <w:autoSpaceDE w:val="0"/>
              <w:autoSpaceDN w:val="0"/>
              <w:adjustRightInd w:val="0"/>
              <w:spacing w:after="0" w:line="240" w:lineRule="auto"/>
              <w:jc w:val="both"/>
              <w:rPr>
                <w:rFonts w:ascii="Times New Roman" w:hAnsi="Times New Roman" w:cs="Times New Roman"/>
                <w:i/>
                <w:iCs/>
                <w:sz w:val="18"/>
                <w:szCs w:val="18"/>
              </w:rPr>
            </w:pPr>
            <w:r w:rsidRPr="003E3DB8">
              <w:rPr>
                <w:rFonts w:ascii="Times New Roman" w:hAnsi="Times New Roman" w:cs="Times New Roman"/>
                <w:i/>
                <w:iCs/>
                <w:sz w:val="18"/>
                <w:szCs w:val="18"/>
              </w:rPr>
              <w:t>Baseline: 25%</w:t>
            </w:r>
          </w:p>
          <w:p w14:paraId="669C74BF" w14:textId="77777777" w:rsidR="002A36E2" w:rsidRPr="003E3DB8" w:rsidRDefault="002A36E2" w:rsidP="00D95799">
            <w:pPr>
              <w:autoSpaceDE w:val="0"/>
              <w:autoSpaceDN w:val="0"/>
              <w:adjustRightInd w:val="0"/>
              <w:spacing w:after="0" w:line="240" w:lineRule="auto"/>
              <w:jc w:val="both"/>
              <w:rPr>
                <w:rFonts w:ascii="Times New Roman" w:hAnsi="Times New Roman" w:cs="Times New Roman"/>
                <w:i/>
                <w:iCs/>
                <w:sz w:val="18"/>
                <w:szCs w:val="18"/>
              </w:rPr>
            </w:pPr>
            <w:r w:rsidRPr="003E3DB8">
              <w:rPr>
                <w:rFonts w:ascii="Times New Roman" w:hAnsi="Times New Roman" w:cs="Times New Roman"/>
                <w:i/>
                <w:iCs/>
                <w:sz w:val="18"/>
                <w:szCs w:val="18"/>
              </w:rPr>
              <w:t>Goal: 100%.</w:t>
            </w:r>
          </w:p>
          <w:p w14:paraId="1B37AB51" w14:textId="77777777" w:rsidR="002A36E2" w:rsidRPr="003E3DB8" w:rsidRDefault="002A36E2" w:rsidP="00D95799">
            <w:pPr>
              <w:autoSpaceDE w:val="0"/>
              <w:autoSpaceDN w:val="0"/>
              <w:adjustRightInd w:val="0"/>
              <w:spacing w:after="0" w:line="240" w:lineRule="auto"/>
              <w:jc w:val="both"/>
              <w:rPr>
                <w:rFonts w:ascii="Times New Roman" w:hAnsi="Times New Roman" w:cs="Times New Roman"/>
                <w:i/>
                <w:iCs/>
                <w:sz w:val="18"/>
                <w:szCs w:val="18"/>
              </w:rPr>
            </w:pPr>
          </w:p>
          <w:p w14:paraId="41B3F36E" w14:textId="77777777" w:rsidR="002A36E2" w:rsidRPr="003E3DB8" w:rsidRDefault="002A36E2" w:rsidP="00D95799">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3E3DB8">
              <w:rPr>
                <w:rFonts w:ascii="Times New Roman" w:hAnsi="Times New Roman" w:cs="Times New Roman"/>
                <w:i/>
                <w:iCs/>
                <w:sz w:val="18"/>
                <w:szCs w:val="18"/>
              </w:rPr>
              <w:t>Note: Four procedures have been identified, of which one has already been reviewed and three are pending review, namely: Disciplinary Procedure Applicable to Judges, Disciplinary Procedure Applicable to Administrative Servants, Disciplinary Procedure Applicable to Public Officials and Unique Code of Disciplinary offenses Types.</w:t>
            </w:r>
          </w:p>
        </w:tc>
      </w:tr>
      <w:tr w:rsidR="002A36E2" w:rsidRPr="003E3DB8" w14:paraId="23128BCC" w14:textId="77777777" w:rsidTr="00F5328C">
        <w:trPr>
          <w:jc w:val="right"/>
        </w:trPr>
        <w:tc>
          <w:tcPr>
            <w:tcW w:w="8790" w:type="dxa"/>
            <w:vAlign w:val="center"/>
          </w:tcPr>
          <w:p w14:paraId="0C1057E5" w14:textId="77777777" w:rsidR="002A36E2" w:rsidRPr="003E3DB8" w:rsidRDefault="002A36E2" w:rsidP="00D95799">
            <w:pPr>
              <w:spacing w:after="0" w:line="240" w:lineRule="auto"/>
              <w:rPr>
                <w:rFonts w:ascii="Times New Roman" w:hAnsi="Times New Roman" w:cs="Times New Roman"/>
                <w:sz w:val="20"/>
                <w:szCs w:val="20"/>
              </w:rPr>
            </w:pPr>
            <w:r w:rsidRPr="003E3DB8">
              <w:rPr>
                <w:rFonts w:ascii="Times New Roman" w:hAnsi="Times New Roman" w:cs="Times New Roman"/>
                <w:sz w:val="20"/>
                <w:szCs w:val="20"/>
              </w:rPr>
              <w:t>Number of standardized reports on the actions carried out by the General Inspectorate.</w:t>
            </w:r>
          </w:p>
          <w:p w14:paraId="6A08B35F" w14:textId="77777777" w:rsidR="002A36E2" w:rsidRPr="003E3DB8" w:rsidRDefault="002A36E2" w:rsidP="00D95799">
            <w:pPr>
              <w:autoSpaceDE w:val="0"/>
              <w:autoSpaceDN w:val="0"/>
              <w:adjustRightInd w:val="0"/>
              <w:spacing w:after="0" w:line="240" w:lineRule="auto"/>
              <w:rPr>
                <w:rFonts w:ascii="Times New Roman" w:hAnsi="Times New Roman" w:cs="Times New Roman"/>
                <w:sz w:val="18"/>
                <w:szCs w:val="18"/>
              </w:rPr>
            </w:pPr>
          </w:p>
          <w:p w14:paraId="6AD632C7" w14:textId="77777777" w:rsidR="002A36E2" w:rsidRPr="003E3DB8" w:rsidRDefault="002A36E2" w:rsidP="00D95799">
            <w:pPr>
              <w:autoSpaceDE w:val="0"/>
              <w:autoSpaceDN w:val="0"/>
              <w:adjustRightInd w:val="0"/>
              <w:spacing w:after="0" w:line="240" w:lineRule="auto"/>
              <w:jc w:val="both"/>
              <w:rPr>
                <w:rFonts w:ascii="Times New Roman" w:hAnsi="Times New Roman" w:cs="Times New Roman"/>
                <w:i/>
                <w:iCs/>
                <w:sz w:val="18"/>
                <w:szCs w:val="18"/>
              </w:rPr>
            </w:pPr>
            <w:r w:rsidRPr="003E3DB8">
              <w:rPr>
                <w:rFonts w:ascii="Times New Roman" w:hAnsi="Times New Roman" w:cs="Times New Roman"/>
                <w:i/>
                <w:iCs/>
                <w:sz w:val="18"/>
                <w:szCs w:val="18"/>
              </w:rPr>
              <w:t>Baseline: 0</w:t>
            </w:r>
          </w:p>
          <w:p w14:paraId="3666F262" w14:textId="77777777" w:rsidR="002A36E2" w:rsidRPr="003E3DB8" w:rsidRDefault="002A36E2" w:rsidP="00D95799">
            <w:pPr>
              <w:autoSpaceDE w:val="0"/>
              <w:autoSpaceDN w:val="0"/>
              <w:adjustRightInd w:val="0"/>
              <w:spacing w:after="0" w:line="240" w:lineRule="auto"/>
              <w:jc w:val="both"/>
              <w:rPr>
                <w:rFonts w:ascii="Times New Roman" w:hAnsi="Times New Roman" w:cs="Times New Roman"/>
                <w:i/>
                <w:iCs/>
                <w:sz w:val="18"/>
                <w:szCs w:val="18"/>
              </w:rPr>
            </w:pPr>
            <w:r w:rsidRPr="003E3DB8">
              <w:rPr>
                <w:rFonts w:ascii="Times New Roman" w:hAnsi="Times New Roman" w:cs="Times New Roman"/>
                <w:i/>
                <w:iCs/>
                <w:sz w:val="18"/>
                <w:szCs w:val="18"/>
              </w:rPr>
              <w:t>Goal: 6.</w:t>
            </w:r>
          </w:p>
          <w:p w14:paraId="266D5745" w14:textId="77777777" w:rsidR="002A36E2" w:rsidRPr="003E3DB8" w:rsidRDefault="002A36E2" w:rsidP="00D95799">
            <w:pPr>
              <w:autoSpaceDE w:val="0"/>
              <w:autoSpaceDN w:val="0"/>
              <w:adjustRightInd w:val="0"/>
              <w:spacing w:after="0" w:line="240" w:lineRule="auto"/>
              <w:jc w:val="both"/>
              <w:rPr>
                <w:rFonts w:ascii="Times New Roman" w:hAnsi="Times New Roman" w:cs="Times New Roman"/>
                <w:i/>
                <w:iCs/>
                <w:sz w:val="18"/>
                <w:szCs w:val="18"/>
              </w:rPr>
            </w:pPr>
          </w:p>
          <w:p w14:paraId="4BB9B859" w14:textId="77777777" w:rsidR="002A36E2" w:rsidRPr="003E3DB8" w:rsidRDefault="002A36E2" w:rsidP="00D95799">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3E3DB8">
              <w:rPr>
                <w:rFonts w:ascii="Times New Roman" w:hAnsi="Times New Roman" w:cs="Times New Roman"/>
                <w:i/>
                <w:iCs/>
                <w:sz w:val="18"/>
                <w:szCs w:val="18"/>
              </w:rPr>
              <w:t>Note: Number of initiatives (6) carried out to strengthen the Institutional Integrity System: Risk Management Program Manual; Tool for estimating assets using affidavits; Tool for segmentation based on risks; Report for documentation of models used; Risk Matrix; Second Report on the Rising of Agreements in the Matter of Intrafamily and Gender Violence.</w:t>
            </w:r>
          </w:p>
        </w:tc>
      </w:tr>
    </w:tbl>
    <w:p w14:paraId="1989E435" w14:textId="77777777" w:rsidR="008C7C9C" w:rsidRDefault="008C7C9C" w:rsidP="00D95799">
      <w:pPr>
        <w:autoSpaceDE w:val="0"/>
        <w:autoSpaceDN w:val="0"/>
        <w:adjustRightInd w:val="0"/>
        <w:spacing w:after="0" w:line="240" w:lineRule="auto"/>
        <w:ind w:left="567" w:hanging="567"/>
        <w:jc w:val="both"/>
        <w:rPr>
          <w:rFonts w:ascii="Times New Roman" w:eastAsia="Times New Roman" w:hAnsi="Times New Roman" w:cs="Times New Roman"/>
          <w:bCs/>
          <w:iCs/>
          <w:sz w:val="24"/>
          <w:szCs w:val="24"/>
          <w:lang w:eastAsia="en-GB"/>
        </w:rPr>
      </w:pPr>
    </w:p>
    <w:p w14:paraId="5A048996" w14:textId="77777777" w:rsidR="008C7C9C" w:rsidRPr="007A3ECA" w:rsidRDefault="008C7C9C" w:rsidP="00D95799">
      <w:pPr>
        <w:autoSpaceDE w:val="0"/>
        <w:autoSpaceDN w:val="0"/>
        <w:adjustRightInd w:val="0"/>
        <w:spacing w:after="0" w:line="240" w:lineRule="auto"/>
        <w:ind w:left="567" w:hanging="567"/>
        <w:jc w:val="both"/>
        <w:rPr>
          <w:rFonts w:ascii="Times New Roman" w:eastAsia="Times New Roman" w:hAnsi="Times New Roman" w:cs="Times New Roman"/>
          <w:bCs/>
          <w:iCs/>
          <w:sz w:val="24"/>
          <w:szCs w:val="24"/>
          <w:lang w:eastAsia="en-GB"/>
        </w:rPr>
      </w:pPr>
    </w:p>
    <w:p w14:paraId="7B1F3281" w14:textId="77777777" w:rsidR="001151BD" w:rsidRPr="007A3ECA" w:rsidRDefault="001151BD" w:rsidP="00D95799">
      <w:pPr>
        <w:autoSpaceDE w:val="0"/>
        <w:autoSpaceDN w:val="0"/>
        <w:adjustRightInd w:val="0"/>
        <w:spacing w:after="0" w:line="240" w:lineRule="auto"/>
        <w:ind w:left="567" w:hanging="567"/>
        <w:jc w:val="both"/>
        <w:rPr>
          <w:rFonts w:ascii="Times New Roman" w:hAnsi="Times New Roman"/>
          <w:b/>
          <w:sz w:val="24"/>
          <w:szCs w:val="24"/>
        </w:rPr>
      </w:pPr>
      <w:r w:rsidRPr="007A3ECA">
        <w:rPr>
          <w:rFonts w:ascii="Times New Roman" w:hAnsi="Times New Roman"/>
          <w:b/>
          <w:sz w:val="24"/>
          <w:szCs w:val="24"/>
        </w:rPr>
        <w:t xml:space="preserve">12. </w:t>
      </w:r>
      <w:r w:rsidRPr="007A3ECA">
        <w:rPr>
          <w:rFonts w:ascii="Times New Roman" w:hAnsi="Times New Roman"/>
          <w:b/>
          <w:sz w:val="24"/>
          <w:szCs w:val="24"/>
        </w:rPr>
        <w:tab/>
        <w:t>Facilities available</w:t>
      </w:r>
    </w:p>
    <w:p w14:paraId="76E17818" w14:textId="77777777" w:rsidR="001151BD" w:rsidRPr="007A3ECA" w:rsidRDefault="001151BD" w:rsidP="00D95799">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p>
    <w:p w14:paraId="42C92D06" w14:textId="77777777" w:rsidR="001151BD" w:rsidRPr="008363DD" w:rsidRDefault="00C96F47" w:rsidP="00D95799">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en-GB"/>
        </w:rPr>
      </w:pPr>
      <w:r w:rsidRPr="007A3ECA">
        <w:rPr>
          <w:rFonts w:ascii="Times New Roman" w:eastAsia="Times New Roman" w:hAnsi="Times New Roman" w:cs="Times New Roman"/>
          <w:bCs/>
          <w:color w:val="000000" w:themeColor="text1"/>
          <w:sz w:val="24"/>
          <w:szCs w:val="24"/>
          <w:lang w:eastAsia="en-GB"/>
        </w:rPr>
        <w:t>The J</w:t>
      </w:r>
      <w:r w:rsidR="001151BD" w:rsidRPr="007A3ECA">
        <w:rPr>
          <w:rFonts w:ascii="Times New Roman" w:eastAsia="Times New Roman" w:hAnsi="Times New Roman" w:cs="Times New Roman"/>
          <w:bCs/>
          <w:color w:val="000000" w:themeColor="text1"/>
          <w:sz w:val="24"/>
          <w:szCs w:val="24"/>
          <w:lang w:eastAsia="en-GB"/>
        </w:rPr>
        <w:t xml:space="preserve">udiciary is committed to the execution of this </w:t>
      </w:r>
      <w:r w:rsidR="00D811F5" w:rsidRPr="007A3ECA">
        <w:rPr>
          <w:rFonts w:ascii="Times New Roman" w:eastAsia="Times New Roman" w:hAnsi="Times New Roman" w:cs="Times New Roman"/>
          <w:bCs/>
          <w:color w:val="000000" w:themeColor="text1"/>
          <w:sz w:val="24"/>
          <w:szCs w:val="24"/>
          <w:lang w:eastAsia="en-GB"/>
        </w:rPr>
        <w:t>project and</w:t>
      </w:r>
      <w:r w:rsidR="001151BD" w:rsidRPr="007A3ECA">
        <w:rPr>
          <w:rFonts w:ascii="Times New Roman" w:eastAsia="Times New Roman" w:hAnsi="Times New Roman" w:cs="Times New Roman"/>
          <w:bCs/>
          <w:color w:val="000000" w:themeColor="text1"/>
          <w:sz w:val="24"/>
          <w:szCs w:val="24"/>
          <w:lang w:eastAsia="en-GB"/>
        </w:rPr>
        <w:t xml:space="preserve"> will therefore make available to the resident </w:t>
      </w:r>
      <w:r w:rsidR="00670C3A" w:rsidRPr="007A3ECA">
        <w:rPr>
          <w:rFonts w:ascii="Times New Roman" w:eastAsia="Times New Roman" w:hAnsi="Times New Roman" w:cs="Times New Roman"/>
          <w:bCs/>
          <w:color w:val="000000" w:themeColor="text1"/>
          <w:sz w:val="24"/>
          <w:szCs w:val="24"/>
          <w:lang w:eastAsia="en-GB"/>
        </w:rPr>
        <w:t>T</w:t>
      </w:r>
      <w:r w:rsidR="001151BD" w:rsidRPr="007A3ECA">
        <w:rPr>
          <w:rFonts w:ascii="Times New Roman" w:eastAsia="Times New Roman" w:hAnsi="Times New Roman" w:cs="Times New Roman"/>
          <w:bCs/>
          <w:color w:val="000000" w:themeColor="text1"/>
          <w:sz w:val="24"/>
          <w:szCs w:val="24"/>
          <w:lang w:eastAsia="en-GB"/>
        </w:rPr>
        <w:t>winning advisor (RTA) and the team accompanying him/her all the means to carry out their functions. In this regard, work space</w:t>
      </w:r>
      <w:r w:rsidR="001218B5" w:rsidRPr="007A3ECA">
        <w:rPr>
          <w:rFonts w:ascii="Times New Roman" w:eastAsia="Times New Roman" w:hAnsi="Times New Roman" w:cs="Times New Roman"/>
          <w:bCs/>
          <w:color w:val="000000" w:themeColor="text1"/>
          <w:sz w:val="24"/>
          <w:szCs w:val="24"/>
          <w:lang w:eastAsia="en-GB"/>
        </w:rPr>
        <w:t>s will be provided to</w:t>
      </w:r>
      <w:r w:rsidR="001151BD" w:rsidRPr="007A3ECA">
        <w:rPr>
          <w:rFonts w:ascii="Times New Roman" w:eastAsia="Times New Roman" w:hAnsi="Times New Roman" w:cs="Times New Roman"/>
          <w:bCs/>
          <w:color w:val="000000" w:themeColor="text1"/>
          <w:sz w:val="24"/>
          <w:szCs w:val="24"/>
          <w:lang w:eastAsia="en-GB"/>
        </w:rPr>
        <w:t xml:space="preserve"> </w:t>
      </w:r>
      <w:r w:rsidR="001218B5" w:rsidRPr="007A3ECA">
        <w:rPr>
          <w:rFonts w:ascii="Times New Roman" w:eastAsia="Times New Roman" w:hAnsi="Times New Roman" w:cs="Times New Roman"/>
          <w:bCs/>
          <w:color w:val="000000" w:themeColor="text1"/>
          <w:sz w:val="24"/>
          <w:szCs w:val="24"/>
          <w:lang w:eastAsia="en-GB"/>
        </w:rPr>
        <w:t xml:space="preserve">the team </w:t>
      </w:r>
      <w:r w:rsidR="0098062D" w:rsidRPr="007A3ECA">
        <w:rPr>
          <w:rFonts w:ascii="Times New Roman" w:eastAsia="Times New Roman" w:hAnsi="Times New Roman" w:cs="Times New Roman"/>
          <w:bCs/>
          <w:color w:val="000000" w:themeColor="text1"/>
          <w:sz w:val="24"/>
          <w:szCs w:val="24"/>
          <w:lang w:eastAsia="en-GB"/>
        </w:rPr>
        <w:t>(</w:t>
      </w:r>
      <w:r w:rsidR="0098062D" w:rsidRPr="007A3ECA">
        <w:rPr>
          <w:rFonts w:ascii="Times New Roman" w:hAnsi="Times New Roman"/>
          <w:sz w:val="24"/>
          <w:szCs w:val="24"/>
        </w:rPr>
        <w:t>RTA, RTA Assistant(s) and other MS experts)</w:t>
      </w:r>
      <w:r w:rsidR="0098062D" w:rsidRPr="007A3ECA">
        <w:rPr>
          <w:rFonts w:ascii="Times New Roman" w:eastAsia="Times New Roman" w:hAnsi="Times New Roman" w:cs="Times New Roman"/>
          <w:bCs/>
          <w:color w:val="000000" w:themeColor="text1"/>
          <w:sz w:val="24"/>
          <w:szCs w:val="24"/>
          <w:lang w:eastAsia="en-GB"/>
        </w:rPr>
        <w:t xml:space="preserve"> </w:t>
      </w:r>
      <w:r w:rsidR="001218B5" w:rsidRPr="007A3ECA">
        <w:rPr>
          <w:rFonts w:ascii="Times New Roman" w:eastAsia="Times New Roman" w:hAnsi="Times New Roman" w:cs="Times New Roman"/>
          <w:bCs/>
          <w:color w:val="000000" w:themeColor="text1"/>
          <w:sz w:val="24"/>
          <w:szCs w:val="24"/>
          <w:lang w:eastAsia="en-GB"/>
        </w:rPr>
        <w:t xml:space="preserve">for </w:t>
      </w:r>
      <w:r w:rsidR="00F5578F" w:rsidRPr="007A3ECA">
        <w:rPr>
          <w:rFonts w:ascii="Times New Roman" w:eastAsia="Times New Roman" w:hAnsi="Times New Roman" w:cs="Times New Roman"/>
          <w:bCs/>
          <w:color w:val="000000" w:themeColor="text1"/>
          <w:sz w:val="24"/>
          <w:szCs w:val="24"/>
          <w:lang w:eastAsia="en-GB"/>
        </w:rPr>
        <w:t xml:space="preserve">the implementation </w:t>
      </w:r>
      <w:r w:rsidR="001151BD" w:rsidRPr="007A3ECA">
        <w:rPr>
          <w:rFonts w:ascii="Times New Roman" w:eastAsia="Times New Roman" w:hAnsi="Times New Roman" w:cs="Times New Roman"/>
          <w:bCs/>
          <w:color w:val="000000" w:themeColor="text1"/>
          <w:sz w:val="24"/>
          <w:szCs w:val="24"/>
          <w:lang w:eastAsia="en-GB"/>
        </w:rPr>
        <w:t>of the project (shared spaces, m</w:t>
      </w:r>
      <w:r w:rsidR="0098062D" w:rsidRPr="007A3ECA">
        <w:rPr>
          <w:rFonts w:ascii="Times New Roman" w:eastAsia="Times New Roman" w:hAnsi="Times New Roman" w:cs="Times New Roman"/>
          <w:bCs/>
          <w:color w:val="000000" w:themeColor="text1"/>
          <w:sz w:val="24"/>
          <w:szCs w:val="24"/>
          <w:lang w:eastAsia="en-GB"/>
        </w:rPr>
        <w:t xml:space="preserve">eeting rooms and training rooms </w:t>
      </w:r>
      <w:r w:rsidR="001218B5" w:rsidRPr="007A3ECA">
        <w:rPr>
          <w:rFonts w:ascii="Times New Roman" w:eastAsia="Times New Roman" w:hAnsi="Times New Roman" w:cs="Times New Roman"/>
          <w:bCs/>
          <w:color w:val="000000" w:themeColor="text1"/>
          <w:sz w:val="24"/>
          <w:szCs w:val="24"/>
          <w:lang w:eastAsia="en-GB"/>
        </w:rPr>
        <w:t xml:space="preserve"> among others), as well as </w:t>
      </w:r>
      <w:r w:rsidR="001151BD" w:rsidRPr="007A3ECA">
        <w:rPr>
          <w:rFonts w:ascii="Times New Roman" w:eastAsia="Times New Roman" w:hAnsi="Times New Roman" w:cs="Times New Roman"/>
          <w:bCs/>
          <w:color w:val="000000" w:themeColor="text1"/>
          <w:sz w:val="24"/>
          <w:szCs w:val="24"/>
          <w:lang w:eastAsia="en-GB"/>
        </w:rPr>
        <w:t>access to the websites and management</w:t>
      </w:r>
      <w:r w:rsidR="001218B5" w:rsidRPr="007A3ECA">
        <w:rPr>
          <w:rFonts w:ascii="Times New Roman" w:eastAsia="Times New Roman" w:hAnsi="Times New Roman" w:cs="Times New Roman"/>
          <w:bCs/>
          <w:color w:val="000000" w:themeColor="text1"/>
          <w:sz w:val="24"/>
          <w:szCs w:val="24"/>
          <w:lang w:eastAsia="en-GB"/>
        </w:rPr>
        <w:t xml:space="preserve"> systems. It will be provided</w:t>
      </w:r>
      <w:r w:rsidR="001151BD" w:rsidRPr="007A3ECA">
        <w:rPr>
          <w:rFonts w:ascii="Times New Roman" w:eastAsia="Times New Roman" w:hAnsi="Times New Roman" w:cs="Times New Roman"/>
          <w:bCs/>
          <w:color w:val="000000" w:themeColor="text1"/>
          <w:sz w:val="24"/>
          <w:szCs w:val="24"/>
          <w:lang w:eastAsia="en-GB"/>
        </w:rPr>
        <w:t xml:space="preserve"> for the needed purposes during the time of their assignments.</w:t>
      </w:r>
    </w:p>
    <w:p w14:paraId="3AD12635" w14:textId="77777777" w:rsidR="0098062D" w:rsidRPr="008363DD" w:rsidRDefault="0098062D" w:rsidP="00D95799">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en-GB"/>
        </w:rPr>
      </w:pPr>
    </w:p>
    <w:p w14:paraId="04B38FBB" w14:textId="77777777" w:rsidR="001151BD" w:rsidRPr="008363DD" w:rsidRDefault="001151BD" w:rsidP="00D95799">
      <w:pPr>
        <w:autoSpaceDE w:val="0"/>
        <w:autoSpaceDN w:val="0"/>
        <w:adjustRightInd w:val="0"/>
        <w:spacing w:after="0" w:line="240" w:lineRule="auto"/>
        <w:ind w:left="567" w:hanging="567"/>
        <w:jc w:val="both"/>
        <w:rPr>
          <w:rFonts w:ascii="Times New Roman" w:hAnsi="Times New Roman"/>
          <w:sz w:val="24"/>
          <w:szCs w:val="24"/>
        </w:rPr>
      </w:pPr>
    </w:p>
    <w:p w14:paraId="779DAF8E" w14:textId="77777777" w:rsidR="001151BD" w:rsidRPr="008363DD" w:rsidRDefault="001151BD" w:rsidP="00D95799">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8363DD">
        <w:rPr>
          <w:rFonts w:ascii="Times New Roman" w:eastAsia="Times New Roman" w:hAnsi="Times New Roman" w:cs="Times New Roman"/>
          <w:b/>
          <w:bCs/>
          <w:sz w:val="24"/>
          <w:szCs w:val="24"/>
          <w:lang w:eastAsia="en-GB"/>
        </w:rPr>
        <w:t>ANNEXES TO PROJECT FICHE</w:t>
      </w:r>
    </w:p>
    <w:p w14:paraId="7764C462" w14:textId="77777777" w:rsidR="001151BD" w:rsidRPr="008363DD" w:rsidRDefault="001151BD" w:rsidP="00D95799">
      <w:p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en-GB"/>
        </w:rPr>
      </w:pPr>
      <w:r w:rsidRPr="008363DD">
        <w:rPr>
          <w:rFonts w:ascii="Times New Roman" w:eastAsia="Times New Roman" w:hAnsi="Times New Roman" w:cs="Times New Roman"/>
          <w:sz w:val="24"/>
          <w:szCs w:val="24"/>
          <w:lang w:eastAsia="en-GB"/>
        </w:rPr>
        <w:t xml:space="preserve">1. </w:t>
      </w:r>
      <w:r w:rsidRPr="008363DD">
        <w:rPr>
          <w:rFonts w:ascii="Times New Roman" w:eastAsia="Times New Roman" w:hAnsi="Times New Roman" w:cs="Times New Roman"/>
          <w:sz w:val="24"/>
          <w:szCs w:val="24"/>
          <w:lang w:eastAsia="en-GB"/>
        </w:rPr>
        <w:tab/>
        <w:t xml:space="preserve">The Simplified Logical framework matrix as per Annex C1a (compulsory) </w:t>
      </w:r>
    </w:p>
    <w:p w14:paraId="6FCECFB8" w14:textId="77777777" w:rsidR="001151BD" w:rsidRPr="008363DD" w:rsidRDefault="001151BD" w:rsidP="00D95799">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46"/>
        <w:gridCol w:w="2582"/>
        <w:gridCol w:w="2541"/>
        <w:gridCol w:w="1647"/>
      </w:tblGrid>
      <w:tr w:rsidR="0063100F" w:rsidRPr="00D7249E" w14:paraId="7B0CFD85" w14:textId="77777777" w:rsidTr="0051767F">
        <w:tc>
          <w:tcPr>
            <w:tcW w:w="2246" w:type="dxa"/>
            <w:shd w:val="clear" w:color="auto" w:fill="8EAADB" w:themeFill="accent1" w:themeFillTint="99"/>
            <w:vAlign w:val="center"/>
          </w:tcPr>
          <w:p w14:paraId="23733F71" w14:textId="77777777" w:rsidR="0063100F" w:rsidRPr="00D7249E" w:rsidRDefault="0063100F" w:rsidP="0051767F">
            <w:pPr>
              <w:autoSpaceDE w:val="0"/>
              <w:autoSpaceDN w:val="0"/>
              <w:adjustRightInd w:val="0"/>
              <w:spacing w:after="0" w:line="240" w:lineRule="auto"/>
              <w:jc w:val="center"/>
              <w:rPr>
                <w:rFonts w:ascii="Times New Roman" w:eastAsia="Times New Roman" w:hAnsi="Times New Roman" w:cs="Times New Roman"/>
                <w:b/>
                <w:iCs/>
                <w:sz w:val="20"/>
                <w:szCs w:val="20"/>
                <w:lang w:val="es-DO" w:eastAsia="en-GB"/>
              </w:rPr>
            </w:pPr>
            <w:r w:rsidRPr="00092EFA">
              <w:rPr>
                <w:rFonts w:ascii="Times New Roman" w:eastAsia="Times New Roman" w:hAnsi="Times New Roman" w:cs="Times New Roman"/>
                <w:b/>
                <w:iCs/>
                <w:sz w:val="20"/>
                <w:szCs w:val="20"/>
                <w:lang w:val="es-DO" w:eastAsia="en-GB"/>
              </w:rPr>
              <w:t>DESCRIPTION</w:t>
            </w:r>
          </w:p>
        </w:tc>
        <w:tc>
          <w:tcPr>
            <w:tcW w:w="2582" w:type="dxa"/>
            <w:shd w:val="clear" w:color="auto" w:fill="8EAADB" w:themeFill="accent1" w:themeFillTint="99"/>
            <w:vAlign w:val="center"/>
          </w:tcPr>
          <w:p w14:paraId="1755A85F" w14:textId="77777777" w:rsidR="0063100F" w:rsidRPr="00D7249E" w:rsidRDefault="0063100F" w:rsidP="0051767F">
            <w:pPr>
              <w:autoSpaceDE w:val="0"/>
              <w:autoSpaceDN w:val="0"/>
              <w:adjustRightInd w:val="0"/>
              <w:spacing w:after="0" w:line="240" w:lineRule="auto"/>
              <w:jc w:val="center"/>
              <w:rPr>
                <w:rFonts w:ascii="Times New Roman" w:eastAsia="Times New Roman" w:hAnsi="Times New Roman" w:cs="Times New Roman"/>
                <w:b/>
                <w:iCs/>
                <w:sz w:val="20"/>
                <w:szCs w:val="20"/>
                <w:lang w:val="es-DO" w:eastAsia="en-GB"/>
              </w:rPr>
            </w:pPr>
            <w:r w:rsidRPr="00092EFA">
              <w:rPr>
                <w:rFonts w:ascii="Times New Roman" w:eastAsia="Times New Roman" w:hAnsi="Times New Roman" w:cs="Times New Roman"/>
                <w:b/>
                <w:iCs/>
                <w:sz w:val="20"/>
                <w:szCs w:val="20"/>
                <w:lang w:val="es-DO" w:eastAsia="en-GB"/>
              </w:rPr>
              <w:t>INDICATORS</w:t>
            </w:r>
          </w:p>
        </w:tc>
        <w:tc>
          <w:tcPr>
            <w:tcW w:w="2541" w:type="dxa"/>
            <w:shd w:val="clear" w:color="auto" w:fill="8EAADB" w:themeFill="accent1" w:themeFillTint="99"/>
            <w:vAlign w:val="center"/>
          </w:tcPr>
          <w:p w14:paraId="4C290194" w14:textId="77777777" w:rsidR="0063100F" w:rsidRPr="00D7249E" w:rsidRDefault="0063100F" w:rsidP="0051767F">
            <w:pPr>
              <w:autoSpaceDE w:val="0"/>
              <w:autoSpaceDN w:val="0"/>
              <w:adjustRightInd w:val="0"/>
              <w:spacing w:after="0" w:line="240" w:lineRule="auto"/>
              <w:jc w:val="center"/>
              <w:rPr>
                <w:rFonts w:ascii="Times New Roman" w:eastAsia="Times New Roman" w:hAnsi="Times New Roman" w:cs="Times New Roman"/>
                <w:b/>
                <w:iCs/>
                <w:sz w:val="20"/>
                <w:szCs w:val="20"/>
                <w:lang w:val="es-DO" w:eastAsia="en-GB"/>
              </w:rPr>
            </w:pPr>
            <w:r w:rsidRPr="00092EFA">
              <w:rPr>
                <w:rFonts w:ascii="Times New Roman" w:eastAsia="Times New Roman" w:hAnsi="Times New Roman" w:cs="Times New Roman"/>
                <w:b/>
                <w:iCs/>
                <w:sz w:val="20"/>
                <w:szCs w:val="20"/>
                <w:lang w:val="es-DO" w:eastAsia="en-GB"/>
              </w:rPr>
              <w:t>SOURCE OF VERIFICATION</w:t>
            </w:r>
          </w:p>
        </w:tc>
        <w:tc>
          <w:tcPr>
            <w:tcW w:w="1647" w:type="dxa"/>
            <w:shd w:val="clear" w:color="auto" w:fill="8EAADB" w:themeFill="accent1" w:themeFillTint="99"/>
            <w:vAlign w:val="center"/>
          </w:tcPr>
          <w:p w14:paraId="5C2E6607" w14:textId="77777777" w:rsidR="0063100F" w:rsidRPr="00D7249E" w:rsidRDefault="0063100F" w:rsidP="0051767F">
            <w:pPr>
              <w:autoSpaceDE w:val="0"/>
              <w:autoSpaceDN w:val="0"/>
              <w:adjustRightInd w:val="0"/>
              <w:spacing w:after="0" w:line="240" w:lineRule="auto"/>
              <w:jc w:val="center"/>
              <w:rPr>
                <w:rFonts w:ascii="Times New Roman" w:eastAsia="Times New Roman" w:hAnsi="Times New Roman" w:cs="Times New Roman"/>
                <w:b/>
                <w:iCs/>
                <w:sz w:val="20"/>
                <w:szCs w:val="20"/>
                <w:lang w:val="es-DO" w:eastAsia="en-GB"/>
              </w:rPr>
            </w:pPr>
            <w:r w:rsidRPr="00D7249E">
              <w:rPr>
                <w:rFonts w:ascii="Times New Roman" w:eastAsia="Times New Roman" w:hAnsi="Times New Roman" w:cs="Times New Roman"/>
                <w:b/>
                <w:iCs/>
                <w:sz w:val="20"/>
                <w:szCs w:val="20"/>
                <w:lang w:val="es-DO" w:eastAsia="en-GB"/>
              </w:rPr>
              <w:t>RIS</w:t>
            </w:r>
            <w:r>
              <w:rPr>
                <w:rFonts w:ascii="Times New Roman" w:eastAsia="Times New Roman" w:hAnsi="Times New Roman" w:cs="Times New Roman"/>
                <w:b/>
                <w:iCs/>
                <w:sz w:val="20"/>
                <w:szCs w:val="20"/>
                <w:lang w:val="es-DO" w:eastAsia="en-GB"/>
              </w:rPr>
              <w:t>KS</w:t>
            </w:r>
          </w:p>
        </w:tc>
      </w:tr>
      <w:tr w:rsidR="0063100F" w:rsidRPr="002D24F5" w14:paraId="2DA501C5" w14:textId="77777777" w:rsidTr="0051767F">
        <w:tc>
          <w:tcPr>
            <w:tcW w:w="2246" w:type="dxa"/>
            <w:vMerge w:val="restart"/>
          </w:tcPr>
          <w:p w14:paraId="3C66D57F"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
                <w:iCs/>
                <w:sz w:val="20"/>
                <w:szCs w:val="20"/>
                <w:lang w:val="en-US" w:eastAsia="en-GB"/>
              </w:rPr>
            </w:pPr>
            <w:r w:rsidRPr="002D24F5">
              <w:rPr>
                <w:rFonts w:ascii="Times New Roman" w:eastAsia="Times New Roman" w:hAnsi="Times New Roman" w:cs="Times New Roman"/>
                <w:b/>
                <w:iCs/>
                <w:sz w:val="20"/>
                <w:szCs w:val="20"/>
                <w:lang w:val="en-US" w:eastAsia="en-GB"/>
              </w:rPr>
              <w:t>Overall Objective</w:t>
            </w:r>
          </w:p>
          <w:p w14:paraId="50193E7B"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2D24F5">
              <w:rPr>
                <w:rFonts w:ascii="Times New Roman" w:eastAsia="Times New Roman" w:hAnsi="Times New Roman" w:cs="Times New Roman"/>
                <w:bCs/>
                <w:iCs/>
                <w:sz w:val="20"/>
                <w:szCs w:val="20"/>
                <w:lang w:val="en-US" w:eastAsia="en-GB"/>
              </w:rPr>
              <w:t>To promote citizen´s confidence and satisfaction in the judicial services offered by the Dominican Judiciary.</w:t>
            </w:r>
          </w:p>
        </w:tc>
        <w:tc>
          <w:tcPr>
            <w:tcW w:w="2582" w:type="dxa"/>
            <w:vMerge w:val="restart"/>
          </w:tcPr>
          <w:p w14:paraId="737ECA40"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2D24F5">
              <w:rPr>
                <w:rFonts w:ascii="Times New Roman" w:eastAsia="Times New Roman" w:hAnsi="Times New Roman" w:cs="Times New Roman"/>
                <w:bCs/>
                <w:iCs/>
                <w:sz w:val="20"/>
                <w:szCs w:val="20"/>
                <w:lang w:val="en-US" w:eastAsia="en-GB"/>
              </w:rPr>
              <w:t>Percentage of improvement in the evaluation of the quality/credibility/confidence of the service by the users of the system in the different services channels.</w:t>
            </w:r>
          </w:p>
          <w:p w14:paraId="6221E3B9"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p>
          <w:p w14:paraId="492A0E64"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r w:rsidRPr="002D24F5">
              <w:rPr>
                <w:rFonts w:ascii="Times New Roman" w:eastAsia="Times New Roman" w:hAnsi="Times New Roman" w:cs="Times New Roman"/>
                <w:bCs/>
                <w:i/>
                <w:sz w:val="18"/>
                <w:szCs w:val="18"/>
                <w:lang w:val="en-US" w:eastAsia="en-GB"/>
              </w:rPr>
              <w:t>Baseline: 74.72%</w:t>
            </w:r>
          </w:p>
          <w:p w14:paraId="6D76F887"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2D24F5">
              <w:rPr>
                <w:rFonts w:ascii="Times New Roman" w:eastAsia="Times New Roman" w:hAnsi="Times New Roman" w:cs="Times New Roman"/>
                <w:bCs/>
                <w:i/>
                <w:sz w:val="18"/>
                <w:szCs w:val="18"/>
                <w:lang w:val="en-US" w:eastAsia="en-GB"/>
              </w:rPr>
              <w:t>Goal: 90%</w:t>
            </w:r>
          </w:p>
        </w:tc>
        <w:tc>
          <w:tcPr>
            <w:tcW w:w="2541" w:type="dxa"/>
          </w:tcPr>
          <w:p w14:paraId="082949F5"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2D24F5">
              <w:rPr>
                <w:rFonts w:ascii="Times New Roman" w:eastAsia="Times New Roman" w:hAnsi="Times New Roman" w:cs="Times New Roman"/>
                <w:bCs/>
                <w:iCs/>
                <w:sz w:val="20"/>
                <w:szCs w:val="20"/>
                <w:lang w:val="en-US" w:eastAsia="en-GB"/>
              </w:rPr>
              <w:t>Judicial Service Surveys (General Administration of the Judicial Service).</w:t>
            </w:r>
          </w:p>
        </w:tc>
        <w:tc>
          <w:tcPr>
            <w:tcW w:w="1647" w:type="dxa"/>
          </w:tcPr>
          <w:p w14:paraId="3306F9AC"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p>
        </w:tc>
      </w:tr>
      <w:tr w:rsidR="0063100F" w:rsidRPr="002D24F5" w14:paraId="1C017044" w14:textId="77777777" w:rsidTr="0051767F">
        <w:tc>
          <w:tcPr>
            <w:tcW w:w="2246" w:type="dxa"/>
            <w:vMerge/>
          </w:tcPr>
          <w:p w14:paraId="2E41A494"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p>
        </w:tc>
        <w:tc>
          <w:tcPr>
            <w:tcW w:w="2582" w:type="dxa"/>
            <w:vMerge/>
          </w:tcPr>
          <w:p w14:paraId="27539C95"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p>
        </w:tc>
        <w:tc>
          <w:tcPr>
            <w:tcW w:w="2541" w:type="dxa"/>
          </w:tcPr>
          <w:p w14:paraId="4DAAB94C"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2D24F5">
              <w:rPr>
                <w:rFonts w:ascii="Times New Roman" w:eastAsia="Times New Roman" w:hAnsi="Times New Roman" w:cs="Times New Roman"/>
                <w:bCs/>
                <w:iCs/>
                <w:sz w:val="20"/>
                <w:szCs w:val="20"/>
                <w:lang w:val="en-US" w:eastAsia="en-GB"/>
              </w:rPr>
              <w:t>Report of complaints and suggestions made by users of the system through the established channels (General Administration of the Judicial Service).</w:t>
            </w:r>
          </w:p>
        </w:tc>
        <w:tc>
          <w:tcPr>
            <w:tcW w:w="1647" w:type="dxa"/>
          </w:tcPr>
          <w:p w14:paraId="29938927"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p>
        </w:tc>
      </w:tr>
      <w:tr w:rsidR="0063100F" w:rsidRPr="002D24F5" w14:paraId="3DCE5E0A" w14:textId="77777777" w:rsidTr="0051767F">
        <w:tc>
          <w:tcPr>
            <w:tcW w:w="2246" w:type="dxa"/>
            <w:vMerge/>
          </w:tcPr>
          <w:p w14:paraId="7E3CA509"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p>
        </w:tc>
        <w:tc>
          <w:tcPr>
            <w:tcW w:w="2582" w:type="dxa"/>
            <w:vMerge/>
          </w:tcPr>
          <w:p w14:paraId="77943D48"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p>
        </w:tc>
        <w:tc>
          <w:tcPr>
            <w:tcW w:w="2541" w:type="dxa"/>
          </w:tcPr>
          <w:p w14:paraId="0CFFEC78"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2D24F5">
              <w:rPr>
                <w:rFonts w:ascii="Times New Roman" w:eastAsia="Times New Roman" w:hAnsi="Times New Roman" w:cs="Times New Roman"/>
                <w:bCs/>
                <w:iCs/>
                <w:sz w:val="20"/>
                <w:szCs w:val="20"/>
                <w:lang w:val="en-US" w:eastAsia="en-GB"/>
              </w:rPr>
              <w:t>Reports from the Public Politics Department on the trust and credibility showed by users.</w:t>
            </w:r>
          </w:p>
        </w:tc>
        <w:tc>
          <w:tcPr>
            <w:tcW w:w="1647" w:type="dxa"/>
          </w:tcPr>
          <w:p w14:paraId="511F6E11"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p>
        </w:tc>
      </w:tr>
      <w:tr w:rsidR="0063100F" w:rsidRPr="002D24F5" w14:paraId="672DA605" w14:textId="77777777" w:rsidTr="0051767F">
        <w:trPr>
          <w:trHeight w:val="1873"/>
        </w:trPr>
        <w:tc>
          <w:tcPr>
            <w:tcW w:w="2246" w:type="dxa"/>
            <w:vMerge/>
          </w:tcPr>
          <w:p w14:paraId="30FA73A2"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p>
        </w:tc>
        <w:tc>
          <w:tcPr>
            <w:tcW w:w="2582" w:type="dxa"/>
          </w:tcPr>
          <w:p w14:paraId="1332EB11"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2D24F5">
              <w:rPr>
                <w:rFonts w:ascii="Times New Roman" w:eastAsia="Times New Roman" w:hAnsi="Times New Roman" w:cs="Times New Roman"/>
                <w:bCs/>
                <w:iCs/>
                <w:sz w:val="20"/>
                <w:szCs w:val="20"/>
                <w:lang w:val="en-US" w:eastAsia="en-GB"/>
              </w:rPr>
              <w:t>Level of response, percentage of cases addressed within the established timeframe.</w:t>
            </w:r>
          </w:p>
          <w:p w14:paraId="23709D28" w14:textId="77777777" w:rsidR="0063100F" w:rsidRPr="002D24F5" w:rsidRDefault="0063100F" w:rsidP="0051767F">
            <w:pPr>
              <w:spacing w:after="0" w:line="240" w:lineRule="auto"/>
              <w:rPr>
                <w:rFonts w:ascii="Times New Roman" w:hAnsi="Times New Roman" w:cs="Times New Roman"/>
                <w:i/>
                <w:iCs/>
                <w:sz w:val="18"/>
                <w:szCs w:val="18"/>
                <w:lang w:val="en-US"/>
              </w:rPr>
            </w:pPr>
          </w:p>
          <w:tbl>
            <w:tblPr>
              <w:tblW w:w="2326" w:type="dxa"/>
              <w:tblCellMar>
                <w:left w:w="0" w:type="dxa"/>
                <w:right w:w="0" w:type="dxa"/>
              </w:tblCellMar>
              <w:tblLook w:val="04A0" w:firstRow="1" w:lastRow="0" w:firstColumn="1" w:lastColumn="0" w:noHBand="0" w:noVBand="1"/>
            </w:tblPr>
            <w:tblGrid>
              <w:gridCol w:w="625"/>
              <w:gridCol w:w="567"/>
              <w:gridCol w:w="567"/>
              <w:gridCol w:w="567"/>
            </w:tblGrid>
            <w:tr w:rsidR="0063100F" w:rsidRPr="002D24F5" w14:paraId="75A63F7A" w14:textId="77777777" w:rsidTr="0051767F">
              <w:trPr>
                <w:trHeight w:val="200"/>
              </w:trPr>
              <w:tc>
                <w:tcPr>
                  <w:tcW w:w="625" w:type="dxa"/>
                  <w:tcBorders>
                    <w:top w:val="single" w:sz="8" w:space="0" w:color="auto"/>
                    <w:left w:val="single" w:sz="8" w:space="0" w:color="auto"/>
                    <w:bottom w:val="single" w:sz="8" w:space="0" w:color="auto"/>
                    <w:right w:val="single" w:sz="8" w:space="0" w:color="auto"/>
                  </w:tcBorders>
                  <w:vAlign w:val="center"/>
                  <w:hideMark/>
                </w:tcPr>
                <w:p w14:paraId="3249C0ED" w14:textId="77777777" w:rsidR="0063100F" w:rsidRPr="002D24F5" w:rsidRDefault="0063100F" w:rsidP="0051767F">
                  <w:pPr>
                    <w:autoSpaceDE w:val="0"/>
                    <w:autoSpaceDN w:val="0"/>
                    <w:adjustRightInd w:val="0"/>
                    <w:spacing w:after="0" w:line="240" w:lineRule="auto"/>
                    <w:jc w:val="center"/>
                    <w:rPr>
                      <w:rFonts w:ascii="Times New Roman" w:hAnsi="Times New Roman" w:cs="Times New Roman"/>
                      <w:b/>
                      <w:bCs/>
                      <w:i/>
                      <w:iCs/>
                      <w:sz w:val="16"/>
                      <w:szCs w:val="16"/>
                      <w:lang w:val="en-US"/>
                    </w:rPr>
                  </w:pPr>
                  <w:r w:rsidRPr="002D24F5">
                    <w:rPr>
                      <w:rFonts w:ascii="Times New Roman" w:hAnsi="Times New Roman" w:cs="Times New Roman"/>
                      <w:b/>
                      <w:bCs/>
                      <w:i/>
                      <w:iCs/>
                      <w:sz w:val="16"/>
                      <w:szCs w:val="16"/>
                      <w:lang w:val="en-US"/>
                    </w:rPr>
                    <w:t>Days</w:t>
                  </w:r>
                </w:p>
              </w:tc>
              <w:tc>
                <w:tcPr>
                  <w:tcW w:w="567" w:type="dxa"/>
                  <w:tcBorders>
                    <w:top w:val="single" w:sz="8" w:space="0" w:color="auto"/>
                    <w:left w:val="nil"/>
                    <w:bottom w:val="single" w:sz="8" w:space="0" w:color="auto"/>
                    <w:right w:val="single" w:sz="8" w:space="0" w:color="auto"/>
                  </w:tcBorders>
                  <w:vAlign w:val="center"/>
                  <w:hideMark/>
                </w:tcPr>
                <w:p w14:paraId="527B232E" w14:textId="77777777" w:rsidR="0063100F" w:rsidRPr="002D24F5" w:rsidRDefault="0063100F" w:rsidP="0051767F">
                  <w:pPr>
                    <w:autoSpaceDE w:val="0"/>
                    <w:autoSpaceDN w:val="0"/>
                    <w:adjustRightInd w:val="0"/>
                    <w:spacing w:after="0" w:line="240" w:lineRule="auto"/>
                    <w:jc w:val="center"/>
                    <w:rPr>
                      <w:rFonts w:ascii="Times New Roman" w:hAnsi="Times New Roman" w:cs="Times New Roman"/>
                      <w:b/>
                      <w:bCs/>
                      <w:i/>
                      <w:iCs/>
                      <w:sz w:val="16"/>
                      <w:szCs w:val="16"/>
                      <w:lang w:val="en-US"/>
                    </w:rPr>
                  </w:pPr>
                  <w:r w:rsidRPr="002D24F5">
                    <w:rPr>
                      <w:rFonts w:ascii="Times New Roman" w:hAnsi="Times New Roman" w:cs="Times New Roman"/>
                      <w:b/>
                      <w:bCs/>
                      <w:i/>
                      <w:iCs/>
                      <w:sz w:val="16"/>
                      <w:szCs w:val="16"/>
                      <w:lang w:val="en-US"/>
                    </w:rPr>
                    <w:t>0-3</w:t>
                  </w:r>
                </w:p>
              </w:tc>
              <w:tc>
                <w:tcPr>
                  <w:tcW w:w="567" w:type="dxa"/>
                  <w:tcBorders>
                    <w:top w:val="single" w:sz="8" w:space="0" w:color="auto"/>
                    <w:left w:val="nil"/>
                    <w:bottom w:val="single" w:sz="8" w:space="0" w:color="auto"/>
                    <w:right w:val="single" w:sz="8" w:space="0" w:color="auto"/>
                  </w:tcBorders>
                  <w:vAlign w:val="center"/>
                  <w:hideMark/>
                </w:tcPr>
                <w:p w14:paraId="590188CE" w14:textId="77777777" w:rsidR="0063100F" w:rsidRPr="002D24F5" w:rsidRDefault="0063100F" w:rsidP="0051767F">
                  <w:pPr>
                    <w:autoSpaceDE w:val="0"/>
                    <w:autoSpaceDN w:val="0"/>
                    <w:adjustRightInd w:val="0"/>
                    <w:spacing w:after="0" w:line="240" w:lineRule="auto"/>
                    <w:jc w:val="center"/>
                    <w:rPr>
                      <w:rFonts w:ascii="Times New Roman" w:hAnsi="Times New Roman" w:cs="Times New Roman"/>
                      <w:b/>
                      <w:bCs/>
                      <w:i/>
                      <w:iCs/>
                      <w:sz w:val="16"/>
                      <w:szCs w:val="16"/>
                      <w:lang w:val="en-US"/>
                    </w:rPr>
                  </w:pPr>
                  <w:r w:rsidRPr="002D24F5">
                    <w:rPr>
                      <w:rFonts w:ascii="Times New Roman" w:hAnsi="Times New Roman" w:cs="Times New Roman"/>
                      <w:b/>
                      <w:bCs/>
                      <w:i/>
                      <w:iCs/>
                      <w:sz w:val="16"/>
                      <w:szCs w:val="16"/>
                      <w:lang w:val="en-US"/>
                    </w:rPr>
                    <w:t>0-10</w:t>
                  </w:r>
                </w:p>
              </w:tc>
              <w:tc>
                <w:tcPr>
                  <w:tcW w:w="567" w:type="dxa"/>
                  <w:tcBorders>
                    <w:top w:val="single" w:sz="8" w:space="0" w:color="auto"/>
                    <w:left w:val="nil"/>
                    <w:bottom w:val="single" w:sz="8" w:space="0" w:color="auto"/>
                    <w:right w:val="single" w:sz="8" w:space="0" w:color="auto"/>
                  </w:tcBorders>
                  <w:vAlign w:val="center"/>
                  <w:hideMark/>
                </w:tcPr>
                <w:p w14:paraId="2AEA32A9" w14:textId="77777777" w:rsidR="0063100F" w:rsidRPr="002D24F5" w:rsidRDefault="0063100F" w:rsidP="0051767F">
                  <w:pPr>
                    <w:autoSpaceDE w:val="0"/>
                    <w:autoSpaceDN w:val="0"/>
                    <w:adjustRightInd w:val="0"/>
                    <w:spacing w:after="0" w:line="240" w:lineRule="auto"/>
                    <w:jc w:val="center"/>
                    <w:rPr>
                      <w:rFonts w:ascii="Times New Roman" w:hAnsi="Times New Roman" w:cs="Times New Roman"/>
                      <w:b/>
                      <w:bCs/>
                      <w:i/>
                      <w:iCs/>
                      <w:sz w:val="16"/>
                      <w:szCs w:val="16"/>
                      <w:lang w:val="en-US"/>
                    </w:rPr>
                  </w:pPr>
                  <w:r w:rsidRPr="002D24F5">
                    <w:rPr>
                      <w:rFonts w:ascii="Times New Roman" w:hAnsi="Times New Roman" w:cs="Times New Roman"/>
                      <w:b/>
                      <w:bCs/>
                      <w:i/>
                      <w:iCs/>
                      <w:sz w:val="16"/>
                      <w:szCs w:val="16"/>
                      <w:lang w:val="en-US"/>
                    </w:rPr>
                    <w:t>0-30</w:t>
                  </w:r>
                </w:p>
              </w:tc>
            </w:tr>
            <w:tr w:rsidR="0063100F" w:rsidRPr="002D24F5" w14:paraId="53DE3E69" w14:textId="77777777" w:rsidTr="0051767F">
              <w:trPr>
                <w:trHeight w:val="329"/>
              </w:trPr>
              <w:tc>
                <w:tcPr>
                  <w:tcW w:w="625" w:type="dxa"/>
                  <w:tcBorders>
                    <w:top w:val="nil"/>
                    <w:left w:val="single" w:sz="8" w:space="0" w:color="auto"/>
                    <w:bottom w:val="single" w:sz="8" w:space="0" w:color="auto"/>
                    <w:right w:val="single" w:sz="8" w:space="0" w:color="auto"/>
                  </w:tcBorders>
                  <w:vAlign w:val="center"/>
                  <w:hideMark/>
                </w:tcPr>
                <w:p w14:paraId="05DE3378"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
                      <w:sz w:val="16"/>
                      <w:szCs w:val="16"/>
                      <w:lang w:val="en-US" w:eastAsia="en-GB"/>
                    </w:rPr>
                  </w:pPr>
                  <w:r w:rsidRPr="002D24F5">
                    <w:rPr>
                      <w:rFonts w:ascii="Times New Roman" w:eastAsia="Times New Roman" w:hAnsi="Times New Roman" w:cs="Times New Roman"/>
                      <w:bCs/>
                      <w:i/>
                      <w:sz w:val="16"/>
                      <w:szCs w:val="16"/>
                      <w:lang w:val="en-US" w:eastAsia="en-GB"/>
                    </w:rPr>
                    <w:t>Baseline</w:t>
                  </w:r>
                </w:p>
              </w:tc>
              <w:tc>
                <w:tcPr>
                  <w:tcW w:w="567" w:type="dxa"/>
                  <w:tcBorders>
                    <w:top w:val="nil"/>
                    <w:left w:val="nil"/>
                    <w:bottom w:val="single" w:sz="8" w:space="0" w:color="auto"/>
                    <w:right w:val="single" w:sz="8" w:space="0" w:color="auto"/>
                  </w:tcBorders>
                  <w:vAlign w:val="center"/>
                  <w:hideMark/>
                </w:tcPr>
                <w:p w14:paraId="386937B8" w14:textId="77777777" w:rsidR="0063100F" w:rsidRPr="002D24F5" w:rsidRDefault="0063100F" w:rsidP="0051767F">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2D24F5">
                    <w:rPr>
                      <w:rFonts w:ascii="Times New Roman" w:eastAsia="Times New Roman" w:hAnsi="Times New Roman" w:cs="Times New Roman"/>
                      <w:bCs/>
                      <w:i/>
                      <w:sz w:val="16"/>
                      <w:szCs w:val="16"/>
                      <w:lang w:val="en-US" w:eastAsia="en-GB"/>
                    </w:rPr>
                    <w:t>32.03%</w:t>
                  </w:r>
                </w:p>
              </w:tc>
              <w:tc>
                <w:tcPr>
                  <w:tcW w:w="567" w:type="dxa"/>
                  <w:tcBorders>
                    <w:top w:val="nil"/>
                    <w:left w:val="nil"/>
                    <w:bottom w:val="single" w:sz="8" w:space="0" w:color="auto"/>
                    <w:right w:val="single" w:sz="8" w:space="0" w:color="auto"/>
                  </w:tcBorders>
                  <w:vAlign w:val="center"/>
                  <w:hideMark/>
                </w:tcPr>
                <w:p w14:paraId="378B5F5E" w14:textId="77777777" w:rsidR="0063100F" w:rsidRPr="002D24F5" w:rsidRDefault="0063100F" w:rsidP="0051767F">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2D24F5">
                    <w:rPr>
                      <w:rFonts w:ascii="Times New Roman" w:eastAsia="Times New Roman" w:hAnsi="Times New Roman" w:cs="Times New Roman"/>
                      <w:bCs/>
                      <w:i/>
                      <w:sz w:val="16"/>
                      <w:szCs w:val="16"/>
                      <w:lang w:val="en-US" w:eastAsia="en-GB"/>
                    </w:rPr>
                    <w:t>56.79%</w:t>
                  </w:r>
                </w:p>
              </w:tc>
              <w:tc>
                <w:tcPr>
                  <w:tcW w:w="567" w:type="dxa"/>
                  <w:tcBorders>
                    <w:top w:val="nil"/>
                    <w:left w:val="nil"/>
                    <w:bottom w:val="single" w:sz="8" w:space="0" w:color="auto"/>
                    <w:right w:val="single" w:sz="8" w:space="0" w:color="auto"/>
                  </w:tcBorders>
                  <w:vAlign w:val="center"/>
                  <w:hideMark/>
                </w:tcPr>
                <w:p w14:paraId="78D66499" w14:textId="77777777" w:rsidR="0063100F" w:rsidRPr="002D24F5" w:rsidRDefault="0063100F" w:rsidP="0051767F">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2D24F5">
                    <w:rPr>
                      <w:rFonts w:ascii="Times New Roman" w:eastAsia="Times New Roman" w:hAnsi="Times New Roman" w:cs="Times New Roman"/>
                      <w:bCs/>
                      <w:i/>
                      <w:sz w:val="16"/>
                      <w:szCs w:val="16"/>
                      <w:lang w:val="en-US" w:eastAsia="en-GB"/>
                    </w:rPr>
                    <w:t>73.44%</w:t>
                  </w:r>
                </w:p>
              </w:tc>
            </w:tr>
            <w:tr w:rsidR="0063100F" w:rsidRPr="002D24F5" w14:paraId="4D546409" w14:textId="77777777" w:rsidTr="0051767F">
              <w:trPr>
                <w:trHeight w:val="265"/>
              </w:trPr>
              <w:tc>
                <w:tcPr>
                  <w:tcW w:w="625" w:type="dxa"/>
                  <w:tcBorders>
                    <w:top w:val="nil"/>
                    <w:left w:val="single" w:sz="8" w:space="0" w:color="auto"/>
                    <w:bottom w:val="single" w:sz="8" w:space="0" w:color="auto"/>
                    <w:right w:val="single" w:sz="8" w:space="0" w:color="auto"/>
                  </w:tcBorders>
                  <w:vAlign w:val="center"/>
                  <w:hideMark/>
                </w:tcPr>
                <w:p w14:paraId="100D33AA"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
                      <w:sz w:val="16"/>
                      <w:szCs w:val="16"/>
                      <w:lang w:val="en-US" w:eastAsia="en-GB"/>
                    </w:rPr>
                  </w:pPr>
                  <w:r w:rsidRPr="002D24F5">
                    <w:rPr>
                      <w:rFonts w:ascii="Times New Roman" w:eastAsia="Times New Roman" w:hAnsi="Times New Roman" w:cs="Times New Roman"/>
                      <w:bCs/>
                      <w:i/>
                      <w:sz w:val="16"/>
                      <w:szCs w:val="16"/>
                      <w:lang w:val="en-US" w:eastAsia="en-GB"/>
                    </w:rPr>
                    <w:t>Goal</w:t>
                  </w:r>
                </w:p>
              </w:tc>
              <w:tc>
                <w:tcPr>
                  <w:tcW w:w="567" w:type="dxa"/>
                  <w:tcBorders>
                    <w:top w:val="nil"/>
                    <w:left w:val="nil"/>
                    <w:bottom w:val="single" w:sz="8" w:space="0" w:color="auto"/>
                    <w:right w:val="single" w:sz="8" w:space="0" w:color="auto"/>
                  </w:tcBorders>
                  <w:vAlign w:val="center"/>
                  <w:hideMark/>
                </w:tcPr>
                <w:p w14:paraId="6583BB5A" w14:textId="77777777" w:rsidR="0063100F" w:rsidRPr="002D24F5" w:rsidRDefault="0063100F" w:rsidP="0051767F">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2D24F5">
                    <w:rPr>
                      <w:rFonts w:ascii="Times New Roman" w:eastAsia="Times New Roman" w:hAnsi="Times New Roman" w:cs="Times New Roman"/>
                      <w:bCs/>
                      <w:i/>
                      <w:sz w:val="16"/>
                      <w:szCs w:val="16"/>
                      <w:lang w:val="en-US" w:eastAsia="en-GB"/>
                    </w:rPr>
                    <w:t>35%</w:t>
                  </w:r>
                </w:p>
              </w:tc>
              <w:tc>
                <w:tcPr>
                  <w:tcW w:w="567" w:type="dxa"/>
                  <w:tcBorders>
                    <w:top w:val="nil"/>
                    <w:left w:val="nil"/>
                    <w:bottom w:val="single" w:sz="8" w:space="0" w:color="auto"/>
                    <w:right w:val="single" w:sz="8" w:space="0" w:color="auto"/>
                  </w:tcBorders>
                  <w:vAlign w:val="center"/>
                  <w:hideMark/>
                </w:tcPr>
                <w:p w14:paraId="09B74730" w14:textId="77777777" w:rsidR="0063100F" w:rsidRPr="002D24F5" w:rsidRDefault="0063100F" w:rsidP="0051767F">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2D24F5">
                    <w:rPr>
                      <w:rFonts w:ascii="Times New Roman" w:eastAsia="Times New Roman" w:hAnsi="Times New Roman" w:cs="Times New Roman"/>
                      <w:bCs/>
                      <w:i/>
                      <w:sz w:val="16"/>
                      <w:szCs w:val="16"/>
                      <w:lang w:val="en-US" w:eastAsia="en-GB"/>
                    </w:rPr>
                    <w:t>75%</w:t>
                  </w:r>
                </w:p>
              </w:tc>
              <w:tc>
                <w:tcPr>
                  <w:tcW w:w="567" w:type="dxa"/>
                  <w:tcBorders>
                    <w:top w:val="nil"/>
                    <w:left w:val="nil"/>
                    <w:bottom w:val="single" w:sz="8" w:space="0" w:color="auto"/>
                    <w:right w:val="single" w:sz="8" w:space="0" w:color="auto"/>
                  </w:tcBorders>
                  <w:vAlign w:val="center"/>
                  <w:hideMark/>
                </w:tcPr>
                <w:p w14:paraId="5732A798" w14:textId="77777777" w:rsidR="0063100F" w:rsidRPr="002D24F5" w:rsidRDefault="0063100F" w:rsidP="0051767F">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2D24F5">
                    <w:rPr>
                      <w:rFonts w:ascii="Times New Roman" w:eastAsia="Times New Roman" w:hAnsi="Times New Roman" w:cs="Times New Roman"/>
                      <w:bCs/>
                      <w:i/>
                      <w:sz w:val="16"/>
                      <w:szCs w:val="16"/>
                      <w:lang w:val="en-US" w:eastAsia="en-GB"/>
                    </w:rPr>
                    <w:t>90%</w:t>
                  </w:r>
                </w:p>
              </w:tc>
            </w:tr>
          </w:tbl>
          <w:p w14:paraId="398E83BD"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p>
        </w:tc>
        <w:tc>
          <w:tcPr>
            <w:tcW w:w="2541" w:type="dxa"/>
          </w:tcPr>
          <w:p w14:paraId="2B60B4AA"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7506F4">
              <w:rPr>
                <w:rFonts w:ascii="Times New Roman" w:eastAsia="Times New Roman" w:hAnsi="Times New Roman" w:cs="Times New Roman"/>
                <w:bCs/>
                <w:iCs/>
                <w:sz w:val="20"/>
                <w:szCs w:val="20"/>
                <w:lang w:val="en-US" w:eastAsia="en-GB"/>
              </w:rPr>
              <w:t>Records on service agreements (Quality Management)</w:t>
            </w:r>
            <w:r>
              <w:rPr>
                <w:rFonts w:ascii="Times New Roman" w:eastAsia="Times New Roman" w:hAnsi="Times New Roman" w:cs="Times New Roman"/>
                <w:bCs/>
                <w:iCs/>
                <w:sz w:val="20"/>
                <w:szCs w:val="20"/>
                <w:lang w:val="en-US" w:eastAsia="en-GB"/>
              </w:rPr>
              <w:t>.</w:t>
            </w:r>
          </w:p>
        </w:tc>
        <w:tc>
          <w:tcPr>
            <w:tcW w:w="1647" w:type="dxa"/>
          </w:tcPr>
          <w:p w14:paraId="37FFB0C7" w14:textId="77777777" w:rsidR="0063100F" w:rsidRPr="002D24F5"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p>
        </w:tc>
      </w:tr>
      <w:tr w:rsidR="0063100F" w:rsidRPr="00D7612C" w14:paraId="48ED22BF" w14:textId="77777777" w:rsidTr="0051767F">
        <w:tc>
          <w:tcPr>
            <w:tcW w:w="2246" w:type="dxa"/>
            <w:vMerge w:val="restart"/>
          </w:tcPr>
          <w:p w14:paraId="5D4704F3"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
                <w:iCs/>
                <w:sz w:val="20"/>
                <w:szCs w:val="20"/>
                <w:lang w:val="en-US" w:eastAsia="en-GB"/>
              </w:rPr>
            </w:pPr>
            <w:r w:rsidRPr="00D7612C">
              <w:rPr>
                <w:rFonts w:ascii="Times New Roman" w:eastAsia="Times New Roman" w:hAnsi="Times New Roman" w:cs="Times New Roman"/>
                <w:b/>
                <w:iCs/>
                <w:sz w:val="20"/>
                <w:szCs w:val="20"/>
                <w:lang w:val="en-US" w:eastAsia="en-GB"/>
              </w:rPr>
              <w:t>Specific Objective</w:t>
            </w:r>
          </w:p>
          <w:p w14:paraId="0895D724"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D7612C">
              <w:rPr>
                <w:rFonts w:ascii="Times New Roman" w:eastAsia="Times New Roman" w:hAnsi="Times New Roman" w:cs="Times New Roman"/>
                <w:bCs/>
                <w:iCs/>
                <w:sz w:val="20"/>
                <w:szCs w:val="20"/>
                <w:lang w:val="en-US" w:eastAsia="en-GB"/>
              </w:rPr>
              <w:t>To increase the efficiency, quality and integrity of the judicial services offered by the Dominican Judiciary.</w:t>
            </w:r>
          </w:p>
        </w:tc>
        <w:tc>
          <w:tcPr>
            <w:tcW w:w="2582" w:type="dxa"/>
          </w:tcPr>
          <w:p w14:paraId="776B3307"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D7612C">
              <w:rPr>
                <w:rFonts w:ascii="Times New Roman" w:eastAsia="Times New Roman" w:hAnsi="Times New Roman" w:cs="Times New Roman"/>
                <w:bCs/>
                <w:iCs/>
                <w:sz w:val="20"/>
                <w:szCs w:val="20"/>
                <w:lang w:val="en-US" w:eastAsia="en-GB"/>
              </w:rPr>
              <w:t>Reduction in the percentage questions/petitions directed to the courts attended within the defined time ranges.</w:t>
            </w:r>
          </w:p>
          <w:p w14:paraId="66918129" w14:textId="77777777" w:rsidR="0063100F" w:rsidRPr="00D7612C" w:rsidRDefault="0063100F" w:rsidP="0051767F">
            <w:pPr>
              <w:spacing w:after="0" w:line="240" w:lineRule="auto"/>
              <w:rPr>
                <w:rFonts w:ascii="Times New Roman" w:hAnsi="Times New Roman" w:cs="Times New Roman"/>
                <w:i/>
                <w:iCs/>
                <w:sz w:val="18"/>
                <w:szCs w:val="18"/>
                <w:lang w:val="en-US"/>
              </w:rPr>
            </w:pPr>
          </w:p>
          <w:tbl>
            <w:tblPr>
              <w:tblW w:w="2326" w:type="dxa"/>
              <w:tblCellMar>
                <w:left w:w="0" w:type="dxa"/>
                <w:right w:w="0" w:type="dxa"/>
              </w:tblCellMar>
              <w:tblLook w:val="04A0" w:firstRow="1" w:lastRow="0" w:firstColumn="1" w:lastColumn="0" w:noHBand="0" w:noVBand="1"/>
            </w:tblPr>
            <w:tblGrid>
              <w:gridCol w:w="625"/>
              <w:gridCol w:w="567"/>
              <w:gridCol w:w="567"/>
              <w:gridCol w:w="567"/>
            </w:tblGrid>
            <w:tr w:rsidR="0063100F" w:rsidRPr="00D7612C" w14:paraId="7A82DBD2" w14:textId="77777777" w:rsidTr="0051767F">
              <w:trPr>
                <w:trHeight w:val="200"/>
              </w:trPr>
              <w:tc>
                <w:tcPr>
                  <w:tcW w:w="2326" w:type="dxa"/>
                  <w:gridSpan w:val="4"/>
                  <w:tcBorders>
                    <w:top w:val="single" w:sz="8" w:space="0" w:color="auto"/>
                    <w:left w:val="single" w:sz="8" w:space="0" w:color="auto"/>
                    <w:bottom w:val="single" w:sz="8" w:space="0" w:color="auto"/>
                    <w:right w:val="single" w:sz="8" w:space="0" w:color="auto"/>
                  </w:tcBorders>
                  <w:vAlign w:val="center"/>
                </w:tcPr>
                <w:p w14:paraId="7714F834" w14:textId="77777777" w:rsidR="0063100F" w:rsidRPr="00D7612C" w:rsidRDefault="0063100F" w:rsidP="0051767F">
                  <w:pPr>
                    <w:autoSpaceDE w:val="0"/>
                    <w:autoSpaceDN w:val="0"/>
                    <w:adjustRightInd w:val="0"/>
                    <w:spacing w:after="0" w:line="240" w:lineRule="auto"/>
                    <w:jc w:val="center"/>
                    <w:rPr>
                      <w:rFonts w:ascii="Times New Roman" w:hAnsi="Times New Roman" w:cs="Times New Roman"/>
                      <w:b/>
                      <w:bCs/>
                      <w:i/>
                      <w:iCs/>
                      <w:sz w:val="16"/>
                      <w:szCs w:val="16"/>
                      <w:lang w:val="en-US"/>
                    </w:rPr>
                  </w:pPr>
                  <w:r w:rsidRPr="00D7612C">
                    <w:rPr>
                      <w:rFonts w:ascii="Times New Roman" w:hAnsi="Times New Roman" w:cs="Times New Roman"/>
                      <w:b/>
                      <w:bCs/>
                      <w:i/>
                      <w:iCs/>
                      <w:sz w:val="16"/>
                      <w:szCs w:val="16"/>
                      <w:lang w:val="en-US"/>
                    </w:rPr>
                    <w:t>Requests in process (open)</w:t>
                  </w:r>
                </w:p>
              </w:tc>
            </w:tr>
            <w:tr w:rsidR="0063100F" w:rsidRPr="00D7612C" w14:paraId="7B6C773C" w14:textId="77777777" w:rsidTr="0051767F">
              <w:trPr>
                <w:trHeight w:val="200"/>
              </w:trPr>
              <w:tc>
                <w:tcPr>
                  <w:tcW w:w="625" w:type="dxa"/>
                  <w:tcBorders>
                    <w:top w:val="single" w:sz="8" w:space="0" w:color="auto"/>
                    <w:left w:val="single" w:sz="8" w:space="0" w:color="auto"/>
                    <w:bottom w:val="single" w:sz="8" w:space="0" w:color="auto"/>
                    <w:right w:val="single" w:sz="8" w:space="0" w:color="auto"/>
                  </w:tcBorders>
                  <w:vAlign w:val="center"/>
                </w:tcPr>
                <w:p w14:paraId="09380E17" w14:textId="77777777" w:rsidR="0063100F" w:rsidRPr="00D7612C" w:rsidRDefault="0063100F" w:rsidP="0051767F">
                  <w:pPr>
                    <w:autoSpaceDE w:val="0"/>
                    <w:autoSpaceDN w:val="0"/>
                    <w:adjustRightInd w:val="0"/>
                    <w:spacing w:after="0" w:line="240" w:lineRule="auto"/>
                    <w:jc w:val="center"/>
                    <w:rPr>
                      <w:rFonts w:ascii="Times New Roman" w:hAnsi="Times New Roman" w:cs="Times New Roman"/>
                      <w:b/>
                      <w:bCs/>
                      <w:i/>
                      <w:iCs/>
                      <w:sz w:val="16"/>
                      <w:szCs w:val="16"/>
                      <w:lang w:val="en-US"/>
                    </w:rPr>
                  </w:pPr>
                  <w:r w:rsidRPr="00D7612C">
                    <w:rPr>
                      <w:rFonts w:ascii="Times New Roman" w:hAnsi="Times New Roman" w:cs="Times New Roman"/>
                      <w:b/>
                      <w:bCs/>
                      <w:i/>
                      <w:iCs/>
                      <w:sz w:val="16"/>
                      <w:szCs w:val="16"/>
                      <w:lang w:val="en-US"/>
                    </w:rPr>
                    <w:t>Days</w:t>
                  </w:r>
                </w:p>
              </w:tc>
              <w:tc>
                <w:tcPr>
                  <w:tcW w:w="567" w:type="dxa"/>
                  <w:tcBorders>
                    <w:top w:val="single" w:sz="8" w:space="0" w:color="auto"/>
                    <w:left w:val="nil"/>
                    <w:bottom w:val="single" w:sz="8" w:space="0" w:color="auto"/>
                    <w:right w:val="single" w:sz="8" w:space="0" w:color="auto"/>
                  </w:tcBorders>
                  <w:vAlign w:val="center"/>
                </w:tcPr>
                <w:p w14:paraId="46813324" w14:textId="77777777" w:rsidR="0063100F" w:rsidRPr="00D7612C" w:rsidRDefault="0063100F" w:rsidP="0051767F">
                  <w:pPr>
                    <w:autoSpaceDE w:val="0"/>
                    <w:autoSpaceDN w:val="0"/>
                    <w:adjustRightInd w:val="0"/>
                    <w:spacing w:after="0" w:line="240" w:lineRule="auto"/>
                    <w:jc w:val="center"/>
                    <w:rPr>
                      <w:rFonts w:ascii="Times New Roman" w:hAnsi="Times New Roman" w:cs="Times New Roman"/>
                      <w:b/>
                      <w:bCs/>
                      <w:i/>
                      <w:iCs/>
                      <w:sz w:val="16"/>
                      <w:szCs w:val="16"/>
                      <w:lang w:val="en-US"/>
                    </w:rPr>
                  </w:pPr>
                  <w:r w:rsidRPr="00D7612C">
                    <w:rPr>
                      <w:rFonts w:ascii="Times New Roman" w:hAnsi="Times New Roman" w:cs="Times New Roman"/>
                      <w:b/>
                      <w:bCs/>
                      <w:i/>
                      <w:iCs/>
                      <w:sz w:val="16"/>
                      <w:szCs w:val="16"/>
                      <w:lang w:val="en-US"/>
                    </w:rPr>
                    <w:t>0-3</w:t>
                  </w:r>
                </w:p>
              </w:tc>
              <w:tc>
                <w:tcPr>
                  <w:tcW w:w="567" w:type="dxa"/>
                  <w:tcBorders>
                    <w:top w:val="single" w:sz="8" w:space="0" w:color="auto"/>
                    <w:left w:val="nil"/>
                    <w:bottom w:val="single" w:sz="8" w:space="0" w:color="auto"/>
                    <w:right w:val="single" w:sz="8" w:space="0" w:color="auto"/>
                  </w:tcBorders>
                  <w:vAlign w:val="center"/>
                </w:tcPr>
                <w:p w14:paraId="6593BB0D" w14:textId="77777777" w:rsidR="0063100F" w:rsidRPr="00D7612C" w:rsidRDefault="0063100F" w:rsidP="0051767F">
                  <w:pPr>
                    <w:autoSpaceDE w:val="0"/>
                    <w:autoSpaceDN w:val="0"/>
                    <w:adjustRightInd w:val="0"/>
                    <w:spacing w:after="0" w:line="240" w:lineRule="auto"/>
                    <w:jc w:val="center"/>
                    <w:rPr>
                      <w:rFonts w:ascii="Times New Roman" w:hAnsi="Times New Roman" w:cs="Times New Roman"/>
                      <w:b/>
                      <w:bCs/>
                      <w:i/>
                      <w:iCs/>
                      <w:sz w:val="16"/>
                      <w:szCs w:val="16"/>
                      <w:lang w:val="en-US"/>
                    </w:rPr>
                  </w:pPr>
                  <w:r w:rsidRPr="00D7612C">
                    <w:rPr>
                      <w:rFonts w:ascii="Times New Roman" w:hAnsi="Times New Roman" w:cs="Times New Roman"/>
                      <w:b/>
                      <w:bCs/>
                      <w:i/>
                      <w:iCs/>
                      <w:sz w:val="16"/>
                      <w:szCs w:val="16"/>
                      <w:lang w:val="en-US"/>
                    </w:rPr>
                    <w:t>0-10</w:t>
                  </w:r>
                </w:p>
              </w:tc>
              <w:tc>
                <w:tcPr>
                  <w:tcW w:w="567" w:type="dxa"/>
                  <w:tcBorders>
                    <w:top w:val="single" w:sz="8" w:space="0" w:color="auto"/>
                    <w:left w:val="nil"/>
                    <w:bottom w:val="single" w:sz="8" w:space="0" w:color="auto"/>
                    <w:right w:val="single" w:sz="8" w:space="0" w:color="auto"/>
                  </w:tcBorders>
                  <w:vAlign w:val="center"/>
                </w:tcPr>
                <w:p w14:paraId="6F7BCCCB" w14:textId="77777777" w:rsidR="0063100F" w:rsidRPr="00D7612C" w:rsidRDefault="0063100F" w:rsidP="0051767F">
                  <w:pPr>
                    <w:autoSpaceDE w:val="0"/>
                    <w:autoSpaceDN w:val="0"/>
                    <w:adjustRightInd w:val="0"/>
                    <w:spacing w:after="0" w:line="240" w:lineRule="auto"/>
                    <w:jc w:val="center"/>
                    <w:rPr>
                      <w:rFonts w:ascii="Times New Roman" w:hAnsi="Times New Roman" w:cs="Times New Roman"/>
                      <w:b/>
                      <w:bCs/>
                      <w:i/>
                      <w:iCs/>
                      <w:sz w:val="16"/>
                      <w:szCs w:val="16"/>
                      <w:lang w:val="en-US"/>
                    </w:rPr>
                  </w:pPr>
                  <w:r w:rsidRPr="00D7612C">
                    <w:rPr>
                      <w:rFonts w:ascii="Times New Roman" w:hAnsi="Times New Roman" w:cs="Times New Roman"/>
                      <w:b/>
                      <w:bCs/>
                      <w:i/>
                      <w:iCs/>
                      <w:sz w:val="16"/>
                      <w:szCs w:val="16"/>
                      <w:lang w:val="en-US"/>
                    </w:rPr>
                    <w:t>0-30</w:t>
                  </w:r>
                </w:p>
              </w:tc>
            </w:tr>
            <w:tr w:rsidR="0063100F" w:rsidRPr="00D7612C" w14:paraId="61140CC7" w14:textId="77777777" w:rsidTr="0051767F">
              <w:trPr>
                <w:trHeight w:val="329"/>
              </w:trPr>
              <w:tc>
                <w:tcPr>
                  <w:tcW w:w="625" w:type="dxa"/>
                  <w:tcBorders>
                    <w:top w:val="nil"/>
                    <w:left w:val="single" w:sz="8" w:space="0" w:color="auto"/>
                    <w:bottom w:val="single" w:sz="8" w:space="0" w:color="auto"/>
                    <w:right w:val="single" w:sz="8" w:space="0" w:color="auto"/>
                  </w:tcBorders>
                  <w:vAlign w:val="center"/>
                  <w:hideMark/>
                </w:tcPr>
                <w:p w14:paraId="0B2743CB"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
                      <w:sz w:val="16"/>
                      <w:szCs w:val="16"/>
                      <w:lang w:val="en-US" w:eastAsia="en-GB"/>
                    </w:rPr>
                  </w:pPr>
                  <w:r w:rsidRPr="00D7612C">
                    <w:rPr>
                      <w:rFonts w:ascii="Times New Roman" w:eastAsia="Times New Roman" w:hAnsi="Times New Roman" w:cs="Times New Roman"/>
                      <w:bCs/>
                      <w:i/>
                      <w:sz w:val="16"/>
                      <w:szCs w:val="16"/>
                      <w:lang w:val="en-US" w:eastAsia="en-GB"/>
                    </w:rPr>
                    <w:t>Baseline</w:t>
                  </w:r>
                </w:p>
              </w:tc>
              <w:tc>
                <w:tcPr>
                  <w:tcW w:w="567" w:type="dxa"/>
                  <w:tcBorders>
                    <w:top w:val="nil"/>
                    <w:left w:val="nil"/>
                    <w:bottom w:val="single" w:sz="8" w:space="0" w:color="auto"/>
                    <w:right w:val="single" w:sz="8" w:space="0" w:color="auto"/>
                  </w:tcBorders>
                  <w:vAlign w:val="center"/>
                  <w:hideMark/>
                </w:tcPr>
                <w:p w14:paraId="7C60741F" w14:textId="77777777" w:rsidR="0063100F" w:rsidRPr="00D7612C" w:rsidRDefault="0063100F" w:rsidP="0051767F">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D7612C">
                    <w:rPr>
                      <w:rFonts w:ascii="Times New Roman" w:eastAsia="Times New Roman" w:hAnsi="Times New Roman" w:cs="Times New Roman"/>
                      <w:bCs/>
                      <w:i/>
                      <w:sz w:val="16"/>
                      <w:szCs w:val="16"/>
                      <w:lang w:val="en-US" w:eastAsia="en-GB"/>
                    </w:rPr>
                    <w:t>2.93%</w:t>
                  </w:r>
                </w:p>
              </w:tc>
              <w:tc>
                <w:tcPr>
                  <w:tcW w:w="567" w:type="dxa"/>
                  <w:tcBorders>
                    <w:top w:val="nil"/>
                    <w:left w:val="nil"/>
                    <w:bottom w:val="single" w:sz="8" w:space="0" w:color="auto"/>
                    <w:right w:val="single" w:sz="8" w:space="0" w:color="auto"/>
                  </w:tcBorders>
                  <w:vAlign w:val="center"/>
                  <w:hideMark/>
                </w:tcPr>
                <w:p w14:paraId="1B53BE01" w14:textId="77777777" w:rsidR="0063100F" w:rsidRPr="00D7612C" w:rsidRDefault="0063100F" w:rsidP="0051767F">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D7612C">
                    <w:rPr>
                      <w:rFonts w:ascii="Times New Roman" w:eastAsia="Times New Roman" w:hAnsi="Times New Roman" w:cs="Times New Roman"/>
                      <w:bCs/>
                      <w:i/>
                      <w:sz w:val="16"/>
                      <w:szCs w:val="16"/>
                      <w:lang w:val="en-US" w:eastAsia="en-GB"/>
                    </w:rPr>
                    <w:t>6.09%</w:t>
                  </w:r>
                </w:p>
              </w:tc>
              <w:tc>
                <w:tcPr>
                  <w:tcW w:w="567" w:type="dxa"/>
                  <w:tcBorders>
                    <w:top w:val="nil"/>
                    <w:left w:val="nil"/>
                    <w:bottom w:val="single" w:sz="8" w:space="0" w:color="auto"/>
                    <w:right w:val="single" w:sz="8" w:space="0" w:color="auto"/>
                  </w:tcBorders>
                  <w:vAlign w:val="center"/>
                  <w:hideMark/>
                </w:tcPr>
                <w:p w14:paraId="76ACDFD6" w14:textId="77777777" w:rsidR="0063100F" w:rsidRPr="00D7612C" w:rsidRDefault="0063100F" w:rsidP="0051767F">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D7612C">
                    <w:rPr>
                      <w:rFonts w:ascii="Times New Roman" w:eastAsia="Times New Roman" w:hAnsi="Times New Roman" w:cs="Times New Roman"/>
                      <w:bCs/>
                      <w:i/>
                      <w:sz w:val="16"/>
                      <w:szCs w:val="16"/>
                      <w:lang w:val="en-US" w:eastAsia="en-GB"/>
                    </w:rPr>
                    <w:t>11.78%</w:t>
                  </w:r>
                </w:p>
              </w:tc>
            </w:tr>
            <w:tr w:rsidR="0063100F" w:rsidRPr="00D7612C" w14:paraId="648842FA" w14:textId="77777777" w:rsidTr="0051767F">
              <w:trPr>
                <w:trHeight w:val="265"/>
              </w:trPr>
              <w:tc>
                <w:tcPr>
                  <w:tcW w:w="625" w:type="dxa"/>
                  <w:tcBorders>
                    <w:top w:val="nil"/>
                    <w:left w:val="single" w:sz="8" w:space="0" w:color="auto"/>
                    <w:bottom w:val="single" w:sz="8" w:space="0" w:color="auto"/>
                    <w:right w:val="single" w:sz="8" w:space="0" w:color="auto"/>
                  </w:tcBorders>
                  <w:vAlign w:val="center"/>
                  <w:hideMark/>
                </w:tcPr>
                <w:p w14:paraId="593B07D5"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
                      <w:sz w:val="16"/>
                      <w:szCs w:val="16"/>
                      <w:lang w:val="en-US" w:eastAsia="en-GB"/>
                    </w:rPr>
                  </w:pPr>
                  <w:r w:rsidRPr="00D7612C">
                    <w:rPr>
                      <w:rFonts w:ascii="Times New Roman" w:eastAsia="Times New Roman" w:hAnsi="Times New Roman" w:cs="Times New Roman"/>
                      <w:bCs/>
                      <w:i/>
                      <w:sz w:val="16"/>
                      <w:szCs w:val="16"/>
                      <w:lang w:val="en-US" w:eastAsia="en-GB"/>
                    </w:rPr>
                    <w:t>Goal</w:t>
                  </w:r>
                </w:p>
              </w:tc>
              <w:tc>
                <w:tcPr>
                  <w:tcW w:w="567" w:type="dxa"/>
                  <w:tcBorders>
                    <w:top w:val="nil"/>
                    <w:left w:val="nil"/>
                    <w:bottom w:val="single" w:sz="8" w:space="0" w:color="auto"/>
                    <w:right w:val="single" w:sz="8" w:space="0" w:color="auto"/>
                  </w:tcBorders>
                  <w:vAlign w:val="center"/>
                  <w:hideMark/>
                </w:tcPr>
                <w:p w14:paraId="48A8528A" w14:textId="77777777" w:rsidR="0063100F" w:rsidRPr="00D7612C" w:rsidRDefault="0063100F" w:rsidP="0051767F">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D7612C">
                    <w:rPr>
                      <w:rFonts w:ascii="Times New Roman" w:eastAsia="Times New Roman" w:hAnsi="Times New Roman" w:cs="Times New Roman"/>
                      <w:bCs/>
                      <w:i/>
                      <w:sz w:val="16"/>
                      <w:szCs w:val="16"/>
                      <w:lang w:val="en-US" w:eastAsia="en-GB"/>
                    </w:rPr>
                    <w:t>2.5%</w:t>
                  </w:r>
                </w:p>
              </w:tc>
              <w:tc>
                <w:tcPr>
                  <w:tcW w:w="567" w:type="dxa"/>
                  <w:tcBorders>
                    <w:top w:val="nil"/>
                    <w:left w:val="nil"/>
                    <w:bottom w:val="single" w:sz="8" w:space="0" w:color="auto"/>
                    <w:right w:val="single" w:sz="8" w:space="0" w:color="auto"/>
                  </w:tcBorders>
                  <w:vAlign w:val="center"/>
                  <w:hideMark/>
                </w:tcPr>
                <w:p w14:paraId="7C736201" w14:textId="77777777" w:rsidR="0063100F" w:rsidRPr="00D7612C" w:rsidRDefault="0063100F" w:rsidP="0051767F">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D7612C">
                    <w:rPr>
                      <w:rFonts w:ascii="Times New Roman" w:eastAsia="Times New Roman" w:hAnsi="Times New Roman" w:cs="Times New Roman"/>
                      <w:bCs/>
                      <w:i/>
                      <w:sz w:val="16"/>
                      <w:szCs w:val="16"/>
                      <w:lang w:val="en-US" w:eastAsia="en-GB"/>
                    </w:rPr>
                    <w:t>4%</w:t>
                  </w:r>
                </w:p>
              </w:tc>
              <w:tc>
                <w:tcPr>
                  <w:tcW w:w="567" w:type="dxa"/>
                  <w:tcBorders>
                    <w:top w:val="nil"/>
                    <w:left w:val="nil"/>
                    <w:bottom w:val="single" w:sz="8" w:space="0" w:color="auto"/>
                    <w:right w:val="single" w:sz="8" w:space="0" w:color="auto"/>
                  </w:tcBorders>
                  <w:vAlign w:val="center"/>
                  <w:hideMark/>
                </w:tcPr>
                <w:p w14:paraId="7183B373" w14:textId="77777777" w:rsidR="0063100F" w:rsidRPr="00D7612C" w:rsidRDefault="0063100F" w:rsidP="0051767F">
                  <w:pPr>
                    <w:autoSpaceDE w:val="0"/>
                    <w:autoSpaceDN w:val="0"/>
                    <w:adjustRightInd w:val="0"/>
                    <w:spacing w:after="0" w:line="240" w:lineRule="auto"/>
                    <w:jc w:val="center"/>
                    <w:rPr>
                      <w:rFonts w:ascii="Times New Roman" w:eastAsia="Times New Roman" w:hAnsi="Times New Roman" w:cs="Times New Roman"/>
                      <w:bCs/>
                      <w:i/>
                      <w:sz w:val="16"/>
                      <w:szCs w:val="16"/>
                      <w:lang w:val="en-US" w:eastAsia="en-GB"/>
                    </w:rPr>
                  </w:pPr>
                  <w:r w:rsidRPr="00D7612C">
                    <w:rPr>
                      <w:rFonts w:ascii="Times New Roman" w:eastAsia="Times New Roman" w:hAnsi="Times New Roman" w:cs="Times New Roman"/>
                      <w:bCs/>
                      <w:i/>
                      <w:sz w:val="16"/>
                      <w:szCs w:val="16"/>
                      <w:lang w:val="en-US" w:eastAsia="en-GB"/>
                    </w:rPr>
                    <w:t>8%</w:t>
                  </w:r>
                </w:p>
              </w:tc>
            </w:tr>
          </w:tbl>
          <w:p w14:paraId="5A7E68EE"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p>
        </w:tc>
        <w:tc>
          <w:tcPr>
            <w:tcW w:w="2541" w:type="dxa"/>
          </w:tcPr>
          <w:p w14:paraId="3E8C52D2"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D7612C">
              <w:rPr>
                <w:rFonts w:ascii="Times New Roman" w:eastAsia="Times New Roman" w:hAnsi="Times New Roman" w:cs="Times New Roman"/>
                <w:bCs/>
                <w:iCs/>
                <w:sz w:val="20"/>
                <w:szCs w:val="20"/>
                <w:lang w:val="en-US" w:eastAsia="en-GB"/>
              </w:rPr>
              <w:t>Management reports (General Administration of the Judicial Service).</w:t>
            </w:r>
          </w:p>
          <w:p w14:paraId="28520C65"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p>
        </w:tc>
        <w:tc>
          <w:tcPr>
            <w:tcW w:w="1647" w:type="dxa"/>
            <w:vMerge w:val="restart"/>
          </w:tcPr>
          <w:p w14:paraId="6EB24AD1"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D7612C">
              <w:rPr>
                <w:rFonts w:ascii="Times New Roman" w:eastAsia="Times New Roman" w:hAnsi="Times New Roman" w:cs="Times New Roman"/>
                <w:bCs/>
                <w:iCs/>
                <w:sz w:val="20"/>
                <w:szCs w:val="20"/>
                <w:lang w:val="en-US" w:eastAsia="en-GB"/>
              </w:rPr>
              <w:t>Improvements in efficiency, quality and integrity may not be clearly perceived by users.</w:t>
            </w:r>
          </w:p>
        </w:tc>
      </w:tr>
      <w:tr w:rsidR="0063100F" w:rsidRPr="00D7612C" w14:paraId="7E08A74A" w14:textId="77777777" w:rsidTr="0051767F">
        <w:tc>
          <w:tcPr>
            <w:tcW w:w="2246" w:type="dxa"/>
            <w:vMerge/>
          </w:tcPr>
          <w:p w14:paraId="4C5AC5BD"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p>
        </w:tc>
        <w:tc>
          <w:tcPr>
            <w:tcW w:w="2582" w:type="dxa"/>
          </w:tcPr>
          <w:p w14:paraId="5160C105"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D7612C">
              <w:rPr>
                <w:rFonts w:ascii="Times New Roman" w:eastAsia="Times New Roman" w:hAnsi="Times New Roman" w:cs="Times New Roman"/>
                <w:bCs/>
                <w:iCs/>
                <w:sz w:val="20"/>
                <w:szCs w:val="20"/>
                <w:lang w:val="en-US" w:eastAsia="en-GB"/>
              </w:rPr>
              <w:t>Number of claims/complaints of unethical conducts or faults.</w:t>
            </w:r>
          </w:p>
          <w:p w14:paraId="07D9C319"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p>
          <w:p w14:paraId="481E473C"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r w:rsidRPr="00D7612C">
              <w:rPr>
                <w:rFonts w:ascii="Times New Roman" w:eastAsia="Times New Roman" w:hAnsi="Times New Roman" w:cs="Times New Roman"/>
                <w:bCs/>
                <w:i/>
                <w:sz w:val="18"/>
                <w:szCs w:val="18"/>
                <w:lang w:val="en-US" w:eastAsia="en-GB"/>
              </w:rPr>
              <w:t>For Judges:</w:t>
            </w:r>
          </w:p>
          <w:p w14:paraId="4C9FA8A1"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r w:rsidRPr="00D7612C">
              <w:rPr>
                <w:rFonts w:ascii="Times New Roman" w:eastAsia="Times New Roman" w:hAnsi="Times New Roman" w:cs="Times New Roman"/>
                <w:bCs/>
                <w:i/>
                <w:sz w:val="18"/>
                <w:szCs w:val="18"/>
                <w:lang w:val="en-US" w:eastAsia="en-GB"/>
              </w:rPr>
              <w:t>Baseline: it will be determined at the time the twinning starts, considering the new access channels.</w:t>
            </w:r>
          </w:p>
          <w:p w14:paraId="24150E8B"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r w:rsidRPr="00D7612C">
              <w:rPr>
                <w:rFonts w:ascii="Times New Roman" w:eastAsia="Times New Roman" w:hAnsi="Times New Roman" w:cs="Times New Roman"/>
                <w:bCs/>
                <w:i/>
                <w:sz w:val="18"/>
                <w:szCs w:val="18"/>
                <w:lang w:val="en-US" w:eastAsia="en-GB"/>
              </w:rPr>
              <w:t>Goal: 20% decrease from the baseline.</w:t>
            </w:r>
          </w:p>
          <w:p w14:paraId="56DBAD1B"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p>
          <w:p w14:paraId="448CD101"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r w:rsidRPr="00D7612C">
              <w:rPr>
                <w:rFonts w:ascii="Times New Roman" w:eastAsia="Times New Roman" w:hAnsi="Times New Roman" w:cs="Times New Roman"/>
                <w:bCs/>
                <w:i/>
                <w:sz w:val="18"/>
                <w:szCs w:val="18"/>
                <w:lang w:val="en-US" w:eastAsia="en-GB"/>
              </w:rPr>
              <w:t>For Judicial Servants:</w:t>
            </w:r>
          </w:p>
          <w:p w14:paraId="693AF84A"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r w:rsidRPr="00D7612C">
              <w:rPr>
                <w:rFonts w:ascii="Times New Roman" w:eastAsia="Times New Roman" w:hAnsi="Times New Roman" w:cs="Times New Roman"/>
                <w:bCs/>
                <w:i/>
                <w:sz w:val="18"/>
                <w:szCs w:val="18"/>
                <w:lang w:val="en-US" w:eastAsia="en-GB"/>
              </w:rPr>
              <w:t>Baseline: it will be determined at the time the twinning starts, considering the new access channels.</w:t>
            </w:r>
          </w:p>
          <w:p w14:paraId="1654226D"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r w:rsidRPr="00D7612C">
              <w:rPr>
                <w:rFonts w:ascii="Times New Roman" w:eastAsia="Times New Roman" w:hAnsi="Times New Roman" w:cs="Times New Roman"/>
                <w:bCs/>
                <w:i/>
                <w:sz w:val="18"/>
                <w:szCs w:val="18"/>
                <w:lang w:val="en-US" w:eastAsia="en-GB"/>
              </w:rPr>
              <w:t>Goal: 20% decrease from the baseline.</w:t>
            </w:r>
          </w:p>
          <w:p w14:paraId="34B96685"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p>
          <w:p w14:paraId="479EDBA0"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
                <w:sz w:val="18"/>
                <w:szCs w:val="18"/>
                <w:lang w:val="en-US" w:eastAsia="en-GB"/>
              </w:rPr>
            </w:pPr>
            <w:r w:rsidRPr="00D7612C">
              <w:rPr>
                <w:rFonts w:ascii="Times New Roman" w:eastAsia="Times New Roman" w:hAnsi="Times New Roman" w:cs="Times New Roman"/>
                <w:bCs/>
                <w:i/>
                <w:sz w:val="18"/>
                <w:szCs w:val="18"/>
                <w:lang w:val="en-US" w:eastAsia="en-GB"/>
              </w:rPr>
              <w:t>Note: In the first semester of 2021, a more expeditious channel will be launch for the population to submit their claims and complaints.</w:t>
            </w:r>
          </w:p>
        </w:tc>
        <w:tc>
          <w:tcPr>
            <w:tcW w:w="2541" w:type="dxa"/>
          </w:tcPr>
          <w:p w14:paraId="345C64C3"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D7612C">
              <w:rPr>
                <w:rFonts w:ascii="Times New Roman" w:eastAsia="Times New Roman" w:hAnsi="Times New Roman" w:cs="Times New Roman"/>
                <w:bCs/>
                <w:iCs/>
                <w:sz w:val="20"/>
                <w:szCs w:val="20"/>
                <w:lang w:val="en-US" w:eastAsia="en-GB"/>
              </w:rPr>
              <w:t>Regular report of the Judicial Inspectorate of the Judiciary.</w:t>
            </w:r>
          </w:p>
          <w:p w14:paraId="57926C4C"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p>
        </w:tc>
        <w:tc>
          <w:tcPr>
            <w:tcW w:w="1647" w:type="dxa"/>
            <w:vMerge/>
          </w:tcPr>
          <w:p w14:paraId="2751892F" w14:textId="77777777" w:rsidR="0063100F" w:rsidRPr="00D7612C"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p>
        </w:tc>
      </w:tr>
      <w:tr w:rsidR="0063100F" w:rsidRPr="00761308" w14:paraId="218945F2" w14:textId="77777777" w:rsidTr="0051767F">
        <w:tc>
          <w:tcPr>
            <w:tcW w:w="2246" w:type="dxa"/>
          </w:tcPr>
          <w:p w14:paraId="2D06AC35" w14:textId="77777777" w:rsidR="0063100F" w:rsidRPr="00761308" w:rsidRDefault="0063100F" w:rsidP="0051767F">
            <w:pPr>
              <w:autoSpaceDE w:val="0"/>
              <w:autoSpaceDN w:val="0"/>
              <w:adjustRightInd w:val="0"/>
              <w:spacing w:after="0" w:line="240" w:lineRule="auto"/>
              <w:jc w:val="both"/>
              <w:rPr>
                <w:rFonts w:ascii="Times New Roman" w:eastAsia="Times New Roman" w:hAnsi="Times New Roman" w:cs="Times New Roman"/>
                <w:b/>
                <w:iCs/>
                <w:sz w:val="20"/>
                <w:szCs w:val="20"/>
                <w:lang w:val="en-US" w:eastAsia="en-GB"/>
              </w:rPr>
            </w:pPr>
            <w:r w:rsidRPr="00761308">
              <w:rPr>
                <w:rFonts w:ascii="Times New Roman" w:eastAsia="Times New Roman" w:hAnsi="Times New Roman" w:cs="Times New Roman"/>
                <w:b/>
                <w:iCs/>
                <w:sz w:val="20"/>
                <w:szCs w:val="20"/>
                <w:lang w:val="en-US" w:eastAsia="en-GB"/>
              </w:rPr>
              <w:t>COMPONENT 1</w:t>
            </w:r>
          </w:p>
        </w:tc>
        <w:tc>
          <w:tcPr>
            <w:tcW w:w="6770" w:type="dxa"/>
            <w:gridSpan w:val="3"/>
          </w:tcPr>
          <w:p w14:paraId="74093D80" w14:textId="77777777" w:rsidR="0063100F" w:rsidRPr="00761308"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val="en-US" w:eastAsia="en-GB"/>
              </w:rPr>
            </w:pPr>
            <w:r w:rsidRPr="00761308">
              <w:rPr>
                <w:rFonts w:ascii="Times New Roman" w:eastAsia="Times New Roman" w:hAnsi="Times New Roman" w:cs="Times New Roman"/>
                <w:bCs/>
                <w:iCs/>
                <w:sz w:val="20"/>
                <w:szCs w:val="20"/>
                <w:lang w:val="en-US" w:eastAsia="en-GB"/>
              </w:rPr>
              <w:t>Comprehensive management model based on quality established</w:t>
            </w:r>
            <w:r>
              <w:rPr>
                <w:rFonts w:ascii="Times New Roman" w:eastAsia="Times New Roman" w:hAnsi="Times New Roman" w:cs="Times New Roman"/>
                <w:bCs/>
                <w:iCs/>
                <w:sz w:val="20"/>
                <w:szCs w:val="20"/>
                <w:lang w:val="en-US" w:eastAsia="en-GB"/>
              </w:rPr>
              <w:t>.</w:t>
            </w:r>
          </w:p>
        </w:tc>
      </w:tr>
      <w:tr w:rsidR="0063100F" w:rsidRPr="00432C3A" w14:paraId="00A0C967" w14:textId="77777777" w:rsidTr="0051767F">
        <w:tc>
          <w:tcPr>
            <w:tcW w:w="2246" w:type="dxa"/>
            <w:vMerge w:val="restart"/>
          </w:tcPr>
          <w:p w14:paraId="2A4D24DD" w14:textId="77777777" w:rsidR="0063100F" w:rsidRPr="00432C3A"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432C3A">
              <w:rPr>
                <w:rFonts w:ascii="Times New Roman" w:eastAsia="Times New Roman" w:hAnsi="Times New Roman" w:cs="Times New Roman"/>
                <w:bCs/>
                <w:iCs/>
                <w:sz w:val="20"/>
                <w:szCs w:val="20"/>
                <w:lang w:eastAsia="en-GB"/>
              </w:rPr>
              <w:t>MANDATORY RESULTS/ OUTPUTS 1</w:t>
            </w:r>
          </w:p>
          <w:p w14:paraId="6C8C04DB" w14:textId="77777777" w:rsidR="0063100F" w:rsidRPr="00432C3A"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432C3A">
              <w:rPr>
                <w:rFonts w:ascii="Times New Roman" w:eastAsia="Times New Roman" w:hAnsi="Times New Roman" w:cs="Times New Roman"/>
                <w:bCs/>
                <w:iCs/>
                <w:sz w:val="20"/>
                <w:szCs w:val="20"/>
                <w:lang w:eastAsia="en-GB"/>
              </w:rPr>
              <w:t>Increased effectiveness and agility through clear and homogeneous documented processes</w:t>
            </w:r>
            <w:r>
              <w:rPr>
                <w:rFonts w:ascii="Times New Roman" w:eastAsia="Times New Roman" w:hAnsi="Times New Roman" w:cs="Times New Roman"/>
                <w:bCs/>
                <w:iCs/>
                <w:sz w:val="20"/>
                <w:szCs w:val="20"/>
                <w:lang w:eastAsia="en-GB"/>
              </w:rPr>
              <w:t>.</w:t>
            </w:r>
          </w:p>
        </w:tc>
        <w:tc>
          <w:tcPr>
            <w:tcW w:w="2582" w:type="dxa"/>
          </w:tcPr>
          <w:p w14:paraId="52A325D7" w14:textId="77777777" w:rsidR="0063100F" w:rsidRPr="00432C3A" w:rsidRDefault="0063100F" w:rsidP="0051767F">
            <w:pPr>
              <w:spacing w:after="0" w:line="240" w:lineRule="auto"/>
              <w:rPr>
                <w:rFonts w:ascii="Times New Roman" w:hAnsi="Times New Roman" w:cs="Times New Roman"/>
                <w:sz w:val="20"/>
                <w:szCs w:val="20"/>
              </w:rPr>
            </w:pPr>
            <w:r w:rsidRPr="00432C3A">
              <w:rPr>
                <w:rFonts w:ascii="Times New Roman" w:hAnsi="Times New Roman" w:cs="Times New Roman"/>
                <w:sz w:val="20"/>
                <w:szCs w:val="20"/>
              </w:rPr>
              <w:t>Percentage of standardized processes.</w:t>
            </w:r>
          </w:p>
          <w:p w14:paraId="57EF92AE" w14:textId="77777777" w:rsidR="0063100F" w:rsidRPr="00432C3A" w:rsidRDefault="0063100F" w:rsidP="0051767F">
            <w:pPr>
              <w:autoSpaceDE w:val="0"/>
              <w:autoSpaceDN w:val="0"/>
              <w:adjustRightInd w:val="0"/>
              <w:spacing w:after="0" w:line="240" w:lineRule="auto"/>
              <w:jc w:val="both"/>
              <w:rPr>
                <w:rFonts w:ascii="Times New Roman" w:eastAsia="Times New Roman" w:hAnsi="Times New Roman" w:cs="Times New Roman"/>
                <w:bCs/>
                <w:i/>
                <w:sz w:val="18"/>
                <w:szCs w:val="18"/>
                <w:lang w:eastAsia="en-GB"/>
              </w:rPr>
            </w:pPr>
          </w:p>
          <w:p w14:paraId="1CDAF46E" w14:textId="77777777" w:rsidR="0063100F" w:rsidRPr="00432C3A" w:rsidRDefault="0063100F" w:rsidP="0051767F">
            <w:pPr>
              <w:autoSpaceDE w:val="0"/>
              <w:autoSpaceDN w:val="0"/>
              <w:adjustRightInd w:val="0"/>
              <w:spacing w:after="0" w:line="240" w:lineRule="auto"/>
              <w:jc w:val="both"/>
              <w:rPr>
                <w:rFonts w:ascii="Times New Roman" w:eastAsia="Times New Roman" w:hAnsi="Times New Roman" w:cs="Times New Roman"/>
                <w:bCs/>
                <w:i/>
                <w:sz w:val="18"/>
                <w:szCs w:val="18"/>
                <w:lang w:eastAsia="en-GB"/>
              </w:rPr>
            </w:pPr>
            <w:r w:rsidRPr="00432C3A">
              <w:rPr>
                <w:rFonts w:ascii="Times New Roman" w:eastAsia="Times New Roman" w:hAnsi="Times New Roman" w:cs="Times New Roman"/>
                <w:bCs/>
                <w:i/>
                <w:sz w:val="18"/>
                <w:szCs w:val="18"/>
                <w:lang w:eastAsia="en-GB"/>
              </w:rPr>
              <w:t>Baseline: 28%</w:t>
            </w:r>
          </w:p>
          <w:p w14:paraId="16DFE3EC" w14:textId="77777777" w:rsidR="0063100F" w:rsidRPr="00432C3A"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432C3A">
              <w:rPr>
                <w:rFonts w:ascii="Times New Roman" w:eastAsia="Times New Roman" w:hAnsi="Times New Roman" w:cs="Times New Roman"/>
                <w:bCs/>
                <w:i/>
                <w:sz w:val="18"/>
                <w:szCs w:val="18"/>
                <w:lang w:eastAsia="en-GB"/>
              </w:rPr>
              <w:t>Goal: 85%</w:t>
            </w:r>
          </w:p>
        </w:tc>
        <w:tc>
          <w:tcPr>
            <w:tcW w:w="2541" w:type="dxa"/>
          </w:tcPr>
          <w:p w14:paraId="2637A4E9" w14:textId="77777777" w:rsidR="0063100F" w:rsidRPr="00432C3A"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432C3A">
              <w:rPr>
                <w:rFonts w:ascii="Times New Roman" w:hAnsi="Times New Roman" w:cs="Times New Roman"/>
                <w:sz w:val="20"/>
                <w:szCs w:val="20"/>
              </w:rPr>
              <w:t>Quality Monitoring (Quality Management).</w:t>
            </w:r>
          </w:p>
        </w:tc>
        <w:tc>
          <w:tcPr>
            <w:tcW w:w="1647" w:type="dxa"/>
          </w:tcPr>
          <w:p w14:paraId="3FBE3FC2" w14:textId="77777777" w:rsidR="0063100F" w:rsidRPr="00432C3A"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p>
        </w:tc>
      </w:tr>
      <w:tr w:rsidR="0063100F" w:rsidRPr="00432C3A" w14:paraId="3A7F880D" w14:textId="77777777" w:rsidTr="0051767F">
        <w:tc>
          <w:tcPr>
            <w:tcW w:w="2246" w:type="dxa"/>
            <w:vMerge/>
          </w:tcPr>
          <w:p w14:paraId="335B1251" w14:textId="77777777" w:rsidR="0063100F" w:rsidRPr="00432C3A"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p>
        </w:tc>
        <w:tc>
          <w:tcPr>
            <w:tcW w:w="2582" w:type="dxa"/>
          </w:tcPr>
          <w:p w14:paraId="47DA731C" w14:textId="77777777" w:rsidR="0063100F" w:rsidRPr="00432C3A" w:rsidRDefault="0063100F" w:rsidP="0051767F">
            <w:pPr>
              <w:spacing w:after="0" w:line="240" w:lineRule="auto"/>
              <w:rPr>
                <w:rFonts w:ascii="Times New Roman" w:hAnsi="Times New Roman" w:cs="Times New Roman"/>
                <w:sz w:val="20"/>
                <w:szCs w:val="20"/>
              </w:rPr>
            </w:pPr>
            <w:r w:rsidRPr="00432C3A">
              <w:rPr>
                <w:rFonts w:ascii="Times New Roman" w:hAnsi="Times New Roman" w:cs="Times New Roman"/>
                <w:sz w:val="20"/>
                <w:szCs w:val="20"/>
              </w:rPr>
              <w:t>Percentage of documented and approved processes.</w:t>
            </w:r>
          </w:p>
          <w:p w14:paraId="227EDBAB" w14:textId="77777777" w:rsidR="0063100F" w:rsidRPr="00432C3A" w:rsidRDefault="0063100F" w:rsidP="0051767F">
            <w:pPr>
              <w:autoSpaceDE w:val="0"/>
              <w:autoSpaceDN w:val="0"/>
              <w:adjustRightInd w:val="0"/>
              <w:spacing w:after="0" w:line="240" w:lineRule="auto"/>
              <w:jc w:val="both"/>
              <w:rPr>
                <w:rFonts w:ascii="Times New Roman" w:eastAsia="Times New Roman" w:hAnsi="Times New Roman" w:cs="Times New Roman"/>
                <w:bCs/>
                <w:i/>
                <w:sz w:val="18"/>
                <w:szCs w:val="18"/>
                <w:lang w:eastAsia="en-GB"/>
              </w:rPr>
            </w:pPr>
          </w:p>
          <w:p w14:paraId="77BDECDC" w14:textId="77777777" w:rsidR="0063100F" w:rsidRPr="00432C3A" w:rsidRDefault="0063100F" w:rsidP="0051767F">
            <w:pPr>
              <w:autoSpaceDE w:val="0"/>
              <w:autoSpaceDN w:val="0"/>
              <w:adjustRightInd w:val="0"/>
              <w:spacing w:after="0" w:line="240" w:lineRule="auto"/>
              <w:jc w:val="both"/>
              <w:rPr>
                <w:rFonts w:ascii="Times New Roman" w:eastAsia="Times New Roman" w:hAnsi="Times New Roman" w:cs="Times New Roman"/>
                <w:bCs/>
                <w:i/>
                <w:sz w:val="18"/>
                <w:szCs w:val="18"/>
                <w:lang w:eastAsia="en-GB"/>
              </w:rPr>
            </w:pPr>
            <w:r w:rsidRPr="00432C3A">
              <w:rPr>
                <w:rFonts w:ascii="Times New Roman" w:eastAsia="Times New Roman" w:hAnsi="Times New Roman" w:cs="Times New Roman"/>
                <w:bCs/>
                <w:i/>
                <w:sz w:val="18"/>
                <w:szCs w:val="18"/>
                <w:lang w:eastAsia="en-GB"/>
              </w:rPr>
              <w:t>Baseline: 5%</w:t>
            </w:r>
          </w:p>
          <w:p w14:paraId="4C34A789" w14:textId="77777777" w:rsidR="0063100F" w:rsidRPr="00432C3A"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432C3A">
              <w:rPr>
                <w:rFonts w:ascii="Times New Roman" w:eastAsia="Times New Roman" w:hAnsi="Times New Roman" w:cs="Times New Roman"/>
                <w:bCs/>
                <w:i/>
                <w:sz w:val="18"/>
                <w:szCs w:val="18"/>
                <w:lang w:eastAsia="en-GB"/>
              </w:rPr>
              <w:t>Goal: 85% of the total documented.</w:t>
            </w:r>
          </w:p>
        </w:tc>
        <w:tc>
          <w:tcPr>
            <w:tcW w:w="2541" w:type="dxa"/>
          </w:tcPr>
          <w:p w14:paraId="1B0C171A" w14:textId="77777777" w:rsidR="0063100F" w:rsidRPr="00432C3A"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432C3A">
              <w:rPr>
                <w:rFonts w:ascii="Times New Roman" w:hAnsi="Times New Roman" w:cs="Times New Roman"/>
                <w:sz w:val="20"/>
                <w:szCs w:val="20"/>
              </w:rPr>
              <w:t>Quality Reports (Quality Management).</w:t>
            </w:r>
          </w:p>
        </w:tc>
        <w:tc>
          <w:tcPr>
            <w:tcW w:w="1647" w:type="dxa"/>
          </w:tcPr>
          <w:p w14:paraId="39DEFC3D" w14:textId="77777777" w:rsidR="0063100F" w:rsidRPr="00432C3A"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p>
        </w:tc>
      </w:tr>
      <w:tr w:rsidR="0063100F" w:rsidRPr="00490FD9" w14:paraId="241C0318" w14:textId="77777777" w:rsidTr="0051767F">
        <w:tc>
          <w:tcPr>
            <w:tcW w:w="2246" w:type="dxa"/>
          </w:tcPr>
          <w:p w14:paraId="49933709" w14:textId="77777777" w:rsidR="0063100F" w:rsidRPr="00490FD9"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490FD9">
              <w:rPr>
                <w:rFonts w:ascii="Times New Roman" w:eastAsia="Times New Roman" w:hAnsi="Times New Roman" w:cs="Times New Roman"/>
                <w:bCs/>
                <w:iCs/>
                <w:sz w:val="20"/>
                <w:szCs w:val="20"/>
                <w:lang w:eastAsia="en-GB"/>
              </w:rPr>
              <w:t>MANDATORY RESULTS/ OUTPUTS 2</w:t>
            </w:r>
          </w:p>
          <w:p w14:paraId="2FB325B8" w14:textId="77777777" w:rsidR="0063100F" w:rsidRPr="00490FD9"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490FD9">
              <w:rPr>
                <w:rFonts w:ascii="Times New Roman" w:hAnsi="Times New Roman" w:cs="Times New Roman"/>
              </w:rPr>
              <w:t>Consolidated change management with quality objectives and indicators</w:t>
            </w:r>
            <w:r w:rsidRPr="00490FD9">
              <w:rPr>
                <w:rFonts w:ascii="Times New Roman" w:eastAsia="Times New Roman" w:hAnsi="Times New Roman" w:cs="Times New Roman"/>
                <w:bCs/>
                <w:iCs/>
                <w:sz w:val="20"/>
                <w:szCs w:val="20"/>
                <w:lang w:eastAsia="en-GB"/>
              </w:rPr>
              <w:t>.</w:t>
            </w:r>
          </w:p>
        </w:tc>
        <w:tc>
          <w:tcPr>
            <w:tcW w:w="2582" w:type="dxa"/>
            <w:vAlign w:val="center"/>
          </w:tcPr>
          <w:p w14:paraId="06BAC855" w14:textId="77777777" w:rsidR="0063100F" w:rsidRPr="00490FD9" w:rsidRDefault="0063100F" w:rsidP="0051767F">
            <w:pPr>
              <w:spacing w:after="0" w:line="240" w:lineRule="auto"/>
              <w:rPr>
                <w:rFonts w:ascii="Times New Roman" w:hAnsi="Times New Roman" w:cs="Times New Roman"/>
                <w:sz w:val="20"/>
                <w:szCs w:val="20"/>
              </w:rPr>
            </w:pPr>
            <w:r w:rsidRPr="00490FD9">
              <w:rPr>
                <w:rFonts w:ascii="Times New Roman" w:hAnsi="Times New Roman" w:cs="Times New Roman"/>
                <w:sz w:val="20"/>
                <w:szCs w:val="20"/>
              </w:rPr>
              <w:t>Percentage of reduction in the accuracy of critical and non-critical errors.</w:t>
            </w:r>
          </w:p>
          <w:p w14:paraId="46A4191B" w14:textId="77777777" w:rsidR="0063100F" w:rsidRPr="00490FD9" w:rsidRDefault="0063100F" w:rsidP="0051767F">
            <w:pPr>
              <w:autoSpaceDE w:val="0"/>
              <w:autoSpaceDN w:val="0"/>
              <w:adjustRightInd w:val="0"/>
              <w:spacing w:after="0" w:line="240" w:lineRule="auto"/>
              <w:jc w:val="both"/>
              <w:rPr>
                <w:rFonts w:ascii="Times New Roman" w:hAnsi="Times New Roman" w:cs="Times New Roman"/>
                <w:i/>
                <w:iCs/>
                <w:sz w:val="18"/>
                <w:szCs w:val="18"/>
              </w:rPr>
            </w:pPr>
          </w:p>
          <w:p w14:paraId="2063EB70" w14:textId="77777777" w:rsidR="0063100F" w:rsidRPr="00490FD9" w:rsidRDefault="0063100F" w:rsidP="0051767F">
            <w:pPr>
              <w:autoSpaceDE w:val="0"/>
              <w:autoSpaceDN w:val="0"/>
              <w:adjustRightInd w:val="0"/>
              <w:spacing w:after="0" w:line="240" w:lineRule="auto"/>
              <w:jc w:val="both"/>
              <w:rPr>
                <w:rFonts w:ascii="Times New Roman" w:hAnsi="Times New Roman" w:cs="Times New Roman"/>
                <w:i/>
                <w:iCs/>
                <w:sz w:val="18"/>
                <w:szCs w:val="18"/>
              </w:rPr>
            </w:pPr>
            <w:r w:rsidRPr="00490FD9">
              <w:rPr>
                <w:rFonts w:ascii="Times New Roman" w:hAnsi="Times New Roman" w:cs="Times New Roman"/>
                <w:i/>
                <w:iCs/>
                <w:sz w:val="18"/>
                <w:szCs w:val="18"/>
              </w:rPr>
              <w:t>Critical error</w:t>
            </w:r>
          </w:p>
          <w:p w14:paraId="344BFE3B" w14:textId="77777777" w:rsidR="0063100F" w:rsidRPr="00490FD9" w:rsidRDefault="0063100F" w:rsidP="0051767F">
            <w:pPr>
              <w:autoSpaceDE w:val="0"/>
              <w:autoSpaceDN w:val="0"/>
              <w:adjustRightInd w:val="0"/>
              <w:spacing w:after="0" w:line="240" w:lineRule="auto"/>
              <w:jc w:val="both"/>
              <w:rPr>
                <w:rFonts w:ascii="Times New Roman" w:hAnsi="Times New Roman" w:cs="Times New Roman"/>
                <w:i/>
                <w:iCs/>
                <w:sz w:val="18"/>
                <w:szCs w:val="18"/>
              </w:rPr>
            </w:pPr>
            <w:r w:rsidRPr="00490FD9">
              <w:rPr>
                <w:rFonts w:ascii="Times New Roman" w:hAnsi="Times New Roman" w:cs="Times New Roman"/>
                <w:i/>
                <w:iCs/>
                <w:sz w:val="18"/>
                <w:szCs w:val="18"/>
              </w:rPr>
              <w:t>Baseline: 90.5% compliance with no errors.</w:t>
            </w:r>
          </w:p>
          <w:p w14:paraId="6264EF67" w14:textId="77777777" w:rsidR="0063100F" w:rsidRPr="00490FD9" w:rsidRDefault="0063100F" w:rsidP="0051767F">
            <w:pPr>
              <w:autoSpaceDE w:val="0"/>
              <w:autoSpaceDN w:val="0"/>
              <w:adjustRightInd w:val="0"/>
              <w:spacing w:after="0" w:line="240" w:lineRule="auto"/>
              <w:jc w:val="both"/>
              <w:rPr>
                <w:rFonts w:ascii="Times New Roman" w:hAnsi="Times New Roman" w:cs="Times New Roman"/>
                <w:i/>
                <w:iCs/>
                <w:sz w:val="18"/>
                <w:szCs w:val="18"/>
              </w:rPr>
            </w:pPr>
            <w:r w:rsidRPr="00490FD9">
              <w:rPr>
                <w:rFonts w:ascii="Times New Roman" w:hAnsi="Times New Roman" w:cs="Times New Roman"/>
                <w:i/>
                <w:iCs/>
                <w:sz w:val="18"/>
                <w:szCs w:val="18"/>
              </w:rPr>
              <w:t>Goal: 95% compliance without errors.</w:t>
            </w:r>
          </w:p>
          <w:p w14:paraId="554137AE" w14:textId="77777777" w:rsidR="0063100F" w:rsidRPr="00490FD9" w:rsidRDefault="0063100F" w:rsidP="0051767F">
            <w:pPr>
              <w:autoSpaceDE w:val="0"/>
              <w:autoSpaceDN w:val="0"/>
              <w:adjustRightInd w:val="0"/>
              <w:spacing w:after="0" w:line="240" w:lineRule="auto"/>
              <w:jc w:val="both"/>
              <w:rPr>
                <w:rFonts w:ascii="Times New Roman" w:hAnsi="Times New Roman" w:cs="Times New Roman"/>
                <w:i/>
                <w:iCs/>
                <w:sz w:val="18"/>
                <w:szCs w:val="18"/>
              </w:rPr>
            </w:pPr>
          </w:p>
          <w:p w14:paraId="4201F251" w14:textId="77777777" w:rsidR="0063100F" w:rsidRPr="00490FD9" w:rsidRDefault="0063100F" w:rsidP="0051767F">
            <w:pPr>
              <w:autoSpaceDE w:val="0"/>
              <w:autoSpaceDN w:val="0"/>
              <w:adjustRightInd w:val="0"/>
              <w:spacing w:after="0" w:line="240" w:lineRule="auto"/>
              <w:jc w:val="both"/>
              <w:rPr>
                <w:rFonts w:ascii="Times New Roman" w:hAnsi="Times New Roman" w:cs="Times New Roman"/>
                <w:i/>
                <w:iCs/>
                <w:sz w:val="18"/>
                <w:szCs w:val="18"/>
              </w:rPr>
            </w:pPr>
            <w:r w:rsidRPr="00490FD9">
              <w:rPr>
                <w:rFonts w:ascii="Times New Roman" w:hAnsi="Times New Roman" w:cs="Times New Roman"/>
                <w:i/>
                <w:iCs/>
                <w:sz w:val="18"/>
                <w:szCs w:val="18"/>
              </w:rPr>
              <w:t>Non-Critical Error</w:t>
            </w:r>
          </w:p>
          <w:p w14:paraId="5FB9DAAD" w14:textId="77777777" w:rsidR="0063100F" w:rsidRPr="00490FD9" w:rsidRDefault="0063100F" w:rsidP="0051767F">
            <w:pPr>
              <w:autoSpaceDE w:val="0"/>
              <w:autoSpaceDN w:val="0"/>
              <w:adjustRightInd w:val="0"/>
              <w:spacing w:after="0" w:line="240" w:lineRule="auto"/>
              <w:jc w:val="both"/>
              <w:rPr>
                <w:rFonts w:ascii="Times New Roman" w:hAnsi="Times New Roman" w:cs="Times New Roman"/>
                <w:i/>
                <w:iCs/>
                <w:sz w:val="18"/>
                <w:szCs w:val="18"/>
              </w:rPr>
            </w:pPr>
            <w:r w:rsidRPr="00490FD9">
              <w:rPr>
                <w:rFonts w:ascii="Times New Roman" w:hAnsi="Times New Roman" w:cs="Times New Roman"/>
                <w:i/>
                <w:iCs/>
                <w:sz w:val="18"/>
                <w:szCs w:val="18"/>
              </w:rPr>
              <w:t>Baseline: 86% compliance with no errors.</w:t>
            </w:r>
          </w:p>
          <w:p w14:paraId="78070319" w14:textId="77777777" w:rsidR="0063100F" w:rsidRPr="00490FD9"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490FD9">
              <w:rPr>
                <w:rFonts w:ascii="Times New Roman" w:hAnsi="Times New Roman" w:cs="Times New Roman"/>
                <w:i/>
                <w:iCs/>
                <w:sz w:val="18"/>
                <w:szCs w:val="18"/>
              </w:rPr>
              <w:t>Goal: 90% compliance without error.</w:t>
            </w:r>
          </w:p>
        </w:tc>
        <w:tc>
          <w:tcPr>
            <w:tcW w:w="2541" w:type="dxa"/>
          </w:tcPr>
          <w:p w14:paraId="400ED7A2" w14:textId="77777777" w:rsidR="0063100F" w:rsidRPr="00490FD9" w:rsidRDefault="0063100F" w:rsidP="0051767F">
            <w:pPr>
              <w:autoSpaceDE w:val="0"/>
              <w:autoSpaceDN w:val="0"/>
              <w:adjustRightInd w:val="0"/>
              <w:spacing w:after="0" w:line="240" w:lineRule="auto"/>
              <w:jc w:val="both"/>
              <w:rPr>
                <w:rFonts w:ascii="Times New Roman" w:hAnsi="Times New Roman" w:cs="Times New Roman"/>
                <w:sz w:val="20"/>
                <w:szCs w:val="20"/>
              </w:rPr>
            </w:pPr>
            <w:r w:rsidRPr="00490FD9">
              <w:rPr>
                <w:rFonts w:ascii="Times New Roman" w:hAnsi="Times New Roman" w:cs="Times New Roman"/>
                <w:sz w:val="20"/>
                <w:szCs w:val="20"/>
              </w:rPr>
              <w:lastRenderedPageBreak/>
              <w:t xml:space="preserve">Management Control Quality monitoring reports (Quality </w:t>
            </w:r>
            <w:r>
              <w:rPr>
                <w:rFonts w:ascii="Times New Roman" w:hAnsi="Times New Roman" w:cs="Times New Roman"/>
                <w:sz w:val="20"/>
                <w:szCs w:val="20"/>
              </w:rPr>
              <w:t>m</w:t>
            </w:r>
            <w:r w:rsidRPr="00490FD9">
              <w:rPr>
                <w:rFonts w:ascii="Times New Roman" w:hAnsi="Times New Roman" w:cs="Times New Roman"/>
                <w:sz w:val="20"/>
                <w:szCs w:val="20"/>
              </w:rPr>
              <w:t>anagement)</w:t>
            </w:r>
            <w:r>
              <w:rPr>
                <w:rFonts w:ascii="Times New Roman" w:hAnsi="Times New Roman" w:cs="Times New Roman"/>
                <w:sz w:val="20"/>
                <w:szCs w:val="20"/>
              </w:rPr>
              <w:t>.</w:t>
            </w:r>
          </w:p>
        </w:tc>
        <w:tc>
          <w:tcPr>
            <w:tcW w:w="1647" w:type="dxa"/>
          </w:tcPr>
          <w:p w14:paraId="14733DF1" w14:textId="77777777" w:rsidR="0063100F" w:rsidRPr="00490FD9" w:rsidRDefault="0063100F" w:rsidP="0051767F">
            <w:pPr>
              <w:autoSpaceDE w:val="0"/>
              <w:autoSpaceDN w:val="0"/>
              <w:adjustRightInd w:val="0"/>
              <w:spacing w:after="0" w:line="240" w:lineRule="auto"/>
              <w:jc w:val="both"/>
              <w:rPr>
                <w:rFonts w:ascii="Times New Roman" w:hAnsi="Times New Roman" w:cs="Times New Roman"/>
                <w:sz w:val="20"/>
                <w:szCs w:val="20"/>
              </w:rPr>
            </w:pPr>
            <w:r w:rsidRPr="00490FD9">
              <w:rPr>
                <w:rFonts w:ascii="Times New Roman" w:hAnsi="Times New Roman" w:cs="Times New Roman"/>
                <w:sz w:val="20"/>
                <w:szCs w:val="20"/>
              </w:rPr>
              <w:t>The institution's public servants may be resistant to new approaches and proposals for changes</w:t>
            </w:r>
            <w:r>
              <w:rPr>
                <w:rFonts w:ascii="Times New Roman" w:hAnsi="Times New Roman" w:cs="Times New Roman"/>
                <w:sz w:val="20"/>
                <w:szCs w:val="20"/>
              </w:rPr>
              <w:t>.</w:t>
            </w:r>
          </w:p>
        </w:tc>
      </w:tr>
      <w:tr w:rsidR="0063100F" w:rsidRPr="0027289D" w14:paraId="5CE57E45" w14:textId="77777777" w:rsidTr="0051767F">
        <w:tc>
          <w:tcPr>
            <w:tcW w:w="2246" w:type="dxa"/>
          </w:tcPr>
          <w:p w14:paraId="61AF8091" w14:textId="77777777" w:rsidR="0063100F" w:rsidRPr="0027289D"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27289D">
              <w:rPr>
                <w:rFonts w:ascii="Times New Roman" w:eastAsia="Times New Roman" w:hAnsi="Times New Roman" w:cs="Times New Roman"/>
                <w:b/>
                <w:iCs/>
                <w:sz w:val="20"/>
                <w:szCs w:val="20"/>
                <w:lang w:eastAsia="en-GB"/>
              </w:rPr>
              <w:t>COMPONENT 2</w:t>
            </w:r>
          </w:p>
        </w:tc>
        <w:tc>
          <w:tcPr>
            <w:tcW w:w="6770" w:type="dxa"/>
            <w:gridSpan w:val="3"/>
          </w:tcPr>
          <w:p w14:paraId="24E41424" w14:textId="77777777" w:rsidR="0063100F" w:rsidRPr="0027289D"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27289D">
              <w:rPr>
                <w:rFonts w:ascii="Times New Roman" w:eastAsia="Times New Roman" w:hAnsi="Times New Roman" w:cs="Times New Roman"/>
                <w:bCs/>
                <w:iCs/>
                <w:sz w:val="20"/>
                <w:szCs w:val="20"/>
                <w:lang w:eastAsia="en-GB"/>
              </w:rPr>
              <w:t>Improved quality and satisfaction in user services.</w:t>
            </w:r>
          </w:p>
        </w:tc>
      </w:tr>
      <w:tr w:rsidR="0063100F" w:rsidRPr="0027289D" w14:paraId="61493471" w14:textId="77777777" w:rsidTr="0051767F">
        <w:tc>
          <w:tcPr>
            <w:tcW w:w="2246" w:type="dxa"/>
            <w:vMerge w:val="restart"/>
          </w:tcPr>
          <w:p w14:paraId="6B2A0B0F" w14:textId="77777777" w:rsidR="0063100F" w:rsidRPr="0027289D"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27289D">
              <w:rPr>
                <w:rFonts w:ascii="Times New Roman" w:eastAsia="Times New Roman" w:hAnsi="Times New Roman" w:cs="Times New Roman"/>
                <w:bCs/>
                <w:iCs/>
                <w:sz w:val="20"/>
                <w:szCs w:val="20"/>
                <w:lang w:eastAsia="en-GB"/>
              </w:rPr>
              <w:t>MANDATORY RESULTS/ OUTPUTS 3</w:t>
            </w:r>
          </w:p>
          <w:p w14:paraId="46F7312A" w14:textId="77777777" w:rsidR="0063100F" w:rsidRPr="0027289D"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27289D">
              <w:rPr>
                <w:rFonts w:ascii="Times New Roman" w:hAnsi="Times New Roman" w:cs="Times New Roman"/>
                <w:color w:val="000000"/>
                <w:sz w:val="20"/>
                <w:szCs w:val="20"/>
              </w:rPr>
              <w:t>Optimized user service</w:t>
            </w:r>
            <w:r>
              <w:rPr>
                <w:rFonts w:ascii="Times New Roman" w:hAnsi="Times New Roman" w:cs="Times New Roman"/>
                <w:color w:val="000000"/>
                <w:sz w:val="20"/>
                <w:szCs w:val="20"/>
              </w:rPr>
              <w:t>.</w:t>
            </w:r>
          </w:p>
        </w:tc>
        <w:tc>
          <w:tcPr>
            <w:tcW w:w="2582" w:type="dxa"/>
          </w:tcPr>
          <w:p w14:paraId="1425F5B2" w14:textId="77777777" w:rsidR="0063100F" w:rsidRPr="0027289D" w:rsidRDefault="0063100F" w:rsidP="0051767F">
            <w:pPr>
              <w:spacing w:after="0" w:line="240" w:lineRule="auto"/>
              <w:rPr>
                <w:rFonts w:ascii="Times New Roman" w:hAnsi="Times New Roman" w:cs="Times New Roman"/>
                <w:sz w:val="20"/>
                <w:szCs w:val="20"/>
              </w:rPr>
            </w:pPr>
            <w:r w:rsidRPr="0027289D">
              <w:rPr>
                <w:rFonts w:ascii="Times New Roman" w:hAnsi="Times New Roman" w:cs="Times New Roman"/>
                <w:sz w:val="20"/>
                <w:szCs w:val="20"/>
              </w:rPr>
              <w:t>Number of protocols regarding user services that have been strengthened and implemented.</w:t>
            </w:r>
          </w:p>
          <w:p w14:paraId="0F4F748D" w14:textId="77777777" w:rsidR="0063100F" w:rsidRPr="0027289D" w:rsidRDefault="0063100F" w:rsidP="0051767F">
            <w:pPr>
              <w:autoSpaceDE w:val="0"/>
              <w:autoSpaceDN w:val="0"/>
              <w:adjustRightInd w:val="0"/>
              <w:spacing w:after="0" w:line="240" w:lineRule="auto"/>
              <w:jc w:val="both"/>
              <w:rPr>
                <w:rFonts w:ascii="Times New Roman" w:hAnsi="Times New Roman" w:cs="Times New Roman"/>
                <w:i/>
                <w:iCs/>
                <w:sz w:val="18"/>
                <w:szCs w:val="18"/>
              </w:rPr>
            </w:pPr>
          </w:p>
          <w:p w14:paraId="7636F240" w14:textId="77777777" w:rsidR="0063100F" w:rsidRPr="0027289D" w:rsidRDefault="0063100F" w:rsidP="0051767F">
            <w:pPr>
              <w:autoSpaceDE w:val="0"/>
              <w:autoSpaceDN w:val="0"/>
              <w:adjustRightInd w:val="0"/>
              <w:spacing w:after="0" w:line="240" w:lineRule="auto"/>
              <w:jc w:val="both"/>
              <w:rPr>
                <w:rFonts w:ascii="Times New Roman" w:hAnsi="Times New Roman" w:cs="Times New Roman"/>
                <w:i/>
                <w:iCs/>
                <w:sz w:val="18"/>
                <w:szCs w:val="18"/>
              </w:rPr>
            </w:pPr>
            <w:r w:rsidRPr="0027289D">
              <w:rPr>
                <w:rFonts w:ascii="Times New Roman" w:hAnsi="Times New Roman" w:cs="Times New Roman"/>
                <w:i/>
                <w:iCs/>
                <w:sz w:val="18"/>
                <w:szCs w:val="18"/>
              </w:rPr>
              <w:t xml:space="preserve">Baseline: 11 Protocols </w:t>
            </w:r>
          </w:p>
          <w:p w14:paraId="34F887D2" w14:textId="77777777" w:rsidR="0063100F" w:rsidRPr="0027289D" w:rsidRDefault="0063100F" w:rsidP="0051767F">
            <w:pPr>
              <w:autoSpaceDE w:val="0"/>
              <w:autoSpaceDN w:val="0"/>
              <w:adjustRightInd w:val="0"/>
              <w:spacing w:after="0" w:line="240" w:lineRule="auto"/>
              <w:jc w:val="both"/>
              <w:rPr>
                <w:rFonts w:ascii="Times New Roman" w:hAnsi="Times New Roman" w:cs="Times New Roman"/>
                <w:i/>
                <w:iCs/>
                <w:sz w:val="18"/>
                <w:szCs w:val="18"/>
              </w:rPr>
            </w:pPr>
            <w:r w:rsidRPr="0027289D">
              <w:rPr>
                <w:rFonts w:ascii="Times New Roman" w:hAnsi="Times New Roman" w:cs="Times New Roman"/>
                <w:i/>
                <w:iCs/>
                <w:sz w:val="18"/>
                <w:szCs w:val="18"/>
              </w:rPr>
              <w:t>Goal: 22 Protocols strengthened, considering the standardization of processes, so the goal may vary</w:t>
            </w:r>
          </w:p>
          <w:p w14:paraId="3D7F65D2" w14:textId="77777777" w:rsidR="0063100F" w:rsidRPr="0027289D" w:rsidRDefault="0063100F" w:rsidP="0051767F">
            <w:pPr>
              <w:autoSpaceDE w:val="0"/>
              <w:autoSpaceDN w:val="0"/>
              <w:adjustRightInd w:val="0"/>
              <w:spacing w:after="0" w:line="240" w:lineRule="auto"/>
              <w:jc w:val="both"/>
              <w:rPr>
                <w:rFonts w:ascii="Times New Roman" w:hAnsi="Times New Roman" w:cs="Times New Roman"/>
                <w:i/>
                <w:iCs/>
                <w:sz w:val="18"/>
                <w:szCs w:val="18"/>
              </w:rPr>
            </w:pPr>
          </w:p>
          <w:p w14:paraId="5B71FDA8" w14:textId="77777777" w:rsidR="0063100F" w:rsidRPr="0027289D"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27289D">
              <w:rPr>
                <w:rFonts w:ascii="Times New Roman" w:hAnsi="Times New Roman" w:cs="Times New Roman"/>
                <w:i/>
                <w:iCs/>
                <w:sz w:val="18"/>
                <w:szCs w:val="18"/>
              </w:rPr>
              <w:t>Note: A survey will be carried out to update the processes that require documentation.</w:t>
            </w:r>
          </w:p>
        </w:tc>
        <w:tc>
          <w:tcPr>
            <w:tcW w:w="2541" w:type="dxa"/>
          </w:tcPr>
          <w:p w14:paraId="3F1D041A" w14:textId="77777777" w:rsidR="0063100F" w:rsidRPr="0027289D" w:rsidRDefault="0063100F" w:rsidP="0051767F">
            <w:pPr>
              <w:autoSpaceDE w:val="0"/>
              <w:autoSpaceDN w:val="0"/>
              <w:adjustRightInd w:val="0"/>
              <w:spacing w:after="0" w:line="240" w:lineRule="auto"/>
              <w:jc w:val="both"/>
              <w:rPr>
                <w:rFonts w:ascii="Times New Roman" w:hAnsi="Times New Roman" w:cs="Times New Roman"/>
                <w:sz w:val="20"/>
                <w:szCs w:val="20"/>
              </w:rPr>
            </w:pPr>
            <w:r w:rsidRPr="0027289D">
              <w:rPr>
                <w:rFonts w:ascii="Times New Roman" w:hAnsi="Times New Roman" w:cs="Times New Roman"/>
                <w:sz w:val="20"/>
                <w:szCs w:val="20"/>
              </w:rPr>
              <w:t>List including user services protocols that have been strengthened and implemented (Quality Management).</w:t>
            </w:r>
          </w:p>
        </w:tc>
        <w:tc>
          <w:tcPr>
            <w:tcW w:w="1647" w:type="dxa"/>
          </w:tcPr>
          <w:p w14:paraId="57332CC4" w14:textId="77777777" w:rsidR="0063100F" w:rsidRPr="0027289D"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p>
        </w:tc>
      </w:tr>
      <w:tr w:rsidR="0063100F" w:rsidRPr="0027289D" w14:paraId="70326409" w14:textId="77777777" w:rsidTr="0051767F">
        <w:tc>
          <w:tcPr>
            <w:tcW w:w="2246" w:type="dxa"/>
            <w:vMerge/>
          </w:tcPr>
          <w:p w14:paraId="506DB9B4" w14:textId="77777777" w:rsidR="0063100F" w:rsidRPr="0027289D"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p>
        </w:tc>
        <w:tc>
          <w:tcPr>
            <w:tcW w:w="2582" w:type="dxa"/>
          </w:tcPr>
          <w:p w14:paraId="1C7A0263" w14:textId="77777777" w:rsidR="0063100F" w:rsidRPr="0027289D" w:rsidRDefault="0063100F" w:rsidP="0051767F">
            <w:pPr>
              <w:spacing w:after="0" w:line="240" w:lineRule="auto"/>
              <w:rPr>
                <w:rFonts w:ascii="Times New Roman" w:hAnsi="Times New Roman" w:cs="Times New Roman"/>
                <w:sz w:val="20"/>
                <w:szCs w:val="20"/>
              </w:rPr>
            </w:pPr>
            <w:r w:rsidRPr="0027289D">
              <w:rPr>
                <w:rFonts w:ascii="Times New Roman" w:hAnsi="Times New Roman" w:cs="Times New Roman"/>
                <w:sz w:val="20"/>
                <w:szCs w:val="20"/>
              </w:rPr>
              <w:t>Percentage of improvement in the rate given by users regarding the "responsiveness" of the service agents.</w:t>
            </w:r>
          </w:p>
          <w:p w14:paraId="0FBA5B32" w14:textId="77777777" w:rsidR="0063100F" w:rsidRPr="0027289D" w:rsidRDefault="0063100F" w:rsidP="0051767F">
            <w:pPr>
              <w:autoSpaceDE w:val="0"/>
              <w:autoSpaceDN w:val="0"/>
              <w:adjustRightInd w:val="0"/>
              <w:spacing w:after="0" w:line="240" w:lineRule="auto"/>
              <w:jc w:val="both"/>
              <w:rPr>
                <w:rFonts w:ascii="Times New Roman" w:hAnsi="Times New Roman" w:cs="Times New Roman"/>
                <w:i/>
                <w:iCs/>
                <w:sz w:val="18"/>
                <w:szCs w:val="18"/>
              </w:rPr>
            </w:pPr>
          </w:p>
          <w:p w14:paraId="7B494EB9" w14:textId="77777777" w:rsidR="0063100F" w:rsidRPr="0027289D" w:rsidRDefault="0063100F" w:rsidP="0051767F">
            <w:pPr>
              <w:autoSpaceDE w:val="0"/>
              <w:autoSpaceDN w:val="0"/>
              <w:adjustRightInd w:val="0"/>
              <w:spacing w:after="0" w:line="240" w:lineRule="auto"/>
              <w:jc w:val="both"/>
              <w:rPr>
                <w:rFonts w:ascii="Times New Roman" w:hAnsi="Times New Roman" w:cs="Times New Roman"/>
                <w:i/>
                <w:iCs/>
                <w:sz w:val="18"/>
                <w:szCs w:val="18"/>
              </w:rPr>
            </w:pPr>
            <w:r w:rsidRPr="0027289D">
              <w:rPr>
                <w:rFonts w:ascii="Times New Roman" w:hAnsi="Times New Roman" w:cs="Times New Roman"/>
                <w:i/>
                <w:iCs/>
                <w:sz w:val="18"/>
                <w:szCs w:val="18"/>
              </w:rPr>
              <w:t>Baseline: 83.45%</w:t>
            </w:r>
          </w:p>
          <w:p w14:paraId="465E0CF0" w14:textId="77777777" w:rsidR="0063100F" w:rsidRPr="0027289D" w:rsidRDefault="0063100F" w:rsidP="0051767F">
            <w:pPr>
              <w:autoSpaceDE w:val="0"/>
              <w:autoSpaceDN w:val="0"/>
              <w:adjustRightInd w:val="0"/>
              <w:spacing w:after="0" w:line="240" w:lineRule="auto"/>
              <w:jc w:val="both"/>
              <w:rPr>
                <w:rFonts w:ascii="Times New Roman" w:hAnsi="Times New Roman" w:cs="Times New Roman"/>
                <w:i/>
                <w:iCs/>
                <w:sz w:val="18"/>
                <w:szCs w:val="18"/>
              </w:rPr>
            </w:pPr>
            <w:r w:rsidRPr="0027289D">
              <w:rPr>
                <w:rFonts w:ascii="Times New Roman" w:hAnsi="Times New Roman" w:cs="Times New Roman"/>
                <w:i/>
                <w:iCs/>
                <w:sz w:val="18"/>
                <w:szCs w:val="18"/>
              </w:rPr>
              <w:t>Goal: 90%</w:t>
            </w:r>
          </w:p>
          <w:p w14:paraId="2123253C" w14:textId="77777777" w:rsidR="0063100F" w:rsidRPr="0027289D" w:rsidRDefault="0063100F" w:rsidP="0051767F">
            <w:pPr>
              <w:autoSpaceDE w:val="0"/>
              <w:autoSpaceDN w:val="0"/>
              <w:adjustRightInd w:val="0"/>
              <w:spacing w:after="0" w:line="240" w:lineRule="auto"/>
              <w:jc w:val="both"/>
              <w:rPr>
                <w:rFonts w:ascii="Times New Roman" w:hAnsi="Times New Roman" w:cs="Times New Roman"/>
                <w:i/>
                <w:iCs/>
                <w:sz w:val="18"/>
                <w:szCs w:val="18"/>
              </w:rPr>
            </w:pPr>
          </w:p>
          <w:p w14:paraId="5C5844AA" w14:textId="77777777" w:rsidR="0063100F" w:rsidRPr="0027289D"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27289D">
              <w:rPr>
                <w:rFonts w:ascii="Times New Roman" w:hAnsi="Times New Roman" w:cs="Times New Roman"/>
                <w:i/>
                <w:iCs/>
                <w:sz w:val="18"/>
                <w:szCs w:val="18"/>
              </w:rPr>
              <w:t>Note: telephone communication, other channels in process.</w:t>
            </w:r>
          </w:p>
        </w:tc>
        <w:tc>
          <w:tcPr>
            <w:tcW w:w="2541" w:type="dxa"/>
            <w:vMerge w:val="restart"/>
          </w:tcPr>
          <w:p w14:paraId="414F0DBE" w14:textId="77777777" w:rsidR="0063100F" w:rsidRPr="0027289D" w:rsidRDefault="0063100F" w:rsidP="0051767F">
            <w:pPr>
              <w:autoSpaceDE w:val="0"/>
              <w:autoSpaceDN w:val="0"/>
              <w:adjustRightInd w:val="0"/>
              <w:spacing w:after="0" w:line="240" w:lineRule="auto"/>
              <w:jc w:val="both"/>
              <w:rPr>
                <w:rFonts w:ascii="Times New Roman" w:hAnsi="Times New Roman" w:cs="Times New Roman"/>
                <w:sz w:val="20"/>
                <w:szCs w:val="20"/>
              </w:rPr>
            </w:pPr>
            <w:r w:rsidRPr="0027289D">
              <w:rPr>
                <w:rFonts w:ascii="Times New Roman" w:hAnsi="Times New Roman" w:cs="Times New Roman"/>
                <w:sz w:val="20"/>
                <w:szCs w:val="20"/>
              </w:rPr>
              <w:t>Survey on the satisfaction of the judicial service (General Administration of the Judicial Service).</w:t>
            </w:r>
          </w:p>
        </w:tc>
        <w:tc>
          <w:tcPr>
            <w:tcW w:w="1647" w:type="dxa"/>
            <w:vMerge w:val="restart"/>
          </w:tcPr>
          <w:p w14:paraId="10CEFFA7" w14:textId="77777777" w:rsidR="0063100F" w:rsidRPr="0027289D"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p>
        </w:tc>
      </w:tr>
      <w:tr w:rsidR="0063100F" w:rsidRPr="0027289D" w14:paraId="315136B0" w14:textId="77777777" w:rsidTr="0051767F">
        <w:tc>
          <w:tcPr>
            <w:tcW w:w="2246" w:type="dxa"/>
            <w:vMerge/>
          </w:tcPr>
          <w:p w14:paraId="58349A37" w14:textId="77777777" w:rsidR="0063100F" w:rsidRPr="0027289D"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p>
        </w:tc>
        <w:tc>
          <w:tcPr>
            <w:tcW w:w="2582" w:type="dxa"/>
          </w:tcPr>
          <w:p w14:paraId="750D0E03" w14:textId="77777777" w:rsidR="0063100F" w:rsidRPr="0027289D" w:rsidRDefault="0063100F" w:rsidP="0051767F">
            <w:pPr>
              <w:spacing w:after="0" w:line="240" w:lineRule="auto"/>
              <w:rPr>
                <w:rFonts w:ascii="Times New Roman" w:hAnsi="Times New Roman" w:cs="Times New Roman"/>
                <w:sz w:val="20"/>
                <w:szCs w:val="20"/>
              </w:rPr>
            </w:pPr>
            <w:r w:rsidRPr="0027289D">
              <w:rPr>
                <w:rFonts w:ascii="Times New Roman" w:hAnsi="Times New Roman" w:cs="Times New Roman"/>
                <w:sz w:val="20"/>
                <w:szCs w:val="20"/>
              </w:rPr>
              <w:t>Percentage of improvement in the rate given by users regarding the "quick response" of the service agents.</w:t>
            </w:r>
          </w:p>
          <w:p w14:paraId="10DF87B9" w14:textId="77777777" w:rsidR="0063100F" w:rsidRPr="0027289D" w:rsidRDefault="0063100F" w:rsidP="0051767F">
            <w:pPr>
              <w:autoSpaceDE w:val="0"/>
              <w:autoSpaceDN w:val="0"/>
              <w:adjustRightInd w:val="0"/>
              <w:spacing w:after="0" w:line="240" w:lineRule="auto"/>
              <w:jc w:val="both"/>
              <w:rPr>
                <w:rFonts w:ascii="Times New Roman" w:hAnsi="Times New Roman" w:cs="Times New Roman"/>
                <w:i/>
                <w:iCs/>
                <w:sz w:val="18"/>
                <w:szCs w:val="18"/>
              </w:rPr>
            </w:pPr>
          </w:p>
          <w:p w14:paraId="6A6676C8" w14:textId="77777777" w:rsidR="0063100F" w:rsidRPr="0027289D" w:rsidRDefault="0063100F" w:rsidP="0051767F">
            <w:pPr>
              <w:autoSpaceDE w:val="0"/>
              <w:autoSpaceDN w:val="0"/>
              <w:adjustRightInd w:val="0"/>
              <w:spacing w:after="0" w:line="240" w:lineRule="auto"/>
              <w:jc w:val="both"/>
              <w:rPr>
                <w:rFonts w:ascii="Times New Roman" w:hAnsi="Times New Roman" w:cs="Times New Roman"/>
                <w:i/>
                <w:iCs/>
                <w:sz w:val="18"/>
                <w:szCs w:val="18"/>
              </w:rPr>
            </w:pPr>
            <w:r w:rsidRPr="0027289D">
              <w:rPr>
                <w:rFonts w:ascii="Times New Roman" w:hAnsi="Times New Roman" w:cs="Times New Roman"/>
                <w:i/>
                <w:iCs/>
                <w:sz w:val="18"/>
                <w:szCs w:val="18"/>
              </w:rPr>
              <w:t>Baseline: 83.45%</w:t>
            </w:r>
          </w:p>
          <w:p w14:paraId="77E7C7CB" w14:textId="77777777" w:rsidR="0063100F" w:rsidRPr="0027289D" w:rsidRDefault="0063100F" w:rsidP="0051767F">
            <w:pPr>
              <w:autoSpaceDE w:val="0"/>
              <w:autoSpaceDN w:val="0"/>
              <w:adjustRightInd w:val="0"/>
              <w:spacing w:after="0" w:line="240" w:lineRule="auto"/>
              <w:jc w:val="both"/>
              <w:rPr>
                <w:rFonts w:ascii="Times New Roman" w:hAnsi="Times New Roman" w:cs="Times New Roman"/>
                <w:i/>
                <w:iCs/>
                <w:sz w:val="18"/>
                <w:szCs w:val="18"/>
              </w:rPr>
            </w:pPr>
            <w:r w:rsidRPr="0027289D">
              <w:rPr>
                <w:rFonts w:ascii="Times New Roman" w:hAnsi="Times New Roman" w:cs="Times New Roman"/>
                <w:i/>
                <w:iCs/>
                <w:sz w:val="18"/>
                <w:szCs w:val="18"/>
              </w:rPr>
              <w:t>Goal: 90%</w:t>
            </w:r>
          </w:p>
          <w:p w14:paraId="11E8C197" w14:textId="77777777" w:rsidR="0063100F" w:rsidRPr="0027289D" w:rsidRDefault="0063100F" w:rsidP="0051767F">
            <w:pPr>
              <w:autoSpaceDE w:val="0"/>
              <w:autoSpaceDN w:val="0"/>
              <w:adjustRightInd w:val="0"/>
              <w:spacing w:after="0" w:line="240" w:lineRule="auto"/>
              <w:jc w:val="both"/>
              <w:rPr>
                <w:rFonts w:ascii="Times New Roman" w:hAnsi="Times New Roman" w:cs="Times New Roman"/>
                <w:i/>
                <w:iCs/>
                <w:sz w:val="18"/>
                <w:szCs w:val="18"/>
              </w:rPr>
            </w:pPr>
          </w:p>
          <w:p w14:paraId="295787A9" w14:textId="77777777" w:rsidR="0063100F" w:rsidRPr="0027289D"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27289D">
              <w:rPr>
                <w:rFonts w:ascii="Times New Roman" w:hAnsi="Times New Roman" w:cs="Times New Roman"/>
                <w:i/>
                <w:iCs/>
                <w:sz w:val="18"/>
                <w:szCs w:val="18"/>
              </w:rPr>
              <w:t>Note: telephone communication, other channels in process.</w:t>
            </w:r>
          </w:p>
        </w:tc>
        <w:tc>
          <w:tcPr>
            <w:tcW w:w="2541" w:type="dxa"/>
            <w:vMerge/>
          </w:tcPr>
          <w:p w14:paraId="1DFC3504" w14:textId="77777777" w:rsidR="0063100F" w:rsidRPr="0027289D"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p>
        </w:tc>
        <w:tc>
          <w:tcPr>
            <w:tcW w:w="1647" w:type="dxa"/>
            <w:vMerge/>
          </w:tcPr>
          <w:p w14:paraId="6F8A8D07" w14:textId="77777777" w:rsidR="0063100F" w:rsidRPr="0027289D"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p>
        </w:tc>
      </w:tr>
      <w:tr w:rsidR="0063100F" w:rsidRPr="00DE1119" w14:paraId="251F8139" w14:textId="77777777" w:rsidTr="0051767F">
        <w:tc>
          <w:tcPr>
            <w:tcW w:w="2246" w:type="dxa"/>
          </w:tcPr>
          <w:p w14:paraId="13ABBC35" w14:textId="77777777" w:rsidR="0063100F" w:rsidRPr="00DE1119" w:rsidRDefault="0063100F" w:rsidP="0051767F">
            <w:pPr>
              <w:autoSpaceDE w:val="0"/>
              <w:autoSpaceDN w:val="0"/>
              <w:adjustRightInd w:val="0"/>
              <w:spacing w:after="0" w:line="240" w:lineRule="auto"/>
              <w:jc w:val="both"/>
              <w:rPr>
                <w:rFonts w:ascii="Times New Roman" w:hAnsi="Times New Roman" w:cs="Times New Roman"/>
                <w:sz w:val="20"/>
                <w:szCs w:val="20"/>
              </w:rPr>
            </w:pPr>
            <w:r w:rsidRPr="00DE1119">
              <w:rPr>
                <w:rFonts w:ascii="Times New Roman" w:eastAsia="Times New Roman" w:hAnsi="Times New Roman" w:cs="Times New Roman"/>
                <w:bCs/>
                <w:iCs/>
                <w:sz w:val="20"/>
                <w:szCs w:val="20"/>
                <w:lang w:eastAsia="en-GB"/>
              </w:rPr>
              <w:t>MANDATORY RESULTS/ OUTPUTS 4</w:t>
            </w:r>
          </w:p>
          <w:p w14:paraId="3E5FEE8F" w14:textId="77777777" w:rsidR="0063100F" w:rsidRPr="00DE1119"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DE1119">
              <w:rPr>
                <w:rFonts w:ascii="Times New Roman" w:hAnsi="Times New Roman" w:cs="Times New Roman"/>
                <w:sz w:val="20"/>
                <w:szCs w:val="20"/>
              </w:rPr>
              <w:t>Accessibility and service strengthened by promoting and reinforcing digital channels</w:t>
            </w:r>
            <w:r>
              <w:rPr>
                <w:rFonts w:ascii="Times New Roman" w:hAnsi="Times New Roman" w:cs="Times New Roman"/>
                <w:sz w:val="20"/>
                <w:szCs w:val="20"/>
              </w:rPr>
              <w:t>.</w:t>
            </w:r>
          </w:p>
        </w:tc>
        <w:tc>
          <w:tcPr>
            <w:tcW w:w="2582" w:type="dxa"/>
          </w:tcPr>
          <w:p w14:paraId="014FAB5C" w14:textId="77777777" w:rsidR="0063100F" w:rsidRPr="00DE1119" w:rsidRDefault="0063100F" w:rsidP="0051767F">
            <w:pPr>
              <w:spacing w:after="0" w:line="240" w:lineRule="auto"/>
              <w:rPr>
                <w:rFonts w:ascii="Times New Roman" w:hAnsi="Times New Roman" w:cs="Times New Roman"/>
                <w:sz w:val="20"/>
                <w:szCs w:val="20"/>
              </w:rPr>
            </w:pPr>
            <w:r w:rsidRPr="00DE1119">
              <w:rPr>
                <w:rFonts w:ascii="Times New Roman" w:hAnsi="Times New Roman" w:cs="Times New Roman"/>
                <w:sz w:val="20"/>
                <w:szCs w:val="20"/>
              </w:rPr>
              <w:t>Percentage of queries made through the electronic channels.</w:t>
            </w:r>
          </w:p>
          <w:p w14:paraId="686D9FDE" w14:textId="77777777" w:rsidR="0063100F" w:rsidRPr="00DE1119" w:rsidRDefault="0063100F" w:rsidP="0051767F">
            <w:pPr>
              <w:autoSpaceDE w:val="0"/>
              <w:autoSpaceDN w:val="0"/>
              <w:adjustRightInd w:val="0"/>
              <w:spacing w:after="0" w:line="240" w:lineRule="auto"/>
              <w:jc w:val="both"/>
              <w:rPr>
                <w:rFonts w:ascii="Times New Roman" w:hAnsi="Times New Roman" w:cs="Times New Roman"/>
                <w:i/>
                <w:iCs/>
                <w:sz w:val="18"/>
                <w:szCs w:val="18"/>
              </w:rPr>
            </w:pPr>
          </w:p>
          <w:p w14:paraId="509AF15F" w14:textId="77777777" w:rsidR="0063100F" w:rsidRPr="00DE1119" w:rsidRDefault="0063100F" w:rsidP="0051767F">
            <w:pPr>
              <w:autoSpaceDE w:val="0"/>
              <w:autoSpaceDN w:val="0"/>
              <w:adjustRightInd w:val="0"/>
              <w:spacing w:after="0" w:line="240" w:lineRule="auto"/>
              <w:jc w:val="both"/>
              <w:rPr>
                <w:rFonts w:ascii="Times New Roman" w:hAnsi="Times New Roman" w:cs="Times New Roman"/>
                <w:i/>
                <w:iCs/>
                <w:sz w:val="18"/>
                <w:szCs w:val="18"/>
              </w:rPr>
            </w:pPr>
            <w:r w:rsidRPr="00DE1119">
              <w:rPr>
                <w:rFonts w:ascii="Times New Roman" w:hAnsi="Times New Roman" w:cs="Times New Roman"/>
                <w:i/>
                <w:iCs/>
                <w:sz w:val="18"/>
                <w:szCs w:val="18"/>
              </w:rPr>
              <w:t>Baseline: 66%</w:t>
            </w:r>
          </w:p>
          <w:p w14:paraId="632ABA21" w14:textId="77777777" w:rsidR="0063100F" w:rsidRPr="00DE1119"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DE1119">
              <w:rPr>
                <w:rFonts w:ascii="Times New Roman" w:hAnsi="Times New Roman" w:cs="Times New Roman"/>
                <w:i/>
                <w:iCs/>
                <w:sz w:val="18"/>
                <w:szCs w:val="18"/>
              </w:rPr>
              <w:t xml:space="preserve">Goal: 75% </w:t>
            </w:r>
          </w:p>
        </w:tc>
        <w:tc>
          <w:tcPr>
            <w:tcW w:w="2541" w:type="dxa"/>
          </w:tcPr>
          <w:p w14:paraId="79335E0D" w14:textId="77777777" w:rsidR="0063100F" w:rsidRPr="00DE1119" w:rsidRDefault="0063100F" w:rsidP="0051767F">
            <w:pPr>
              <w:autoSpaceDE w:val="0"/>
              <w:autoSpaceDN w:val="0"/>
              <w:adjustRightInd w:val="0"/>
              <w:spacing w:after="0" w:line="240" w:lineRule="auto"/>
              <w:jc w:val="both"/>
              <w:rPr>
                <w:rFonts w:ascii="Times New Roman" w:hAnsi="Times New Roman" w:cs="Times New Roman"/>
                <w:sz w:val="20"/>
                <w:szCs w:val="20"/>
              </w:rPr>
            </w:pPr>
            <w:r w:rsidRPr="00DE1119">
              <w:rPr>
                <w:rFonts w:ascii="Times New Roman" w:hAnsi="Times New Roman" w:cs="Times New Roman"/>
                <w:sz w:val="20"/>
                <w:szCs w:val="20"/>
              </w:rPr>
              <w:t>Management reports (General Administration of the Judicial Service)</w:t>
            </w:r>
            <w:r>
              <w:rPr>
                <w:rFonts w:ascii="Times New Roman" w:hAnsi="Times New Roman" w:cs="Times New Roman"/>
                <w:sz w:val="20"/>
                <w:szCs w:val="20"/>
              </w:rPr>
              <w:t>.</w:t>
            </w:r>
          </w:p>
          <w:p w14:paraId="42ABFF4D" w14:textId="77777777" w:rsidR="0063100F" w:rsidRPr="00DE1119" w:rsidRDefault="0063100F" w:rsidP="0051767F">
            <w:pPr>
              <w:autoSpaceDE w:val="0"/>
              <w:autoSpaceDN w:val="0"/>
              <w:adjustRightInd w:val="0"/>
              <w:spacing w:after="0" w:line="240" w:lineRule="auto"/>
              <w:jc w:val="both"/>
              <w:rPr>
                <w:rFonts w:ascii="Times New Roman" w:hAnsi="Times New Roman" w:cs="Times New Roman"/>
                <w:sz w:val="20"/>
                <w:szCs w:val="20"/>
              </w:rPr>
            </w:pPr>
          </w:p>
        </w:tc>
        <w:tc>
          <w:tcPr>
            <w:tcW w:w="1647" w:type="dxa"/>
          </w:tcPr>
          <w:p w14:paraId="5B6DFA13" w14:textId="77777777" w:rsidR="0063100F" w:rsidRPr="00DE1119" w:rsidRDefault="0063100F" w:rsidP="0051767F">
            <w:pPr>
              <w:autoSpaceDE w:val="0"/>
              <w:autoSpaceDN w:val="0"/>
              <w:adjustRightInd w:val="0"/>
              <w:spacing w:after="0" w:line="240" w:lineRule="auto"/>
              <w:jc w:val="both"/>
              <w:rPr>
                <w:rFonts w:ascii="Times New Roman" w:hAnsi="Times New Roman" w:cs="Times New Roman"/>
                <w:sz w:val="20"/>
                <w:szCs w:val="20"/>
              </w:rPr>
            </w:pPr>
            <w:r w:rsidRPr="00DE1119">
              <w:rPr>
                <w:rFonts w:ascii="Times New Roman" w:hAnsi="Times New Roman" w:cs="Times New Roman"/>
                <w:sz w:val="20"/>
                <w:szCs w:val="20"/>
              </w:rPr>
              <w:t>As the post-pandemic social situation stabilizes, there may be a reduction in the use of digital channels.</w:t>
            </w:r>
          </w:p>
        </w:tc>
      </w:tr>
      <w:tr w:rsidR="0063100F" w:rsidRPr="003E3DB8" w14:paraId="651689C7" w14:textId="77777777" w:rsidTr="0051767F">
        <w:tc>
          <w:tcPr>
            <w:tcW w:w="2246" w:type="dxa"/>
          </w:tcPr>
          <w:p w14:paraId="44AD24C6" w14:textId="77777777" w:rsidR="0063100F" w:rsidRPr="003E3DB8"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3E3DB8">
              <w:rPr>
                <w:rFonts w:ascii="Times New Roman" w:eastAsia="Times New Roman" w:hAnsi="Times New Roman" w:cs="Times New Roman"/>
                <w:b/>
                <w:iCs/>
                <w:sz w:val="20"/>
                <w:szCs w:val="20"/>
                <w:lang w:eastAsia="en-GB"/>
              </w:rPr>
              <w:t>COMPONENT 3</w:t>
            </w:r>
          </w:p>
        </w:tc>
        <w:tc>
          <w:tcPr>
            <w:tcW w:w="6770" w:type="dxa"/>
            <w:gridSpan w:val="3"/>
          </w:tcPr>
          <w:p w14:paraId="41689B31" w14:textId="77777777" w:rsidR="0063100F" w:rsidRPr="003E3DB8"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3E3DB8">
              <w:rPr>
                <w:rFonts w:ascii="Times New Roman" w:hAnsi="Times New Roman" w:cs="Times New Roman"/>
                <w:sz w:val="20"/>
                <w:szCs w:val="20"/>
              </w:rPr>
              <w:t>Reinforced judicial integrity</w:t>
            </w:r>
            <w:r>
              <w:rPr>
                <w:rFonts w:ascii="Times New Roman" w:hAnsi="Times New Roman" w:cs="Times New Roman"/>
                <w:sz w:val="20"/>
                <w:szCs w:val="20"/>
              </w:rPr>
              <w:t>.</w:t>
            </w:r>
          </w:p>
        </w:tc>
      </w:tr>
      <w:tr w:rsidR="0063100F" w:rsidRPr="003E3DB8" w14:paraId="2AEB8893" w14:textId="77777777" w:rsidTr="0051767F">
        <w:tc>
          <w:tcPr>
            <w:tcW w:w="2246" w:type="dxa"/>
          </w:tcPr>
          <w:p w14:paraId="2CB09579" w14:textId="77777777" w:rsidR="0063100F" w:rsidRPr="003E3DB8" w:rsidRDefault="0063100F" w:rsidP="0051767F">
            <w:pPr>
              <w:autoSpaceDE w:val="0"/>
              <w:autoSpaceDN w:val="0"/>
              <w:adjustRightInd w:val="0"/>
              <w:spacing w:after="0" w:line="240" w:lineRule="auto"/>
              <w:jc w:val="both"/>
              <w:rPr>
                <w:rFonts w:ascii="Times New Roman" w:hAnsi="Times New Roman" w:cs="Times New Roman"/>
                <w:sz w:val="20"/>
                <w:szCs w:val="20"/>
              </w:rPr>
            </w:pPr>
            <w:r w:rsidRPr="003E3DB8">
              <w:rPr>
                <w:rFonts w:ascii="Times New Roman" w:eastAsia="Times New Roman" w:hAnsi="Times New Roman" w:cs="Times New Roman"/>
                <w:bCs/>
                <w:iCs/>
                <w:sz w:val="20"/>
                <w:szCs w:val="20"/>
                <w:lang w:eastAsia="en-GB"/>
              </w:rPr>
              <w:t>MANDATORY RESULTS/ OUTPUTS 5</w:t>
            </w:r>
          </w:p>
          <w:p w14:paraId="0D63184E" w14:textId="77777777" w:rsidR="0063100F" w:rsidRPr="003E3DB8"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3E3DB8">
              <w:rPr>
                <w:rFonts w:ascii="Times New Roman" w:hAnsi="Times New Roman" w:cs="Times New Roman"/>
                <w:sz w:val="20"/>
                <w:szCs w:val="20"/>
              </w:rPr>
              <w:t>Disciplinary regulations reviewed and unified</w:t>
            </w:r>
            <w:r>
              <w:rPr>
                <w:rFonts w:ascii="Times New Roman" w:hAnsi="Times New Roman" w:cs="Times New Roman"/>
                <w:sz w:val="20"/>
                <w:szCs w:val="20"/>
              </w:rPr>
              <w:t>.</w:t>
            </w:r>
          </w:p>
        </w:tc>
        <w:tc>
          <w:tcPr>
            <w:tcW w:w="2582" w:type="dxa"/>
            <w:vAlign w:val="center"/>
          </w:tcPr>
          <w:p w14:paraId="2DA8178B" w14:textId="77777777" w:rsidR="0063100F" w:rsidRPr="003E3DB8" w:rsidRDefault="0063100F" w:rsidP="0051767F">
            <w:pPr>
              <w:spacing w:after="0" w:line="240" w:lineRule="auto"/>
              <w:rPr>
                <w:rFonts w:ascii="Times New Roman" w:hAnsi="Times New Roman" w:cs="Times New Roman"/>
                <w:sz w:val="20"/>
                <w:szCs w:val="20"/>
              </w:rPr>
            </w:pPr>
            <w:r w:rsidRPr="003E3DB8">
              <w:rPr>
                <w:rFonts w:ascii="Times New Roman" w:hAnsi="Times New Roman" w:cs="Times New Roman"/>
                <w:sz w:val="20"/>
                <w:szCs w:val="20"/>
              </w:rPr>
              <w:t>Percentage of the disciplinary offenses and procedures reviewed and unified.</w:t>
            </w:r>
          </w:p>
          <w:p w14:paraId="249BF39C" w14:textId="77777777" w:rsidR="0063100F" w:rsidRPr="003E3DB8" w:rsidRDefault="0063100F" w:rsidP="0051767F">
            <w:pPr>
              <w:autoSpaceDE w:val="0"/>
              <w:autoSpaceDN w:val="0"/>
              <w:adjustRightInd w:val="0"/>
              <w:spacing w:after="0" w:line="240" w:lineRule="auto"/>
              <w:rPr>
                <w:rFonts w:ascii="Times New Roman" w:hAnsi="Times New Roman" w:cs="Times New Roman"/>
                <w:sz w:val="18"/>
                <w:szCs w:val="18"/>
              </w:rPr>
            </w:pPr>
          </w:p>
          <w:p w14:paraId="0DDD5F6C" w14:textId="77777777" w:rsidR="0063100F" w:rsidRPr="003E3DB8" w:rsidRDefault="0063100F" w:rsidP="0051767F">
            <w:pPr>
              <w:autoSpaceDE w:val="0"/>
              <w:autoSpaceDN w:val="0"/>
              <w:adjustRightInd w:val="0"/>
              <w:spacing w:after="0" w:line="240" w:lineRule="auto"/>
              <w:jc w:val="both"/>
              <w:rPr>
                <w:rFonts w:ascii="Times New Roman" w:hAnsi="Times New Roman" w:cs="Times New Roman"/>
                <w:i/>
                <w:iCs/>
                <w:sz w:val="18"/>
                <w:szCs w:val="18"/>
              </w:rPr>
            </w:pPr>
            <w:r w:rsidRPr="003E3DB8">
              <w:rPr>
                <w:rFonts w:ascii="Times New Roman" w:hAnsi="Times New Roman" w:cs="Times New Roman"/>
                <w:i/>
                <w:iCs/>
                <w:sz w:val="18"/>
                <w:szCs w:val="18"/>
              </w:rPr>
              <w:t>Baseline: 25%</w:t>
            </w:r>
          </w:p>
          <w:p w14:paraId="00A26B1C" w14:textId="77777777" w:rsidR="0063100F" w:rsidRPr="003E3DB8" w:rsidRDefault="0063100F" w:rsidP="0051767F">
            <w:pPr>
              <w:autoSpaceDE w:val="0"/>
              <w:autoSpaceDN w:val="0"/>
              <w:adjustRightInd w:val="0"/>
              <w:spacing w:after="0" w:line="240" w:lineRule="auto"/>
              <w:jc w:val="both"/>
              <w:rPr>
                <w:rFonts w:ascii="Times New Roman" w:hAnsi="Times New Roman" w:cs="Times New Roman"/>
                <w:i/>
                <w:iCs/>
                <w:sz w:val="18"/>
                <w:szCs w:val="18"/>
              </w:rPr>
            </w:pPr>
            <w:r w:rsidRPr="003E3DB8">
              <w:rPr>
                <w:rFonts w:ascii="Times New Roman" w:hAnsi="Times New Roman" w:cs="Times New Roman"/>
                <w:i/>
                <w:iCs/>
                <w:sz w:val="18"/>
                <w:szCs w:val="18"/>
              </w:rPr>
              <w:t>Goal: 100%.</w:t>
            </w:r>
          </w:p>
          <w:p w14:paraId="71F3BF7A" w14:textId="77777777" w:rsidR="0063100F" w:rsidRPr="003E3DB8" w:rsidRDefault="0063100F" w:rsidP="0051767F">
            <w:pPr>
              <w:autoSpaceDE w:val="0"/>
              <w:autoSpaceDN w:val="0"/>
              <w:adjustRightInd w:val="0"/>
              <w:spacing w:after="0" w:line="240" w:lineRule="auto"/>
              <w:jc w:val="both"/>
              <w:rPr>
                <w:rFonts w:ascii="Times New Roman" w:hAnsi="Times New Roman" w:cs="Times New Roman"/>
                <w:i/>
                <w:iCs/>
                <w:sz w:val="18"/>
                <w:szCs w:val="18"/>
              </w:rPr>
            </w:pPr>
          </w:p>
          <w:p w14:paraId="2F058EE7" w14:textId="77777777" w:rsidR="0063100F" w:rsidRPr="003E3DB8"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3E3DB8">
              <w:rPr>
                <w:rFonts w:ascii="Times New Roman" w:hAnsi="Times New Roman" w:cs="Times New Roman"/>
                <w:i/>
                <w:iCs/>
                <w:sz w:val="18"/>
                <w:szCs w:val="18"/>
              </w:rPr>
              <w:t xml:space="preserve">Note: Four procedures have been identified, of which one has already been reviewed and three </w:t>
            </w:r>
            <w:r w:rsidRPr="003E3DB8">
              <w:rPr>
                <w:rFonts w:ascii="Times New Roman" w:hAnsi="Times New Roman" w:cs="Times New Roman"/>
                <w:i/>
                <w:iCs/>
                <w:sz w:val="18"/>
                <w:szCs w:val="18"/>
              </w:rPr>
              <w:lastRenderedPageBreak/>
              <w:t>are pending review, namely: Disciplinary Procedure Applicable to Judges, Disciplinary Procedure Applicable to Administrative Servants, Disciplinary Procedure Applicable to Public Officials and Unique Code of Disciplinary offenses Types.</w:t>
            </w:r>
          </w:p>
        </w:tc>
        <w:tc>
          <w:tcPr>
            <w:tcW w:w="2541" w:type="dxa"/>
          </w:tcPr>
          <w:p w14:paraId="0348025F" w14:textId="77777777" w:rsidR="0063100F" w:rsidRPr="003E3DB8" w:rsidRDefault="0063100F" w:rsidP="0051767F">
            <w:pPr>
              <w:autoSpaceDE w:val="0"/>
              <w:autoSpaceDN w:val="0"/>
              <w:adjustRightInd w:val="0"/>
              <w:spacing w:after="0" w:line="240" w:lineRule="auto"/>
              <w:jc w:val="both"/>
              <w:rPr>
                <w:rFonts w:ascii="Times New Roman" w:hAnsi="Times New Roman" w:cs="Times New Roman"/>
                <w:sz w:val="20"/>
                <w:szCs w:val="20"/>
              </w:rPr>
            </w:pPr>
            <w:r w:rsidRPr="003E3DB8">
              <w:rPr>
                <w:rFonts w:ascii="Times New Roman" w:hAnsi="Times New Roman" w:cs="Times New Roman"/>
                <w:sz w:val="20"/>
                <w:szCs w:val="20"/>
              </w:rPr>
              <w:lastRenderedPageBreak/>
              <w:t>Inspectorate regulations reviewed and approved (General Inspectorate).</w:t>
            </w:r>
          </w:p>
          <w:p w14:paraId="7C8FB0CD" w14:textId="77777777" w:rsidR="0063100F" w:rsidRPr="003E3DB8" w:rsidRDefault="0063100F" w:rsidP="0051767F">
            <w:pPr>
              <w:autoSpaceDE w:val="0"/>
              <w:autoSpaceDN w:val="0"/>
              <w:adjustRightInd w:val="0"/>
              <w:spacing w:after="0" w:line="240" w:lineRule="auto"/>
              <w:jc w:val="both"/>
              <w:rPr>
                <w:rFonts w:ascii="Times New Roman" w:hAnsi="Times New Roman" w:cs="Times New Roman"/>
                <w:sz w:val="20"/>
                <w:szCs w:val="20"/>
              </w:rPr>
            </w:pPr>
          </w:p>
        </w:tc>
        <w:tc>
          <w:tcPr>
            <w:tcW w:w="1647" w:type="dxa"/>
          </w:tcPr>
          <w:p w14:paraId="2F7EB4D1" w14:textId="77777777" w:rsidR="0063100F" w:rsidRPr="003E3DB8" w:rsidRDefault="0063100F" w:rsidP="0051767F">
            <w:pPr>
              <w:autoSpaceDE w:val="0"/>
              <w:autoSpaceDN w:val="0"/>
              <w:adjustRightInd w:val="0"/>
              <w:spacing w:after="0" w:line="240" w:lineRule="auto"/>
              <w:jc w:val="both"/>
              <w:rPr>
                <w:rFonts w:ascii="Times New Roman" w:hAnsi="Times New Roman" w:cs="Times New Roman"/>
                <w:sz w:val="20"/>
                <w:szCs w:val="20"/>
              </w:rPr>
            </w:pPr>
          </w:p>
        </w:tc>
      </w:tr>
      <w:tr w:rsidR="0063100F" w:rsidRPr="003E3DB8" w14:paraId="361D36F0" w14:textId="77777777" w:rsidTr="0051767F">
        <w:tc>
          <w:tcPr>
            <w:tcW w:w="2246" w:type="dxa"/>
          </w:tcPr>
          <w:p w14:paraId="28E3304B" w14:textId="77777777" w:rsidR="0063100F" w:rsidRPr="003E3DB8" w:rsidRDefault="0063100F" w:rsidP="0051767F">
            <w:pPr>
              <w:autoSpaceDE w:val="0"/>
              <w:autoSpaceDN w:val="0"/>
              <w:adjustRightInd w:val="0"/>
              <w:spacing w:after="0" w:line="240" w:lineRule="auto"/>
              <w:jc w:val="both"/>
              <w:rPr>
                <w:rFonts w:ascii="Times New Roman" w:hAnsi="Times New Roman" w:cs="Times New Roman"/>
                <w:sz w:val="20"/>
                <w:szCs w:val="20"/>
              </w:rPr>
            </w:pPr>
            <w:r w:rsidRPr="003E3DB8">
              <w:rPr>
                <w:rFonts w:ascii="Times New Roman" w:eastAsia="Times New Roman" w:hAnsi="Times New Roman" w:cs="Times New Roman"/>
                <w:bCs/>
                <w:iCs/>
                <w:sz w:val="20"/>
                <w:szCs w:val="20"/>
                <w:lang w:eastAsia="en-GB"/>
              </w:rPr>
              <w:t>MANDATORY RESULTS/ OUTPUTS 6</w:t>
            </w:r>
          </w:p>
          <w:p w14:paraId="2EC06C43" w14:textId="77777777" w:rsidR="0063100F" w:rsidRPr="003E3DB8"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3E3DB8">
              <w:rPr>
                <w:rFonts w:ascii="Times New Roman" w:hAnsi="Times New Roman" w:cs="Times New Roman"/>
                <w:sz w:val="20"/>
                <w:szCs w:val="20"/>
              </w:rPr>
              <w:t>Inspection and control system strengthened.</w:t>
            </w:r>
          </w:p>
        </w:tc>
        <w:tc>
          <w:tcPr>
            <w:tcW w:w="2582" w:type="dxa"/>
            <w:vAlign w:val="center"/>
          </w:tcPr>
          <w:p w14:paraId="270616F7" w14:textId="77777777" w:rsidR="0063100F" w:rsidRPr="003E3DB8" w:rsidRDefault="0063100F" w:rsidP="0051767F">
            <w:pPr>
              <w:spacing w:after="0" w:line="240" w:lineRule="auto"/>
              <w:rPr>
                <w:rFonts w:ascii="Times New Roman" w:hAnsi="Times New Roman" w:cs="Times New Roman"/>
                <w:sz w:val="20"/>
                <w:szCs w:val="20"/>
              </w:rPr>
            </w:pPr>
            <w:r w:rsidRPr="003E3DB8">
              <w:rPr>
                <w:rFonts w:ascii="Times New Roman" w:hAnsi="Times New Roman" w:cs="Times New Roman"/>
                <w:sz w:val="20"/>
                <w:szCs w:val="20"/>
              </w:rPr>
              <w:t>Number of standardized reports on the actions carried out by the General Inspectorate.</w:t>
            </w:r>
          </w:p>
          <w:p w14:paraId="2FABC64B" w14:textId="77777777" w:rsidR="0063100F" w:rsidRPr="003E3DB8" w:rsidRDefault="0063100F" w:rsidP="0051767F">
            <w:pPr>
              <w:autoSpaceDE w:val="0"/>
              <w:autoSpaceDN w:val="0"/>
              <w:adjustRightInd w:val="0"/>
              <w:spacing w:after="0" w:line="240" w:lineRule="auto"/>
              <w:rPr>
                <w:rFonts w:ascii="Times New Roman" w:hAnsi="Times New Roman" w:cs="Times New Roman"/>
                <w:sz w:val="18"/>
                <w:szCs w:val="18"/>
              </w:rPr>
            </w:pPr>
          </w:p>
          <w:p w14:paraId="6BE2E670" w14:textId="77777777" w:rsidR="0063100F" w:rsidRPr="003E3DB8" w:rsidRDefault="0063100F" w:rsidP="0051767F">
            <w:pPr>
              <w:autoSpaceDE w:val="0"/>
              <w:autoSpaceDN w:val="0"/>
              <w:adjustRightInd w:val="0"/>
              <w:spacing w:after="0" w:line="240" w:lineRule="auto"/>
              <w:jc w:val="both"/>
              <w:rPr>
                <w:rFonts w:ascii="Times New Roman" w:hAnsi="Times New Roman" w:cs="Times New Roman"/>
                <w:i/>
                <w:iCs/>
                <w:sz w:val="18"/>
                <w:szCs w:val="18"/>
              </w:rPr>
            </w:pPr>
            <w:r w:rsidRPr="003E3DB8">
              <w:rPr>
                <w:rFonts w:ascii="Times New Roman" w:hAnsi="Times New Roman" w:cs="Times New Roman"/>
                <w:i/>
                <w:iCs/>
                <w:sz w:val="18"/>
                <w:szCs w:val="18"/>
              </w:rPr>
              <w:t>Baseline: 0</w:t>
            </w:r>
          </w:p>
          <w:p w14:paraId="7AAF438E" w14:textId="77777777" w:rsidR="0063100F" w:rsidRPr="003E3DB8" w:rsidRDefault="0063100F" w:rsidP="0051767F">
            <w:pPr>
              <w:autoSpaceDE w:val="0"/>
              <w:autoSpaceDN w:val="0"/>
              <w:adjustRightInd w:val="0"/>
              <w:spacing w:after="0" w:line="240" w:lineRule="auto"/>
              <w:jc w:val="both"/>
              <w:rPr>
                <w:rFonts w:ascii="Times New Roman" w:hAnsi="Times New Roman" w:cs="Times New Roman"/>
                <w:i/>
                <w:iCs/>
                <w:sz w:val="18"/>
                <w:szCs w:val="18"/>
              </w:rPr>
            </w:pPr>
            <w:r w:rsidRPr="003E3DB8">
              <w:rPr>
                <w:rFonts w:ascii="Times New Roman" w:hAnsi="Times New Roman" w:cs="Times New Roman"/>
                <w:i/>
                <w:iCs/>
                <w:sz w:val="18"/>
                <w:szCs w:val="18"/>
              </w:rPr>
              <w:t>Goal: 6.</w:t>
            </w:r>
          </w:p>
          <w:p w14:paraId="30BF9BF1" w14:textId="77777777" w:rsidR="0063100F" w:rsidRPr="003E3DB8" w:rsidRDefault="0063100F" w:rsidP="0051767F">
            <w:pPr>
              <w:autoSpaceDE w:val="0"/>
              <w:autoSpaceDN w:val="0"/>
              <w:adjustRightInd w:val="0"/>
              <w:spacing w:after="0" w:line="240" w:lineRule="auto"/>
              <w:jc w:val="both"/>
              <w:rPr>
                <w:rFonts w:ascii="Times New Roman" w:hAnsi="Times New Roman" w:cs="Times New Roman"/>
                <w:i/>
                <w:iCs/>
                <w:sz w:val="18"/>
                <w:szCs w:val="18"/>
              </w:rPr>
            </w:pPr>
          </w:p>
          <w:p w14:paraId="41CE420B" w14:textId="77777777" w:rsidR="0063100F" w:rsidRPr="003E3DB8" w:rsidRDefault="0063100F" w:rsidP="0051767F">
            <w:pPr>
              <w:autoSpaceDE w:val="0"/>
              <w:autoSpaceDN w:val="0"/>
              <w:adjustRightInd w:val="0"/>
              <w:spacing w:after="0" w:line="240" w:lineRule="auto"/>
              <w:jc w:val="both"/>
              <w:rPr>
                <w:rFonts w:ascii="Times New Roman" w:eastAsia="Times New Roman" w:hAnsi="Times New Roman" w:cs="Times New Roman"/>
                <w:bCs/>
                <w:iCs/>
                <w:sz w:val="20"/>
                <w:szCs w:val="20"/>
                <w:lang w:eastAsia="en-GB"/>
              </w:rPr>
            </w:pPr>
            <w:r w:rsidRPr="003E3DB8">
              <w:rPr>
                <w:rFonts w:ascii="Times New Roman" w:hAnsi="Times New Roman" w:cs="Times New Roman"/>
                <w:i/>
                <w:iCs/>
                <w:sz w:val="18"/>
                <w:szCs w:val="18"/>
              </w:rPr>
              <w:t>Note: Number of initiatives (6) carried out to strengthen the Institutional Integrity System: Risk Management Program Manual; Tool for estimating assets using affidavits; Tool for segmentation based on risks; Report for documentation of models used; Risk Matrix; Second Report on the Rising of Agreements in the Matter of Intrafamily and Gender Violence.</w:t>
            </w:r>
          </w:p>
        </w:tc>
        <w:tc>
          <w:tcPr>
            <w:tcW w:w="2541" w:type="dxa"/>
          </w:tcPr>
          <w:p w14:paraId="20C88381" w14:textId="77777777" w:rsidR="0063100F" w:rsidRPr="003E3DB8" w:rsidRDefault="0063100F" w:rsidP="0051767F">
            <w:pPr>
              <w:autoSpaceDE w:val="0"/>
              <w:autoSpaceDN w:val="0"/>
              <w:adjustRightInd w:val="0"/>
              <w:spacing w:after="0" w:line="240" w:lineRule="auto"/>
              <w:jc w:val="both"/>
              <w:rPr>
                <w:rFonts w:ascii="Times New Roman" w:hAnsi="Times New Roman" w:cs="Times New Roman"/>
                <w:sz w:val="20"/>
                <w:szCs w:val="20"/>
              </w:rPr>
            </w:pPr>
            <w:r w:rsidRPr="003E3DB8">
              <w:rPr>
                <w:rFonts w:ascii="Times New Roman" w:hAnsi="Times New Roman" w:cs="Times New Roman"/>
                <w:sz w:val="20"/>
                <w:szCs w:val="20"/>
              </w:rPr>
              <w:t>List of standardized reports implemented by the General Inspectorate.</w:t>
            </w:r>
          </w:p>
          <w:p w14:paraId="4769A7BB" w14:textId="77777777" w:rsidR="0063100F" w:rsidRPr="003E3DB8" w:rsidRDefault="0063100F" w:rsidP="0051767F">
            <w:pPr>
              <w:autoSpaceDE w:val="0"/>
              <w:autoSpaceDN w:val="0"/>
              <w:adjustRightInd w:val="0"/>
              <w:spacing w:after="0" w:line="240" w:lineRule="auto"/>
              <w:jc w:val="both"/>
              <w:rPr>
                <w:rFonts w:ascii="Times New Roman" w:hAnsi="Times New Roman" w:cs="Times New Roman"/>
                <w:sz w:val="20"/>
                <w:szCs w:val="20"/>
              </w:rPr>
            </w:pPr>
          </w:p>
        </w:tc>
        <w:tc>
          <w:tcPr>
            <w:tcW w:w="1647" w:type="dxa"/>
          </w:tcPr>
          <w:p w14:paraId="3B548FCB" w14:textId="77777777" w:rsidR="0063100F" w:rsidRPr="003E3DB8" w:rsidRDefault="0063100F" w:rsidP="0051767F">
            <w:pPr>
              <w:autoSpaceDE w:val="0"/>
              <w:autoSpaceDN w:val="0"/>
              <w:adjustRightInd w:val="0"/>
              <w:spacing w:after="0" w:line="240" w:lineRule="auto"/>
              <w:jc w:val="both"/>
              <w:rPr>
                <w:rFonts w:ascii="Times New Roman" w:hAnsi="Times New Roman" w:cs="Times New Roman"/>
                <w:sz w:val="20"/>
                <w:szCs w:val="20"/>
              </w:rPr>
            </w:pPr>
            <w:r w:rsidRPr="003E3DB8">
              <w:rPr>
                <w:rFonts w:ascii="Times New Roman" w:hAnsi="Times New Roman" w:cs="Times New Roman"/>
                <w:sz w:val="20"/>
                <w:szCs w:val="20"/>
              </w:rPr>
              <w:t>The new system that facilitates the channelling of complaints and reports may not reduce unfounded claims, which slow down processes.</w:t>
            </w:r>
          </w:p>
        </w:tc>
      </w:tr>
    </w:tbl>
    <w:p w14:paraId="6C03CA3D" w14:textId="77777777" w:rsidR="001151BD" w:rsidRPr="008363DD" w:rsidRDefault="001151BD" w:rsidP="00D95799">
      <w:pPr>
        <w:spacing w:after="0" w:line="240" w:lineRule="auto"/>
        <w:rPr>
          <w:sz w:val="24"/>
          <w:szCs w:val="24"/>
        </w:rPr>
      </w:pPr>
    </w:p>
    <w:sectPr w:rsidR="001151BD" w:rsidRPr="008363DD">
      <w:footerReference w:type="default" r:id="rId1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AD5D68" w16cid:durableId="242D5690"/>
  <w16cid:commentId w16cid:paraId="7399F25D" w16cid:durableId="242D5691"/>
  <w16cid:commentId w16cid:paraId="4D5A5AC1" w16cid:durableId="242D5692"/>
  <w16cid:commentId w16cid:paraId="7BEB8677" w16cid:durableId="242D5693"/>
  <w16cid:commentId w16cid:paraId="27E6F055" w16cid:durableId="242D5694"/>
  <w16cid:commentId w16cid:paraId="1B387DCE" w16cid:durableId="242D5695"/>
  <w16cid:commentId w16cid:paraId="68F790F2" w16cid:durableId="242D5696"/>
  <w16cid:commentId w16cid:paraId="79F5FFD1" w16cid:durableId="242D5697"/>
  <w16cid:commentId w16cid:paraId="2D43E2C3" w16cid:durableId="242D5698"/>
  <w16cid:commentId w16cid:paraId="46BFDDF3" w16cid:durableId="242D5699"/>
  <w16cid:commentId w16cid:paraId="14570B23" w16cid:durableId="242D56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E8787" w14:textId="77777777" w:rsidR="00EF7EB0" w:rsidRDefault="00EF7EB0" w:rsidP="00AE26BB">
      <w:pPr>
        <w:spacing w:after="0" w:line="240" w:lineRule="auto"/>
      </w:pPr>
      <w:r>
        <w:separator/>
      </w:r>
    </w:p>
  </w:endnote>
  <w:endnote w:type="continuationSeparator" w:id="0">
    <w:p w14:paraId="3F971F52" w14:textId="77777777" w:rsidR="00EF7EB0" w:rsidRDefault="00EF7EB0" w:rsidP="00AE26BB">
      <w:pPr>
        <w:spacing w:after="0" w:line="240" w:lineRule="auto"/>
      </w:pPr>
      <w:r>
        <w:continuationSeparator/>
      </w:r>
    </w:p>
  </w:endnote>
  <w:endnote w:type="continuationNotice" w:id="1">
    <w:p w14:paraId="4B9C0758" w14:textId="77777777" w:rsidR="00EF7EB0" w:rsidRDefault="00EF7E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63288"/>
      <w:docPartObj>
        <w:docPartGallery w:val="Page Numbers (Bottom of Page)"/>
        <w:docPartUnique/>
      </w:docPartObj>
    </w:sdtPr>
    <w:sdtEndPr/>
    <w:sdtContent>
      <w:p w14:paraId="7AE27429" w14:textId="19F813F5" w:rsidR="00B71BBE" w:rsidRDefault="00B71BBE">
        <w:pPr>
          <w:pStyle w:val="Footer"/>
          <w:jc w:val="right"/>
        </w:pPr>
        <w:r>
          <w:fldChar w:fldCharType="begin"/>
        </w:r>
        <w:r>
          <w:instrText>PAGE   \* MERGEFORMAT</w:instrText>
        </w:r>
        <w:r>
          <w:fldChar w:fldCharType="separate"/>
        </w:r>
        <w:r w:rsidR="00BA5751" w:rsidRPr="00BA5751">
          <w:rPr>
            <w:noProof/>
            <w:lang w:val="es-ES"/>
          </w:rPr>
          <w:t>1</w:t>
        </w:r>
        <w:r>
          <w:fldChar w:fldCharType="end"/>
        </w:r>
      </w:p>
    </w:sdtContent>
  </w:sdt>
  <w:p w14:paraId="5C8F49D9" w14:textId="77777777" w:rsidR="00B71BBE" w:rsidRDefault="00B71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0B67A" w14:textId="77777777" w:rsidR="00EF7EB0" w:rsidRDefault="00EF7EB0" w:rsidP="00AE26BB">
      <w:pPr>
        <w:spacing w:after="0" w:line="240" w:lineRule="auto"/>
      </w:pPr>
      <w:r>
        <w:separator/>
      </w:r>
    </w:p>
  </w:footnote>
  <w:footnote w:type="continuationSeparator" w:id="0">
    <w:p w14:paraId="36388688" w14:textId="77777777" w:rsidR="00EF7EB0" w:rsidRDefault="00EF7EB0" w:rsidP="00AE26BB">
      <w:pPr>
        <w:spacing w:after="0" w:line="240" w:lineRule="auto"/>
      </w:pPr>
      <w:r>
        <w:continuationSeparator/>
      </w:r>
    </w:p>
  </w:footnote>
  <w:footnote w:type="continuationNotice" w:id="1">
    <w:p w14:paraId="2D6D79B9" w14:textId="77777777" w:rsidR="00EF7EB0" w:rsidRDefault="00EF7EB0">
      <w:pPr>
        <w:spacing w:after="0" w:line="240" w:lineRule="auto"/>
      </w:pPr>
    </w:p>
  </w:footnote>
  <w:footnote w:id="2">
    <w:p w14:paraId="17801903" w14:textId="77777777" w:rsidR="00B71BBE" w:rsidRPr="00BB7761" w:rsidRDefault="00B71BBE" w:rsidP="000C02BE">
      <w:pPr>
        <w:pStyle w:val="FootnoteText"/>
        <w:rPr>
          <w:sz w:val="18"/>
          <w:szCs w:val="18"/>
        </w:rPr>
      </w:pPr>
      <w:r w:rsidRPr="00BB7761">
        <w:rPr>
          <w:rStyle w:val="FootnoteReference"/>
          <w:sz w:val="18"/>
          <w:szCs w:val="18"/>
        </w:rPr>
        <w:footnoteRef/>
      </w:r>
      <w:r w:rsidRPr="00BB7761">
        <w:rPr>
          <w:sz w:val="18"/>
          <w:szCs w:val="18"/>
        </w:rPr>
        <w:t xml:space="preserve"> In case of different language versions of the Twinning Fiche it must be clearly indicated which language version prevails.</w:t>
      </w:r>
    </w:p>
  </w:footnote>
  <w:footnote w:id="3">
    <w:p w14:paraId="284C4BAD" w14:textId="77777777" w:rsidR="00B71BBE" w:rsidRPr="002632AD" w:rsidRDefault="00B71BBE" w:rsidP="00F039FA">
      <w:pPr>
        <w:pStyle w:val="FootnoteText"/>
        <w:rPr>
          <w:lang w:val="en-IE"/>
        </w:rPr>
      </w:pPr>
      <w:r>
        <w:rPr>
          <w:rStyle w:val="FootnoteReference"/>
        </w:rPr>
        <w:footnoteRef/>
      </w:r>
      <w:r>
        <w:t xml:space="preserve"> </w:t>
      </w:r>
      <w:r w:rsidRPr="00E146D4">
        <w:t>Agreement on the withdrawal of the United Kingdom of Great Britain and Northern Ireland from the European Union and the European Atomic Energy Community.</w:t>
      </w:r>
    </w:p>
  </w:footnote>
  <w:footnote w:id="4">
    <w:p w14:paraId="11FFFF8C" w14:textId="77777777" w:rsidR="00B71BBE" w:rsidRPr="002632AD" w:rsidRDefault="00B71BBE" w:rsidP="00F039FA">
      <w:pPr>
        <w:pStyle w:val="FootnoteText"/>
        <w:rPr>
          <w:lang w:val="en-IE"/>
        </w:rPr>
      </w:pPr>
      <w:r>
        <w:rPr>
          <w:rStyle w:val="FootnoteReference"/>
        </w:rPr>
        <w:footnoteRef/>
      </w:r>
      <w:r>
        <w:t xml:space="preserve"> </w:t>
      </w:r>
      <w:r w:rsidRPr="00E146D4">
        <w:t>Regulation (EU) No 236/2014 of the European Parliament and of the Council of 11 March 2014 laying down common rules and procedures for the implementation of the Union's instruments for financing external action.</w:t>
      </w:r>
    </w:p>
  </w:footnote>
  <w:footnote w:id="5">
    <w:p w14:paraId="24FB4D37" w14:textId="77777777" w:rsidR="00B71BBE" w:rsidRPr="002632AD" w:rsidRDefault="00B71BBE" w:rsidP="00F039FA">
      <w:pPr>
        <w:pStyle w:val="FootnoteText"/>
        <w:rPr>
          <w:lang w:val="en-IE"/>
        </w:rPr>
      </w:pPr>
      <w:r>
        <w:rPr>
          <w:rStyle w:val="FootnoteReference"/>
        </w:rPr>
        <w:footnoteRef/>
      </w:r>
      <w:r>
        <w:t xml:space="preserve"> </w:t>
      </w:r>
      <w:r w:rsidRPr="00E146D4">
        <w:t xml:space="preserve"> Annex IV to the ACP-EU Partnership Agreement, as revised by Decision 1/2014 of the ACP-EU Council of M</w:t>
      </w:r>
      <w:r>
        <w:t>inisters (OJ L196/40, 3.7.2014).</w:t>
      </w:r>
    </w:p>
  </w:footnote>
  <w:footnote w:id="6">
    <w:p w14:paraId="57CE0907" w14:textId="77777777" w:rsidR="00B71BBE" w:rsidRPr="002632AD" w:rsidRDefault="00B71BBE" w:rsidP="00F039FA">
      <w:pPr>
        <w:pStyle w:val="FootnoteText"/>
        <w:rPr>
          <w:lang w:val="en-IE"/>
        </w:rPr>
      </w:pPr>
      <w:r>
        <w:rPr>
          <w:rStyle w:val="FootnoteReference"/>
        </w:rPr>
        <w:footnoteRef/>
      </w:r>
      <w:r>
        <w:t xml:space="preserve"> </w:t>
      </w:r>
      <w:r w:rsidRPr="00E146D4">
        <w:t>Including the Overseas Countries and Territories having special relations with the United Kingdom, as laid down in Part F</w:t>
      </w:r>
      <w:r>
        <w:t>our and Annex II of the TFEU.</w:t>
      </w:r>
    </w:p>
  </w:footnote>
  <w:footnote w:id="7">
    <w:p w14:paraId="163D276A" w14:textId="77777777" w:rsidR="00B71BBE" w:rsidRDefault="00B71BBE" w:rsidP="005F3A0A">
      <w:pPr>
        <w:pStyle w:val="FootnoteText"/>
        <w:rPr>
          <w:sz w:val="18"/>
          <w:szCs w:val="18"/>
        </w:rPr>
      </w:pPr>
      <w:r>
        <w:rPr>
          <w:rStyle w:val="FootnoteReference"/>
          <w:sz w:val="18"/>
          <w:szCs w:val="18"/>
        </w:rPr>
        <w:footnoteRef/>
      </w:r>
      <w:r>
        <w:rPr>
          <w:sz w:val="18"/>
          <w:szCs w:val="18"/>
        </w:rPr>
        <w:t xml:space="preserve"> Sections 7.1-7.3 are to be kept without changes in all Twinning fiches.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0D5A"/>
    <w:multiLevelType w:val="hybridMultilevel"/>
    <w:tmpl w:val="2CFE51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8D5D65"/>
    <w:multiLevelType w:val="multilevel"/>
    <w:tmpl w:val="55F2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914A4"/>
    <w:multiLevelType w:val="hybridMultilevel"/>
    <w:tmpl w:val="194E09A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402220"/>
    <w:multiLevelType w:val="hybridMultilevel"/>
    <w:tmpl w:val="BD62DE04"/>
    <w:lvl w:ilvl="0" w:tplc="04090019">
      <w:start w:val="1"/>
      <w:numFmt w:val="lowerLetter"/>
      <w:lvlText w:val="%1."/>
      <w:lvlJc w:val="left"/>
      <w:pPr>
        <w:ind w:left="720" w:hanging="360"/>
      </w:pPr>
    </w:lvl>
    <w:lvl w:ilvl="1" w:tplc="EBBC233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73457"/>
    <w:multiLevelType w:val="multilevel"/>
    <w:tmpl w:val="61149C50"/>
    <w:lvl w:ilvl="0">
      <w:start w:val="1"/>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15D2207"/>
    <w:multiLevelType w:val="hybridMultilevel"/>
    <w:tmpl w:val="56AEEB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1D341B"/>
    <w:multiLevelType w:val="hybridMultilevel"/>
    <w:tmpl w:val="7034ED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27960"/>
    <w:multiLevelType w:val="hybridMultilevel"/>
    <w:tmpl w:val="343080C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D83A19"/>
    <w:multiLevelType w:val="hybridMultilevel"/>
    <w:tmpl w:val="30EADCC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78A6179"/>
    <w:multiLevelType w:val="hybridMultilevel"/>
    <w:tmpl w:val="503A15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FA52A3"/>
    <w:multiLevelType w:val="hybridMultilevel"/>
    <w:tmpl w:val="197C1BB6"/>
    <w:lvl w:ilvl="0" w:tplc="0C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1" w15:restartNumberingAfterBreak="0">
    <w:nsid w:val="43706A36"/>
    <w:multiLevelType w:val="hybridMultilevel"/>
    <w:tmpl w:val="2AEAA29E"/>
    <w:lvl w:ilvl="0" w:tplc="ABCADBA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B5EB4"/>
    <w:multiLevelType w:val="hybridMultilevel"/>
    <w:tmpl w:val="B2FACC1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CD40D7"/>
    <w:multiLevelType w:val="hybridMultilevel"/>
    <w:tmpl w:val="1FDECA16"/>
    <w:lvl w:ilvl="0" w:tplc="04090003">
      <w:start w:val="1"/>
      <w:numFmt w:val="bullet"/>
      <w:lvlText w:val="o"/>
      <w:lvlJc w:val="left"/>
      <w:pPr>
        <w:ind w:left="1068" w:hanging="360"/>
      </w:pPr>
      <w:rPr>
        <w:rFonts w:ascii="Courier New" w:hAnsi="Courier New" w:cs="Courier New"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4" w15:restartNumberingAfterBreak="0">
    <w:nsid w:val="4FDE3D04"/>
    <w:multiLevelType w:val="hybridMultilevel"/>
    <w:tmpl w:val="A440DEC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2B03FC"/>
    <w:multiLevelType w:val="hybridMultilevel"/>
    <w:tmpl w:val="F8F45E2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5B2D1988"/>
    <w:multiLevelType w:val="hybridMultilevel"/>
    <w:tmpl w:val="339A2AAC"/>
    <w:lvl w:ilvl="0" w:tplc="C35E61C2">
      <w:start w:val="1"/>
      <w:numFmt w:val="bullet"/>
      <w:lvlText w:val=""/>
      <w:lvlJc w:val="left"/>
      <w:pPr>
        <w:ind w:left="720" w:hanging="360"/>
      </w:pPr>
      <w:rPr>
        <w:rFonts w:ascii="Symbol" w:hAnsi="Symbol" w:hint="default"/>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5F59291B"/>
    <w:multiLevelType w:val="hybridMultilevel"/>
    <w:tmpl w:val="EA787ECE"/>
    <w:lvl w:ilvl="0" w:tplc="04070005">
      <w:start w:val="1"/>
      <w:numFmt w:val="bullet"/>
      <w:lvlText w:val=""/>
      <w:lvlJc w:val="left"/>
      <w:pPr>
        <w:ind w:left="720" w:hanging="360"/>
      </w:pPr>
      <w:rPr>
        <w:rFonts w:ascii="Wingdings" w:hAnsi="Wingdings" w:hint="default"/>
      </w:rPr>
    </w:lvl>
    <w:lvl w:ilvl="1" w:tplc="0D26AB98">
      <w:numFmt w:val="bullet"/>
      <w:lvlText w:val="•"/>
      <w:lvlJc w:val="left"/>
      <w:pPr>
        <w:ind w:left="1790" w:hanging="710"/>
      </w:pPr>
      <w:rPr>
        <w:rFonts w:ascii="Times New Roman" w:eastAsiaTheme="minorHAnsi" w:hAnsi="Times New Roman"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3C12C22"/>
    <w:multiLevelType w:val="hybridMultilevel"/>
    <w:tmpl w:val="C0C00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47A1F"/>
    <w:multiLevelType w:val="hybridMultilevel"/>
    <w:tmpl w:val="B18CEAC8"/>
    <w:lvl w:ilvl="0" w:tplc="08090005">
      <w:start w:val="1"/>
      <w:numFmt w:val="bullet"/>
      <w:lvlText w:val=""/>
      <w:lvlJc w:val="left"/>
      <w:pPr>
        <w:ind w:left="360" w:hanging="360"/>
      </w:pPr>
      <w:rPr>
        <w:rFonts w:ascii="Wingdings" w:hAnsi="Wingdings" w:hint="default"/>
      </w:rPr>
    </w:lvl>
    <w:lvl w:ilvl="1" w:tplc="C93EF14A">
      <w:start w:val="10"/>
      <w:numFmt w:val="bullet"/>
      <w:lvlText w:val=""/>
      <w:lvlJc w:val="left"/>
      <w:pPr>
        <w:ind w:left="850" w:hanging="130"/>
      </w:pPr>
      <w:rPr>
        <w:rFonts w:ascii="Times New Roman" w:eastAsiaTheme="minorHAnsi"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CF1FDB"/>
    <w:multiLevelType w:val="hybridMultilevel"/>
    <w:tmpl w:val="875A0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E702D"/>
    <w:multiLevelType w:val="hybridMultilevel"/>
    <w:tmpl w:val="601810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6306CA"/>
    <w:multiLevelType w:val="hybridMultilevel"/>
    <w:tmpl w:val="368884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6E46771"/>
    <w:multiLevelType w:val="hybridMultilevel"/>
    <w:tmpl w:val="6F1E6C5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7"/>
  </w:num>
  <w:num w:numId="3">
    <w:abstractNumId w:val="8"/>
  </w:num>
  <w:num w:numId="4">
    <w:abstractNumId w:val="13"/>
  </w:num>
  <w:num w:numId="5">
    <w:abstractNumId w:val="14"/>
  </w:num>
  <w:num w:numId="6">
    <w:abstractNumId w:val="10"/>
  </w:num>
  <w:num w:numId="7">
    <w:abstractNumId w:val="3"/>
  </w:num>
  <w:num w:numId="8">
    <w:abstractNumId w:val="20"/>
  </w:num>
  <w:num w:numId="9">
    <w:abstractNumId w:val="18"/>
  </w:num>
  <w:num w:numId="10">
    <w:abstractNumId w:val="12"/>
  </w:num>
  <w:num w:numId="11">
    <w:abstractNumId w:val="19"/>
  </w:num>
  <w:num w:numId="12">
    <w:abstractNumId w:val="2"/>
  </w:num>
  <w:num w:numId="13">
    <w:abstractNumId w:val="23"/>
  </w:num>
  <w:num w:numId="14">
    <w:abstractNumId w:val="6"/>
  </w:num>
  <w:num w:numId="15">
    <w:abstractNumId w:val="9"/>
  </w:num>
  <w:num w:numId="16">
    <w:abstractNumId w:val="22"/>
  </w:num>
  <w:num w:numId="17">
    <w:abstractNumId w:val="21"/>
  </w:num>
  <w:num w:numId="18">
    <w:abstractNumId w:val="0"/>
  </w:num>
  <w:num w:numId="19">
    <w:abstractNumId w:val="15"/>
  </w:num>
  <w:num w:numId="20">
    <w:abstractNumId w:val="16"/>
  </w:num>
  <w:num w:numId="21">
    <w:abstractNumId w:val="4"/>
  </w:num>
  <w:num w:numId="22">
    <w:abstractNumId w:val="1"/>
  </w:num>
  <w:num w:numId="23">
    <w:abstractNumId w:val="5"/>
  </w:num>
  <w:num w:numId="2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E26BB"/>
    <w:rsid w:val="00000DFD"/>
    <w:rsid w:val="00001131"/>
    <w:rsid w:val="00001F1C"/>
    <w:rsid w:val="000027DF"/>
    <w:rsid w:val="0000283D"/>
    <w:rsid w:val="00005A80"/>
    <w:rsid w:val="00005D9B"/>
    <w:rsid w:val="00006BC5"/>
    <w:rsid w:val="0000770E"/>
    <w:rsid w:val="000110C9"/>
    <w:rsid w:val="000113A6"/>
    <w:rsid w:val="000133C9"/>
    <w:rsid w:val="00013CF3"/>
    <w:rsid w:val="000141FF"/>
    <w:rsid w:val="00014741"/>
    <w:rsid w:val="000159DB"/>
    <w:rsid w:val="000163C5"/>
    <w:rsid w:val="000175C1"/>
    <w:rsid w:val="000220C6"/>
    <w:rsid w:val="00022549"/>
    <w:rsid w:val="000234F0"/>
    <w:rsid w:val="00023B2F"/>
    <w:rsid w:val="00025E33"/>
    <w:rsid w:val="00026EC2"/>
    <w:rsid w:val="00030310"/>
    <w:rsid w:val="0003169C"/>
    <w:rsid w:val="00031F16"/>
    <w:rsid w:val="000325AC"/>
    <w:rsid w:val="00033634"/>
    <w:rsid w:val="00033810"/>
    <w:rsid w:val="00037718"/>
    <w:rsid w:val="00041E6B"/>
    <w:rsid w:val="00043CF7"/>
    <w:rsid w:val="00043EB2"/>
    <w:rsid w:val="00046F4D"/>
    <w:rsid w:val="00050D5F"/>
    <w:rsid w:val="00052E22"/>
    <w:rsid w:val="000531C4"/>
    <w:rsid w:val="0005320C"/>
    <w:rsid w:val="000536C3"/>
    <w:rsid w:val="00053BE1"/>
    <w:rsid w:val="00054774"/>
    <w:rsid w:val="00055F61"/>
    <w:rsid w:val="000562F8"/>
    <w:rsid w:val="0005703C"/>
    <w:rsid w:val="000572F8"/>
    <w:rsid w:val="00057542"/>
    <w:rsid w:val="00057858"/>
    <w:rsid w:val="0005790F"/>
    <w:rsid w:val="0006019B"/>
    <w:rsid w:val="00060AF3"/>
    <w:rsid w:val="000626FB"/>
    <w:rsid w:val="00062702"/>
    <w:rsid w:val="0006373C"/>
    <w:rsid w:val="00064C33"/>
    <w:rsid w:val="000659CC"/>
    <w:rsid w:val="00067B65"/>
    <w:rsid w:val="00070321"/>
    <w:rsid w:val="00070DCA"/>
    <w:rsid w:val="0007155A"/>
    <w:rsid w:val="000731B2"/>
    <w:rsid w:val="00077EB0"/>
    <w:rsid w:val="00081C70"/>
    <w:rsid w:val="00081FDA"/>
    <w:rsid w:val="000823B8"/>
    <w:rsid w:val="00082741"/>
    <w:rsid w:val="00082D2A"/>
    <w:rsid w:val="00083D99"/>
    <w:rsid w:val="00085002"/>
    <w:rsid w:val="00086692"/>
    <w:rsid w:val="00087FB2"/>
    <w:rsid w:val="00091523"/>
    <w:rsid w:val="0009192A"/>
    <w:rsid w:val="000919C4"/>
    <w:rsid w:val="0009217A"/>
    <w:rsid w:val="00092199"/>
    <w:rsid w:val="00092A8D"/>
    <w:rsid w:val="00092EFA"/>
    <w:rsid w:val="00095F7C"/>
    <w:rsid w:val="000962BC"/>
    <w:rsid w:val="00097BB6"/>
    <w:rsid w:val="00097EF6"/>
    <w:rsid w:val="000A00D4"/>
    <w:rsid w:val="000A036D"/>
    <w:rsid w:val="000A0643"/>
    <w:rsid w:val="000A180D"/>
    <w:rsid w:val="000A19D9"/>
    <w:rsid w:val="000A2E43"/>
    <w:rsid w:val="000A3003"/>
    <w:rsid w:val="000A44C0"/>
    <w:rsid w:val="000A6550"/>
    <w:rsid w:val="000B11F6"/>
    <w:rsid w:val="000B1886"/>
    <w:rsid w:val="000B2086"/>
    <w:rsid w:val="000B2088"/>
    <w:rsid w:val="000B296C"/>
    <w:rsid w:val="000B51D3"/>
    <w:rsid w:val="000B5512"/>
    <w:rsid w:val="000B5D64"/>
    <w:rsid w:val="000B67D0"/>
    <w:rsid w:val="000B70C9"/>
    <w:rsid w:val="000B7499"/>
    <w:rsid w:val="000B78C1"/>
    <w:rsid w:val="000B7EB5"/>
    <w:rsid w:val="000C02BE"/>
    <w:rsid w:val="000C1896"/>
    <w:rsid w:val="000C351D"/>
    <w:rsid w:val="000C5316"/>
    <w:rsid w:val="000C67B3"/>
    <w:rsid w:val="000D0826"/>
    <w:rsid w:val="000D0EA2"/>
    <w:rsid w:val="000D1F74"/>
    <w:rsid w:val="000D2BCA"/>
    <w:rsid w:val="000D36D5"/>
    <w:rsid w:val="000D6134"/>
    <w:rsid w:val="000D687C"/>
    <w:rsid w:val="000E0C0F"/>
    <w:rsid w:val="000E5859"/>
    <w:rsid w:val="000F2568"/>
    <w:rsid w:val="000F2B93"/>
    <w:rsid w:val="000F62BC"/>
    <w:rsid w:val="000F6E9C"/>
    <w:rsid w:val="000F7410"/>
    <w:rsid w:val="001009A6"/>
    <w:rsid w:val="00101F46"/>
    <w:rsid w:val="001023BB"/>
    <w:rsid w:val="001028DC"/>
    <w:rsid w:val="001045BB"/>
    <w:rsid w:val="00105A27"/>
    <w:rsid w:val="00106BF6"/>
    <w:rsid w:val="001079EA"/>
    <w:rsid w:val="0011026C"/>
    <w:rsid w:val="001107A2"/>
    <w:rsid w:val="0011258C"/>
    <w:rsid w:val="00112D38"/>
    <w:rsid w:val="00113E09"/>
    <w:rsid w:val="001151BD"/>
    <w:rsid w:val="00117291"/>
    <w:rsid w:val="001218B5"/>
    <w:rsid w:val="001221AE"/>
    <w:rsid w:val="00122C84"/>
    <w:rsid w:val="0012402C"/>
    <w:rsid w:val="0012403C"/>
    <w:rsid w:val="001242C0"/>
    <w:rsid w:val="0012434E"/>
    <w:rsid w:val="001244B7"/>
    <w:rsid w:val="001246F8"/>
    <w:rsid w:val="00125462"/>
    <w:rsid w:val="00125B1B"/>
    <w:rsid w:val="00125BD5"/>
    <w:rsid w:val="00126136"/>
    <w:rsid w:val="001270C5"/>
    <w:rsid w:val="00127108"/>
    <w:rsid w:val="00130581"/>
    <w:rsid w:val="0013118C"/>
    <w:rsid w:val="0013537C"/>
    <w:rsid w:val="00137A65"/>
    <w:rsid w:val="001418E0"/>
    <w:rsid w:val="001423A4"/>
    <w:rsid w:val="00143D4F"/>
    <w:rsid w:val="00144465"/>
    <w:rsid w:val="001464B2"/>
    <w:rsid w:val="001508D7"/>
    <w:rsid w:val="00152963"/>
    <w:rsid w:val="00153894"/>
    <w:rsid w:val="001547CD"/>
    <w:rsid w:val="00154B47"/>
    <w:rsid w:val="0015750E"/>
    <w:rsid w:val="00157904"/>
    <w:rsid w:val="001603C4"/>
    <w:rsid w:val="00160548"/>
    <w:rsid w:val="0016082E"/>
    <w:rsid w:val="00160B04"/>
    <w:rsid w:val="00161DC1"/>
    <w:rsid w:val="001637AB"/>
    <w:rsid w:val="00163E84"/>
    <w:rsid w:val="00163EC1"/>
    <w:rsid w:val="001643E9"/>
    <w:rsid w:val="00166F9B"/>
    <w:rsid w:val="001673E3"/>
    <w:rsid w:val="00167F9E"/>
    <w:rsid w:val="00170CDF"/>
    <w:rsid w:val="00172B87"/>
    <w:rsid w:val="00174DE3"/>
    <w:rsid w:val="001753AE"/>
    <w:rsid w:val="00177858"/>
    <w:rsid w:val="00182D19"/>
    <w:rsid w:val="0018345F"/>
    <w:rsid w:val="001836C2"/>
    <w:rsid w:val="001843BF"/>
    <w:rsid w:val="00186035"/>
    <w:rsid w:val="001873EF"/>
    <w:rsid w:val="00187E86"/>
    <w:rsid w:val="00193D1A"/>
    <w:rsid w:val="001945BD"/>
    <w:rsid w:val="001946C8"/>
    <w:rsid w:val="00195639"/>
    <w:rsid w:val="00195CBA"/>
    <w:rsid w:val="00196068"/>
    <w:rsid w:val="00196105"/>
    <w:rsid w:val="00197E26"/>
    <w:rsid w:val="001A0D8F"/>
    <w:rsid w:val="001A14BA"/>
    <w:rsid w:val="001A2410"/>
    <w:rsid w:val="001A3180"/>
    <w:rsid w:val="001A384B"/>
    <w:rsid w:val="001A39F0"/>
    <w:rsid w:val="001A47CE"/>
    <w:rsid w:val="001A5298"/>
    <w:rsid w:val="001A670C"/>
    <w:rsid w:val="001B1FB0"/>
    <w:rsid w:val="001B4C5C"/>
    <w:rsid w:val="001B61C6"/>
    <w:rsid w:val="001B6BD8"/>
    <w:rsid w:val="001B78DD"/>
    <w:rsid w:val="001C0277"/>
    <w:rsid w:val="001C4A38"/>
    <w:rsid w:val="001C6BDA"/>
    <w:rsid w:val="001C7425"/>
    <w:rsid w:val="001C7E2B"/>
    <w:rsid w:val="001D3452"/>
    <w:rsid w:val="001D5FE2"/>
    <w:rsid w:val="001D60B9"/>
    <w:rsid w:val="001E082E"/>
    <w:rsid w:val="001E1369"/>
    <w:rsid w:val="001E16E8"/>
    <w:rsid w:val="001E208E"/>
    <w:rsid w:val="001E4F4B"/>
    <w:rsid w:val="001E5BB9"/>
    <w:rsid w:val="001E640C"/>
    <w:rsid w:val="001F25B0"/>
    <w:rsid w:val="001F2F3B"/>
    <w:rsid w:val="001F332F"/>
    <w:rsid w:val="001F3A42"/>
    <w:rsid w:val="001F45A6"/>
    <w:rsid w:val="001F4811"/>
    <w:rsid w:val="001F6866"/>
    <w:rsid w:val="001F7752"/>
    <w:rsid w:val="001F7839"/>
    <w:rsid w:val="00201448"/>
    <w:rsid w:val="0020312D"/>
    <w:rsid w:val="00204DF7"/>
    <w:rsid w:val="00205CBE"/>
    <w:rsid w:val="00207296"/>
    <w:rsid w:val="00212687"/>
    <w:rsid w:val="00213CF9"/>
    <w:rsid w:val="002143E5"/>
    <w:rsid w:val="00214A70"/>
    <w:rsid w:val="00214B11"/>
    <w:rsid w:val="00215954"/>
    <w:rsid w:val="0021643B"/>
    <w:rsid w:val="002168DE"/>
    <w:rsid w:val="00216D40"/>
    <w:rsid w:val="00216DB7"/>
    <w:rsid w:val="002176B7"/>
    <w:rsid w:val="002268FE"/>
    <w:rsid w:val="00231C55"/>
    <w:rsid w:val="00232311"/>
    <w:rsid w:val="002352F2"/>
    <w:rsid w:val="00235ED8"/>
    <w:rsid w:val="002360C4"/>
    <w:rsid w:val="00236A59"/>
    <w:rsid w:val="00236D33"/>
    <w:rsid w:val="0024013C"/>
    <w:rsid w:val="00240E9F"/>
    <w:rsid w:val="00242E0C"/>
    <w:rsid w:val="00243013"/>
    <w:rsid w:val="00243585"/>
    <w:rsid w:val="00245F52"/>
    <w:rsid w:val="00246461"/>
    <w:rsid w:val="002469A2"/>
    <w:rsid w:val="00247A83"/>
    <w:rsid w:val="00250BCF"/>
    <w:rsid w:val="00251279"/>
    <w:rsid w:val="00253829"/>
    <w:rsid w:val="00254351"/>
    <w:rsid w:val="00254E66"/>
    <w:rsid w:val="0025730D"/>
    <w:rsid w:val="0025759F"/>
    <w:rsid w:val="00257885"/>
    <w:rsid w:val="00257B74"/>
    <w:rsid w:val="002617CF"/>
    <w:rsid w:val="00261954"/>
    <w:rsid w:val="0026218B"/>
    <w:rsid w:val="002621DA"/>
    <w:rsid w:val="0026235C"/>
    <w:rsid w:val="00263971"/>
    <w:rsid w:val="00264798"/>
    <w:rsid w:val="00265365"/>
    <w:rsid w:val="00265561"/>
    <w:rsid w:val="00265DFD"/>
    <w:rsid w:val="00266300"/>
    <w:rsid w:val="00267704"/>
    <w:rsid w:val="00270989"/>
    <w:rsid w:val="002710A6"/>
    <w:rsid w:val="0027289D"/>
    <w:rsid w:val="002728B2"/>
    <w:rsid w:val="00272902"/>
    <w:rsid w:val="00273693"/>
    <w:rsid w:val="0027369C"/>
    <w:rsid w:val="002737E1"/>
    <w:rsid w:val="0027388C"/>
    <w:rsid w:val="00274C77"/>
    <w:rsid w:val="00275052"/>
    <w:rsid w:val="002801A3"/>
    <w:rsid w:val="002804CD"/>
    <w:rsid w:val="00280B55"/>
    <w:rsid w:val="00281EF3"/>
    <w:rsid w:val="002846C6"/>
    <w:rsid w:val="00285C61"/>
    <w:rsid w:val="00286298"/>
    <w:rsid w:val="00286523"/>
    <w:rsid w:val="0028677F"/>
    <w:rsid w:val="00286FB4"/>
    <w:rsid w:val="0028712F"/>
    <w:rsid w:val="00287575"/>
    <w:rsid w:val="002911A9"/>
    <w:rsid w:val="00291C97"/>
    <w:rsid w:val="00292CF1"/>
    <w:rsid w:val="00292EF7"/>
    <w:rsid w:val="002934B1"/>
    <w:rsid w:val="00293B31"/>
    <w:rsid w:val="00297F5E"/>
    <w:rsid w:val="002A185B"/>
    <w:rsid w:val="002A2C95"/>
    <w:rsid w:val="002A2F30"/>
    <w:rsid w:val="002A3397"/>
    <w:rsid w:val="002A36E2"/>
    <w:rsid w:val="002A3AE5"/>
    <w:rsid w:val="002A4134"/>
    <w:rsid w:val="002A4600"/>
    <w:rsid w:val="002A5B96"/>
    <w:rsid w:val="002A63D2"/>
    <w:rsid w:val="002A7DFD"/>
    <w:rsid w:val="002B0617"/>
    <w:rsid w:val="002B0711"/>
    <w:rsid w:val="002B0BD2"/>
    <w:rsid w:val="002B1B97"/>
    <w:rsid w:val="002B1E51"/>
    <w:rsid w:val="002B2182"/>
    <w:rsid w:val="002B4123"/>
    <w:rsid w:val="002B4A35"/>
    <w:rsid w:val="002B5386"/>
    <w:rsid w:val="002B670A"/>
    <w:rsid w:val="002B72D8"/>
    <w:rsid w:val="002B7D12"/>
    <w:rsid w:val="002C1BAC"/>
    <w:rsid w:val="002C2C38"/>
    <w:rsid w:val="002C34D8"/>
    <w:rsid w:val="002C5D3B"/>
    <w:rsid w:val="002C677B"/>
    <w:rsid w:val="002C7C10"/>
    <w:rsid w:val="002C7DFF"/>
    <w:rsid w:val="002D073A"/>
    <w:rsid w:val="002D1A60"/>
    <w:rsid w:val="002D20FE"/>
    <w:rsid w:val="002D24F5"/>
    <w:rsid w:val="002D3372"/>
    <w:rsid w:val="002D39D3"/>
    <w:rsid w:val="002D5909"/>
    <w:rsid w:val="002E0A4D"/>
    <w:rsid w:val="002E10F8"/>
    <w:rsid w:val="002E2A30"/>
    <w:rsid w:val="002E3F6D"/>
    <w:rsid w:val="002E4142"/>
    <w:rsid w:val="002E5303"/>
    <w:rsid w:val="002E6D2C"/>
    <w:rsid w:val="002E711C"/>
    <w:rsid w:val="002E7624"/>
    <w:rsid w:val="002E7ADA"/>
    <w:rsid w:val="002E7CA6"/>
    <w:rsid w:val="002F1869"/>
    <w:rsid w:val="002F1B1A"/>
    <w:rsid w:val="002F1BA6"/>
    <w:rsid w:val="002F3802"/>
    <w:rsid w:val="002F462D"/>
    <w:rsid w:val="002F4823"/>
    <w:rsid w:val="002F514B"/>
    <w:rsid w:val="002F5C19"/>
    <w:rsid w:val="002F5D88"/>
    <w:rsid w:val="00301D3D"/>
    <w:rsid w:val="00302265"/>
    <w:rsid w:val="003022F6"/>
    <w:rsid w:val="00302495"/>
    <w:rsid w:val="0030263F"/>
    <w:rsid w:val="00303F81"/>
    <w:rsid w:val="00307A80"/>
    <w:rsid w:val="00310D85"/>
    <w:rsid w:val="0031437D"/>
    <w:rsid w:val="00314930"/>
    <w:rsid w:val="003151A1"/>
    <w:rsid w:val="0031577B"/>
    <w:rsid w:val="00316E79"/>
    <w:rsid w:val="003179C6"/>
    <w:rsid w:val="003211A3"/>
    <w:rsid w:val="0032559F"/>
    <w:rsid w:val="0032660E"/>
    <w:rsid w:val="00326640"/>
    <w:rsid w:val="00326961"/>
    <w:rsid w:val="00330189"/>
    <w:rsid w:val="00332610"/>
    <w:rsid w:val="00332742"/>
    <w:rsid w:val="003336E2"/>
    <w:rsid w:val="003350F1"/>
    <w:rsid w:val="003351F9"/>
    <w:rsid w:val="003354FE"/>
    <w:rsid w:val="003355BB"/>
    <w:rsid w:val="00337582"/>
    <w:rsid w:val="0034207B"/>
    <w:rsid w:val="003429E0"/>
    <w:rsid w:val="00342AF2"/>
    <w:rsid w:val="00343320"/>
    <w:rsid w:val="00345C95"/>
    <w:rsid w:val="00347860"/>
    <w:rsid w:val="00353068"/>
    <w:rsid w:val="00353F0C"/>
    <w:rsid w:val="00354E53"/>
    <w:rsid w:val="00356D0A"/>
    <w:rsid w:val="00357439"/>
    <w:rsid w:val="00357872"/>
    <w:rsid w:val="00357AC6"/>
    <w:rsid w:val="00357B65"/>
    <w:rsid w:val="0036086E"/>
    <w:rsid w:val="003632A6"/>
    <w:rsid w:val="00364C2C"/>
    <w:rsid w:val="003650AE"/>
    <w:rsid w:val="00365484"/>
    <w:rsid w:val="00365DF4"/>
    <w:rsid w:val="003661E6"/>
    <w:rsid w:val="00366587"/>
    <w:rsid w:val="00367E5C"/>
    <w:rsid w:val="00367FCE"/>
    <w:rsid w:val="0037039C"/>
    <w:rsid w:val="003708A6"/>
    <w:rsid w:val="00373D92"/>
    <w:rsid w:val="003747BE"/>
    <w:rsid w:val="00374FAD"/>
    <w:rsid w:val="00381009"/>
    <w:rsid w:val="00381E84"/>
    <w:rsid w:val="00385B20"/>
    <w:rsid w:val="003878D3"/>
    <w:rsid w:val="0039064B"/>
    <w:rsid w:val="0039090C"/>
    <w:rsid w:val="00391E6E"/>
    <w:rsid w:val="00392381"/>
    <w:rsid w:val="00395138"/>
    <w:rsid w:val="00395795"/>
    <w:rsid w:val="00396C7B"/>
    <w:rsid w:val="00397450"/>
    <w:rsid w:val="00397AA9"/>
    <w:rsid w:val="00397D05"/>
    <w:rsid w:val="003A0CDA"/>
    <w:rsid w:val="003A28E6"/>
    <w:rsid w:val="003A3E04"/>
    <w:rsid w:val="003A5ED2"/>
    <w:rsid w:val="003A64F4"/>
    <w:rsid w:val="003B1D07"/>
    <w:rsid w:val="003B21F9"/>
    <w:rsid w:val="003B50E2"/>
    <w:rsid w:val="003B5855"/>
    <w:rsid w:val="003B5C2D"/>
    <w:rsid w:val="003B5FE0"/>
    <w:rsid w:val="003B6643"/>
    <w:rsid w:val="003B67B2"/>
    <w:rsid w:val="003C0A1A"/>
    <w:rsid w:val="003C2967"/>
    <w:rsid w:val="003C3D92"/>
    <w:rsid w:val="003C3E2C"/>
    <w:rsid w:val="003C41CA"/>
    <w:rsid w:val="003C4597"/>
    <w:rsid w:val="003C5621"/>
    <w:rsid w:val="003C5913"/>
    <w:rsid w:val="003C6701"/>
    <w:rsid w:val="003C6F8E"/>
    <w:rsid w:val="003C78DE"/>
    <w:rsid w:val="003D1CFA"/>
    <w:rsid w:val="003D4149"/>
    <w:rsid w:val="003D54AD"/>
    <w:rsid w:val="003D55FD"/>
    <w:rsid w:val="003D6299"/>
    <w:rsid w:val="003D680F"/>
    <w:rsid w:val="003E12C8"/>
    <w:rsid w:val="003E17E4"/>
    <w:rsid w:val="003E1E96"/>
    <w:rsid w:val="003E2821"/>
    <w:rsid w:val="003E3215"/>
    <w:rsid w:val="003E37CE"/>
    <w:rsid w:val="003E3DB8"/>
    <w:rsid w:val="003E44AF"/>
    <w:rsid w:val="003E52E9"/>
    <w:rsid w:val="003E5CDB"/>
    <w:rsid w:val="003E6AB4"/>
    <w:rsid w:val="003E7D76"/>
    <w:rsid w:val="003F1C29"/>
    <w:rsid w:val="003F32D8"/>
    <w:rsid w:val="003F360F"/>
    <w:rsid w:val="003F367C"/>
    <w:rsid w:val="003F56B5"/>
    <w:rsid w:val="003F5FAE"/>
    <w:rsid w:val="003F657C"/>
    <w:rsid w:val="004010BC"/>
    <w:rsid w:val="004031E5"/>
    <w:rsid w:val="004037F5"/>
    <w:rsid w:val="00403B33"/>
    <w:rsid w:val="0040452B"/>
    <w:rsid w:val="00404F3B"/>
    <w:rsid w:val="00406570"/>
    <w:rsid w:val="004101BD"/>
    <w:rsid w:val="004150F7"/>
    <w:rsid w:val="00416410"/>
    <w:rsid w:val="00416578"/>
    <w:rsid w:val="00420408"/>
    <w:rsid w:val="00420620"/>
    <w:rsid w:val="00420FE9"/>
    <w:rsid w:val="0042112E"/>
    <w:rsid w:val="004219D5"/>
    <w:rsid w:val="0042203C"/>
    <w:rsid w:val="00422392"/>
    <w:rsid w:val="004256E7"/>
    <w:rsid w:val="00425D14"/>
    <w:rsid w:val="00427800"/>
    <w:rsid w:val="004302F9"/>
    <w:rsid w:val="00430698"/>
    <w:rsid w:val="00430BA6"/>
    <w:rsid w:val="0043248C"/>
    <w:rsid w:val="004324A3"/>
    <w:rsid w:val="00432C3A"/>
    <w:rsid w:val="00432FD0"/>
    <w:rsid w:val="004344A2"/>
    <w:rsid w:val="004348D4"/>
    <w:rsid w:val="00434A91"/>
    <w:rsid w:val="00436B14"/>
    <w:rsid w:val="004370CD"/>
    <w:rsid w:val="0043741E"/>
    <w:rsid w:val="00437D8A"/>
    <w:rsid w:val="0044107D"/>
    <w:rsid w:val="00443A0E"/>
    <w:rsid w:val="00443C87"/>
    <w:rsid w:val="00444DAB"/>
    <w:rsid w:val="00445D83"/>
    <w:rsid w:val="004464F5"/>
    <w:rsid w:val="004467EB"/>
    <w:rsid w:val="00447D52"/>
    <w:rsid w:val="00450151"/>
    <w:rsid w:val="0045022E"/>
    <w:rsid w:val="0045325A"/>
    <w:rsid w:val="00454FB3"/>
    <w:rsid w:val="0045531A"/>
    <w:rsid w:val="0045538C"/>
    <w:rsid w:val="0045583B"/>
    <w:rsid w:val="004559DD"/>
    <w:rsid w:val="0045633D"/>
    <w:rsid w:val="004566B4"/>
    <w:rsid w:val="0045724D"/>
    <w:rsid w:val="00461D3B"/>
    <w:rsid w:val="00461D57"/>
    <w:rsid w:val="00461E8C"/>
    <w:rsid w:val="00462831"/>
    <w:rsid w:val="004632B7"/>
    <w:rsid w:val="00463A2C"/>
    <w:rsid w:val="00463BF9"/>
    <w:rsid w:val="00463D87"/>
    <w:rsid w:val="00463F26"/>
    <w:rsid w:val="004645A8"/>
    <w:rsid w:val="004645DF"/>
    <w:rsid w:val="004659A6"/>
    <w:rsid w:val="00465AF3"/>
    <w:rsid w:val="00466874"/>
    <w:rsid w:val="00466B24"/>
    <w:rsid w:val="00466DBF"/>
    <w:rsid w:val="00470667"/>
    <w:rsid w:val="00473BCB"/>
    <w:rsid w:val="00473C80"/>
    <w:rsid w:val="00475401"/>
    <w:rsid w:val="004764C4"/>
    <w:rsid w:val="00476638"/>
    <w:rsid w:val="0047761A"/>
    <w:rsid w:val="00477A9A"/>
    <w:rsid w:val="00480E32"/>
    <w:rsid w:val="004812D3"/>
    <w:rsid w:val="00482010"/>
    <w:rsid w:val="004822B2"/>
    <w:rsid w:val="00483193"/>
    <w:rsid w:val="00484964"/>
    <w:rsid w:val="004853D6"/>
    <w:rsid w:val="00485C23"/>
    <w:rsid w:val="00490D7D"/>
    <w:rsid w:val="00490FD9"/>
    <w:rsid w:val="00491A96"/>
    <w:rsid w:val="00491C5E"/>
    <w:rsid w:val="0049340C"/>
    <w:rsid w:val="00493577"/>
    <w:rsid w:val="00494D1A"/>
    <w:rsid w:val="00494E1A"/>
    <w:rsid w:val="00495196"/>
    <w:rsid w:val="00495543"/>
    <w:rsid w:val="0049647D"/>
    <w:rsid w:val="0049709D"/>
    <w:rsid w:val="004A2128"/>
    <w:rsid w:val="004A2553"/>
    <w:rsid w:val="004A4DEA"/>
    <w:rsid w:val="004A5424"/>
    <w:rsid w:val="004A7359"/>
    <w:rsid w:val="004B056F"/>
    <w:rsid w:val="004B223C"/>
    <w:rsid w:val="004B27BC"/>
    <w:rsid w:val="004B281D"/>
    <w:rsid w:val="004B306F"/>
    <w:rsid w:val="004B6A46"/>
    <w:rsid w:val="004B6DE6"/>
    <w:rsid w:val="004C0EDE"/>
    <w:rsid w:val="004C43A9"/>
    <w:rsid w:val="004C49D0"/>
    <w:rsid w:val="004C56EA"/>
    <w:rsid w:val="004C58DC"/>
    <w:rsid w:val="004D07AA"/>
    <w:rsid w:val="004D2487"/>
    <w:rsid w:val="004D30F4"/>
    <w:rsid w:val="004D37AA"/>
    <w:rsid w:val="004D3D35"/>
    <w:rsid w:val="004D5024"/>
    <w:rsid w:val="004D56E8"/>
    <w:rsid w:val="004D635C"/>
    <w:rsid w:val="004D65DC"/>
    <w:rsid w:val="004E0EE6"/>
    <w:rsid w:val="004E1A5D"/>
    <w:rsid w:val="004E50D0"/>
    <w:rsid w:val="004E5FCD"/>
    <w:rsid w:val="004E77D9"/>
    <w:rsid w:val="004F1202"/>
    <w:rsid w:val="004F1A85"/>
    <w:rsid w:val="004F24B0"/>
    <w:rsid w:val="004F3A5A"/>
    <w:rsid w:val="004F3FC6"/>
    <w:rsid w:val="004F407D"/>
    <w:rsid w:val="004F4203"/>
    <w:rsid w:val="004F45A2"/>
    <w:rsid w:val="004F4DE5"/>
    <w:rsid w:val="004F52B8"/>
    <w:rsid w:val="004F5383"/>
    <w:rsid w:val="004F5A12"/>
    <w:rsid w:val="004F5CDD"/>
    <w:rsid w:val="004F63F1"/>
    <w:rsid w:val="004F7C01"/>
    <w:rsid w:val="00500846"/>
    <w:rsid w:val="00500C1B"/>
    <w:rsid w:val="005017C0"/>
    <w:rsid w:val="00501EDB"/>
    <w:rsid w:val="0050473C"/>
    <w:rsid w:val="0050527B"/>
    <w:rsid w:val="00505D72"/>
    <w:rsid w:val="00506D91"/>
    <w:rsid w:val="005109F6"/>
    <w:rsid w:val="00511618"/>
    <w:rsid w:val="00511C43"/>
    <w:rsid w:val="00511F00"/>
    <w:rsid w:val="00512D3A"/>
    <w:rsid w:val="005141A2"/>
    <w:rsid w:val="0051427D"/>
    <w:rsid w:val="005153D6"/>
    <w:rsid w:val="005156F8"/>
    <w:rsid w:val="0051584E"/>
    <w:rsid w:val="005171EB"/>
    <w:rsid w:val="0051756F"/>
    <w:rsid w:val="00517627"/>
    <w:rsid w:val="0051767F"/>
    <w:rsid w:val="00517F6C"/>
    <w:rsid w:val="005225A4"/>
    <w:rsid w:val="005238E3"/>
    <w:rsid w:val="00523CF2"/>
    <w:rsid w:val="00525C07"/>
    <w:rsid w:val="005263DE"/>
    <w:rsid w:val="0052685C"/>
    <w:rsid w:val="00527358"/>
    <w:rsid w:val="005308F3"/>
    <w:rsid w:val="005323B2"/>
    <w:rsid w:val="0053283F"/>
    <w:rsid w:val="00533213"/>
    <w:rsid w:val="00534D27"/>
    <w:rsid w:val="005352C7"/>
    <w:rsid w:val="005358C7"/>
    <w:rsid w:val="00535927"/>
    <w:rsid w:val="005362D7"/>
    <w:rsid w:val="00537E58"/>
    <w:rsid w:val="005416A6"/>
    <w:rsid w:val="00541C58"/>
    <w:rsid w:val="0054262B"/>
    <w:rsid w:val="005431D5"/>
    <w:rsid w:val="00543AE2"/>
    <w:rsid w:val="00543B74"/>
    <w:rsid w:val="0054724B"/>
    <w:rsid w:val="005500F1"/>
    <w:rsid w:val="00550209"/>
    <w:rsid w:val="0055104C"/>
    <w:rsid w:val="00551262"/>
    <w:rsid w:val="0055396D"/>
    <w:rsid w:val="005548AB"/>
    <w:rsid w:val="00554CCE"/>
    <w:rsid w:val="0055546D"/>
    <w:rsid w:val="0055610E"/>
    <w:rsid w:val="00556F33"/>
    <w:rsid w:val="00557479"/>
    <w:rsid w:val="00557ADC"/>
    <w:rsid w:val="00557C0D"/>
    <w:rsid w:val="00560309"/>
    <w:rsid w:val="00561150"/>
    <w:rsid w:val="00561E5F"/>
    <w:rsid w:val="0056563A"/>
    <w:rsid w:val="00566ADE"/>
    <w:rsid w:val="005716B5"/>
    <w:rsid w:val="005718F7"/>
    <w:rsid w:val="00571DB8"/>
    <w:rsid w:val="00572CBD"/>
    <w:rsid w:val="00572D00"/>
    <w:rsid w:val="005733F2"/>
    <w:rsid w:val="00573A31"/>
    <w:rsid w:val="00573B4F"/>
    <w:rsid w:val="00573F72"/>
    <w:rsid w:val="00574F05"/>
    <w:rsid w:val="00575975"/>
    <w:rsid w:val="00576859"/>
    <w:rsid w:val="00576F41"/>
    <w:rsid w:val="0057790E"/>
    <w:rsid w:val="00580132"/>
    <w:rsid w:val="00580898"/>
    <w:rsid w:val="00580D44"/>
    <w:rsid w:val="005810D5"/>
    <w:rsid w:val="005814BF"/>
    <w:rsid w:val="00581F41"/>
    <w:rsid w:val="005820C5"/>
    <w:rsid w:val="005829F9"/>
    <w:rsid w:val="005838B4"/>
    <w:rsid w:val="00583E88"/>
    <w:rsid w:val="00585434"/>
    <w:rsid w:val="00585EA4"/>
    <w:rsid w:val="00591C49"/>
    <w:rsid w:val="00591F3F"/>
    <w:rsid w:val="005922F6"/>
    <w:rsid w:val="0059242E"/>
    <w:rsid w:val="00593906"/>
    <w:rsid w:val="00593D80"/>
    <w:rsid w:val="00595212"/>
    <w:rsid w:val="005956FF"/>
    <w:rsid w:val="00595BEE"/>
    <w:rsid w:val="00597440"/>
    <w:rsid w:val="005A167F"/>
    <w:rsid w:val="005A306B"/>
    <w:rsid w:val="005A33F6"/>
    <w:rsid w:val="005A4CF3"/>
    <w:rsid w:val="005A7506"/>
    <w:rsid w:val="005B30A0"/>
    <w:rsid w:val="005B481D"/>
    <w:rsid w:val="005B5101"/>
    <w:rsid w:val="005B57AD"/>
    <w:rsid w:val="005B6B46"/>
    <w:rsid w:val="005B7A24"/>
    <w:rsid w:val="005B7B39"/>
    <w:rsid w:val="005B7DDA"/>
    <w:rsid w:val="005B7DDC"/>
    <w:rsid w:val="005C01B3"/>
    <w:rsid w:val="005C04D4"/>
    <w:rsid w:val="005C0C25"/>
    <w:rsid w:val="005C1DAD"/>
    <w:rsid w:val="005C1E1F"/>
    <w:rsid w:val="005C3575"/>
    <w:rsid w:val="005C3A60"/>
    <w:rsid w:val="005C3BF0"/>
    <w:rsid w:val="005C3CFD"/>
    <w:rsid w:val="005C3D86"/>
    <w:rsid w:val="005C4D11"/>
    <w:rsid w:val="005C5AA4"/>
    <w:rsid w:val="005C7A32"/>
    <w:rsid w:val="005D06D0"/>
    <w:rsid w:val="005D3CB2"/>
    <w:rsid w:val="005D3E19"/>
    <w:rsid w:val="005D55A3"/>
    <w:rsid w:val="005D670A"/>
    <w:rsid w:val="005D7302"/>
    <w:rsid w:val="005E3278"/>
    <w:rsid w:val="005E3A95"/>
    <w:rsid w:val="005E5DF6"/>
    <w:rsid w:val="005E7482"/>
    <w:rsid w:val="005F05AA"/>
    <w:rsid w:val="005F07CF"/>
    <w:rsid w:val="005F1380"/>
    <w:rsid w:val="005F20B6"/>
    <w:rsid w:val="005F20DD"/>
    <w:rsid w:val="005F3A0A"/>
    <w:rsid w:val="005F4C9C"/>
    <w:rsid w:val="005F5371"/>
    <w:rsid w:val="005F562E"/>
    <w:rsid w:val="005F73D9"/>
    <w:rsid w:val="006019BC"/>
    <w:rsid w:val="00603A8C"/>
    <w:rsid w:val="0060448F"/>
    <w:rsid w:val="00604C23"/>
    <w:rsid w:val="00604CE3"/>
    <w:rsid w:val="006052FA"/>
    <w:rsid w:val="006052FE"/>
    <w:rsid w:val="00605C14"/>
    <w:rsid w:val="006067FA"/>
    <w:rsid w:val="0060787E"/>
    <w:rsid w:val="00610A42"/>
    <w:rsid w:val="0061367D"/>
    <w:rsid w:val="00613D20"/>
    <w:rsid w:val="006158D4"/>
    <w:rsid w:val="006160D5"/>
    <w:rsid w:val="0061694F"/>
    <w:rsid w:val="00616E65"/>
    <w:rsid w:val="00617016"/>
    <w:rsid w:val="006204B6"/>
    <w:rsid w:val="00622EE4"/>
    <w:rsid w:val="00623E0C"/>
    <w:rsid w:val="006241F8"/>
    <w:rsid w:val="006249B4"/>
    <w:rsid w:val="00626591"/>
    <w:rsid w:val="0062696D"/>
    <w:rsid w:val="006270AA"/>
    <w:rsid w:val="00627D2F"/>
    <w:rsid w:val="00630518"/>
    <w:rsid w:val="00630D1A"/>
    <w:rsid w:val="00630FC0"/>
    <w:rsid w:val="0063100F"/>
    <w:rsid w:val="00631275"/>
    <w:rsid w:val="00632CD2"/>
    <w:rsid w:val="0063321E"/>
    <w:rsid w:val="006350EE"/>
    <w:rsid w:val="00636B76"/>
    <w:rsid w:val="00636E77"/>
    <w:rsid w:val="00637F96"/>
    <w:rsid w:val="00642279"/>
    <w:rsid w:val="006439E5"/>
    <w:rsid w:val="00644084"/>
    <w:rsid w:val="00644177"/>
    <w:rsid w:val="006447B2"/>
    <w:rsid w:val="00645348"/>
    <w:rsid w:val="006469B5"/>
    <w:rsid w:val="0065371F"/>
    <w:rsid w:val="00653C42"/>
    <w:rsid w:val="00654FA7"/>
    <w:rsid w:val="00655B13"/>
    <w:rsid w:val="0065647E"/>
    <w:rsid w:val="00657B4D"/>
    <w:rsid w:val="00662184"/>
    <w:rsid w:val="006626AE"/>
    <w:rsid w:val="006629F3"/>
    <w:rsid w:val="006639FB"/>
    <w:rsid w:val="00663E5A"/>
    <w:rsid w:val="00664865"/>
    <w:rsid w:val="00666170"/>
    <w:rsid w:val="006666D7"/>
    <w:rsid w:val="006667E3"/>
    <w:rsid w:val="006675FC"/>
    <w:rsid w:val="0066880A"/>
    <w:rsid w:val="00670C3A"/>
    <w:rsid w:val="00671AF7"/>
    <w:rsid w:val="006726A7"/>
    <w:rsid w:val="00672E44"/>
    <w:rsid w:val="00673A58"/>
    <w:rsid w:val="006742F3"/>
    <w:rsid w:val="006756B4"/>
    <w:rsid w:val="0067647E"/>
    <w:rsid w:val="0068003D"/>
    <w:rsid w:val="006813CB"/>
    <w:rsid w:val="00681BA9"/>
    <w:rsid w:val="00684045"/>
    <w:rsid w:val="00684803"/>
    <w:rsid w:val="006848B5"/>
    <w:rsid w:val="0068544F"/>
    <w:rsid w:val="00685957"/>
    <w:rsid w:val="00685FFB"/>
    <w:rsid w:val="00687309"/>
    <w:rsid w:val="006900B4"/>
    <w:rsid w:val="00690854"/>
    <w:rsid w:val="0069185B"/>
    <w:rsid w:val="006933A4"/>
    <w:rsid w:val="0069364A"/>
    <w:rsid w:val="00695269"/>
    <w:rsid w:val="0069541F"/>
    <w:rsid w:val="00695906"/>
    <w:rsid w:val="006A01A0"/>
    <w:rsid w:val="006A26D7"/>
    <w:rsid w:val="006A2A11"/>
    <w:rsid w:val="006A2D50"/>
    <w:rsid w:val="006A4128"/>
    <w:rsid w:val="006A6438"/>
    <w:rsid w:val="006A66AA"/>
    <w:rsid w:val="006A69E1"/>
    <w:rsid w:val="006B04C5"/>
    <w:rsid w:val="006B08C9"/>
    <w:rsid w:val="006B2A12"/>
    <w:rsid w:val="006B3304"/>
    <w:rsid w:val="006B4D17"/>
    <w:rsid w:val="006B5210"/>
    <w:rsid w:val="006B5CA9"/>
    <w:rsid w:val="006B62F3"/>
    <w:rsid w:val="006B70CA"/>
    <w:rsid w:val="006B71C9"/>
    <w:rsid w:val="006C0F55"/>
    <w:rsid w:val="006C3359"/>
    <w:rsid w:val="006C784C"/>
    <w:rsid w:val="006D0B0A"/>
    <w:rsid w:val="006D10E5"/>
    <w:rsid w:val="006D1D07"/>
    <w:rsid w:val="006D2156"/>
    <w:rsid w:val="006D2CD9"/>
    <w:rsid w:val="006D322C"/>
    <w:rsid w:val="006D3D4F"/>
    <w:rsid w:val="006D52B2"/>
    <w:rsid w:val="006D631C"/>
    <w:rsid w:val="006E0C12"/>
    <w:rsid w:val="006E1506"/>
    <w:rsid w:val="006E438B"/>
    <w:rsid w:val="006E5BE9"/>
    <w:rsid w:val="006E6282"/>
    <w:rsid w:val="006E66F4"/>
    <w:rsid w:val="006E7711"/>
    <w:rsid w:val="006E7E09"/>
    <w:rsid w:val="006F298C"/>
    <w:rsid w:val="006F2A22"/>
    <w:rsid w:val="006F4062"/>
    <w:rsid w:val="006F7F87"/>
    <w:rsid w:val="007004C4"/>
    <w:rsid w:val="0070093E"/>
    <w:rsid w:val="007009A5"/>
    <w:rsid w:val="00701313"/>
    <w:rsid w:val="00701E86"/>
    <w:rsid w:val="007039F3"/>
    <w:rsid w:val="00704CEF"/>
    <w:rsid w:val="00706754"/>
    <w:rsid w:val="00706EE3"/>
    <w:rsid w:val="007078C6"/>
    <w:rsid w:val="00707F45"/>
    <w:rsid w:val="00710B06"/>
    <w:rsid w:val="00711F43"/>
    <w:rsid w:val="00712C35"/>
    <w:rsid w:val="00712F02"/>
    <w:rsid w:val="00713CAA"/>
    <w:rsid w:val="00714227"/>
    <w:rsid w:val="0071461B"/>
    <w:rsid w:val="007147BF"/>
    <w:rsid w:val="00714F73"/>
    <w:rsid w:val="007215D4"/>
    <w:rsid w:val="007226B5"/>
    <w:rsid w:val="007245E5"/>
    <w:rsid w:val="007252C5"/>
    <w:rsid w:val="00727023"/>
    <w:rsid w:val="00727144"/>
    <w:rsid w:val="00730903"/>
    <w:rsid w:val="00730D2A"/>
    <w:rsid w:val="00731854"/>
    <w:rsid w:val="00731C81"/>
    <w:rsid w:val="00732050"/>
    <w:rsid w:val="00732246"/>
    <w:rsid w:val="0073257D"/>
    <w:rsid w:val="00734406"/>
    <w:rsid w:val="00734691"/>
    <w:rsid w:val="007366C5"/>
    <w:rsid w:val="00737B76"/>
    <w:rsid w:val="00742110"/>
    <w:rsid w:val="00744A16"/>
    <w:rsid w:val="0074715A"/>
    <w:rsid w:val="00747614"/>
    <w:rsid w:val="00750699"/>
    <w:rsid w:val="007506F4"/>
    <w:rsid w:val="0075159F"/>
    <w:rsid w:val="00751CA5"/>
    <w:rsid w:val="00751F33"/>
    <w:rsid w:val="007565A6"/>
    <w:rsid w:val="00756FC6"/>
    <w:rsid w:val="00757D8F"/>
    <w:rsid w:val="0076077C"/>
    <w:rsid w:val="00761308"/>
    <w:rsid w:val="0076176A"/>
    <w:rsid w:val="00764494"/>
    <w:rsid w:val="0076524C"/>
    <w:rsid w:val="00772DC9"/>
    <w:rsid w:val="007769CA"/>
    <w:rsid w:val="0078149E"/>
    <w:rsid w:val="00782EAF"/>
    <w:rsid w:val="007855BB"/>
    <w:rsid w:val="007865AE"/>
    <w:rsid w:val="00791131"/>
    <w:rsid w:val="007912C8"/>
    <w:rsid w:val="007914CC"/>
    <w:rsid w:val="0079257B"/>
    <w:rsid w:val="00793011"/>
    <w:rsid w:val="007944E2"/>
    <w:rsid w:val="00794750"/>
    <w:rsid w:val="00794D8D"/>
    <w:rsid w:val="0079522B"/>
    <w:rsid w:val="0079538A"/>
    <w:rsid w:val="0079643F"/>
    <w:rsid w:val="00796BF3"/>
    <w:rsid w:val="007A1EE5"/>
    <w:rsid w:val="007A1FF9"/>
    <w:rsid w:val="007A31F3"/>
    <w:rsid w:val="007A3A10"/>
    <w:rsid w:val="007A3A2E"/>
    <w:rsid w:val="007A3ECA"/>
    <w:rsid w:val="007A42AF"/>
    <w:rsid w:val="007A4E48"/>
    <w:rsid w:val="007A6C40"/>
    <w:rsid w:val="007A7786"/>
    <w:rsid w:val="007B1E04"/>
    <w:rsid w:val="007B410E"/>
    <w:rsid w:val="007B5144"/>
    <w:rsid w:val="007B68E9"/>
    <w:rsid w:val="007B73FE"/>
    <w:rsid w:val="007B7DF6"/>
    <w:rsid w:val="007C1F1C"/>
    <w:rsid w:val="007C34A6"/>
    <w:rsid w:val="007C4B7E"/>
    <w:rsid w:val="007C6652"/>
    <w:rsid w:val="007C666D"/>
    <w:rsid w:val="007D22A9"/>
    <w:rsid w:val="007D26FF"/>
    <w:rsid w:val="007D314D"/>
    <w:rsid w:val="007D3252"/>
    <w:rsid w:val="007D3A92"/>
    <w:rsid w:val="007D40F7"/>
    <w:rsid w:val="007D4293"/>
    <w:rsid w:val="007D5910"/>
    <w:rsid w:val="007D729C"/>
    <w:rsid w:val="007D7538"/>
    <w:rsid w:val="007D781A"/>
    <w:rsid w:val="007D7B41"/>
    <w:rsid w:val="007E1D21"/>
    <w:rsid w:val="007E2E56"/>
    <w:rsid w:val="007E307D"/>
    <w:rsid w:val="007E3329"/>
    <w:rsid w:val="007E36FB"/>
    <w:rsid w:val="007E37C6"/>
    <w:rsid w:val="007E387A"/>
    <w:rsid w:val="007E3DC3"/>
    <w:rsid w:val="007E42DE"/>
    <w:rsid w:val="007E45FB"/>
    <w:rsid w:val="007E4EFC"/>
    <w:rsid w:val="007E57D2"/>
    <w:rsid w:val="007E585D"/>
    <w:rsid w:val="007E607C"/>
    <w:rsid w:val="007E7606"/>
    <w:rsid w:val="007F0F20"/>
    <w:rsid w:val="007F23C8"/>
    <w:rsid w:val="007F27AB"/>
    <w:rsid w:val="007F2FE3"/>
    <w:rsid w:val="007F3237"/>
    <w:rsid w:val="007F366B"/>
    <w:rsid w:val="007F41A5"/>
    <w:rsid w:val="007F54A6"/>
    <w:rsid w:val="007F59CA"/>
    <w:rsid w:val="007F7CA8"/>
    <w:rsid w:val="007F7D1D"/>
    <w:rsid w:val="008018A4"/>
    <w:rsid w:val="00801A49"/>
    <w:rsid w:val="00802037"/>
    <w:rsid w:val="008028FB"/>
    <w:rsid w:val="0080388D"/>
    <w:rsid w:val="00803AE1"/>
    <w:rsid w:val="00803F8C"/>
    <w:rsid w:val="00806276"/>
    <w:rsid w:val="0080649E"/>
    <w:rsid w:val="00811B8A"/>
    <w:rsid w:val="00815B4E"/>
    <w:rsid w:val="00815E38"/>
    <w:rsid w:val="008162F9"/>
    <w:rsid w:val="00816A98"/>
    <w:rsid w:val="008246E3"/>
    <w:rsid w:val="00824859"/>
    <w:rsid w:val="008310BD"/>
    <w:rsid w:val="008335A7"/>
    <w:rsid w:val="008340A4"/>
    <w:rsid w:val="008346A7"/>
    <w:rsid w:val="00834F7F"/>
    <w:rsid w:val="00834FA2"/>
    <w:rsid w:val="00835A7A"/>
    <w:rsid w:val="00835BCA"/>
    <w:rsid w:val="00835D8C"/>
    <w:rsid w:val="008363DD"/>
    <w:rsid w:val="00845F5A"/>
    <w:rsid w:val="008462A5"/>
    <w:rsid w:val="008479B2"/>
    <w:rsid w:val="008508E8"/>
    <w:rsid w:val="008526CD"/>
    <w:rsid w:val="008529F4"/>
    <w:rsid w:val="00852BB0"/>
    <w:rsid w:val="00852FC8"/>
    <w:rsid w:val="00855330"/>
    <w:rsid w:val="00855775"/>
    <w:rsid w:val="008574F8"/>
    <w:rsid w:val="008578B8"/>
    <w:rsid w:val="00857BA5"/>
    <w:rsid w:val="00861ADD"/>
    <w:rsid w:val="00862831"/>
    <w:rsid w:val="0086290F"/>
    <w:rsid w:val="008634EC"/>
    <w:rsid w:val="008651BD"/>
    <w:rsid w:val="00865635"/>
    <w:rsid w:val="00872800"/>
    <w:rsid w:val="00873016"/>
    <w:rsid w:val="00873DD8"/>
    <w:rsid w:val="008743F7"/>
    <w:rsid w:val="0087584D"/>
    <w:rsid w:val="0087767B"/>
    <w:rsid w:val="00877F7B"/>
    <w:rsid w:val="008828A9"/>
    <w:rsid w:val="008828C4"/>
    <w:rsid w:val="008829CA"/>
    <w:rsid w:val="00883813"/>
    <w:rsid w:val="008877F9"/>
    <w:rsid w:val="00887CDB"/>
    <w:rsid w:val="00891533"/>
    <w:rsid w:val="0089269C"/>
    <w:rsid w:val="00893335"/>
    <w:rsid w:val="008942E3"/>
    <w:rsid w:val="008946F1"/>
    <w:rsid w:val="00894BA8"/>
    <w:rsid w:val="00895130"/>
    <w:rsid w:val="00896443"/>
    <w:rsid w:val="00897D1F"/>
    <w:rsid w:val="008A07D0"/>
    <w:rsid w:val="008A226E"/>
    <w:rsid w:val="008A33D8"/>
    <w:rsid w:val="008A38B0"/>
    <w:rsid w:val="008A4329"/>
    <w:rsid w:val="008A48A3"/>
    <w:rsid w:val="008A4956"/>
    <w:rsid w:val="008A51FF"/>
    <w:rsid w:val="008A7B2A"/>
    <w:rsid w:val="008B0EC6"/>
    <w:rsid w:val="008B1324"/>
    <w:rsid w:val="008B4BB2"/>
    <w:rsid w:val="008B5F83"/>
    <w:rsid w:val="008B653A"/>
    <w:rsid w:val="008B6783"/>
    <w:rsid w:val="008B6BE6"/>
    <w:rsid w:val="008C3253"/>
    <w:rsid w:val="008C3413"/>
    <w:rsid w:val="008C355E"/>
    <w:rsid w:val="008C580C"/>
    <w:rsid w:val="008C692D"/>
    <w:rsid w:val="008C7843"/>
    <w:rsid w:val="008C7C9C"/>
    <w:rsid w:val="008D055B"/>
    <w:rsid w:val="008D1BC0"/>
    <w:rsid w:val="008D2118"/>
    <w:rsid w:val="008D25E4"/>
    <w:rsid w:val="008D4B5E"/>
    <w:rsid w:val="008D52FC"/>
    <w:rsid w:val="008D7A62"/>
    <w:rsid w:val="008E0EEC"/>
    <w:rsid w:val="008E335D"/>
    <w:rsid w:val="008E3DF9"/>
    <w:rsid w:val="008E5E43"/>
    <w:rsid w:val="008E7353"/>
    <w:rsid w:val="008E7E90"/>
    <w:rsid w:val="008F07E2"/>
    <w:rsid w:val="008F0966"/>
    <w:rsid w:val="008F15BD"/>
    <w:rsid w:val="008F610B"/>
    <w:rsid w:val="008F61A0"/>
    <w:rsid w:val="00900D18"/>
    <w:rsid w:val="00900DA1"/>
    <w:rsid w:val="00900F59"/>
    <w:rsid w:val="00902C27"/>
    <w:rsid w:val="009070DD"/>
    <w:rsid w:val="009075A3"/>
    <w:rsid w:val="00907CE3"/>
    <w:rsid w:val="0091250D"/>
    <w:rsid w:val="00912D39"/>
    <w:rsid w:val="00913662"/>
    <w:rsid w:val="00913898"/>
    <w:rsid w:val="009146D2"/>
    <w:rsid w:val="00914863"/>
    <w:rsid w:val="00914A64"/>
    <w:rsid w:val="00916A75"/>
    <w:rsid w:val="00920119"/>
    <w:rsid w:val="00920C2F"/>
    <w:rsid w:val="00921412"/>
    <w:rsid w:val="00921CF2"/>
    <w:rsid w:val="00924344"/>
    <w:rsid w:val="00924487"/>
    <w:rsid w:val="009244A7"/>
    <w:rsid w:val="00924D00"/>
    <w:rsid w:val="00925207"/>
    <w:rsid w:val="00927191"/>
    <w:rsid w:val="009277E0"/>
    <w:rsid w:val="00932F7F"/>
    <w:rsid w:val="009332D1"/>
    <w:rsid w:val="00933807"/>
    <w:rsid w:val="00934AD0"/>
    <w:rsid w:val="009361C3"/>
    <w:rsid w:val="0094248B"/>
    <w:rsid w:val="00942F44"/>
    <w:rsid w:val="009442DD"/>
    <w:rsid w:val="00945052"/>
    <w:rsid w:val="00946575"/>
    <w:rsid w:val="0094704A"/>
    <w:rsid w:val="009474E2"/>
    <w:rsid w:val="00950A5A"/>
    <w:rsid w:val="009515E1"/>
    <w:rsid w:val="00951AD6"/>
    <w:rsid w:val="00951D7A"/>
    <w:rsid w:val="00952242"/>
    <w:rsid w:val="00956776"/>
    <w:rsid w:val="00956FA5"/>
    <w:rsid w:val="00956FD8"/>
    <w:rsid w:val="00957841"/>
    <w:rsid w:val="0095796B"/>
    <w:rsid w:val="00960762"/>
    <w:rsid w:val="00961631"/>
    <w:rsid w:val="00962802"/>
    <w:rsid w:val="00962BE2"/>
    <w:rsid w:val="00963E02"/>
    <w:rsid w:val="00963E37"/>
    <w:rsid w:val="009642A9"/>
    <w:rsid w:val="00964ADC"/>
    <w:rsid w:val="00965599"/>
    <w:rsid w:val="00965659"/>
    <w:rsid w:val="00965E9A"/>
    <w:rsid w:val="009663CE"/>
    <w:rsid w:val="0096698B"/>
    <w:rsid w:val="00967F7F"/>
    <w:rsid w:val="00970E7C"/>
    <w:rsid w:val="009710C7"/>
    <w:rsid w:val="0097174D"/>
    <w:rsid w:val="009717A6"/>
    <w:rsid w:val="0097296B"/>
    <w:rsid w:val="009746AB"/>
    <w:rsid w:val="009774A1"/>
    <w:rsid w:val="00977A94"/>
    <w:rsid w:val="009805E4"/>
    <w:rsid w:val="0098062D"/>
    <w:rsid w:val="0098077C"/>
    <w:rsid w:val="00980AA2"/>
    <w:rsid w:val="0098204C"/>
    <w:rsid w:val="00983CF7"/>
    <w:rsid w:val="009842E3"/>
    <w:rsid w:val="00984A7B"/>
    <w:rsid w:val="00985468"/>
    <w:rsid w:val="00987305"/>
    <w:rsid w:val="00990440"/>
    <w:rsid w:val="00992892"/>
    <w:rsid w:val="009928F5"/>
    <w:rsid w:val="00993093"/>
    <w:rsid w:val="0099509B"/>
    <w:rsid w:val="00995364"/>
    <w:rsid w:val="00996344"/>
    <w:rsid w:val="00997462"/>
    <w:rsid w:val="009A0CD9"/>
    <w:rsid w:val="009A2910"/>
    <w:rsid w:val="009A30EE"/>
    <w:rsid w:val="009A33E2"/>
    <w:rsid w:val="009A4371"/>
    <w:rsid w:val="009A4B3C"/>
    <w:rsid w:val="009A5221"/>
    <w:rsid w:val="009A5280"/>
    <w:rsid w:val="009A5E59"/>
    <w:rsid w:val="009A77A4"/>
    <w:rsid w:val="009A7824"/>
    <w:rsid w:val="009B0277"/>
    <w:rsid w:val="009B063B"/>
    <w:rsid w:val="009B0FAE"/>
    <w:rsid w:val="009B1F2C"/>
    <w:rsid w:val="009B2000"/>
    <w:rsid w:val="009B355B"/>
    <w:rsid w:val="009B3A22"/>
    <w:rsid w:val="009B7E99"/>
    <w:rsid w:val="009C1ADD"/>
    <w:rsid w:val="009C21B3"/>
    <w:rsid w:val="009C2D7D"/>
    <w:rsid w:val="009C303F"/>
    <w:rsid w:val="009C360C"/>
    <w:rsid w:val="009C3EE6"/>
    <w:rsid w:val="009C6B4D"/>
    <w:rsid w:val="009C7271"/>
    <w:rsid w:val="009D389B"/>
    <w:rsid w:val="009D4F61"/>
    <w:rsid w:val="009D74D9"/>
    <w:rsid w:val="009E0958"/>
    <w:rsid w:val="009E0B9F"/>
    <w:rsid w:val="009E1757"/>
    <w:rsid w:val="009F00E4"/>
    <w:rsid w:val="009F1B18"/>
    <w:rsid w:val="009F1BB0"/>
    <w:rsid w:val="009F1FEE"/>
    <w:rsid w:val="009F2A24"/>
    <w:rsid w:val="009F371D"/>
    <w:rsid w:val="009F40D3"/>
    <w:rsid w:val="009F434A"/>
    <w:rsid w:val="009F4BE4"/>
    <w:rsid w:val="009F5346"/>
    <w:rsid w:val="009F59A9"/>
    <w:rsid w:val="009F71C6"/>
    <w:rsid w:val="009F7BD0"/>
    <w:rsid w:val="009F7FC8"/>
    <w:rsid w:val="00A00FB9"/>
    <w:rsid w:val="00A01D9E"/>
    <w:rsid w:val="00A023D4"/>
    <w:rsid w:val="00A029AB"/>
    <w:rsid w:val="00A038B5"/>
    <w:rsid w:val="00A039A5"/>
    <w:rsid w:val="00A03FDB"/>
    <w:rsid w:val="00A042D8"/>
    <w:rsid w:val="00A04599"/>
    <w:rsid w:val="00A04704"/>
    <w:rsid w:val="00A109C3"/>
    <w:rsid w:val="00A111B3"/>
    <w:rsid w:val="00A127CD"/>
    <w:rsid w:val="00A12C98"/>
    <w:rsid w:val="00A1309A"/>
    <w:rsid w:val="00A14160"/>
    <w:rsid w:val="00A1467D"/>
    <w:rsid w:val="00A168B0"/>
    <w:rsid w:val="00A16EE7"/>
    <w:rsid w:val="00A1706E"/>
    <w:rsid w:val="00A203F1"/>
    <w:rsid w:val="00A20E29"/>
    <w:rsid w:val="00A26F15"/>
    <w:rsid w:val="00A27F34"/>
    <w:rsid w:val="00A30DA7"/>
    <w:rsid w:val="00A31CE1"/>
    <w:rsid w:val="00A32265"/>
    <w:rsid w:val="00A33B21"/>
    <w:rsid w:val="00A34185"/>
    <w:rsid w:val="00A343FB"/>
    <w:rsid w:val="00A36441"/>
    <w:rsid w:val="00A36527"/>
    <w:rsid w:val="00A375DB"/>
    <w:rsid w:val="00A37F38"/>
    <w:rsid w:val="00A42D3F"/>
    <w:rsid w:val="00A4416D"/>
    <w:rsid w:val="00A4776B"/>
    <w:rsid w:val="00A5294F"/>
    <w:rsid w:val="00A52A36"/>
    <w:rsid w:val="00A5426E"/>
    <w:rsid w:val="00A546D5"/>
    <w:rsid w:val="00A5480A"/>
    <w:rsid w:val="00A56082"/>
    <w:rsid w:val="00A561C6"/>
    <w:rsid w:val="00A56ACC"/>
    <w:rsid w:val="00A57F52"/>
    <w:rsid w:val="00A60A78"/>
    <w:rsid w:val="00A62665"/>
    <w:rsid w:val="00A63AF9"/>
    <w:rsid w:val="00A63BB4"/>
    <w:rsid w:val="00A65343"/>
    <w:rsid w:val="00A67E17"/>
    <w:rsid w:val="00A70A6B"/>
    <w:rsid w:val="00A73671"/>
    <w:rsid w:val="00A75CC9"/>
    <w:rsid w:val="00A765D4"/>
    <w:rsid w:val="00A76AC3"/>
    <w:rsid w:val="00A76CBB"/>
    <w:rsid w:val="00A77CB1"/>
    <w:rsid w:val="00A77DD7"/>
    <w:rsid w:val="00A83FEB"/>
    <w:rsid w:val="00A855EF"/>
    <w:rsid w:val="00A86908"/>
    <w:rsid w:val="00A86A7F"/>
    <w:rsid w:val="00A86D40"/>
    <w:rsid w:val="00A87675"/>
    <w:rsid w:val="00A87ECF"/>
    <w:rsid w:val="00A91008"/>
    <w:rsid w:val="00A91BBB"/>
    <w:rsid w:val="00A93340"/>
    <w:rsid w:val="00A9401E"/>
    <w:rsid w:val="00A962B1"/>
    <w:rsid w:val="00A962F0"/>
    <w:rsid w:val="00A97947"/>
    <w:rsid w:val="00A97FA0"/>
    <w:rsid w:val="00AA0CD8"/>
    <w:rsid w:val="00AA1CDC"/>
    <w:rsid w:val="00AA26B2"/>
    <w:rsid w:val="00AA38A7"/>
    <w:rsid w:val="00AA3EB2"/>
    <w:rsid w:val="00AA3F9C"/>
    <w:rsid w:val="00AA4BE0"/>
    <w:rsid w:val="00AA622C"/>
    <w:rsid w:val="00AA7898"/>
    <w:rsid w:val="00AA79EC"/>
    <w:rsid w:val="00AB4038"/>
    <w:rsid w:val="00AB4B98"/>
    <w:rsid w:val="00AB5E45"/>
    <w:rsid w:val="00AB64DE"/>
    <w:rsid w:val="00AB6BEA"/>
    <w:rsid w:val="00AC0E70"/>
    <w:rsid w:val="00AC2353"/>
    <w:rsid w:val="00AC2466"/>
    <w:rsid w:val="00AC24A2"/>
    <w:rsid w:val="00AC3907"/>
    <w:rsid w:val="00AD0F5E"/>
    <w:rsid w:val="00AD107C"/>
    <w:rsid w:val="00AD200E"/>
    <w:rsid w:val="00AD2966"/>
    <w:rsid w:val="00AD2B2B"/>
    <w:rsid w:val="00AD37DF"/>
    <w:rsid w:val="00AD3926"/>
    <w:rsid w:val="00AD4A39"/>
    <w:rsid w:val="00AD5F9D"/>
    <w:rsid w:val="00AD75DA"/>
    <w:rsid w:val="00AD76CE"/>
    <w:rsid w:val="00AD76DA"/>
    <w:rsid w:val="00AD7AD5"/>
    <w:rsid w:val="00AE0BCE"/>
    <w:rsid w:val="00AE1571"/>
    <w:rsid w:val="00AE25A1"/>
    <w:rsid w:val="00AE26BB"/>
    <w:rsid w:val="00AE2F2A"/>
    <w:rsid w:val="00AE5351"/>
    <w:rsid w:val="00AE5A08"/>
    <w:rsid w:val="00AE7702"/>
    <w:rsid w:val="00AF0B07"/>
    <w:rsid w:val="00AF17B7"/>
    <w:rsid w:val="00AF1B43"/>
    <w:rsid w:val="00AF3039"/>
    <w:rsid w:val="00AF4820"/>
    <w:rsid w:val="00AF77EA"/>
    <w:rsid w:val="00AF7861"/>
    <w:rsid w:val="00B006CA"/>
    <w:rsid w:val="00B00A9D"/>
    <w:rsid w:val="00B021A4"/>
    <w:rsid w:val="00B0224F"/>
    <w:rsid w:val="00B02CF6"/>
    <w:rsid w:val="00B0314F"/>
    <w:rsid w:val="00B04014"/>
    <w:rsid w:val="00B046FF"/>
    <w:rsid w:val="00B049D8"/>
    <w:rsid w:val="00B05493"/>
    <w:rsid w:val="00B063CC"/>
    <w:rsid w:val="00B06FBE"/>
    <w:rsid w:val="00B07EFB"/>
    <w:rsid w:val="00B07FE1"/>
    <w:rsid w:val="00B10F55"/>
    <w:rsid w:val="00B11163"/>
    <w:rsid w:val="00B1200D"/>
    <w:rsid w:val="00B12B30"/>
    <w:rsid w:val="00B136F4"/>
    <w:rsid w:val="00B13AF1"/>
    <w:rsid w:val="00B160D9"/>
    <w:rsid w:val="00B174DD"/>
    <w:rsid w:val="00B17A12"/>
    <w:rsid w:val="00B211E9"/>
    <w:rsid w:val="00B227BA"/>
    <w:rsid w:val="00B23131"/>
    <w:rsid w:val="00B241C4"/>
    <w:rsid w:val="00B241E3"/>
    <w:rsid w:val="00B2636D"/>
    <w:rsid w:val="00B26BCD"/>
    <w:rsid w:val="00B27374"/>
    <w:rsid w:val="00B27553"/>
    <w:rsid w:val="00B27966"/>
    <w:rsid w:val="00B30085"/>
    <w:rsid w:val="00B32791"/>
    <w:rsid w:val="00B32C3A"/>
    <w:rsid w:val="00B33F66"/>
    <w:rsid w:val="00B3523E"/>
    <w:rsid w:val="00B40979"/>
    <w:rsid w:val="00B40C8F"/>
    <w:rsid w:val="00B41DDD"/>
    <w:rsid w:val="00B42EAA"/>
    <w:rsid w:val="00B43014"/>
    <w:rsid w:val="00B4316D"/>
    <w:rsid w:val="00B43C03"/>
    <w:rsid w:val="00B445C7"/>
    <w:rsid w:val="00B4463E"/>
    <w:rsid w:val="00B44BC3"/>
    <w:rsid w:val="00B44E8E"/>
    <w:rsid w:val="00B45C76"/>
    <w:rsid w:val="00B50C47"/>
    <w:rsid w:val="00B50E2C"/>
    <w:rsid w:val="00B51491"/>
    <w:rsid w:val="00B53FA5"/>
    <w:rsid w:val="00B54B02"/>
    <w:rsid w:val="00B55235"/>
    <w:rsid w:val="00B552A9"/>
    <w:rsid w:val="00B573DD"/>
    <w:rsid w:val="00B574A0"/>
    <w:rsid w:val="00B6026D"/>
    <w:rsid w:val="00B62B8C"/>
    <w:rsid w:val="00B637E6"/>
    <w:rsid w:val="00B71BBE"/>
    <w:rsid w:val="00B721AE"/>
    <w:rsid w:val="00B725B9"/>
    <w:rsid w:val="00B729BE"/>
    <w:rsid w:val="00B748CE"/>
    <w:rsid w:val="00B75367"/>
    <w:rsid w:val="00B7584A"/>
    <w:rsid w:val="00B77A6E"/>
    <w:rsid w:val="00B77B45"/>
    <w:rsid w:val="00B81A50"/>
    <w:rsid w:val="00B82709"/>
    <w:rsid w:val="00B82C16"/>
    <w:rsid w:val="00B8597D"/>
    <w:rsid w:val="00B86987"/>
    <w:rsid w:val="00B87A36"/>
    <w:rsid w:val="00B9045A"/>
    <w:rsid w:val="00B90905"/>
    <w:rsid w:val="00B90C96"/>
    <w:rsid w:val="00B93038"/>
    <w:rsid w:val="00B9310E"/>
    <w:rsid w:val="00B934CD"/>
    <w:rsid w:val="00B96AFB"/>
    <w:rsid w:val="00B97123"/>
    <w:rsid w:val="00BA1C11"/>
    <w:rsid w:val="00BA3825"/>
    <w:rsid w:val="00BA3E6B"/>
    <w:rsid w:val="00BA436C"/>
    <w:rsid w:val="00BA4795"/>
    <w:rsid w:val="00BA5751"/>
    <w:rsid w:val="00BA580A"/>
    <w:rsid w:val="00BA6C72"/>
    <w:rsid w:val="00BB15AC"/>
    <w:rsid w:val="00BB3226"/>
    <w:rsid w:val="00BB4309"/>
    <w:rsid w:val="00BB4657"/>
    <w:rsid w:val="00BB53F8"/>
    <w:rsid w:val="00BB64F2"/>
    <w:rsid w:val="00BC1274"/>
    <w:rsid w:val="00BC17E2"/>
    <w:rsid w:val="00BC18B5"/>
    <w:rsid w:val="00BC2BCD"/>
    <w:rsid w:val="00BC575B"/>
    <w:rsid w:val="00BC5F4F"/>
    <w:rsid w:val="00BC731B"/>
    <w:rsid w:val="00BC7E2E"/>
    <w:rsid w:val="00BD0003"/>
    <w:rsid w:val="00BD1A73"/>
    <w:rsid w:val="00BD459D"/>
    <w:rsid w:val="00BD5B6F"/>
    <w:rsid w:val="00BD7F49"/>
    <w:rsid w:val="00BD7FC1"/>
    <w:rsid w:val="00BE099F"/>
    <w:rsid w:val="00BE0A98"/>
    <w:rsid w:val="00BE0B00"/>
    <w:rsid w:val="00BE12FF"/>
    <w:rsid w:val="00BE1599"/>
    <w:rsid w:val="00BE172A"/>
    <w:rsid w:val="00BE22EE"/>
    <w:rsid w:val="00BE2499"/>
    <w:rsid w:val="00BE3021"/>
    <w:rsid w:val="00BE5182"/>
    <w:rsid w:val="00BE6E3C"/>
    <w:rsid w:val="00BE6F20"/>
    <w:rsid w:val="00BF136B"/>
    <w:rsid w:val="00BF1602"/>
    <w:rsid w:val="00BF204B"/>
    <w:rsid w:val="00BF2774"/>
    <w:rsid w:val="00BF2AC9"/>
    <w:rsid w:val="00BF2F84"/>
    <w:rsid w:val="00BF51D3"/>
    <w:rsid w:val="00BF6FC6"/>
    <w:rsid w:val="00BF734B"/>
    <w:rsid w:val="00C0061A"/>
    <w:rsid w:val="00C0280B"/>
    <w:rsid w:val="00C02D45"/>
    <w:rsid w:val="00C03F76"/>
    <w:rsid w:val="00C04869"/>
    <w:rsid w:val="00C054A9"/>
    <w:rsid w:val="00C06FC3"/>
    <w:rsid w:val="00C103F4"/>
    <w:rsid w:val="00C13F70"/>
    <w:rsid w:val="00C16B50"/>
    <w:rsid w:val="00C204A7"/>
    <w:rsid w:val="00C20A4F"/>
    <w:rsid w:val="00C21251"/>
    <w:rsid w:val="00C21504"/>
    <w:rsid w:val="00C22699"/>
    <w:rsid w:val="00C24392"/>
    <w:rsid w:val="00C24450"/>
    <w:rsid w:val="00C24F2C"/>
    <w:rsid w:val="00C26871"/>
    <w:rsid w:val="00C26C20"/>
    <w:rsid w:val="00C309D8"/>
    <w:rsid w:val="00C30E18"/>
    <w:rsid w:val="00C32F2C"/>
    <w:rsid w:val="00C3601D"/>
    <w:rsid w:val="00C36954"/>
    <w:rsid w:val="00C3752B"/>
    <w:rsid w:val="00C3796D"/>
    <w:rsid w:val="00C4028D"/>
    <w:rsid w:val="00C42AD0"/>
    <w:rsid w:val="00C42E5B"/>
    <w:rsid w:val="00C42F1B"/>
    <w:rsid w:val="00C4340A"/>
    <w:rsid w:val="00C44978"/>
    <w:rsid w:val="00C4513F"/>
    <w:rsid w:val="00C46D3D"/>
    <w:rsid w:val="00C50C26"/>
    <w:rsid w:val="00C51248"/>
    <w:rsid w:val="00C5173A"/>
    <w:rsid w:val="00C51FBA"/>
    <w:rsid w:val="00C5210A"/>
    <w:rsid w:val="00C53C11"/>
    <w:rsid w:val="00C550F8"/>
    <w:rsid w:val="00C5586E"/>
    <w:rsid w:val="00C60588"/>
    <w:rsid w:val="00C61B17"/>
    <w:rsid w:val="00C62452"/>
    <w:rsid w:val="00C63EA7"/>
    <w:rsid w:val="00C648D5"/>
    <w:rsid w:val="00C64961"/>
    <w:rsid w:val="00C64E57"/>
    <w:rsid w:val="00C6554A"/>
    <w:rsid w:val="00C65B17"/>
    <w:rsid w:val="00C710B6"/>
    <w:rsid w:val="00C721BA"/>
    <w:rsid w:val="00C74D1F"/>
    <w:rsid w:val="00C74F8A"/>
    <w:rsid w:val="00C75FA8"/>
    <w:rsid w:val="00C762D3"/>
    <w:rsid w:val="00C7632C"/>
    <w:rsid w:val="00C816E7"/>
    <w:rsid w:val="00C83B6E"/>
    <w:rsid w:val="00C85E13"/>
    <w:rsid w:val="00C8614B"/>
    <w:rsid w:val="00C861D3"/>
    <w:rsid w:val="00C86B2C"/>
    <w:rsid w:val="00C87674"/>
    <w:rsid w:val="00C94C6D"/>
    <w:rsid w:val="00C95B03"/>
    <w:rsid w:val="00C96F47"/>
    <w:rsid w:val="00C9792F"/>
    <w:rsid w:val="00C97AA6"/>
    <w:rsid w:val="00CA2126"/>
    <w:rsid w:val="00CA39C8"/>
    <w:rsid w:val="00CA4C63"/>
    <w:rsid w:val="00CA4E19"/>
    <w:rsid w:val="00CA76F6"/>
    <w:rsid w:val="00CB0F33"/>
    <w:rsid w:val="00CB3190"/>
    <w:rsid w:val="00CB3B34"/>
    <w:rsid w:val="00CB4A27"/>
    <w:rsid w:val="00CB4BEB"/>
    <w:rsid w:val="00CB5C5D"/>
    <w:rsid w:val="00CB6110"/>
    <w:rsid w:val="00CB64A8"/>
    <w:rsid w:val="00CB6A06"/>
    <w:rsid w:val="00CC3398"/>
    <w:rsid w:val="00CC34A3"/>
    <w:rsid w:val="00CC608A"/>
    <w:rsid w:val="00CC60B7"/>
    <w:rsid w:val="00CC7D54"/>
    <w:rsid w:val="00CD169F"/>
    <w:rsid w:val="00CD1E32"/>
    <w:rsid w:val="00CD243B"/>
    <w:rsid w:val="00CD24D9"/>
    <w:rsid w:val="00CD3CD3"/>
    <w:rsid w:val="00CD3DED"/>
    <w:rsid w:val="00CD4622"/>
    <w:rsid w:val="00CD59B8"/>
    <w:rsid w:val="00CD62D1"/>
    <w:rsid w:val="00CD7629"/>
    <w:rsid w:val="00CD79C0"/>
    <w:rsid w:val="00CE02FC"/>
    <w:rsid w:val="00CE1751"/>
    <w:rsid w:val="00CE53F0"/>
    <w:rsid w:val="00CE5881"/>
    <w:rsid w:val="00CE58EC"/>
    <w:rsid w:val="00CE6070"/>
    <w:rsid w:val="00CE7085"/>
    <w:rsid w:val="00CE7491"/>
    <w:rsid w:val="00CE77B4"/>
    <w:rsid w:val="00CE78A9"/>
    <w:rsid w:val="00CF186C"/>
    <w:rsid w:val="00CF1DDE"/>
    <w:rsid w:val="00CF2D96"/>
    <w:rsid w:val="00CF3C2C"/>
    <w:rsid w:val="00CF4C13"/>
    <w:rsid w:val="00CF6A0F"/>
    <w:rsid w:val="00D002D8"/>
    <w:rsid w:val="00D012EC"/>
    <w:rsid w:val="00D030DC"/>
    <w:rsid w:val="00D04D3E"/>
    <w:rsid w:val="00D05322"/>
    <w:rsid w:val="00D05BDD"/>
    <w:rsid w:val="00D06041"/>
    <w:rsid w:val="00D06CEE"/>
    <w:rsid w:val="00D10A12"/>
    <w:rsid w:val="00D11A7A"/>
    <w:rsid w:val="00D133FC"/>
    <w:rsid w:val="00D145E4"/>
    <w:rsid w:val="00D1488B"/>
    <w:rsid w:val="00D15440"/>
    <w:rsid w:val="00D167FE"/>
    <w:rsid w:val="00D1688B"/>
    <w:rsid w:val="00D16B14"/>
    <w:rsid w:val="00D16B2D"/>
    <w:rsid w:val="00D16E71"/>
    <w:rsid w:val="00D17BEC"/>
    <w:rsid w:val="00D20906"/>
    <w:rsid w:val="00D216E8"/>
    <w:rsid w:val="00D22910"/>
    <w:rsid w:val="00D23660"/>
    <w:rsid w:val="00D31E4E"/>
    <w:rsid w:val="00D32B4A"/>
    <w:rsid w:val="00D344F9"/>
    <w:rsid w:val="00D34C87"/>
    <w:rsid w:val="00D36483"/>
    <w:rsid w:val="00D36C53"/>
    <w:rsid w:val="00D37953"/>
    <w:rsid w:val="00D37B96"/>
    <w:rsid w:val="00D406F6"/>
    <w:rsid w:val="00D4109C"/>
    <w:rsid w:val="00D417FC"/>
    <w:rsid w:val="00D428F0"/>
    <w:rsid w:val="00D43146"/>
    <w:rsid w:val="00D44BC5"/>
    <w:rsid w:val="00D46024"/>
    <w:rsid w:val="00D478EA"/>
    <w:rsid w:val="00D47C52"/>
    <w:rsid w:val="00D52578"/>
    <w:rsid w:val="00D52F49"/>
    <w:rsid w:val="00D53602"/>
    <w:rsid w:val="00D53EA2"/>
    <w:rsid w:val="00D55524"/>
    <w:rsid w:val="00D56AE4"/>
    <w:rsid w:val="00D56EF8"/>
    <w:rsid w:val="00D57FB8"/>
    <w:rsid w:val="00D61934"/>
    <w:rsid w:val="00D64B0C"/>
    <w:rsid w:val="00D655C7"/>
    <w:rsid w:val="00D65E6D"/>
    <w:rsid w:val="00D65F15"/>
    <w:rsid w:val="00D70661"/>
    <w:rsid w:val="00D739FA"/>
    <w:rsid w:val="00D74643"/>
    <w:rsid w:val="00D74D86"/>
    <w:rsid w:val="00D76047"/>
    <w:rsid w:val="00D7612C"/>
    <w:rsid w:val="00D811F5"/>
    <w:rsid w:val="00D81725"/>
    <w:rsid w:val="00D85E31"/>
    <w:rsid w:val="00D866F4"/>
    <w:rsid w:val="00D867BE"/>
    <w:rsid w:val="00D87230"/>
    <w:rsid w:val="00D90BF7"/>
    <w:rsid w:val="00D93A80"/>
    <w:rsid w:val="00D95799"/>
    <w:rsid w:val="00D95B38"/>
    <w:rsid w:val="00D972DA"/>
    <w:rsid w:val="00D9746D"/>
    <w:rsid w:val="00DA0325"/>
    <w:rsid w:val="00DA0C1A"/>
    <w:rsid w:val="00DA12C9"/>
    <w:rsid w:val="00DA1AE3"/>
    <w:rsid w:val="00DA303D"/>
    <w:rsid w:val="00DA34C0"/>
    <w:rsid w:val="00DA6171"/>
    <w:rsid w:val="00DA6C87"/>
    <w:rsid w:val="00DB19EB"/>
    <w:rsid w:val="00DB247B"/>
    <w:rsid w:val="00DB28C7"/>
    <w:rsid w:val="00DB3F5F"/>
    <w:rsid w:val="00DB417A"/>
    <w:rsid w:val="00DB483B"/>
    <w:rsid w:val="00DB71AB"/>
    <w:rsid w:val="00DC001A"/>
    <w:rsid w:val="00DC12F7"/>
    <w:rsid w:val="00DC163A"/>
    <w:rsid w:val="00DC3804"/>
    <w:rsid w:val="00DC42FA"/>
    <w:rsid w:val="00DC480E"/>
    <w:rsid w:val="00DC5B85"/>
    <w:rsid w:val="00DC5FE1"/>
    <w:rsid w:val="00DC773E"/>
    <w:rsid w:val="00DD0CDF"/>
    <w:rsid w:val="00DD0E08"/>
    <w:rsid w:val="00DD2CE9"/>
    <w:rsid w:val="00DD330C"/>
    <w:rsid w:val="00DD43DA"/>
    <w:rsid w:val="00DD49F8"/>
    <w:rsid w:val="00DD7B56"/>
    <w:rsid w:val="00DE1119"/>
    <w:rsid w:val="00DE133D"/>
    <w:rsid w:val="00DE16EB"/>
    <w:rsid w:val="00DE1DCA"/>
    <w:rsid w:val="00DE216A"/>
    <w:rsid w:val="00DE5FA9"/>
    <w:rsid w:val="00DE617A"/>
    <w:rsid w:val="00DE62D7"/>
    <w:rsid w:val="00DE6343"/>
    <w:rsid w:val="00DE6C38"/>
    <w:rsid w:val="00DE7D7E"/>
    <w:rsid w:val="00DF0790"/>
    <w:rsid w:val="00DF1341"/>
    <w:rsid w:val="00DF176A"/>
    <w:rsid w:val="00DF17C7"/>
    <w:rsid w:val="00DF1B13"/>
    <w:rsid w:val="00DF478D"/>
    <w:rsid w:val="00DF4828"/>
    <w:rsid w:val="00DF5209"/>
    <w:rsid w:val="00E00299"/>
    <w:rsid w:val="00E00B9F"/>
    <w:rsid w:val="00E01C05"/>
    <w:rsid w:val="00E038C1"/>
    <w:rsid w:val="00E03FC0"/>
    <w:rsid w:val="00E05148"/>
    <w:rsid w:val="00E0578B"/>
    <w:rsid w:val="00E07755"/>
    <w:rsid w:val="00E123AF"/>
    <w:rsid w:val="00E1284F"/>
    <w:rsid w:val="00E12CEF"/>
    <w:rsid w:val="00E13BC0"/>
    <w:rsid w:val="00E144A2"/>
    <w:rsid w:val="00E14F6B"/>
    <w:rsid w:val="00E1561A"/>
    <w:rsid w:val="00E15BC1"/>
    <w:rsid w:val="00E16450"/>
    <w:rsid w:val="00E16D54"/>
    <w:rsid w:val="00E17592"/>
    <w:rsid w:val="00E17FB1"/>
    <w:rsid w:val="00E218BC"/>
    <w:rsid w:val="00E21A14"/>
    <w:rsid w:val="00E21D99"/>
    <w:rsid w:val="00E22918"/>
    <w:rsid w:val="00E24389"/>
    <w:rsid w:val="00E2494F"/>
    <w:rsid w:val="00E25F1C"/>
    <w:rsid w:val="00E263B3"/>
    <w:rsid w:val="00E272E0"/>
    <w:rsid w:val="00E2789C"/>
    <w:rsid w:val="00E27947"/>
    <w:rsid w:val="00E27A15"/>
    <w:rsid w:val="00E27F61"/>
    <w:rsid w:val="00E304B2"/>
    <w:rsid w:val="00E31BDC"/>
    <w:rsid w:val="00E31E72"/>
    <w:rsid w:val="00E32C0E"/>
    <w:rsid w:val="00E33712"/>
    <w:rsid w:val="00E367FF"/>
    <w:rsid w:val="00E37459"/>
    <w:rsid w:val="00E37B0B"/>
    <w:rsid w:val="00E411BB"/>
    <w:rsid w:val="00E42D75"/>
    <w:rsid w:val="00E44916"/>
    <w:rsid w:val="00E45257"/>
    <w:rsid w:val="00E4533B"/>
    <w:rsid w:val="00E46FF0"/>
    <w:rsid w:val="00E477C8"/>
    <w:rsid w:val="00E50F2A"/>
    <w:rsid w:val="00E5260C"/>
    <w:rsid w:val="00E52A6B"/>
    <w:rsid w:val="00E53A7B"/>
    <w:rsid w:val="00E5798C"/>
    <w:rsid w:val="00E608BD"/>
    <w:rsid w:val="00E61353"/>
    <w:rsid w:val="00E61E23"/>
    <w:rsid w:val="00E62D98"/>
    <w:rsid w:val="00E63A27"/>
    <w:rsid w:val="00E64084"/>
    <w:rsid w:val="00E65211"/>
    <w:rsid w:val="00E66AF8"/>
    <w:rsid w:val="00E66DDB"/>
    <w:rsid w:val="00E67D1F"/>
    <w:rsid w:val="00E70152"/>
    <w:rsid w:val="00E73D02"/>
    <w:rsid w:val="00E73ED1"/>
    <w:rsid w:val="00E743B1"/>
    <w:rsid w:val="00E77B5F"/>
    <w:rsid w:val="00E80489"/>
    <w:rsid w:val="00E80CA4"/>
    <w:rsid w:val="00E80EFA"/>
    <w:rsid w:val="00E81841"/>
    <w:rsid w:val="00E82122"/>
    <w:rsid w:val="00E844DE"/>
    <w:rsid w:val="00E85848"/>
    <w:rsid w:val="00E8610E"/>
    <w:rsid w:val="00E8647B"/>
    <w:rsid w:val="00E86BFB"/>
    <w:rsid w:val="00E9064D"/>
    <w:rsid w:val="00E9157E"/>
    <w:rsid w:val="00E92952"/>
    <w:rsid w:val="00E945B1"/>
    <w:rsid w:val="00E9528E"/>
    <w:rsid w:val="00E96581"/>
    <w:rsid w:val="00EA087F"/>
    <w:rsid w:val="00EA51F0"/>
    <w:rsid w:val="00EA5931"/>
    <w:rsid w:val="00EB0B31"/>
    <w:rsid w:val="00EB0EB3"/>
    <w:rsid w:val="00EB103C"/>
    <w:rsid w:val="00EB2662"/>
    <w:rsid w:val="00EB2ECE"/>
    <w:rsid w:val="00EB39F6"/>
    <w:rsid w:val="00EB42FA"/>
    <w:rsid w:val="00EB48EA"/>
    <w:rsid w:val="00EB4DC8"/>
    <w:rsid w:val="00EB5492"/>
    <w:rsid w:val="00EC10CF"/>
    <w:rsid w:val="00EC14EC"/>
    <w:rsid w:val="00EC3834"/>
    <w:rsid w:val="00EC516A"/>
    <w:rsid w:val="00EC79B2"/>
    <w:rsid w:val="00ED228D"/>
    <w:rsid w:val="00ED3FA8"/>
    <w:rsid w:val="00ED6414"/>
    <w:rsid w:val="00ED64DB"/>
    <w:rsid w:val="00ED6977"/>
    <w:rsid w:val="00ED7769"/>
    <w:rsid w:val="00EE0EC7"/>
    <w:rsid w:val="00EE2542"/>
    <w:rsid w:val="00EE2719"/>
    <w:rsid w:val="00EE2A33"/>
    <w:rsid w:val="00EE359D"/>
    <w:rsid w:val="00EE3988"/>
    <w:rsid w:val="00EE52FC"/>
    <w:rsid w:val="00EE575C"/>
    <w:rsid w:val="00EE7352"/>
    <w:rsid w:val="00EE7EB4"/>
    <w:rsid w:val="00EF0458"/>
    <w:rsid w:val="00EF04E9"/>
    <w:rsid w:val="00EF101F"/>
    <w:rsid w:val="00EF1707"/>
    <w:rsid w:val="00EF1EBB"/>
    <w:rsid w:val="00EF20FD"/>
    <w:rsid w:val="00EF4150"/>
    <w:rsid w:val="00EF5C4A"/>
    <w:rsid w:val="00EF70D1"/>
    <w:rsid w:val="00EF75F5"/>
    <w:rsid w:val="00EF772F"/>
    <w:rsid w:val="00EF7EB0"/>
    <w:rsid w:val="00F0013D"/>
    <w:rsid w:val="00F001C2"/>
    <w:rsid w:val="00F007E5"/>
    <w:rsid w:val="00F00820"/>
    <w:rsid w:val="00F01072"/>
    <w:rsid w:val="00F039FA"/>
    <w:rsid w:val="00F05140"/>
    <w:rsid w:val="00F07681"/>
    <w:rsid w:val="00F10DB0"/>
    <w:rsid w:val="00F11181"/>
    <w:rsid w:val="00F117E5"/>
    <w:rsid w:val="00F134E3"/>
    <w:rsid w:val="00F13DF3"/>
    <w:rsid w:val="00F13F84"/>
    <w:rsid w:val="00F14031"/>
    <w:rsid w:val="00F17716"/>
    <w:rsid w:val="00F17B94"/>
    <w:rsid w:val="00F21484"/>
    <w:rsid w:val="00F216F1"/>
    <w:rsid w:val="00F22275"/>
    <w:rsid w:val="00F227B4"/>
    <w:rsid w:val="00F236B3"/>
    <w:rsid w:val="00F23C80"/>
    <w:rsid w:val="00F255B6"/>
    <w:rsid w:val="00F26A05"/>
    <w:rsid w:val="00F30220"/>
    <w:rsid w:val="00F32331"/>
    <w:rsid w:val="00F33D6B"/>
    <w:rsid w:val="00F350DC"/>
    <w:rsid w:val="00F35758"/>
    <w:rsid w:val="00F36780"/>
    <w:rsid w:val="00F36DB4"/>
    <w:rsid w:val="00F37A3D"/>
    <w:rsid w:val="00F37F49"/>
    <w:rsid w:val="00F37FCD"/>
    <w:rsid w:val="00F42319"/>
    <w:rsid w:val="00F43563"/>
    <w:rsid w:val="00F438CE"/>
    <w:rsid w:val="00F44775"/>
    <w:rsid w:val="00F44B14"/>
    <w:rsid w:val="00F457FA"/>
    <w:rsid w:val="00F47688"/>
    <w:rsid w:val="00F5112F"/>
    <w:rsid w:val="00F513D7"/>
    <w:rsid w:val="00F514E8"/>
    <w:rsid w:val="00F5192B"/>
    <w:rsid w:val="00F5328C"/>
    <w:rsid w:val="00F54897"/>
    <w:rsid w:val="00F5578F"/>
    <w:rsid w:val="00F56223"/>
    <w:rsid w:val="00F5639D"/>
    <w:rsid w:val="00F57E0D"/>
    <w:rsid w:val="00F61AC9"/>
    <w:rsid w:val="00F61D3B"/>
    <w:rsid w:val="00F62291"/>
    <w:rsid w:val="00F62673"/>
    <w:rsid w:val="00F64559"/>
    <w:rsid w:val="00F674B7"/>
    <w:rsid w:val="00F67E30"/>
    <w:rsid w:val="00F70208"/>
    <w:rsid w:val="00F7189D"/>
    <w:rsid w:val="00F71A8B"/>
    <w:rsid w:val="00F72C4A"/>
    <w:rsid w:val="00F73291"/>
    <w:rsid w:val="00F741DD"/>
    <w:rsid w:val="00F74418"/>
    <w:rsid w:val="00F74C14"/>
    <w:rsid w:val="00F75BBA"/>
    <w:rsid w:val="00F762A6"/>
    <w:rsid w:val="00F77B56"/>
    <w:rsid w:val="00F80177"/>
    <w:rsid w:val="00F80A69"/>
    <w:rsid w:val="00F8249D"/>
    <w:rsid w:val="00F8391D"/>
    <w:rsid w:val="00F83C44"/>
    <w:rsid w:val="00F85405"/>
    <w:rsid w:val="00F85548"/>
    <w:rsid w:val="00F8785A"/>
    <w:rsid w:val="00F91588"/>
    <w:rsid w:val="00F91636"/>
    <w:rsid w:val="00F934FB"/>
    <w:rsid w:val="00F93545"/>
    <w:rsid w:val="00F9398D"/>
    <w:rsid w:val="00F951B4"/>
    <w:rsid w:val="00F957FF"/>
    <w:rsid w:val="00F95CE4"/>
    <w:rsid w:val="00F96737"/>
    <w:rsid w:val="00F978A0"/>
    <w:rsid w:val="00FA0E3A"/>
    <w:rsid w:val="00FA2143"/>
    <w:rsid w:val="00FA27F3"/>
    <w:rsid w:val="00FA3D86"/>
    <w:rsid w:val="00FB1DC0"/>
    <w:rsid w:val="00FB247D"/>
    <w:rsid w:val="00FB38C3"/>
    <w:rsid w:val="00FB3F53"/>
    <w:rsid w:val="00FB5358"/>
    <w:rsid w:val="00FB5ACB"/>
    <w:rsid w:val="00FB5BF1"/>
    <w:rsid w:val="00FB5EE5"/>
    <w:rsid w:val="00FB615E"/>
    <w:rsid w:val="00FB72E0"/>
    <w:rsid w:val="00FB7D52"/>
    <w:rsid w:val="00FC32A4"/>
    <w:rsid w:val="00FC4C7D"/>
    <w:rsid w:val="00FC6CAE"/>
    <w:rsid w:val="00FC6DD7"/>
    <w:rsid w:val="00FC7F8A"/>
    <w:rsid w:val="00FD0908"/>
    <w:rsid w:val="00FD0BC2"/>
    <w:rsid w:val="00FD356B"/>
    <w:rsid w:val="00FD427E"/>
    <w:rsid w:val="00FD510A"/>
    <w:rsid w:val="00FD57C9"/>
    <w:rsid w:val="00FD62F7"/>
    <w:rsid w:val="00FD6D5C"/>
    <w:rsid w:val="00FD7664"/>
    <w:rsid w:val="00FD7B4C"/>
    <w:rsid w:val="00FE225A"/>
    <w:rsid w:val="00FE3595"/>
    <w:rsid w:val="00FE430F"/>
    <w:rsid w:val="00FE5FDE"/>
    <w:rsid w:val="00FF01D5"/>
    <w:rsid w:val="00FF22ED"/>
    <w:rsid w:val="00FF38D3"/>
    <w:rsid w:val="00FF3D87"/>
    <w:rsid w:val="00FF4F31"/>
    <w:rsid w:val="00FF57BB"/>
    <w:rsid w:val="00FF5AAC"/>
    <w:rsid w:val="00FF5B4E"/>
    <w:rsid w:val="00FF60E1"/>
    <w:rsid w:val="00FF7477"/>
    <w:rsid w:val="00FF7638"/>
    <w:rsid w:val="00FF7ABF"/>
    <w:rsid w:val="015621FB"/>
    <w:rsid w:val="033E9301"/>
    <w:rsid w:val="04224FD2"/>
    <w:rsid w:val="04F45D9F"/>
    <w:rsid w:val="059B0427"/>
    <w:rsid w:val="060782A0"/>
    <w:rsid w:val="060FD160"/>
    <w:rsid w:val="06D24EE2"/>
    <w:rsid w:val="074D98A0"/>
    <w:rsid w:val="0802F0AC"/>
    <w:rsid w:val="08838054"/>
    <w:rsid w:val="08960FB1"/>
    <w:rsid w:val="08F3E0F4"/>
    <w:rsid w:val="08FE9DDF"/>
    <w:rsid w:val="0BFBF125"/>
    <w:rsid w:val="0DABC595"/>
    <w:rsid w:val="0E790B1F"/>
    <w:rsid w:val="0ED92A1D"/>
    <w:rsid w:val="0ED97B07"/>
    <w:rsid w:val="0FBB60B8"/>
    <w:rsid w:val="0FC0259D"/>
    <w:rsid w:val="1051A7DF"/>
    <w:rsid w:val="117112C2"/>
    <w:rsid w:val="11A0A1F6"/>
    <w:rsid w:val="12E6F42F"/>
    <w:rsid w:val="13B3BBC8"/>
    <w:rsid w:val="1419780F"/>
    <w:rsid w:val="14297032"/>
    <w:rsid w:val="152C19F1"/>
    <w:rsid w:val="160B6EBC"/>
    <w:rsid w:val="166C0349"/>
    <w:rsid w:val="177104AD"/>
    <w:rsid w:val="17A5B6BD"/>
    <w:rsid w:val="18345687"/>
    <w:rsid w:val="18416095"/>
    <w:rsid w:val="18C6546A"/>
    <w:rsid w:val="1A2E7AC6"/>
    <w:rsid w:val="1B5E2A6B"/>
    <w:rsid w:val="1B6ED785"/>
    <w:rsid w:val="1B77E876"/>
    <w:rsid w:val="1D5736D3"/>
    <w:rsid w:val="1D9A69E8"/>
    <w:rsid w:val="1EA52025"/>
    <w:rsid w:val="1ED12037"/>
    <w:rsid w:val="1EEE1367"/>
    <w:rsid w:val="1FF640F4"/>
    <w:rsid w:val="208D17EE"/>
    <w:rsid w:val="21BA62B1"/>
    <w:rsid w:val="22D65407"/>
    <w:rsid w:val="22D8A336"/>
    <w:rsid w:val="23939CCA"/>
    <w:rsid w:val="23B5F102"/>
    <w:rsid w:val="2468ACD8"/>
    <w:rsid w:val="2486580B"/>
    <w:rsid w:val="24C38590"/>
    <w:rsid w:val="259B4512"/>
    <w:rsid w:val="259C9C7B"/>
    <w:rsid w:val="25AC10C7"/>
    <w:rsid w:val="261EDC74"/>
    <w:rsid w:val="26533071"/>
    <w:rsid w:val="267EFF73"/>
    <w:rsid w:val="269C5DE0"/>
    <w:rsid w:val="26A32D85"/>
    <w:rsid w:val="27B5DA1C"/>
    <w:rsid w:val="27BB33D1"/>
    <w:rsid w:val="280CC374"/>
    <w:rsid w:val="28A85EBC"/>
    <w:rsid w:val="28E2E129"/>
    <w:rsid w:val="28FCAC3E"/>
    <w:rsid w:val="297D977E"/>
    <w:rsid w:val="2987CE49"/>
    <w:rsid w:val="29FC48B7"/>
    <w:rsid w:val="2A50A348"/>
    <w:rsid w:val="2AB694A5"/>
    <w:rsid w:val="2B2E80A3"/>
    <w:rsid w:val="2B403F25"/>
    <w:rsid w:val="2B515B11"/>
    <w:rsid w:val="2C1D41C6"/>
    <w:rsid w:val="2C587F2E"/>
    <w:rsid w:val="2C62D824"/>
    <w:rsid w:val="2CB2C723"/>
    <w:rsid w:val="2CC399CB"/>
    <w:rsid w:val="2D08AF1F"/>
    <w:rsid w:val="2D4BB09E"/>
    <w:rsid w:val="2DF62889"/>
    <w:rsid w:val="2EEEFECA"/>
    <w:rsid w:val="2F625233"/>
    <w:rsid w:val="2FA95ADC"/>
    <w:rsid w:val="2FB2398B"/>
    <w:rsid w:val="2FDECE19"/>
    <w:rsid w:val="30CE909C"/>
    <w:rsid w:val="313E2C14"/>
    <w:rsid w:val="31790B70"/>
    <w:rsid w:val="31907780"/>
    <w:rsid w:val="31E5467A"/>
    <w:rsid w:val="323877D7"/>
    <w:rsid w:val="33678107"/>
    <w:rsid w:val="33879132"/>
    <w:rsid w:val="3438E141"/>
    <w:rsid w:val="346F2378"/>
    <w:rsid w:val="34E1A794"/>
    <w:rsid w:val="34F6133B"/>
    <w:rsid w:val="35AE5783"/>
    <w:rsid w:val="37280417"/>
    <w:rsid w:val="381EDB66"/>
    <w:rsid w:val="389E4980"/>
    <w:rsid w:val="391C82E2"/>
    <w:rsid w:val="3956B69B"/>
    <w:rsid w:val="3982F213"/>
    <w:rsid w:val="39D5FA1E"/>
    <w:rsid w:val="39E37D52"/>
    <w:rsid w:val="3AA82CCE"/>
    <w:rsid w:val="3B3C49AA"/>
    <w:rsid w:val="3BE3F353"/>
    <w:rsid w:val="3BE4A40B"/>
    <w:rsid w:val="3BE512D6"/>
    <w:rsid w:val="3BE98F3A"/>
    <w:rsid w:val="3CAA5D7A"/>
    <w:rsid w:val="3CF71989"/>
    <w:rsid w:val="3D5092FD"/>
    <w:rsid w:val="3EE18C33"/>
    <w:rsid w:val="3EE52A39"/>
    <w:rsid w:val="3FBC5FCB"/>
    <w:rsid w:val="40ED7FD4"/>
    <w:rsid w:val="413086E6"/>
    <w:rsid w:val="413A10DE"/>
    <w:rsid w:val="4181780E"/>
    <w:rsid w:val="41B4B1A0"/>
    <w:rsid w:val="4230B2AF"/>
    <w:rsid w:val="4382D8DE"/>
    <w:rsid w:val="43A65EEB"/>
    <w:rsid w:val="43D43DAF"/>
    <w:rsid w:val="43E8838A"/>
    <w:rsid w:val="44470260"/>
    <w:rsid w:val="444BBBD2"/>
    <w:rsid w:val="446DBD9F"/>
    <w:rsid w:val="44835217"/>
    <w:rsid w:val="44DB0444"/>
    <w:rsid w:val="466B1FF6"/>
    <w:rsid w:val="46B4E11A"/>
    <w:rsid w:val="4752DB91"/>
    <w:rsid w:val="48234DA4"/>
    <w:rsid w:val="48B1ED26"/>
    <w:rsid w:val="48BFD34B"/>
    <w:rsid w:val="4971EE9A"/>
    <w:rsid w:val="4990D873"/>
    <w:rsid w:val="4A3122C8"/>
    <w:rsid w:val="4BB0F71C"/>
    <w:rsid w:val="4BBD8627"/>
    <w:rsid w:val="4C1FF3C3"/>
    <w:rsid w:val="4D843CC3"/>
    <w:rsid w:val="4E0EFF2C"/>
    <w:rsid w:val="4E866700"/>
    <w:rsid w:val="4FA69D86"/>
    <w:rsid w:val="4FD18CE2"/>
    <w:rsid w:val="4FF665F5"/>
    <w:rsid w:val="5014D4CB"/>
    <w:rsid w:val="510BA3F6"/>
    <w:rsid w:val="517FE9A5"/>
    <w:rsid w:val="52133BA1"/>
    <w:rsid w:val="522F6306"/>
    <w:rsid w:val="5237B6D8"/>
    <w:rsid w:val="5246A031"/>
    <w:rsid w:val="529ADA83"/>
    <w:rsid w:val="52C345CD"/>
    <w:rsid w:val="5376A195"/>
    <w:rsid w:val="540453DE"/>
    <w:rsid w:val="5510E4CC"/>
    <w:rsid w:val="56B6F43F"/>
    <w:rsid w:val="56C767C8"/>
    <w:rsid w:val="570053CA"/>
    <w:rsid w:val="5786A237"/>
    <w:rsid w:val="5821E408"/>
    <w:rsid w:val="593135C9"/>
    <w:rsid w:val="59471027"/>
    <w:rsid w:val="5A1971DE"/>
    <w:rsid w:val="5A7DCA55"/>
    <w:rsid w:val="5AB93792"/>
    <w:rsid w:val="5C1643F7"/>
    <w:rsid w:val="5C9BC9FD"/>
    <w:rsid w:val="5E5ED263"/>
    <w:rsid w:val="5ED6E667"/>
    <w:rsid w:val="5F7E939E"/>
    <w:rsid w:val="606068DF"/>
    <w:rsid w:val="60998934"/>
    <w:rsid w:val="60DA9B27"/>
    <w:rsid w:val="61272CD2"/>
    <w:rsid w:val="61C62DB9"/>
    <w:rsid w:val="62A6071E"/>
    <w:rsid w:val="6374BD53"/>
    <w:rsid w:val="641E2929"/>
    <w:rsid w:val="6425CD89"/>
    <w:rsid w:val="64BB10E5"/>
    <w:rsid w:val="64E22428"/>
    <w:rsid w:val="65139EFA"/>
    <w:rsid w:val="659D4F8A"/>
    <w:rsid w:val="65BB666C"/>
    <w:rsid w:val="661DB959"/>
    <w:rsid w:val="6646F180"/>
    <w:rsid w:val="6658B9EA"/>
    <w:rsid w:val="66873CE8"/>
    <w:rsid w:val="673BA6F0"/>
    <w:rsid w:val="68633748"/>
    <w:rsid w:val="6913D05B"/>
    <w:rsid w:val="692EDF32"/>
    <w:rsid w:val="6A7F5694"/>
    <w:rsid w:val="6B5B0C77"/>
    <w:rsid w:val="6BB992D2"/>
    <w:rsid w:val="6BBF38AD"/>
    <w:rsid w:val="6BF0C937"/>
    <w:rsid w:val="6C224629"/>
    <w:rsid w:val="6C9BDD09"/>
    <w:rsid w:val="6D359D28"/>
    <w:rsid w:val="6DA2F741"/>
    <w:rsid w:val="6DB91065"/>
    <w:rsid w:val="6E091C0B"/>
    <w:rsid w:val="6EB7886A"/>
    <w:rsid w:val="6ED4C491"/>
    <w:rsid w:val="6F1D1913"/>
    <w:rsid w:val="7062935B"/>
    <w:rsid w:val="707BA22F"/>
    <w:rsid w:val="70D2C261"/>
    <w:rsid w:val="710F704A"/>
    <w:rsid w:val="73A30CA3"/>
    <w:rsid w:val="73DAEB3C"/>
    <w:rsid w:val="7442C317"/>
    <w:rsid w:val="749207EF"/>
    <w:rsid w:val="75B2DADF"/>
    <w:rsid w:val="76AA90E7"/>
    <w:rsid w:val="77166D6C"/>
    <w:rsid w:val="78458700"/>
    <w:rsid w:val="788E8FBA"/>
    <w:rsid w:val="78C9A9A7"/>
    <w:rsid w:val="790642FA"/>
    <w:rsid w:val="7ADC67B6"/>
    <w:rsid w:val="7BA10798"/>
    <w:rsid w:val="7C7563B4"/>
    <w:rsid w:val="7CC9372A"/>
    <w:rsid w:val="7D436165"/>
    <w:rsid w:val="7E4BCA96"/>
    <w:rsid w:val="7FBC0897"/>
    <w:rsid w:val="7FE968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D09C5"/>
  <w15:docId w15:val="{CA8BB6F5-F507-4E49-8245-47465C68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0F"/>
    <w:pPr>
      <w:spacing w:after="200" w:line="276" w:lineRule="auto"/>
    </w:pPr>
  </w:style>
  <w:style w:type="paragraph" w:styleId="Heading2">
    <w:name w:val="heading 2"/>
    <w:basedOn w:val="Normal"/>
    <w:next w:val="Normal"/>
    <w:link w:val="Heading2Char"/>
    <w:qFormat/>
    <w:rsid w:val="000C02BE"/>
    <w:pPr>
      <w:keepNext/>
      <w:spacing w:before="480" w:after="480" w:line="240" w:lineRule="auto"/>
      <w:ind w:left="1080" w:hanging="1080"/>
      <w:jc w:val="both"/>
      <w:outlineLvl w:val="1"/>
    </w:pPr>
    <w:rPr>
      <w:rFonts w:ascii="Times New Roman" w:eastAsia="SimSun" w:hAnsi="Times New Roman" w:cs="Times New Roman"/>
      <w:color w:val="000000"/>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Char Char,ftref, Char Char"/>
    <w:link w:val="BVIfnrCharCar1CarChar"/>
    <w:uiPriority w:val="99"/>
    <w:rsid w:val="00AE26BB"/>
    <w:rPr>
      <w:rFonts w:cs="Times New Roman"/>
      <w:vertAlign w:val="superscript"/>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ootnoteText,single space,fn,ft,f"/>
    <w:basedOn w:val="Normal"/>
    <w:link w:val="FootnoteTextChar"/>
    <w:uiPriority w:val="99"/>
    <w:rsid w:val="00AE26BB"/>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FootnoteText Char,single space Char"/>
    <w:basedOn w:val="DefaultParagraphFont"/>
    <w:link w:val="FootnoteText"/>
    <w:uiPriority w:val="99"/>
    <w:rsid w:val="00AE26BB"/>
    <w:rPr>
      <w:rFonts w:ascii="Times New Roman" w:eastAsia="Times New Roman" w:hAnsi="Times New Roman" w:cs="Times New Roman"/>
      <w:sz w:val="20"/>
      <w:szCs w:val="20"/>
      <w:lang w:eastAsia="en-GB"/>
    </w:rPr>
  </w:style>
  <w:style w:type="paragraph" w:styleId="Caption">
    <w:name w:val="caption"/>
    <w:basedOn w:val="Normal"/>
    <w:uiPriority w:val="35"/>
    <w:qFormat/>
    <w:rsid w:val="003B6643"/>
    <w:pPr>
      <w:spacing w:after="120" w:line="240" w:lineRule="auto"/>
      <w:contextualSpacing/>
      <w:jc w:val="both"/>
    </w:pPr>
    <w:rPr>
      <w:rFonts w:ascii="Arial Narrow" w:hAnsi="Arial Narrow"/>
      <w:iCs/>
      <w:sz w:val="18"/>
      <w:szCs w:val="18"/>
      <w:lang w:val="es-ES" w:eastAsia="ja-JP"/>
    </w:rPr>
  </w:style>
  <w:style w:type="table" w:customStyle="1" w:styleId="Tablaconcuadrcula4-nfasis21">
    <w:name w:val="Tabla con cuadrícula 4 - Énfasis 21"/>
    <w:basedOn w:val="TableNormal"/>
    <w:uiPriority w:val="49"/>
    <w:rsid w:val="003B6643"/>
    <w:pPr>
      <w:spacing w:after="0" w:line="240" w:lineRule="auto"/>
    </w:pPr>
    <w:rPr>
      <w:color w:val="404040" w:themeColor="text1" w:themeTint="BF"/>
      <w:sz w:val="20"/>
      <w:szCs w:val="20"/>
      <w:lang w:val="es-ES" w:eastAsia="ja-JP"/>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aliases w:val="Bullet Points,Liste Paragraf,Listenabsatz1,Dot pt,No Spacing1,List Paragraph Char Char Char,Indicator Text,Numbered Para 1,List Paragraph1,Bullet 1,MAIN CONTENT,List Paragraph2,OBC Bullet,List Paragraph11,List Paragraph12,CRI - Bullets"/>
    <w:basedOn w:val="Normal"/>
    <w:link w:val="ListParagraphChar"/>
    <w:uiPriority w:val="34"/>
    <w:qFormat/>
    <w:rsid w:val="003B6643"/>
    <w:pPr>
      <w:spacing w:after="0" w:line="360" w:lineRule="auto"/>
      <w:ind w:left="720"/>
      <w:contextualSpacing/>
      <w:jc w:val="both"/>
    </w:pPr>
    <w:rPr>
      <w:rFonts w:ascii="Arial Narrow" w:hAnsi="Arial Narrow"/>
      <w:color w:val="000000" w:themeColor="text1"/>
      <w:szCs w:val="20"/>
      <w:lang w:val="es-ES" w:eastAsia="ja-JP"/>
    </w:rPr>
  </w:style>
  <w:style w:type="table" w:customStyle="1" w:styleId="Tablaconcuadrcula1clara-nfasis11">
    <w:name w:val="Tabla con cuadrícula 1 clara - Énfasis 11"/>
    <w:basedOn w:val="TableNormal"/>
    <w:uiPriority w:val="46"/>
    <w:rsid w:val="003B6643"/>
    <w:pPr>
      <w:spacing w:after="0" w:line="240" w:lineRule="auto"/>
    </w:pPr>
    <w:rPr>
      <w:color w:val="404040" w:themeColor="text1" w:themeTint="BF"/>
      <w:sz w:val="20"/>
      <w:szCs w:val="20"/>
      <w:lang w:val="es-ES" w:eastAsia="ja-JP"/>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F626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31C55"/>
    <w:rPr>
      <w:color w:val="0563C1" w:themeColor="hyperlink"/>
      <w:u w:val="single"/>
    </w:rPr>
  </w:style>
  <w:style w:type="character" w:customStyle="1" w:styleId="ListParagraphChar">
    <w:name w:val="List Paragraph Char"/>
    <w:aliases w:val="Bullet Points Char,Liste Paragraf Char,Listenabsatz1 Char,Dot pt Char,No Spacing1 Char,List Paragraph Char Char Char Char,Indicator Text Char,Numbered Para 1 Char,List Paragraph1 Char,Bullet 1 Char,MAIN CONTENT Char,OBC Bullet Char"/>
    <w:link w:val="ListParagraph"/>
    <w:uiPriority w:val="34"/>
    <w:locked/>
    <w:rsid w:val="00231C55"/>
    <w:rPr>
      <w:rFonts w:ascii="Arial Narrow" w:hAnsi="Arial Narrow"/>
      <w:color w:val="000000" w:themeColor="text1"/>
      <w:szCs w:val="20"/>
      <w:lang w:val="es-ES" w:eastAsia="ja-JP"/>
    </w:rPr>
  </w:style>
  <w:style w:type="character" w:customStyle="1" w:styleId="NoSpacingChar">
    <w:name w:val="No Spacing Char"/>
    <w:basedOn w:val="DefaultParagraphFont"/>
    <w:link w:val="NoSpacing"/>
    <w:uiPriority w:val="1"/>
    <w:locked/>
    <w:rsid w:val="00231C55"/>
    <w:rPr>
      <w:rFonts w:ascii="Calibri" w:eastAsia="Times New Roman" w:hAnsi="Calibri" w:cs="Times New Roman"/>
      <w:lang w:val="en-US"/>
    </w:rPr>
  </w:style>
  <w:style w:type="paragraph" w:styleId="NoSpacing">
    <w:name w:val="No Spacing"/>
    <w:basedOn w:val="Normal"/>
    <w:link w:val="NoSpacingChar"/>
    <w:uiPriority w:val="1"/>
    <w:qFormat/>
    <w:rsid w:val="00231C55"/>
    <w:pPr>
      <w:spacing w:after="0" w:line="240" w:lineRule="auto"/>
      <w:jc w:val="both"/>
    </w:pPr>
    <w:rPr>
      <w:rFonts w:ascii="Calibri" w:eastAsia="Times New Roman" w:hAnsi="Calibri" w:cs="Times New Roman"/>
      <w:lang w:val="en-US"/>
    </w:rPr>
  </w:style>
  <w:style w:type="paragraph" w:styleId="IntenseQuote">
    <w:name w:val="Intense Quote"/>
    <w:basedOn w:val="Normal"/>
    <w:next w:val="Normal"/>
    <w:link w:val="IntenseQuoteChar"/>
    <w:uiPriority w:val="30"/>
    <w:qFormat/>
    <w:rsid w:val="00231C55"/>
    <w:pPr>
      <w:pBdr>
        <w:bottom w:val="single" w:sz="4" w:space="4" w:color="4472C4" w:themeColor="accent1"/>
      </w:pBdr>
      <w:spacing w:before="200" w:after="280" w:line="256" w:lineRule="auto"/>
      <w:ind w:left="936" w:right="936"/>
      <w:jc w:val="both"/>
    </w:pPr>
    <w:rPr>
      <w:rFonts w:ascii="Arial Narrow" w:hAnsi="Arial Narrow"/>
      <w:b/>
      <w:bCs/>
      <w:i/>
      <w:iCs/>
      <w:color w:val="FFC000" w:themeColor="accent4"/>
    </w:rPr>
  </w:style>
  <w:style w:type="character" w:customStyle="1" w:styleId="IntenseQuoteChar">
    <w:name w:val="Intense Quote Char"/>
    <w:basedOn w:val="DefaultParagraphFont"/>
    <w:link w:val="IntenseQuote"/>
    <w:uiPriority w:val="30"/>
    <w:rsid w:val="00231C55"/>
    <w:rPr>
      <w:rFonts w:ascii="Arial Narrow" w:hAnsi="Arial Narrow"/>
      <w:b/>
      <w:bCs/>
      <w:i/>
      <w:iCs/>
      <w:color w:val="FFC000" w:themeColor="accent4"/>
    </w:rPr>
  </w:style>
  <w:style w:type="character" w:customStyle="1" w:styleId="Heading2Char">
    <w:name w:val="Heading 2 Char"/>
    <w:basedOn w:val="DefaultParagraphFont"/>
    <w:link w:val="Heading2"/>
    <w:rsid w:val="000C02BE"/>
    <w:rPr>
      <w:rFonts w:ascii="Times New Roman" w:eastAsia="SimSun" w:hAnsi="Times New Roman" w:cs="Times New Roman"/>
      <w:color w:val="000000"/>
      <w:sz w:val="36"/>
      <w:szCs w:val="20"/>
      <w:lang w:eastAsia="zh-CN"/>
    </w:rPr>
  </w:style>
  <w:style w:type="table" w:styleId="TableGrid">
    <w:name w:val="Table Grid"/>
    <w:basedOn w:val="TableNormal"/>
    <w:uiPriority w:val="39"/>
    <w:rsid w:val="00816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6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FB9"/>
  </w:style>
  <w:style w:type="paragraph" w:styleId="Footer">
    <w:name w:val="footer"/>
    <w:basedOn w:val="Normal"/>
    <w:link w:val="FooterChar"/>
    <w:uiPriority w:val="99"/>
    <w:unhideWhenUsed/>
    <w:rsid w:val="005B6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FB9"/>
  </w:style>
  <w:style w:type="paragraph" w:styleId="BalloonText">
    <w:name w:val="Balloon Text"/>
    <w:basedOn w:val="Normal"/>
    <w:link w:val="BalloonTextChar"/>
    <w:uiPriority w:val="99"/>
    <w:semiHidden/>
    <w:unhideWhenUsed/>
    <w:rsid w:val="00B174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4DD"/>
    <w:rPr>
      <w:rFonts w:ascii="Segoe UI" w:hAnsi="Segoe UI" w:cs="Segoe UI"/>
      <w:sz w:val="18"/>
      <w:szCs w:val="18"/>
    </w:rPr>
  </w:style>
  <w:style w:type="character" w:customStyle="1" w:styleId="normaltextrun">
    <w:name w:val="normaltextrun"/>
    <w:basedOn w:val="DefaultParagraphFont"/>
    <w:rsid w:val="00A5480A"/>
  </w:style>
  <w:style w:type="character" w:customStyle="1" w:styleId="eop">
    <w:name w:val="eop"/>
    <w:basedOn w:val="DefaultParagraphFont"/>
    <w:rsid w:val="00A5480A"/>
  </w:style>
  <w:style w:type="character" w:styleId="CommentReference">
    <w:name w:val="annotation reference"/>
    <w:basedOn w:val="DefaultParagraphFont"/>
    <w:uiPriority w:val="99"/>
    <w:semiHidden/>
    <w:unhideWhenUsed/>
    <w:rsid w:val="007C666D"/>
    <w:rPr>
      <w:sz w:val="16"/>
      <w:szCs w:val="16"/>
    </w:rPr>
  </w:style>
  <w:style w:type="paragraph" w:styleId="CommentText">
    <w:name w:val="annotation text"/>
    <w:basedOn w:val="Normal"/>
    <w:link w:val="CommentTextChar"/>
    <w:uiPriority w:val="99"/>
    <w:unhideWhenUsed/>
    <w:rsid w:val="007C666D"/>
    <w:pPr>
      <w:spacing w:line="240" w:lineRule="auto"/>
    </w:pPr>
    <w:rPr>
      <w:sz w:val="20"/>
      <w:szCs w:val="20"/>
    </w:rPr>
  </w:style>
  <w:style w:type="character" w:customStyle="1" w:styleId="CommentTextChar">
    <w:name w:val="Comment Text Char"/>
    <w:basedOn w:val="DefaultParagraphFont"/>
    <w:link w:val="CommentText"/>
    <w:uiPriority w:val="99"/>
    <w:rsid w:val="007C666D"/>
    <w:rPr>
      <w:sz w:val="20"/>
      <w:szCs w:val="20"/>
    </w:rPr>
  </w:style>
  <w:style w:type="paragraph" w:styleId="CommentSubject">
    <w:name w:val="annotation subject"/>
    <w:basedOn w:val="CommentText"/>
    <w:next w:val="CommentText"/>
    <w:link w:val="CommentSubjectChar"/>
    <w:uiPriority w:val="99"/>
    <w:semiHidden/>
    <w:unhideWhenUsed/>
    <w:rsid w:val="007C666D"/>
    <w:rPr>
      <w:b/>
      <w:bCs/>
    </w:rPr>
  </w:style>
  <w:style w:type="character" w:customStyle="1" w:styleId="CommentSubjectChar">
    <w:name w:val="Comment Subject Char"/>
    <w:basedOn w:val="CommentTextChar"/>
    <w:link w:val="CommentSubject"/>
    <w:uiPriority w:val="99"/>
    <w:semiHidden/>
    <w:rsid w:val="007C666D"/>
    <w:rPr>
      <w:b/>
      <w:bCs/>
      <w:sz w:val="20"/>
      <w:szCs w:val="20"/>
    </w:rPr>
  </w:style>
  <w:style w:type="character" w:customStyle="1" w:styleId="Mencinsinresolver1">
    <w:name w:val="Mención sin resolver1"/>
    <w:basedOn w:val="DefaultParagraphFont"/>
    <w:uiPriority w:val="99"/>
    <w:unhideWhenUsed/>
    <w:rsid w:val="007C666D"/>
    <w:rPr>
      <w:color w:val="605E5C"/>
      <w:shd w:val="clear" w:color="auto" w:fill="E1DFDD"/>
    </w:rPr>
  </w:style>
  <w:style w:type="character" w:customStyle="1" w:styleId="Mencionar1">
    <w:name w:val="Mencionar1"/>
    <w:basedOn w:val="DefaultParagraphFont"/>
    <w:uiPriority w:val="99"/>
    <w:unhideWhenUsed/>
    <w:rsid w:val="007C666D"/>
    <w:rPr>
      <w:color w:val="2B579A"/>
      <w:shd w:val="clear" w:color="auto" w:fill="E1DFDD"/>
    </w:rPr>
  </w:style>
  <w:style w:type="paragraph" w:styleId="Revision">
    <w:name w:val="Revision"/>
    <w:hidden/>
    <w:uiPriority w:val="99"/>
    <w:semiHidden/>
    <w:rsid w:val="00751CA5"/>
    <w:pPr>
      <w:spacing w:after="0" w:line="240" w:lineRule="auto"/>
    </w:pPr>
  </w:style>
  <w:style w:type="paragraph" w:styleId="PlainText">
    <w:name w:val="Plain Text"/>
    <w:basedOn w:val="Normal"/>
    <w:link w:val="PlainTextChar"/>
    <w:uiPriority w:val="99"/>
    <w:semiHidden/>
    <w:unhideWhenUsed/>
    <w:rsid w:val="00D15440"/>
    <w:pPr>
      <w:spacing w:after="0" w:line="240" w:lineRule="auto"/>
    </w:pPr>
    <w:rPr>
      <w:rFonts w:ascii="Cambria" w:hAnsi="Cambria"/>
      <w:sz w:val="26"/>
      <w:szCs w:val="21"/>
      <w:lang w:val="es-DO"/>
    </w:rPr>
  </w:style>
  <w:style w:type="character" w:customStyle="1" w:styleId="PlainTextChar">
    <w:name w:val="Plain Text Char"/>
    <w:basedOn w:val="DefaultParagraphFont"/>
    <w:link w:val="PlainText"/>
    <w:uiPriority w:val="99"/>
    <w:semiHidden/>
    <w:rsid w:val="00D15440"/>
    <w:rPr>
      <w:rFonts w:ascii="Cambria" w:hAnsi="Cambria"/>
      <w:sz w:val="26"/>
      <w:szCs w:val="21"/>
      <w:lang w:val="es-DO"/>
    </w:r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uiPriority w:val="99"/>
    <w:rsid w:val="00F039FA"/>
    <w:pPr>
      <w:spacing w:after="160" w:line="240" w:lineRule="exact"/>
    </w:pPr>
    <w:rPr>
      <w:rFonts w:cs="Times New Roman"/>
      <w:vertAlign w:val="superscript"/>
    </w:rPr>
  </w:style>
  <w:style w:type="paragraph" w:styleId="TableofFigures">
    <w:name w:val="table of figures"/>
    <w:basedOn w:val="Normal"/>
    <w:next w:val="Normal"/>
    <w:uiPriority w:val="99"/>
    <w:semiHidden/>
    <w:unhideWhenUsed/>
    <w:rsid w:val="001843BF"/>
    <w:pPr>
      <w:spacing w:after="0"/>
    </w:pPr>
  </w:style>
  <w:style w:type="paragraph" w:styleId="NormalWeb">
    <w:name w:val="Normal (Web)"/>
    <w:basedOn w:val="Normal"/>
    <w:uiPriority w:val="99"/>
    <w:semiHidden/>
    <w:unhideWhenUsed/>
    <w:rsid w:val="005603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unhideWhenUsed/>
    <w:rsid w:val="00055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055F61"/>
    <w:rPr>
      <w:rFonts w:ascii="Courier New" w:eastAsia="Times New Roman" w:hAnsi="Courier New" w:cs="Courier New"/>
      <w:sz w:val="20"/>
      <w:szCs w:val="20"/>
      <w:lang w:eastAsia="en-GB"/>
    </w:rPr>
  </w:style>
  <w:style w:type="character" w:customStyle="1" w:styleId="y2iqfc">
    <w:name w:val="y2iqfc"/>
    <w:basedOn w:val="DefaultParagraphFont"/>
    <w:rsid w:val="00055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70053">
      <w:bodyDiv w:val="1"/>
      <w:marLeft w:val="0"/>
      <w:marRight w:val="0"/>
      <w:marTop w:val="0"/>
      <w:marBottom w:val="0"/>
      <w:divBdr>
        <w:top w:val="none" w:sz="0" w:space="0" w:color="auto"/>
        <w:left w:val="none" w:sz="0" w:space="0" w:color="auto"/>
        <w:bottom w:val="none" w:sz="0" w:space="0" w:color="auto"/>
        <w:right w:val="none" w:sz="0" w:space="0" w:color="auto"/>
      </w:divBdr>
    </w:div>
    <w:div w:id="194196663">
      <w:bodyDiv w:val="1"/>
      <w:marLeft w:val="0"/>
      <w:marRight w:val="0"/>
      <w:marTop w:val="0"/>
      <w:marBottom w:val="0"/>
      <w:divBdr>
        <w:top w:val="none" w:sz="0" w:space="0" w:color="auto"/>
        <w:left w:val="none" w:sz="0" w:space="0" w:color="auto"/>
        <w:bottom w:val="none" w:sz="0" w:space="0" w:color="auto"/>
        <w:right w:val="none" w:sz="0" w:space="0" w:color="auto"/>
      </w:divBdr>
    </w:div>
    <w:div w:id="329647066">
      <w:bodyDiv w:val="1"/>
      <w:marLeft w:val="0"/>
      <w:marRight w:val="0"/>
      <w:marTop w:val="0"/>
      <w:marBottom w:val="0"/>
      <w:divBdr>
        <w:top w:val="none" w:sz="0" w:space="0" w:color="auto"/>
        <w:left w:val="none" w:sz="0" w:space="0" w:color="auto"/>
        <w:bottom w:val="none" w:sz="0" w:space="0" w:color="auto"/>
        <w:right w:val="none" w:sz="0" w:space="0" w:color="auto"/>
      </w:divBdr>
    </w:div>
    <w:div w:id="356850525">
      <w:bodyDiv w:val="1"/>
      <w:marLeft w:val="0"/>
      <w:marRight w:val="0"/>
      <w:marTop w:val="0"/>
      <w:marBottom w:val="0"/>
      <w:divBdr>
        <w:top w:val="none" w:sz="0" w:space="0" w:color="auto"/>
        <w:left w:val="none" w:sz="0" w:space="0" w:color="auto"/>
        <w:bottom w:val="none" w:sz="0" w:space="0" w:color="auto"/>
        <w:right w:val="none" w:sz="0" w:space="0" w:color="auto"/>
      </w:divBdr>
    </w:div>
    <w:div w:id="378865571">
      <w:bodyDiv w:val="1"/>
      <w:marLeft w:val="0"/>
      <w:marRight w:val="0"/>
      <w:marTop w:val="0"/>
      <w:marBottom w:val="0"/>
      <w:divBdr>
        <w:top w:val="none" w:sz="0" w:space="0" w:color="auto"/>
        <w:left w:val="none" w:sz="0" w:space="0" w:color="auto"/>
        <w:bottom w:val="none" w:sz="0" w:space="0" w:color="auto"/>
        <w:right w:val="none" w:sz="0" w:space="0" w:color="auto"/>
      </w:divBdr>
    </w:div>
    <w:div w:id="454252893">
      <w:bodyDiv w:val="1"/>
      <w:marLeft w:val="0"/>
      <w:marRight w:val="0"/>
      <w:marTop w:val="0"/>
      <w:marBottom w:val="0"/>
      <w:divBdr>
        <w:top w:val="none" w:sz="0" w:space="0" w:color="auto"/>
        <w:left w:val="none" w:sz="0" w:space="0" w:color="auto"/>
        <w:bottom w:val="none" w:sz="0" w:space="0" w:color="auto"/>
        <w:right w:val="none" w:sz="0" w:space="0" w:color="auto"/>
      </w:divBdr>
    </w:div>
    <w:div w:id="559445676">
      <w:bodyDiv w:val="1"/>
      <w:marLeft w:val="0"/>
      <w:marRight w:val="0"/>
      <w:marTop w:val="0"/>
      <w:marBottom w:val="0"/>
      <w:divBdr>
        <w:top w:val="none" w:sz="0" w:space="0" w:color="auto"/>
        <w:left w:val="none" w:sz="0" w:space="0" w:color="auto"/>
        <w:bottom w:val="none" w:sz="0" w:space="0" w:color="auto"/>
        <w:right w:val="none" w:sz="0" w:space="0" w:color="auto"/>
      </w:divBdr>
    </w:div>
    <w:div w:id="584460118">
      <w:bodyDiv w:val="1"/>
      <w:marLeft w:val="0"/>
      <w:marRight w:val="0"/>
      <w:marTop w:val="0"/>
      <w:marBottom w:val="0"/>
      <w:divBdr>
        <w:top w:val="none" w:sz="0" w:space="0" w:color="auto"/>
        <w:left w:val="none" w:sz="0" w:space="0" w:color="auto"/>
        <w:bottom w:val="none" w:sz="0" w:space="0" w:color="auto"/>
        <w:right w:val="none" w:sz="0" w:space="0" w:color="auto"/>
      </w:divBdr>
    </w:div>
    <w:div w:id="631979549">
      <w:bodyDiv w:val="1"/>
      <w:marLeft w:val="0"/>
      <w:marRight w:val="0"/>
      <w:marTop w:val="0"/>
      <w:marBottom w:val="0"/>
      <w:divBdr>
        <w:top w:val="none" w:sz="0" w:space="0" w:color="auto"/>
        <w:left w:val="none" w:sz="0" w:space="0" w:color="auto"/>
        <w:bottom w:val="none" w:sz="0" w:space="0" w:color="auto"/>
        <w:right w:val="none" w:sz="0" w:space="0" w:color="auto"/>
      </w:divBdr>
    </w:div>
    <w:div w:id="868760899">
      <w:bodyDiv w:val="1"/>
      <w:marLeft w:val="0"/>
      <w:marRight w:val="0"/>
      <w:marTop w:val="0"/>
      <w:marBottom w:val="0"/>
      <w:divBdr>
        <w:top w:val="none" w:sz="0" w:space="0" w:color="auto"/>
        <w:left w:val="none" w:sz="0" w:space="0" w:color="auto"/>
        <w:bottom w:val="none" w:sz="0" w:space="0" w:color="auto"/>
        <w:right w:val="none" w:sz="0" w:space="0" w:color="auto"/>
      </w:divBdr>
    </w:div>
    <w:div w:id="884148037">
      <w:bodyDiv w:val="1"/>
      <w:marLeft w:val="0"/>
      <w:marRight w:val="0"/>
      <w:marTop w:val="0"/>
      <w:marBottom w:val="0"/>
      <w:divBdr>
        <w:top w:val="none" w:sz="0" w:space="0" w:color="auto"/>
        <w:left w:val="none" w:sz="0" w:space="0" w:color="auto"/>
        <w:bottom w:val="none" w:sz="0" w:space="0" w:color="auto"/>
        <w:right w:val="none" w:sz="0" w:space="0" w:color="auto"/>
      </w:divBdr>
    </w:div>
    <w:div w:id="929658788">
      <w:bodyDiv w:val="1"/>
      <w:marLeft w:val="0"/>
      <w:marRight w:val="0"/>
      <w:marTop w:val="0"/>
      <w:marBottom w:val="0"/>
      <w:divBdr>
        <w:top w:val="none" w:sz="0" w:space="0" w:color="auto"/>
        <w:left w:val="none" w:sz="0" w:space="0" w:color="auto"/>
        <w:bottom w:val="none" w:sz="0" w:space="0" w:color="auto"/>
        <w:right w:val="none" w:sz="0" w:space="0" w:color="auto"/>
      </w:divBdr>
    </w:div>
    <w:div w:id="1020542774">
      <w:bodyDiv w:val="1"/>
      <w:marLeft w:val="0"/>
      <w:marRight w:val="0"/>
      <w:marTop w:val="0"/>
      <w:marBottom w:val="0"/>
      <w:divBdr>
        <w:top w:val="none" w:sz="0" w:space="0" w:color="auto"/>
        <w:left w:val="none" w:sz="0" w:space="0" w:color="auto"/>
        <w:bottom w:val="none" w:sz="0" w:space="0" w:color="auto"/>
        <w:right w:val="none" w:sz="0" w:space="0" w:color="auto"/>
      </w:divBdr>
    </w:div>
    <w:div w:id="1038355310">
      <w:bodyDiv w:val="1"/>
      <w:marLeft w:val="0"/>
      <w:marRight w:val="0"/>
      <w:marTop w:val="0"/>
      <w:marBottom w:val="0"/>
      <w:divBdr>
        <w:top w:val="none" w:sz="0" w:space="0" w:color="auto"/>
        <w:left w:val="none" w:sz="0" w:space="0" w:color="auto"/>
        <w:bottom w:val="none" w:sz="0" w:space="0" w:color="auto"/>
        <w:right w:val="none" w:sz="0" w:space="0" w:color="auto"/>
      </w:divBdr>
    </w:div>
    <w:div w:id="1042825770">
      <w:bodyDiv w:val="1"/>
      <w:marLeft w:val="0"/>
      <w:marRight w:val="0"/>
      <w:marTop w:val="0"/>
      <w:marBottom w:val="0"/>
      <w:divBdr>
        <w:top w:val="none" w:sz="0" w:space="0" w:color="auto"/>
        <w:left w:val="none" w:sz="0" w:space="0" w:color="auto"/>
        <w:bottom w:val="none" w:sz="0" w:space="0" w:color="auto"/>
        <w:right w:val="none" w:sz="0" w:space="0" w:color="auto"/>
      </w:divBdr>
    </w:div>
    <w:div w:id="1132285887">
      <w:bodyDiv w:val="1"/>
      <w:marLeft w:val="0"/>
      <w:marRight w:val="0"/>
      <w:marTop w:val="0"/>
      <w:marBottom w:val="0"/>
      <w:divBdr>
        <w:top w:val="none" w:sz="0" w:space="0" w:color="auto"/>
        <w:left w:val="none" w:sz="0" w:space="0" w:color="auto"/>
        <w:bottom w:val="none" w:sz="0" w:space="0" w:color="auto"/>
        <w:right w:val="none" w:sz="0" w:space="0" w:color="auto"/>
      </w:divBdr>
    </w:div>
    <w:div w:id="1224177697">
      <w:bodyDiv w:val="1"/>
      <w:marLeft w:val="0"/>
      <w:marRight w:val="0"/>
      <w:marTop w:val="0"/>
      <w:marBottom w:val="0"/>
      <w:divBdr>
        <w:top w:val="none" w:sz="0" w:space="0" w:color="auto"/>
        <w:left w:val="none" w:sz="0" w:space="0" w:color="auto"/>
        <w:bottom w:val="none" w:sz="0" w:space="0" w:color="auto"/>
        <w:right w:val="none" w:sz="0" w:space="0" w:color="auto"/>
      </w:divBdr>
    </w:div>
    <w:div w:id="1281911130">
      <w:bodyDiv w:val="1"/>
      <w:marLeft w:val="0"/>
      <w:marRight w:val="0"/>
      <w:marTop w:val="0"/>
      <w:marBottom w:val="0"/>
      <w:divBdr>
        <w:top w:val="none" w:sz="0" w:space="0" w:color="auto"/>
        <w:left w:val="none" w:sz="0" w:space="0" w:color="auto"/>
        <w:bottom w:val="none" w:sz="0" w:space="0" w:color="auto"/>
        <w:right w:val="none" w:sz="0" w:space="0" w:color="auto"/>
      </w:divBdr>
      <w:divsChild>
        <w:div w:id="125973209">
          <w:marLeft w:val="547"/>
          <w:marRight w:val="0"/>
          <w:marTop w:val="120"/>
          <w:marBottom w:val="120"/>
          <w:divBdr>
            <w:top w:val="none" w:sz="0" w:space="0" w:color="auto"/>
            <w:left w:val="none" w:sz="0" w:space="0" w:color="auto"/>
            <w:bottom w:val="none" w:sz="0" w:space="0" w:color="auto"/>
            <w:right w:val="none" w:sz="0" w:space="0" w:color="auto"/>
          </w:divBdr>
        </w:div>
        <w:div w:id="248583195">
          <w:marLeft w:val="547"/>
          <w:marRight w:val="0"/>
          <w:marTop w:val="120"/>
          <w:marBottom w:val="120"/>
          <w:divBdr>
            <w:top w:val="none" w:sz="0" w:space="0" w:color="auto"/>
            <w:left w:val="none" w:sz="0" w:space="0" w:color="auto"/>
            <w:bottom w:val="none" w:sz="0" w:space="0" w:color="auto"/>
            <w:right w:val="none" w:sz="0" w:space="0" w:color="auto"/>
          </w:divBdr>
        </w:div>
      </w:divsChild>
    </w:div>
    <w:div w:id="1288968606">
      <w:bodyDiv w:val="1"/>
      <w:marLeft w:val="0"/>
      <w:marRight w:val="0"/>
      <w:marTop w:val="0"/>
      <w:marBottom w:val="0"/>
      <w:divBdr>
        <w:top w:val="none" w:sz="0" w:space="0" w:color="auto"/>
        <w:left w:val="none" w:sz="0" w:space="0" w:color="auto"/>
        <w:bottom w:val="none" w:sz="0" w:space="0" w:color="auto"/>
        <w:right w:val="none" w:sz="0" w:space="0" w:color="auto"/>
      </w:divBdr>
    </w:div>
    <w:div w:id="1335566785">
      <w:bodyDiv w:val="1"/>
      <w:marLeft w:val="0"/>
      <w:marRight w:val="0"/>
      <w:marTop w:val="0"/>
      <w:marBottom w:val="0"/>
      <w:divBdr>
        <w:top w:val="none" w:sz="0" w:space="0" w:color="auto"/>
        <w:left w:val="none" w:sz="0" w:space="0" w:color="auto"/>
        <w:bottom w:val="none" w:sz="0" w:space="0" w:color="auto"/>
        <w:right w:val="none" w:sz="0" w:space="0" w:color="auto"/>
      </w:divBdr>
    </w:div>
    <w:div w:id="1405637853">
      <w:bodyDiv w:val="1"/>
      <w:marLeft w:val="0"/>
      <w:marRight w:val="0"/>
      <w:marTop w:val="0"/>
      <w:marBottom w:val="0"/>
      <w:divBdr>
        <w:top w:val="none" w:sz="0" w:space="0" w:color="auto"/>
        <w:left w:val="none" w:sz="0" w:space="0" w:color="auto"/>
        <w:bottom w:val="none" w:sz="0" w:space="0" w:color="auto"/>
        <w:right w:val="none" w:sz="0" w:space="0" w:color="auto"/>
      </w:divBdr>
    </w:div>
    <w:div w:id="1543470987">
      <w:bodyDiv w:val="1"/>
      <w:marLeft w:val="0"/>
      <w:marRight w:val="0"/>
      <w:marTop w:val="0"/>
      <w:marBottom w:val="0"/>
      <w:divBdr>
        <w:top w:val="none" w:sz="0" w:space="0" w:color="auto"/>
        <w:left w:val="none" w:sz="0" w:space="0" w:color="auto"/>
        <w:bottom w:val="none" w:sz="0" w:space="0" w:color="auto"/>
        <w:right w:val="none" w:sz="0" w:space="0" w:color="auto"/>
      </w:divBdr>
      <w:divsChild>
        <w:div w:id="1205629850">
          <w:marLeft w:val="547"/>
          <w:marRight w:val="0"/>
          <w:marTop w:val="120"/>
          <w:marBottom w:val="120"/>
          <w:divBdr>
            <w:top w:val="none" w:sz="0" w:space="0" w:color="auto"/>
            <w:left w:val="none" w:sz="0" w:space="0" w:color="auto"/>
            <w:bottom w:val="none" w:sz="0" w:space="0" w:color="auto"/>
            <w:right w:val="none" w:sz="0" w:space="0" w:color="auto"/>
          </w:divBdr>
        </w:div>
        <w:div w:id="1619949812">
          <w:marLeft w:val="547"/>
          <w:marRight w:val="0"/>
          <w:marTop w:val="120"/>
          <w:marBottom w:val="120"/>
          <w:divBdr>
            <w:top w:val="none" w:sz="0" w:space="0" w:color="auto"/>
            <w:left w:val="none" w:sz="0" w:space="0" w:color="auto"/>
            <w:bottom w:val="none" w:sz="0" w:space="0" w:color="auto"/>
            <w:right w:val="none" w:sz="0" w:space="0" w:color="auto"/>
          </w:divBdr>
        </w:div>
      </w:divsChild>
    </w:div>
    <w:div w:id="1546209815">
      <w:bodyDiv w:val="1"/>
      <w:marLeft w:val="0"/>
      <w:marRight w:val="0"/>
      <w:marTop w:val="0"/>
      <w:marBottom w:val="0"/>
      <w:divBdr>
        <w:top w:val="none" w:sz="0" w:space="0" w:color="auto"/>
        <w:left w:val="none" w:sz="0" w:space="0" w:color="auto"/>
        <w:bottom w:val="none" w:sz="0" w:space="0" w:color="auto"/>
        <w:right w:val="none" w:sz="0" w:space="0" w:color="auto"/>
      </w:divBdr>
    </w:div>
    <w:div w:id="1793933872">
      <w:bodyDiv w:val="1"/>
      <w:marLeft w:val="0"/>
      <w:marRight w:val="0"/>
      <w:marTop w:val="0"/>
      <w:marBottom w:val="0"/>
      <w:divBdr>
        <w:top w:val="none" w:sz="0" w:space="0" w:color="auto"/>
        <w:left w:val="none" w:sz="0" w:space="0" w:color="auto"/>
        <w:bottom w:val="none" w:sz="0" w:space="0" w:color="auto"/>
        <w:right w:val="none" w:sz="0" w:space="0" w:color="auto"/>
      </w:divBdr>
    </w:div>
    <w:div w:id="1899050824">
      <w:bodyDiv w:val="1"/>
      <w:marLeft w:val="0"/>
      <w:marRight w:val="0"/>
      <w:marTop w:val="0"/>
      <w:marBottom w:val="0"/>
      <w:divBdr>
        <w:top w:val="none" w:sz="0" w:space="0" w:color="auto"/>
        <w:left w:val="none" w:sz="0" w:space="0" w:color="auto"/>
        <w:bottom w:val="none" w:sz="0" w:space="0" w:color="auto"/>
        <w:right w:val="none" w:sz="0" w:space="0" w:color="auto"/>
      </w:divBdr>
    </w:div>
    <w:div w:id="1921134357">
      <w:bodyDiv w:val="1"/>
      <w:marLeft w:val="0"/>
      <w:marRight w:val="0"/>
      <w:marTop w:val="0"/>
      <w:marBottom w:val="0"/>
      <w:divBdr>
        <w:top w:val="none" w:sz="0" w:space="0" w:color="auto"/>
        <w:left w:val="none" w:sz="0" w:space="0" w:color="auto"/>
        <w:bottom w:val="none" w:sz="0" w:space="0" w:color="auto"/>
        <w:right w:val="none" w:sz="0" w:space="0" w:color="auto"/>
      </w:divBdr>
    </w:div>
    <w:div w:id="1927885464">
      <w:bodyDiv w:val="1"/>
      <w:marLeft w:val="0"/>
      <w:marRight w:val="0"/>
      <w:marTop w:val="0"/>
      <w:marBottom w:val="0"/>
      <w:divBdr>
        <w:top w:val="none" w:sz="0" w:space="0" w:color="auto"/>
        <w:left w:val="none" w:sz="0" w:space="0" w:color="auto"/>
        <w:bottom w:val="none" w:sz="0" w:space="0" w:color="auto"/>
        <w:right w:val="none" w:sz="0" w:space="0" w:color="auto"/>
      </w:divBdr>
    </w:div>
    <w:div w:id="1941402959">
      <w:bodyDiv w:val="1"/>
      <w:marLeft w:val="0"/>
      <w:marRight w:val="0"/>
      <w:marTop w:val="0"/>
      <w:marBottom w:val="0"/>
      <w:divBdr>
        <w:top w:val="none" w:sz="0" w:space="0" w:color="auto"/>
        <w:left w:val="none" w:sz="0" w:space="0" w:color="auto"/>
        <w:bottom w:val="none" w:sz="0" w:space="0" w:color="auto"/>
        <w:right w:val="none" w:sz="0" w:space="0" w:color="auto"/>
      </w:divBdr>
    </w:div>
    <w:div w:id="2037728778">
      <w:bodyDiv w:val="1"/>
      <w:marLeft w:val="0"/>
      <w:marRight w:val="0"/>
      <w:marTop w:val="0"/>
      <w:marBottom w:val="0"/>
      <w:divBdr>
        <w:top w:val="none" w:sz="0" w:space="0" w:color="auto"/>
        <w:left w:val="none" w:sz="0" w:space="0" w:color="auto"/>
        <w:bottom w:val="none" w:sz="0" w:space="0" w:color="auto"/>
        <w:right w:val="none" w:sz="0" w:space="0" w:color="auto"/>
      </w:divBdr>
    </w:div>
    <w:div w:id="20616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f3d409c-51e8-4a1c-b238-cf9f3673307b">
      <UserInfo>
        <DisplayName>Maynel Miranda Martinez</DisplayName>
        <AccountId>869</AccountId>
        <AccountType/>
      </UserInfo>
      <UserInfo>
        <DisplayName>Scarlette Ventura</DisplayName>
        <AccountId>348</AccountId>
        <AccountType/>
      </UserInfo>
      <UserInfo>
        <DisplayName>Rosaura M. Quinones Quinones</DisplayName>
        <AccountId>162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7CA9D9C758A414E9CB16DBA26CC6501" ma:contentTypeVersion="12" ma:contentTypeDescription="Crear nuevo documento." ma:contentTypeScope="" ma:versionID="43efa74a1cd848f77080244af46b7a41">
  <xsd:schema xmlns:xsd="http://www.w3.org/2001/XMLSchema" xmlns:xs="http://www.w3.org/2001/XMLSchema" xmlns:p="http://schemas.microsoft.com/office/2006/metadata/properties" xmlns:ns2="dc82a2b4-2197-4802-a26e-2fa94489d755" xmlns:ns3="ef3d409c-51e8-4a1c-b238-cf9f3673307b" targetNamespace="http://schemas.microsoft.com/office/2006/metadata/properties" ma:root="true" ma:fieldsID="427f35c5015dabec089adfe66b9e89b8" ns2:_="" ns3:_="">
    <xsd:import namespace="dc82a2b4-2197-4802-a26e-2fa94489d755"/>
    <xsd:import namespace="ef3d409c-51e8-4a1c-b238-cf9f367330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2a2b4-2197-4802-a26e-2fa94489d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d409c-51e8-4a1c-b238-cf9f3673307b"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850E6-533D-40E3-9063-A6026CF5B188}">
  <ds:schemaRefs>
    <ds:schemaRef ds:uri="http://schemas.microsoft.com/office/2006/metadata/properties"/>
    <ds:schemaRef ds:uri="http://schemas.microsoft.com/office/infopath/2007/PartnerControls"/>
    <ds:schemaRef ds:uri="ef3d409c-51e8-4a1c-b238-cf9f3673307b"/>
  </ds:schemaRefs>
</ds:datastoreItem>
</file>

<file path=customXml/itemProps2.xml><?xml version="1.0" encoding="utf-8"?>
<ds:datastoreItem xmlns:ds="http://schemas.openxmlformats.org/officeDocument/2006/customXml" ds:itemID="{D1108BEC-2814-43DB-B97D-311465C8F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2a2b4-2197-4802-a26e-2fa94489d755"/>
    <ds:schemaRef ds:uri="ef3d409c-51e8-4a1c-b238-cf9f3673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4FD79-CBC9-4D5C-B7B7-BDC1DC86FC23}">
  <ds:schemaRefs>
    <ds:schemaRef ds:uri="http://schemas.microsoft.com/sharepoint/v3/contenttype/forms"/>
  </ds:schemaRefs>
</ds:datastoreItem>
</file>

<file path=customXml/itemProps4.xml><?xml version="1.0" encoding="utf-8"?>
<ds:datastoreItem xmlns:ds="http://schemas.openxmlformats.org/officeDocument/2006/customXml" ds:itemID="{5A577196-5758-44AF-A5BC-767658987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8471</Words>
  <Characters>48291</Characters>
  <Application>Microsoft Office Word</Application>
  <DocSecurity>0</DocSecurity>
  <Lines>402</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56649</CharactersWithSpaces>
  <SharedDoc>false</SharedDoc>
  <HLinks>
    <vt:vector size="30" baseType="variant">
      <vt:variant>
        <vt:i4>5963811</vt:i4>
      </vt:variant>
      <vt:variant>
        <vt:i4>12</vt:i4>
      </vt:variant>
      <vt:variant>
        <vt:i4>0</vt:i4>
      </vt:variant>
      <vt:variant>
        <vt:i4>5</vt:i4>
      </vt:variant>
      <vt:variant>
        <vt:lpwstr>mailto:jacastillo@poderjudicial.gob.do</vt:lpwstr>
      </vt:variant>
      <vt:variant>
        <vt:lpwstr/>
      </vt:variant>
      <vt:variant>
        <vt:i4>3014749</vt:i4>
      </vt:variant>
      <vt:variant>
        <vt:i4>9</vt:i4>
      </vt:variant>
      <vt:variant>
        <vt:i4>0</vt:i4>
      </vt:variant>
      <vt:variant>
        <vt:i4>5</vt:i4>
      </vt:variant>
      <vt:variant>
        <vt:lpwstr>mailto:hamontas@poderjudicial.gob.do</vt:lpwstr>
      </vt:variant>
      <vt:variant>
        <vt:lpwstr/>
      </vt:variant>
      <vt:variant>
        <vt:i4>2687063</vt:i4>
      </vt:variant>
      <vt:variant>
        <vt:i4>6</vt:i4>
      </vt:variant>
      <vt:variant>
        <vt:i4>0</vt:i4>
      </vt:variant>
      <vt:variant>
        <vt:i4>5</vt:i4>
      </vt:variant>
      <vt:variant>
        <vt:lpwstr>mailto:htaveras@poderjudicial.gob.do</vt:lpwstr>
      </vt:variant>
      <vt:variant>
        <vt:lpwstr/>
      </vt:variant>
      <vt:variant>
        <vt:i4>2162777</vt:i4>
      </vt:variant>
      <vt:variant>
        <vt:i4>3</vt:i4>
      </vt:variant>
      <vt:variant>
        <vt:i4>0</vt:i4>
      </vt:variant>
      <vt:variant>
        <vt:i4>5</vt:i4>
      </vt:variant>
      <vt:variant>
        <vt:lpwstr>mailto:mebreton@poderjudicial.gob.do</vt:lpwstr>
      </vt:variant>
      <vt:variant>
        <vt:lpwstr/>
      </vt:variant>
      <vt:variant>
        <vt:i4>3014751</vt:i4>
      </vt:variant>
      <vt:variant>
        <vt:i4>0</vt:i4>
      </vt:variant>
      <vt:variant>
        <vt:i4>0</vt:i4>
      </vt:variant>
      <vt:variant>
        <vt:i4>5</vt:i4>
      </vt:variant>
      <vt:variant>
        <vt:lpwstr>mailto:rreynoso@poderjudicial.gob.do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CROSS July (EEAS-SANTO DOMINGO)</cp:lastModifiedBy>
  <cp:revision>2</cp:revision>
  <cp:lastPrinted>2021-02-23T14:24:00Z</cp:lastPrinted>
  <dcterms:created xsi:type="dcterms:W3CDTF">2021-06-18T15:03:00Z</dcterms:created>
  <dcterms:modified xsi:type="dcterms:W3CDTF">2021-06-18T15:03:00Z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0x010100D7CA9D9C758A414E9CB16DBA26CC6501</vt:lpwstr>
  </property>
</Properties>
</file>