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  <w:bookmarkStart w:id="0" w:name="_GoBack"/>
      <w:bookmarkEnd w:id="0"/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00513063" w:rsidR="00654852" w:rsidRPr="00462F6E" w:rsidRDefault="009654F3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05.07.</w:t>
      </w:r>
      <w:r w:rsidR="007A3897">
        <w:rPr>
          <w:sz w:val="24"/>
          <w:szCs w:val="24"/>
        </w:rPr>
        <w:t>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6D1E7B39" w:rsidR="00BE6AD8" w:rsidRPr="00C70975" w:rsidRDefault="00C2420E" w:rsidP="00C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="009654F3" w:rsidRPr="009654F3">
              <w:rPr>
                <w:sz w:val="24"/>
                <w:szCs w:val="24"/>
              </w:rPr>
              <w:t>Grozījumi Ministru kabineta 2018. gada 13. februāra noteikumos Nr.87 “Grāmatvedības uzsk</w:t>
            </w:r>
            <w:r w:rsidR="009654F3">
              <w:rPr>
                <w:sz w:val="24"/>
                <w:szCs w:val="24"/>
              </w:rPr>
              <w:t>aites kārtība budžeta iestādēs”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0EB39D92" w:rsidR="00BB3B40" w:rsidRPr="004B3951" w:rsidRDefault="00BB3B40" w:rsidP="00651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Projekts izstrādāts</w:t>
            </w:r>
            <w:r w:rsidR="009654F3">
              <w:rPr>
                <w:sz w:val="24"/>
              </w:rPr>
              <w:t xml:space="preserve"> saskaņā ar Valsts ieņēmumu dienesta priekšlikumiem,</w:t>
            </w:r>
            <w:r>
              <w:rPr>
                <w:sz w:val="24"/>
              </w:rPr>
              <w:t xml:space="preserve"> </w:t>
            </w:r>
            <w:r w:rsidR="009654F3">
              <w:rPr>
                <w:sz w:val="24"/>
              </w:rPr>
              <w:t xml:space="preserve">lai </w:t>
            </w:r>
            <w:r w:rsidR="009654F3" w:rsidRPr="009654F3">
              <w:rPr>
                <w:sz w:val="24"/>
              </w:rPr>
              <w:t>pilnveidot</w:t>
            </w:r>
            <w:r w:rsidR="006512FE">
              <w:rPr>
                <w:sz w:val="24"/>
              </w:rPr>
              <w:t>u</w:t>
            </w:r>
            <w:r w:rsidR="009654F3" w:rsidRPr="009654F3">
              <w:rPr>
                <w:sz w:val="24"/>
              </w:rPr>
              <w:t xml:space="preserve"> regulējumu par kārtību, kādā Valsts ieņēmumu dienests</w:t>
            </w:r>
            <w:r w:rsidR="009654F3">
              <w:rPr>
                <w:sz w:val="24"/>
              </w:rPr>
              <w:t xml:space="preserve"> (turpmāk – VID)</w:t>
            </w:r>
            <w:r w:rsidR="009654F3" w:rsidRPr="009654F3">
              <w:rPr>
                <w:sz w:val="24"/>
              </w:rPr>
              <w:t xml:space="preserve"> veic tā administrēto nodokļu, nodevu un citu tā administrēto uz valsts budžetu attiecināmo maksājumu</w:t>
            </w:r>
            <w:r w:rsidR="009654F3">
              <w:rPr>
                <w:sz w:val="24"/>
              </w:rPr>
              <w:t xml:space="preserve"> (turpmāk – valsts budžeta ieņēmumi) grāmatvedības uzskaiti.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6D0329C4" w14:textId="77777777" w:rsidR="009654F3" w:rsidRDefault="009654F3" w:rsidP="0096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projektā paredzēts:</w:t>
            </w:r>
          </w:p>
          <w:p w14:paraId="62CA7D2C" w14:textId="56DFEA99" w:rsidR="004701DE" w:rsidRDefault="009654F3" w:rsidP="009654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budžeta ieņēmumu atzīšanas periodu </w:t>
            </w:r>
            <w:r w:rsidR="006512FE">
              <w:rPr>
                <w:sz w:val="24"/>
                <w:szCs w:val="24"/>
              </w:rPr>
              <w:t>nosaka</w:t>
            </w:r>
            <w:r>
              <w:rPr>
                <w:sz w:val="24"/>
                <w:szCs w:val="24"/>
              </w:rPr>
              <w:t xml:space="preserve"> VID iekšējos normatīvos aktos;</w:t>
            </w:r>
          </w:p>
          <w:p w14:paraId="17D22442" w14:textId="35923CFF" w:rsidR="009654F3" w:rsidRDefault="009654F3" w:rsidP="009654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valsts budžeta </w:t>
            </w:r>
            <w:r w:rsidR="006512FE">
              <w:rPr>
                <w:sz w:val="24"/>
                <w:szCs w:val="24"/>
              </w:rPr>
              <w:t>ieņēmumu atvieglojumus uzskaita</w:t>
            </w:r>
            <w:r>
              <w:rPr>
                <w:sz w:val="24"/>
                <w:szCs w:val="24"/>
              </w:rPr>
              <w:t xml:space="preserve"> atbilstoši aplēsei VID iekšējos normatīvos aktos noteiktā kārtībā;</w:t>
            </w:r>
          </w:p>
          <w:p w14:paraId="5514E435" w14:textId="1F8B72FE" w:rsidR="009654F3" w:rsidRDefault="009654F3" w:rsidP="009654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izslēgt normu, kas nosaka </w:t>
            </w:r>
            <w:r w:rsidRPr="009654F3">
              <w:rPr>
                <w:sz w:val="24"/>
                <w:szCs w:val="24"/>
              </w:rPr>
              <w:t>samazin</w:t>
            </w:r>
            <w:r>
              <w:rPr>
                <w:sz w:val="24"/>
                <w:szCs w:val="24"/>
              </w:rPr>
              <w:t>āt</w:t>
            </w:r>
            <w:r w:rsidRPr="009654F3">
              <w:rPr>
                <w:sz w:val="24"/>
                <w:szCs w:val="24"/>
              </w:rPr>
              <w:t xml:space="preserve"> atzītos valsts budžeta ieņēmumus par izmaksām, kas saistītas ar valstij piekritīgās mantas glabāšanu, realizāciju, nodošanu bez maksas vai iznīcināšanu</w:t>
            </w:r>
            <w:r>
              <w:rPr>
                <w:sz w:val="24"/>
                <w:szCs w:val="24"/>
              </w:rPr>
              <w:t>;</w:t>
            </w:r>
          </w:p>
          <w:p w14:paraId="403E52DE" w14:textId="77777777" w:rsidR="009654F3" w:rsidRDefault="009654F3" w:rsidP="009654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izslēgt normu, kas nosaka atzīt prasības par valstij piek</w:t>
            </w:r>
            <w:r w:rsidR="006D1409">
              <w:rPr>
                <w:sz w:val="24"/>
                <w:szCs w:val="24"/>
              </w:rPr>
              <w:t>ritīgās mantas atsavināšanu;</w:t>
            </w:r>
          </w:p>
          <w:p w14:paraId="467B6F81" w14:textId="2D83D27E" w:rsidR="006D1409" w:rsidRPr="006D1409" w:rsidRDefault="006D1409" w:rsidP="006D140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precizēt noslēguma jautājumus par prasību un saistību inventarizāciju pirms uzkrāšanas principa ieviešanas datuma valsts budžeta ieņēmumu uzskaitē, vērtības samazinājuma noteikšanu šīm prasībām un uzkrājumu iespējamām saistībām atzīšanu.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0A6ED299" w14:textId="69D8E30B" w:rsidR="007A3897" w:rsidRDefault="007A3897" w:rsidP="007A38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Uzziņa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par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 w:rsidR="006D1409">
              <w:rPr>
                <w:rFonts w:eastAsia="Times New Roman"/>
                <w:sz w:val="24"/>
                <w:szCs w:val="24"/>
                <w:lang w:eastAsia="lv-LV"/>
              </w:rPr>
              <w:t>02.08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.2021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</w:p>
          <w:p w14:paraId="23061049" w14:textId="66120733" w:rsidR="001E7C29" w:rsidRPr="001E7C29" w:rsidRDefault="007A3897" w:rsidP="007A3897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>profesionālajām organizācijām u</w:t>
            </w:r>
            <w:r w:rsidRPr="009F5953">
              <w:rPr>
                <w:rFonts w:eastAsia="Times New Roman"/>
                <w:sz w:val="24"/>
                <w:szCs w:val="24"/>
              </w:rPr>
              <w:t>tml.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27A8512A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6512FE">
              <w:rPr>
                <w:sz w:val="24"/>
                <w:szCs w:val="24"/>
              </w:rPr>
              <w:t xml:space="preserve">Budžeta </w:t>
            </w:r>
            <w:r w:rsidR="004A369A" w:rsidRPr="006512FE">
              <w:rPr>
                <w:sz w:val="24"/>
                <w:szCs w:val="24"/>
              </w:rPr>
              <w:t xml:space="preserve">politikas </w:t>
            </w:r>
            <w:r w:rsidRPr="006512FE">
              <w:rPr>
                <w:sz w:val="24"/>
                <w:szCs w:val="24"/>
              </w:rPr>
              <w:t>attīstības departament</w:t>
            </w:r>
            <w:r w:rsidR="004A369A" w:rsidRPr="006512FE">
              <w:rPr>
                <w:sz w:val="24"/>
                <w:szCs w:val="24"/>
              </w:rPr>
              <w:t>s</w:t>
            </w:r>
            <w:r w:rsidRPr="006512FE">
              <w:rPr>
                <w:sz w:val="24"/>
                <w:szCs w:val="24"/>
              </w:rPr>
              <w:t xml:space="preserve"> </w:t>
            </w:r>
          </w:p>
          <w:p w14:paraId="42F4FF67" w14:textId="77777777" w:rsidR="00E92C41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  <w:p w14:paraId="2DEE7F61" w14:textId="3453FA4E" w:rsidR="00BB3B40" w:rsidRPr="00C2420E" w:rsidRDefault="00BB3B40" w:rsidP="003E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ieņēmumu dienests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42C8005D" w:rsidR="00CE2561" w:rsidRPr="00BB3B40" w:rsidRDefault="00CE2561" w:rsidP="00CE2561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lastRenderedPageBreak/>
              <w:t xml:space="preserve">Nosūtīšanas termiņš saskaņošanai – </w:t>
            </w:r>
            <w:r w:rsidR="006D1409">
              <w:rPr>
                <w:sz w:val="24"/>
                <w:szCs w:val="24"/>
              </w:rPr>
              <w:t>19.07</w:t>
            </w:r>
            <w:r w:rsidRPr="00BB3B40">
              <w:rPr>
                <w:sz w:val="24"/>
                <w:szCs w:val="24"/>
              </w:rPr>
              <w:t>.2021.</w:t>
            </w:r>
          </w:p>
          <w:p w14:paraId="7AB60F0D" w14:textId="3CFFAE99" w:rsidR="00CE2561" w:rsidRPr="00BB3B40" w:rsidRDefault="00CE2561" w:rsidP="006D1409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6D1409">
              <w:rPr>
                <w:sz w:val="24"/>
                <w:szCs w:val="24"/>
              </w:rPr>
              <w:t>02.08.</w:t>
            </w:r>
            <w:r w:rsidR="00BB3B40" w:rsidRPr="00BB3B40">
              <w:rPr>
                <w:sz w:val="24"/>
                <w:szCs w:val="24"/>
              </w:rPr>
              <w:t>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BB3B40" w:rsidRDefault="00CE2561" w:rsidP="00CE2561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</w:t>
            </w:r>
            <w:r w:rsidR="00C659B5" w:rsidRPr="00BB3B40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025828E" w14:textId="1D4BC905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 xml:space="preserve">izsludināts VSS – </w:t>
            </w:r>
            <w:r w:rsidR="006D1409">
              <w:rPr>
                <w:sz w:val="24"/>
              </w:rPr>
              <w:t>19.08</w:t>
            </w:r>
            <w:r w:rsidRPr="00BB3B40">
              <w:rPr>
                <w:sz w:val="24"/>
              </w:rPr>
              <w:t>.2021.</w:t>
            </w:r>
          </w:p>
          <w:p w14:paraId="7A0E453E" w14:textId="7ED1E8C1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 xml:space="preserve">iesniegts Valsts kancelejā – </w:t>
            </w:r>
            <w:r w:rsidR="006D1409">
              <w:rPr>
                <w:sz w:val="24"/>
              </w:rPr>
              <w:t>11.10</w:t>
            </w:r>
            <w:r w:rsidRPr="00BB3B40">
              <w:rPr>
                <w:sz w:val="24"/>
              </w:rPr>
              <w:t>.2021.</w:t>
            </w:r>
          </w:p>
          <w:p w14:paraId="176DD43D" w14:textId="29E633A1" w:rsidR="00CE2561" w:rsidRPr="00BB3B40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 xml:space="preserve">stājas spēkā – </w:t>
            </w:r>
            <w:r w:rsidR="006D1409">
              <w:rPr>
                <w:sz w:val="24"/>
              </w:rPr>
              <w:t>ar pieņemšanas datumu</w:t>
            </w:r>
            <w:r w:rsidRPr="00BB3B40">
              <w:rPr>
                <w:sz w:val="24"/>
              </w:rPr>
              <w:t>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73DAEBB2" w:rsidR="00CE2561" w:rsidRPr="00E63597" w:rsidRDefault="00CE2561" w:rsidP="00BF404E">
            <w:pPr>
              <w:jc w:val="both"/>
              <w:rPr>
                <w:sz w:val="24"/>
                <w:szCs w:val="24"/>
              </w:rPr>
            </w:pPr>
            <w:r w:rsidRPr="00BD737D">
              <w:rPr>
                <w:sz w:val="24"/>
                <w:szCs w:val="24"/>
              </w:rPr>
              <w:t>Uzziņa iesniegta:</w:t>
            </w:r>
            <w:r w:rsidR="00B67254">
              <w:rPr>
                <w:sz w:val="24"/>
                <w:szCs w:val="24"/>
              </w:rPr>
              <w:t xml:space="preserve"> </w:t>
            </w:r>
            <w:r w:rsidR="00BF404E">
              <w:rPr>
                <w:sz w:val="24"/>
                <w:szCs w:val="24"/>
              </w:rPr>
              <w:t>01.07</w:t>
            </w:r>
            <w:r w:rsidR="00BD737D" w:rsidRPr="00BD737D">
              <w:rPr>
                <w:sz w:val="24"/>
                <w:szCs w:val="24"/>
              </w:rPr>
              <w:t>.2021</w:t>
            </w:r>
            <w:r w:rsidR="00BD737D">
              <w:rPr>
                <w:sz w:val="24"/>
                <w:szCs w:val="24"/>
              </w:rPr>
              <w:t>.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0CA422E3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F28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2B35"/>
    <w:multiLevelType w:val="hybridMultilevel"/>
    <w:tmpl w:val="AE348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67CD2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A369A"/>
    <w:rsid w:val="004B3951"/>
    <w:rsid w:val="004E4969"/>
    <w:rsid w:val="00500BC5"/>
    <w:rsid w:val="00500D85"/>
    <w:rsid w:val="00503BD7"/>
    <w:rsid w:val="005050F7"/>
    <w:rsid w:val="00512644"/>
    <w:rsid w:val="00513F28"/>
    <w:rsid w:val="0053726E"/>
    <w:rsid w:val="00540F5F"/>
    <w:rsid w:val="00546FD9"/>
    <w:rsid w:val="00555A9E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12FE"/>
    <w:rsid w:val="00654276"/>
    <w:rsid w:val="00654852"/>
    <w:rsid w:val="006560A5"/>
    <w:rsid w:val="0065635D"/>
    <w:rsid w:val="00672E57"/>
    <w:rsid w:val="00682214"/>
    <w:rsid w:val="006A40C5"/>
    <w:rsid w:val="006A428F"/>
    <w:rsid w:val="006C2F69"/>
    <w:rsid w:val="006D140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654F3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8463C"/>
    <w:rsid w:val="00BB3B40"/>
    <w:rsid w:val="00BB3F79"/>
    <w:rsid w:val="00BC004D"/>
    <w:rsid w:val="00BC20F7"/>
    <w:rsid w:val="00BD1A21"/>
    <w:rsid w:val="00BD737D"/>
    <w:rsid w:val="00BE545C"/>
    <w:rsid w:val="00BE6AD8"/>
    <w:rsid w:val="00BE706C"/>
    <w:rsid w:val="00BF404E"/>
    <w:rsid w:val="00C05DFC"/>
    <w:rsid w:val="00C216BD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E5BE2"/>
    <w:rsid w:val="00CF2558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64D53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2.</NPK>
    <VK_x0020_l_x0113_mums xmlns="bf0a44d4-cc3b-414c-aa68-884178465e3a">Nav</VK_x0020_l_x0113_mum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E09B-101F-41A3-AE95-B6BE3AFC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9A06E-4860-4D4A-B8BD-7C96B4F0FCA3}">
  <ds:schemaRefs>
    <ds:schemaRef ds:uri="http://purl.org/dc/terms/"/>
    <ds:schemaRef ds:uri="http://schemas.openxmlformats.org/package/2006/metadata/core-properties"/>
    <ds:schemaRef ds:uri="http://purl.org/dc/dcmitype/"/>
    <ds:schemaRef ds:uri="bf0a44d4-cc3b-414c-aa68-884178465e3a"/>
    <ds:schemaRef ds:uri="http://purl.org/dc/elements/1.1/"/>
    <ds:schemaRef ds:uri="http://schemas.microsoft.com/office/2006/documentManagement/types"/>
    <ds:schemaRef ds:uri="076bee50-7a25-411a-a5a6-8097026bde2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32B5C25-08D0-4E83-A63D-0D7A684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2018. gada 13. februāra noteikumos Nr.87 “Grāmatvedības uzskaites kārtība budžeta iestādēs””</vt:lpstr>
      <vt:lpstr>uzzina</vt:lpstr>
    </vt:vector>
  </TitlesOfParts>
  <Company>Valsts kase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2018. gada 13. februāra noteikumos Nr.87 “Grāmatvedības uzskaites kārtība budžeta iestādēs””</dc:title>
  <dc:subject/>
  <dc:creator>Inese Sirbu (Valsts kase)</dc:creator>
  <cp:keywords/>
  <dc:description>67094257
inese.sirbu@kase.gov.lv</dc:description>
  <cp:lastModifiedBy>Inguna Dancīte</cp:lastModifiedBy>
  <cp:revision>2</cp:revision>
  <cp:lastPrinted>2017-04-27T06:11:00Z</cp:lastPrinted>
  <dcterms:created xsi:type="dcterms:W3CDTF">2021-07-05T10:22:00Z</dcterms:created>
  <dcterms:modified xsi:type="dcterms:W3CDTF">2021-07-05T10:22:00Z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