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BA829" w14:textId="77777777" w:rsidR="00E03437" w:rsidRPr="00C70975" w:rsidRDefault="000B1EF0" w:rsidP="00496948">
      <w:pPr>
        <w:jc w:val="center"/>
        <w:rPr>
          <w:b/>
          <w:sz w:val="24"/>
          <w:szCs w:val="24"/>
        </w:rPr>
      </w:pPr>
      <w:r>
        <w:rPr>
          <w:b/>
          <w:sz w:val="24"/>
          <w:szCs w:val="24"/>
        </w:rPr>
        <w:t xml:space="preserve"> </w:t>
      </w:r>
      <w:r w:rsidR="00E03437" w:rsidRPr="00462F6E">
        <w:rPr>
          <w:b/>
          <w:sz w:val="24"/>
          <w:szCs w:val="24"/>
        </w:rPr>
        <w:t xml:space="preserve">Uzziņa par projektu </w:t>
      </w:r>
      <w:r w:rsidR="00E03437">
        <w:rPr>
          <w:b/>
          <w:sz w:val="24"/>
          <w:szCs w:val="24"/>
        </w:rPr>
        <w:t>Vadības komitejas sēdei</w:t>
      </w:r>
    </w:p>
    <w:p w14:paraId="6C0EEC82" w14:textId="3AFA2518" w:rsidR="00E03437" w:rsidRPr="00BC3DE9" w:rsidRDefault="00DF7054" w:rsidP="00496948">
      <w:pPr>
        <w:jc w:val="center"/>
        <w:rPr>
          <w:b/>
          <w:sz w:val="24"/>
          <w:szCs w:val="24"/>
        </w:rPr>
      </w:pPr>
      <w:r>
        <w:rPr>
          <w:b/>
          <w:sz w:val="24"/>
          <w:szCs w:val="24"/>
        </w:rPr>
        <w:t>05</w:t>
      </w:r>
      <w:r w:rsidR="00CD338A">
        <w:rPr>
          <w:b/>
          <w:sz w:val="24"/>
          <w:szCs w:val="24"/>
        </w:rPr>
        <w:t>.0</w:t>
      </w:r>
      <w:r>
        <w:rPr>
          <w:b/>
          <w:sz w:val="24"/>
          <w:szCs w:val="24"/>
        </w:rPr>
        <w:t>7</w:t>
      </w:r>
      <w:r w:rsidR="00E03437" w:rsidRPr="00BC3DE9">
        <w:rPr>
          <w:b/>
          <w:sz w:val="24"/>
          <w:szCs w:val="24"/>
        </w:rPr>
        <w:t>.20</w:t>
      </w:r>
      <w:r w:rsidR="002751D4">
        <w:rPr>
          <w:b/>
          <w:sz w:val="24"/>
          <w:szCs w:val="24"/>
        </w:rPr>
        <w:t>21</w:t>
      </w:r>
      <w:r w:rsidR="00E03437" w:rsidRPr="00BC3DE9">
        <w:rPr>
          <w:b/>
          <w:sz w:val="24"/>
          <w:szCs w:val="24"/>
        </w:rPr>
        <w:t>.</w:t>
      </w:r>
    </w:p>
    <w:p w14:paraId="1394193C" w14:textId="77777777" w:rsidR="00E03437" w:rsidRPr="004B3951" w:rsidRDefault="00E03437" w:rsidP="00496948">
      <w:pPr>
        <w:jc w:val="center"/>
        <w:rPr>
          <w:sz w:val="24"/>
          <w:szCs w:val="24"/>
        </w:rPr>
      </w:pPr>
    </w:p>
    <w:tbl>
      <w:tblPr>
        <w:tblW w:w="966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402"/>
        <w:gridCol w:w="5841"/>
      </w:tblGrid>
      <w:tr w:rsidR="00E03437" w:rsidRPr="004B3951" w14:paraId="442FC7CC" w14:textId="77777777" w:rsidTr="00577451">
        <w:tc>
          <w:tcPr>
            <w:tcW w:w="426" w:type="dxa"/>
            <w:vAlign w:val="center"/>
          </w:tcPr>
          <w:p w14:paraId="3398DCC1" w14:textId="77777777" w:rsidR="00E03437" w:rsidRPr="004B3951" w:rsidRDefault="00E03437" w:rsidP="00496948">
            <w:pPr>
              <w:jc w:val="both"/>
              <w:rPr>
                <w:sz w:val="22"/>
                <w:szCs w:val="22"/>
              </w:rPr>
            </w:pPr>
            <w:r w:rsidRPr="00BE6AD8">
              <w:rPr>
                <w:rFonts w:eastAsia="Times New Roman"/>
                <w:sz w:val="24"/>
                <w:szCs w:val="24"/>
              </w:rPr>
              <w:t>№</w:t>
            </w:r>
          </w:p>
        </w:tc>
        <w:tc>
          <w:tcPr>
            <w:tcW w:w="3402" w:type="dxa"/>
            <w:vAlign w:val="center"/>
          </w:tcPr>
          <w:p w14:paraId="0A59964F" w14:textId="77777777" w:rsidR="00E03437" w:rsidRPr="004B3951" w:rsidRDefault="00E03437" w:rsidP="00496948">
            <w:pPr>
              <w:jc w:val="center"/>
              <w:rPr>
                <w:sz w:val="24"/>
              </w:rPr>
            </w:pPr>
            <w:r w:rsidRPr="004B3951">
              <w:rPr>
                <w:sz w:val="24"/>
              </w:rPr>
              <w:t>Sniedzamā informācija</w:t>
            </w:r>
          </w:p>
        </w:tc>
        <w:tc>
          <w:tcPr>
            <w:tcW w:w="5841" w:type="dxa"/>
            <w:vAlign w:val="center"/>
          </w:tcPr>
          <w:p w14:paraId="29E7FF09" w14:textId="77777777" w:rsidR="00E03437" w:rsidRPr="004B3951" w:rsidRDefault="00E03437" w:rsidP="00496948">
            <w:pPr>
              <w:jc w:val="center"/>
              <w:rPr>
                <w:sz w:val="24"/>
              </w:rPr>
            </w:pPr>
            <w:r w:rsidRPr="004B3951">
              <w:rPr>
                <w:sz w:val="24"/>
              </w:rPr>
              <w:t>Informācija par projektu</w:t>
            </w:r>
          </w:p>
        </w:tc>
      </w:tr>
      <w:tr w:rsidR="00E03437" w:rsidRPr="004B3951" w14:paraId="5D867391" w14:textId="77777777" w:rsidTr="00577451">
        <w:trPr>
          <w:trHeight w:val="860"/>
        </w:trPr>
        <w:tc>
          <w:tcPr>
            <w:tcW w:w="426" w:type="dxa"/>
            <w:vAlign w:val="center"/>
          </w:tcPr>
          <w:p w14:paraId="7810BA8B" w14:textId="77777777" w:rsidR="00E03437" w:rsidRPr="004B3951" w:rsidRDefault="00E03437" w:rsidP="00496948">
            <w:pPr>
              <w:jc w:val="both"/>
              <w:rPr>
                <w:b/>
                <w:sz w:val="24"/>
                <w:szCs w:val="24"/>
              </w:rPr>
            </w:pPr>
          </w:p>
        </w:tc>
        <w:tc>
          <w:tcPr>
            <w:tcW w:w="9243" w:type="dxa"/>
            <w:gridSpan w:val="2"/>
            <w:vAlign w:val="center"/>
          </w:tcPr>
          <w:p w14:paraId="34D153BE" w14:textId="77777777" w:rsidR="00E03437" w:rsidRPr="00BC3DE9" w:rsidRDefault="00A50FF5" w:rsidP="00496948">
            <w:pPr>
              <w:jc w:val="center"/>
              <w:rPr>
                <w:b/>
                <w:sz w:val="24"/>
                <w:szCs w:val="24"/>
              </w:rPr>
            </w:pPr>
            <w:r>
              <w:rPr>
                <w:b/>
                <w:sz w:val="24"/>
                <w:szCs w:val="24"/>
              </w:rPr>
              <w:t>Ministru kabineta n</w:t>
            </w:r>
            <w:r w:rsidR="002751D4" w:rsidRPr="002751D4">
              <w:rPr>
                <w:b/>
                <w:sz w:val="24"/>
                <w:szCs w:val="24"/>
              </w:rPr>
              <w:t>oteikumu projekts “Grāmatvedības kārtošanas noteikumi” (turpmāk – noteikumu projekts)</w:t>
            </w:r>
          </w:p>
        </w:tc>
      </w:tr>
      <w:tr w:rsidR="00E03437" w:rsidRPr="004B3951" w14:paraId="4B7F0C21" w14:textId="77777777" w:rsidTr="00577451">
        <w:tc>
          <w:tcPr>
            <w:tcW w:w="426" w:type="dxa"/>
          </w:tcPr>
          <w:p w14:paraId="0A0C6FD3" w14:textId="77777777" w:rsidR="00E03437" w:rsidRPr="004B3951" w:rsidRDefault="00E03437" w:rsidP="00496948">
            <w:pPr>
              <w:pStyle w:val="ListParagraph"/>
              <w:numPr>
                <w:ilvl w:val="0"/>
                <w:numId w:val="1"/>
              </w:numPr>
              <w:ind w:left="34" w:firstLine="0"/>
              <w:rPr>
                <w:sz w:val="24"/>
              </w:rPr>
            </w:pPr>
          </w:p>
        </w:tc>
        <w:tc>
          <w:tcPr>
            <w:tcW w:w="3402" w:type="dxa"/>
          </w:tcPr>
          <w:p w14:paraId="1A2AA595" w14:textId="77777777" w:rsidR="00E03437" w:rsidRPr="004B3951" w:rsidRDefault="00E03437" w:rsidP="00496948">
            <w:pPr>
              <w:rPr>
                <w:sz w:val="24"/>
              </w:rPr>
            </w:pPr>
            <w:r w:rsidRPr="004B3951">
              <w:rPr>
                <w:sz w:val="24"/>
              </w:rPr>
              <w:t>Projekta izstrādes nepieciešamības pamatojums</w:t>
            </w:r>
          </w:p>
        </w:tc>
        <w:tc>
          <w:tcPr>
            <w:tcW w:w="5841" w:type="dxa"/>
          </w:tcPr>
          <w:p w14:paraId="711EF3E2" w14:textId="77777777" w:rsidR="00E03437" w:rsidRPr="00A71CF2" w:rsidRDefault="00A71CF2" w:rsidP="00496948">
            <w:pPr>
              <w:jc w:val="both"/>
              <w:rPr>
                <w:rFonts w:eastAsia="Times New Roman"/>
                <w:sz w:val="24"/>
                <w:szCs w:val="24"/>
                <w:lang w:eastAsia="lv-LV"/>
              </w:rPr>
            </w:pPr>
            <w:r>
              <w:rPr>
                <w:rFonts w:eastAsia="Times New Roman"/>
                <w:sz w:val="24"/>
                <w:szCs w:val="24"/>
                <w:lang w:eastAsia="lv-LV"/>
              </w:rPr>
              <w:t>Ministru kabineta 2017.gada 24.maija rīkojums Nr.</w:t>
            </w:r>
            <w:r w:rsidR="000B1EF0">
              <w:rPr>
                <w:rFonts w:eastAsia="Times New Roman"/>
                <w:sz w:val="24"/>
                <w:szCs w:val="24"/>
                <w:lang w:eastAsia="lv-LV"/>
              </w:rPr>
              <w:t xml:space="preserve"> </w:t>
            </w:r>
            <w:r>
              <w:rPr>
                <w:rFonts w:eastAsia="Times New Roman"/>
                <w:sz w:val="24"/>
                <w:szCs w:val="24"/>
                <w:lang w:eastAsia="lv-LV"/>
              </w:rPr>
              <w:t xml:space="preserve">245 “Par Valsts nodokļu politikas pamatnostādnēm 2018.-2021.gadam” (prot. Nr.23 21.§), </w:t>
            </w:r>
            <w:r w:rsidRPr="0000320C">
              <w:rPr>
                <w:rFonts w:eastAsia="Times New Roman"/>
                <w:sz w:val="24"/>
                <w:szCs w:val="24"/>
                <w:lang w:eastAsia="lv-LV"/>
              </w:rPr>
              <w:t>Rīcības virziens - uzņēmumu investīciju stimulēšana un uzņēmumu starptautiskās konkurētspējas paaugstināšana</w:t>
            </w:r>
            <w:r>
              <w:rPr>
                <w:rFonts w:eastAsia="Times New Roman"/>
                <w:sz w:val="24"/>
                <w:szCs w:val="24"/>
                <w:lang w:eastAsia="lv-LV"/>
              </w:rPr>
              <w:t xml:space="preserve">, </w:t>
            </w:r>
            <w:r w:rsidRPr="0000320C">
              <w:rPr>
                <w:rFonts w:eastAsia="Times New Roman"/>
                <w:sz w:val="24"/>
                <w:szCs w:val="24"/>
                <w:lang w:eastAsia="lv-LV"/>
              </w:rPr>
              <w:t>2.4. uzdevums: Tiesību normu sakārtošana grāmatvedības jomā</w:t>
            </w:r>
            <w:r>
              <w:rPr>
                <w:rFonts w:eastAsia="Times New Roman"/>
                <w:sz w:val="24"/>
                <w:szCs w:val="24"/>
                <w:lang w:eastAsia="lv-LV"/>
              </w:rPr>
              <w:t>, 2.4.1.</w:t>
            </w:r>
            <w:r w:rsidR="000B1EF0">
              <w:rPr>
                <w:rFonts w:eastAsia="Times New Roman"/>
                <w:sz w:val="24"/>
                <w:szCs w:val="24"/>
                <w:lang w:eastAsia="lv-LV"/>
              </w:rPr>
              <w:t xml:space="preserve"> </w:t>
            </w:r>
            <w:r>
              <w:rPr>
                <w:rFonts w:eastAsia="Times New Roman"/>
                <w:sz w:val="24"/>
                <w:szCs w:val="24"/>
                <w:lang w:eastAsia="lv-LV"/>
              </w:rPr>
              <w:t>apakšpunkts - Izstrādāt jaunu likumu “Par grāmatvedību”</w:t>
            </w:r>
            <w:r w:rsidRPr="0000320C">
              <w:rPr>
                <w:rFonts w:eastAsia="Times New Roman"/>
                <w:sz w:val="24"/>
                <w:szCs w:val="24"/>
                <w:lang w:eastAsia="lv-LV"/>
              </w:rPr>
              <w:t xml:space="preserve">, lai tas būtu atbilstošs juridiskās tehnikas prasībām, ietverot lietoto terminu plašāku skaidrojumu un papildu regulējuma noteikšanu, kā arī nosakot likuma mērķi un darbības jomu. </w:t>
            </w:r>
            <w:r w:rsidR="00F9689A" w:rsidRPr="00F9689A">
              <w:rPr>
                <w:rFonts w:eastAsia="Times New Roman"/>
                <w:sz w:val="24"/>
                <w:szCs w:val="24"/>
                <w:u w:val="single"/>
                <w:lang w:eastAsia="lv-LV"/>
              </w:rPr>
              <w:t>Pārskatīt un pilnveidot arī uz šī likuma pamata izdotos Ministru kabineta noteikumus</w:t>
            </w:r>
            <w:r w:rsidR="00F9689A" w:rsidRPr="00F9689A">
              <w:rPr>
                <w:rFonts w:eastAsia="Times New Roman"/>
                <w:sz w:val="24"/>
                <w:szCs w:val="24"/>
                <w:lang w:eastAsia="lv-LV"/>
              </w:rPr>
              <w:t>.</w:t>
            </w:r>
          </w:p>
        </w:tc>
      </w:tr>
      <w:tr w:rsidR="00E03437" w:rsidRPr="004B3951" w14:paraId="5C15C999" w14:textId="77777777" w:rsidTr="00577451">
        <w:tc>
          <w:tcPr>
            <w:tcW w:w="426" w:type="dxa"/>
          </w:tcPr>
          <w:p w14:paraId="64011E89" w14:textId="77777777" w:rsidR="00E03437" w:rsidRPr="004B3951" w:rsidRDefault="00E03437" w:rsidP="00496948">
            <w:pPr>
              <w:pStyle w:val="ListParagraph"/>
              <w:numPr>
                <w:ilvl w:val="0"/>
                <w:numId w:val="1"/>
              </w:numPr>
              <w:ind w:left="34" w:firstLine="0"/>
              <w:jc w:val="both"/>
              <w:rPr>
                <w:sz w:val="24"/>
              </w:rPr>
            </w:pPr>
          </w:p>
        </w:tc>
        <w:tc>
          <w:tcPr>
            <w:tcW w:w="3402" w:type="dxa"/>
          </w:tcPr>
          <w:p w14:paraId="19FD51BA" w14:textId="77777777" w:rsidR="00E03437" w:rsidRPr="004B3951" w:rsidRDefault="00E03437" w:rsidP="00496948">
            <w:pPr>
              <w:rPr>
                <w:sz w:val="24"/>
              </w:rPr>
            </w:pPr>
            <w:r w:rsidRPr="004B3951">
              <w:rPr>
                <w:sz w:val="24"/>
              </w:rPr>
              <w:t xml:space="preserve">Vadības darba plāna uzdevuma numurs un tā izpildes termiņš </w:t>
            </w:r>
            <w:r w:rsidR="00FB3604" w:rsidRPr="00BE6AD8">
              <w:rPr>
                <w:sz w:val="24"/>
              </w:rPr>
              <w:t>(ja nepieciešams)</w:t>
            </w:r>
          </w:p>
        </w:tc>
        <w:tc>
          <w:tcPr>
            <w:tcW w:w="5841" w:type="dxa"/>
          </w:tcPr>
          <w:p w14:paraId="26350BE3" w14:textId="46DE2398" w:rsidR="00F41D50" w:rsidRPr="00F1263C" w:rsidRDefault="00470445" w:rsidP="00496948">
            <w:pPr>
              <w:jc w:val="both"/>
              <w:rPr>
                <w:sz w:val="24"/>
                <w:szCs w:val="24"/>
                <w:highlight w:val="yellow"/>
              </w:rPr>
            </w:pPr>
            <w:r w:rsidRPr="006A3C75">
              <w:rPr>
                <w:rFonts w:eastAsia="Times New Roman"/>
                <w:sz w:val="24"/>
                <w:szCs w:val="24"/>
              </w:rPr>
              <w:t>2021-DP-04-/166</w:t>
            </w:r>
            <w:r w:rsidR="00F41D50" w:rsidRPr="00F41D50">
              <w:rPr>
                <w:sz w:val="24"/>
                <w:szCs w:val="24"/>
              </w:rPr>
              <w:t>, 3</w:t>
            </w:r>
            <w:r w:rsidR="0021195D" w:rsidRPr="00F41D50">
              <w:rPr>
                <w:sz w:val="24"/>
                <w:szCs w:val="24"/>
              </w:rPr>
              <w:t>0</w:t>
            </w:r>
            <w:r w:rsidR="00126D89" w:rsidRPr="00F41D50">
              <w:rPr>
                <w:sz w:val="24"/>
                <w:szCs w:val="24"/>
              </w:rPr>
              <w:t>.12.20</w:t>
            </w:r>
            <w:r w:rsidR="0021195D" w:rsidRPr="00F41D50">
              <w:rPr>
                <w:sz w:val="24"/>
                <w:szCs w:val="24"/>
              </w:rPr>
              <w:t>21</w:t>
            </w:r>
            <w:r w:rsidR="00126D89" w:rsidRPr="00F41D50">
              <w:rPr>
                <w:sz w:val="24"/>
                <w:szCs w:val="24"/>
              </w:rPr>
              <w:t>.</w:t>
            </w:r>
            <w:r w:rsidR="00126D89">
              <w:rPr>
                <w:sz w:val="24"/>
                <w:szCs w:val="24"/>
              </w:rPr>
              <w:t xml:space="preserve"> </w:t>
            </w:r>
          </w:p>
        </w:tc>
      </w:tr>
      <w:tr w:rsidR="00E03437" w:rsidRPr="004B3951" w14:paraId="39189C99" w14:textId="77777777" w:rsidTr="00577451">
        <w:trPr>
          <w:trHeight w:val="349"/>
        </w:trPr>
        <w:tc>
          <w:tcPr>
            <w:tcW w:w="426" w:type="dxa"/>
          </w:tcPr>
          <w:p w14:paraId="4AE3CD05" w14:textId="77777777" w:rsidR="00E03437" w:rsidRPr="004B3951" w:rsidRDefault="00E03437" w:rsidP="00496948">
            <w:pPr>
              <w:pStyle w:val="ListParagraph"/>
              <w:numPr>
                <w:ilvl w:val="0"/>
                <w:numId w:val="1"/>
              </w:numPr>
              <w:ind w:left="34" w:firstLine="0"/>
              <w:jc w:val="both"/>
              <w:rPr>
                <w:sz w:val="24"/>
              </w:rPr>
            </w:pPr>
          </w:p>
        </w:tc>
        <w:tc>
          <w:tcPr>
            <w:tcW w:w="3402" w:type="dxa"/>
          </w:tcPr>
          <w:p w14:paraId="203D1BE0" w14:textId="77777777" w:rsidR="00E03437" w:rsidRPr="004B3951" w:rsidRDefault="00E03437" w:rsidP="00496948">
            <w:pPr>
              <w:rPr>
                <w:sz w:val="24"/>
              </w:rPr>
            </w:pPr>
            <w:r w:rsidRPr="004B3951">
              <w:rPr>
                <w:sz w:val="24"/>
              </w:rPr>
              <w:t>Projekta īss saturs</w:t>
            </w:r>
          </w:p>
        </w:tc>
        <w:tc>
          <w:tcPr>
            <w:tcW w:w="5841" w:type="dxa"/>
          </w:tcPr>
          <w:p w14:paraId="636318CB" w14:textId="6D350A15" w:rsidR="003711B5" w:rsidRDefault="003711B5" w:rsidP="00496948">
            <w:pPr>
              <w:spacing w:after="120"/>
              <w:jc w:val="both"/>
              <w:rPr>
                <w:sz w:val="24"/>
                <w:szCs w:val="24"/>
              </w:rPr>
            </w:pPr>
            <w:r>
              <w:rPr>
                <w:sz w:val="24"/>
                <w:szCs w:val="24"/>
              </w:rPr>
              <w:t>Ar Grāmatvedības likum</w:t>
            </w:r>
            <w:r w:rsidR="00DD4794">
              <w:rPr>
                <w:sz w:val="24"/>
                <w:szCs w:val="24"/>
              </w:rPr>
              <w:t>u</w:t>
            </w:r>
            <w:r>
              <w:rPr>
                <w:sz w:val="24"/>
                <w:szCs w:val="24"/>
              </w:rPr>
              <w:t xml:space="preserve"> </w:t>
            </w:r>
            <w:r w:rsidR="00126517">
              <w:rPr>
                <w:sz w:val="24"/>
                <w:szCs w:val="24"/>
              </w:rPr>
              <w:t>(</w:t>
            </w:r>
            <w:r w:rsidR="005F15AB">
              <w:rPr>
                <w:rFonts w:eastAsia="Times New Roman"/>
                <w:sz w:val="24"/>
                <w:szCs w:val="24"/>
                <w:lang w:eastAsia="lv-LV"/>
              </w:rPr>
              <w:t>Saeim</w:t>
            </w:r>
            <w:r w:rsidR="00DD4794">
              <w:rPr>
                <w:rFonts w:eastAsia="Times New Roman"/>
                <w:sz w:val="24"/>
                <w:szCs w:val="24"/>
                <w:lang w:eastAsia="lv-LV"/>
              </w:rPr>
              <w:t>ā</w:t>
            </w:r>
            <w:r w:rsidR="005F15AB">
              <w:rPr>
                <w:rFonts w:eastAsia="Times New Roman"/>
                <w:sz w:val="24"/>
                <w:szCs w:val="24"/>
                <w:lang w:eastAsia="lv-LV"/>
              </w:rPr>
              <w:t xml:space="preserve"> </w:t>
            </w:r>
            <w:r w:rsidR="00DD4794">
              <w:rPr>
                <w:sz w:val="24"/>
                <w:szCs w:val="24"/>
              </w:rPr>
              <w:t xml:space="preserve">pieņemts </w:t>
            </w:r>
            <w:r w:rsidR="005F15AB">
              <w:rPr>
                <w:sz w:val="24"/>
                <w:szCs w:val="24"/>
              </w:rPr>
              <w:t>2021</w:t>
            </w:r>
            <w:r w:rsidR="005F15AB" w:rsidRPr="00E10ABB">
              <w:rPr>
                <w:sz w:val="24"/>
                <w:szCs w:val="24"/>
              </w:rPr>
              <w:t xml:space="preserve">.gada </w:t>
            </w:r>
            <w:r w:rsidR="00DD4794">
              <w:rPr>
                <w:sz w:val="24"/>
                <w:szCs w:val="24"/>
              </w:rPr>
              <w:t>10</w:t>
            </w:r>
            <w:r w:rsidR="005F15AB" w:rsidRPr="00E10ABB">
              <w:rPr>
                <w:sz w:val="24"/>
                <w:szCs w:val="24"/>
              </w:rPr>
              <w:t>.</w:t>
            </w:r>
            <w:r w:rsidR="00DD4794">
              <w:rPr>
                <w:sz w:val="24"/>
                <w:szCs w:val="24"/>
              </w:rPr>
              <w:t>jūnijā</w:t>
            </w:r>
            <w:r w:rsidR="005F15AB">
              <w:rPr>
                <w:sz w:val="24"/>
                <w:szCs w:val="24"/>
              </w:rPr>
              <w:t>)</w:t>
            </w:r>
            <w:r>
              <w:rPr>
                <w:sz w:val="24"/>
                <w:szCs w:val="24"/>
              </w:rPr>
              <w:t xml:space="preserve"> likums “Par grāmatvedību” (turpmāk – Likums) tiek izteikts jaunā redakcijā. Saskaņā ar </w:t>
            </w:r>
            <w:r w:rsidR="00FA1384">
              <w:rPr>
                <w:sz w:val="24"/>
                <w:szCs w:val="24"/>
              </w:rPr>
              <w:t xml:space="preserve">Grāmatvedības likuma </w:t>
            </w:r>
            <w:r>
              <w:rPr>
                <w:sz w:val="24"/>
                <w:szCs w:val="24"/>
              </w:rPr>
              <w:t xml:space="preserve">sākotnējās ietekmes novērtējuma ziņojumā (anotācijā) minēto ir paredzēts </w:t>
            </w:r>
            <w:proofErr w:type="spellStart"/>
            <w:r>
              <w:rPr>
                <w:sz w:val="24"/>
                <w:szCs w:val="24"/>
              </w:rPr>
              <w:t>pārizdot</w:t>
            </w:r>
            <w:proofErr w:type="spellEnd"/>
            <w:r>
              <w:rPr>
                <w:sz w:val="24"/>
                <w:szCs w:val="24"/>
              </w:rPr>
              <w:t xml:space="preserve"> pašlaik uz Likuma pamata izdotos Ministru kabineta noteikumus, tai skaitā arī Ministru kabineta </w:t>
            </w:r>
            <w:r w:rsidR="00087FB7">
              <w:rPr>
                <w:rFonts w:eastAsia="Times New Roman"/>
                <w:sz w:val="24"/>
                <w:szCs w:val="24"/>
                <w:lang w:eastAsia="lv-LV"/>
              </w:rPr>
              <w:t>2003.gada 21.oktobra noteikumus</w:t>
            </w:r>
            <w:r w:rsidR="00087FB7" w:rsidRPr="006D51F2">
              <w:rPr>
                <w:rFonts w:eastAsia="Times New Roman"/>
                <w:sz w:val="24"/>
                <w:szCs w:val="24"/>
                <w:lang w:eastAsia="lv-LV"/>
              </w:rPr>
              <w:t xml:space="preserve"> Nr.585 “Noteikumi par grāmatved</w:t>
            </w:r>
            <w:r w:rsidR="00087FB7">
              <w:rPr>
                <w:rFonts w:eastAsia="Times New Roman"/>
                <w:sz w:val="24"/>
                <w:szCs w:val="24"/>
                <w:lang w:eastAsia="lv-LV"/>
              </w:rPr>
              <w:t>ības kārtošanu un organizāciju”</w:t>
            </w:r>
            <w:r>
              <w:rPr>
                <w:sz w:val="24"/>
                <w:szCs w:val="24"/>
              </w:rPr>
              <w:t xml:space="preserve">, kas </w:t>
            </w:r>
            <w:r>
              <w:rPr>
                <w:rFonts w:eastAsia="Times New Roman"/>
                <w:sz w:val="24"/>
                <w:szCs w:val="24"/>
                <w:lang w:eastAsia="lv-LV"/>
              </w:rPr>
              <w:t>izdoti saskaņā ar Likuma 1</w:t>
            </w:r>
            <w:r w:rsidR="007D0602">
              <w:rPr>
                <w:rFonts w:eastAsia="Times New Roman"/>
                <w:sz w:val="24"/>
                <w:szCs w:val="24"/>
                <w:lang w:eastAsia="lv-LV"/>
              </w:rPr>
              <w:t>5</w:t>
            </w:r>
            <w:r>
              <w:rPr>
                <w:rFonts w:eastAsia="Times New Roman"/>
                <w:sz w:val="24"/>
                <w:szCs w:val="24"/>
                <w:lang w:eastAsia="lv-LV"/>
              </w:rPr>
              <w:t xml:space="preserve">.panta </w:t>
            </w:r>
            <w:r w:rsidR="007D0602">
              <w:rPr>
                <w:rFonts w:eastAsia="Times New Roman"/>
                <w:sz w:val="24"/>
                <w:szCs w:val="24"/>
                <w:lang w:eastAsia="lv-LV"/>
              </w:rPr>
              <w:t>pirm</w:t>
            </w:r>
            <w:r>
              <w:rPr>
                <w:rFonts w:eastAsia="Times New Roman"/>
                <w:sz w:val="24"/>
                <w:szCs w:val="24"/>
                <w:lang w:eastAsia="lv-LV"/>
              </w:rPr>
              <w:t>o daļu</w:t>
            </w:r>
            <w:r>
              <w:rPr>
                <w:sz w:val="24"/>
                <w:szCs w:val="24"/>
              </w:rPr>
              <w:t xml:space="preserve"> (turpmāk - Noteikumi), aktualizējot tajos iekļauto regulējumu.</w:t>
            </w:r>
            <w:r w:rsidR="005F15AB" w:rsidRPr="00D979DA">
              <w:rPr>
                <w:rFonts w:eastAsia="Times New Roman"/>
                <w:sz w:val="24"/>
                <w:szCs w:val="24"/>
                <w:lang w:eastAsia="lv-LV"/>
              </w:rPr>
              <w:t xml:space="preserve"> </w:t>
            </w:r>
          </w:p>
          <w:p w14:paraId="6BBB1B54" w14:textId="67BE8C54" w:rsidR="006D51F2" w:rsidRDefault="006D51F2" w:rsidP="00496948">
            <w:pPr>
              <w:spacing w:after="120"/>
              <w:jc w:val="both"/>
              <w:rPr>
                <w:rFonts w:eastAsia="Times New Roman"/>
                <w:sz w:val="24"/>
                <w:szCs w:val="24"/>
                <w:lang w:eastAsia="lv-LV"/>
              </w:rPr>
            </w:pPr>
            <w:r w:rsidRPr="008B2792">
              <w:rPr>
                <w:rFonts w:eastAsia="Times New Roman"/>
                <w:sz w:val="24"/>
                <w:szCs w:val="24"/>
                <w:lang w:eastAsia="lv-LV"/>
              </w:rPr>
              <w:t>Noteikumu projekts</w:t>
            </w:r>
            <w:r>
              <w:rPr>
                <w:rFonts w:eastAsia="Times New Roman"/>
                <w:sz w:val="24"/>
                <w:szCs w:val="24"/>
                <w:lang w:eastAsia="lv-LV"/>
              </w:rPr>
              <w:t xml:space="preserve"> “Grāmatvedības kārtošanas noteikumi” (turpmāk – noteikumu projekts) </w:t>
            </w:r>
            <w:r w:rsidR="00BA5D6A">
              <w:rPr>
                <w:rFonts w:eastAsia="Times New Roman"/>
                <w:sz w:val="24"/>
                <w:szCs w:val="24"/>
                <w:lang w:eastAsia="lv-LV"/>
              </w:rPr>
              <w:t>ir izstrādāts saskaņā ar</w:t>
            </w:r>
            <w:r>
              <w:rPr>
                <w:rFonts w:eastAsia="Times New Roman"/>
                <w:sz w:val="24"/>
                <w:szCs w:val="24"/>
                <w:lang w:eastAsia="lv-LV"/>
              </w:rPr>
              <w:t xml:space="preserve"> </w:t>
            </w:r>
            <w:r w:rsidR="00FA1384">
              <w:rPr>
                <w:rFonts w:eastAsia="Times New Roman"/>
                <w:sz w:val="24"/>
                <w:szCs w:val="24"/>
                <w:lang w:eastAsia="lv-LV"/>
              </w:rPr>
              <w:t xml:space="preserve">Grāmatvedības likumā </w:t>
            </w:r>
            <w:r w:rsidR="00142180">
              <w:rPr>
                <w:rFonts w:eastAsia="Times New Roman"/>
                <w:sz w:val="24"/>
                <w:szCs w:val="24"/>
                <w:lang w:eastAsia="lv-LV"/>
              </w:rPr>
              <w:t xml:space="preserve">Ministru kabinetam </w:t>
            </w:r>
            <w:r>
              <w:rPr>
                <w:rFonts w:eastAsia="Times New Roman"/>
                <w:sz w:val="24"/>
                <w:szCs w:val="24"/>
                <w:lang w:eastAsia="lv-LV"/>
              </w:rPr>
              <w:t xml:space="preserve">dotajiem uzdevumiem </w:t>
            </w:r>
            <w:r w:rsidR="00BA5D6A">
              <w:rPr>
                <w:rFonts w:eastAsia="Times New Roman"/>
                <w:sz w:val="24"/>
                <w:szCs w:val="24"/>
                <w:lang w:eastAsia="lv-LV"/>
              </w:rPr>
              <w:t>un paredz</w:t>
            </w:r>
            <w:r>
              <w:rPr>
                <w:rFonts w:eastAsia="Times New Roman"/>
                <w:sz w:val="24"/>
                <w:szCs w:val="24"/>
                <w:lang w:eastAsia="lv-LV"/>
              </w:rPr>
              <w:t xml:space="preserve"> noteikt:</w:t>
            </w:r>
          </w:p>
          <w:p w14:paraId="041461D3" w14:textId="141A6C47" w:rsidR="006D51F2" w:rsidRDefault="006D51F2" w:rsidP="00496948">
            <w:pPr>
              <w:spacing w:after="120"/>
              <w:jc w:val="both"/>
              <w:rPr>
                <w:rFonts w:eastAsia="Times New Roman"/>
                <w:sz w:val="24"/>
                <w:szCs w:val="24"/>
                <w:lang w:eastAsia="lv-LV"/>
              </w:rPr>
            </w:pPr>
            <w:r>
              <w:rPr>
                <w:rFonts w:eastAsia="Times New Roman"/>
                <w:sz w:val="24"/>
                <w:szCs w:val="24"/>
                <w:lang w:eastAsia="lv-LV"/>
              </w:rPr>
              <w:t>1</w:t>
            </w:r>
            <w:r w:rsidRPr="009F28CE">
              <w:rPr>
                <w:rFonts w:eastAsia="Times New Roman"/>
                <w:sz w:val="24"/>
                <w:szCs w:val="24"/>
                <w:lang w:eastAsia="lv-LV"/>
              </w:rPr>
              <w:t>) grāmatvedības reģistru kārtošanas prasības (</w:t>
            </w:r>
            <w:r w:rsidR="00FA1384">
              <w:rPr>
                <w:rFonts w:eastAsia="Times New Roman"/>
                <w:sz w:val="24"/>
                <w:szCs w:val="24"/>
                <w:lang w:eastAsia="lv-LV"/>
              </w:rPr>
              <w:t>Grāmatvedības likuma</w:t>
            </w:r>
            <w:r>
              <w:rPr>
                <w:rFonts w:eastAsia="Times New Roman"/>
                <w:sz w:val="24"/>
                <w:szCs w:val="24"/>
                <w:lang w:eastAsia="lv-LV"/>
              </w:rPr>
              <w:t xml:space="preserve"> </w:t>
            </w:r>
            <w:r w:rsidRPr="009F28CE">
              <w:rPr>
                <w:rFonts w:eastAsia="Times New Roman"/>
                <w:sz w:val="24"/>
                <w:szCs w:val="24"/>
                <w:lang w:eastAsia="lv-LV"/>
              </w:rPr>
              <w:t>8.panta ceturtās daļas 1.punkt</w:t>
            </w:r>
            <w:r w:rsidR="00BA5D6A">
              <w:rPr>
                <w:rFonts w:eastAsia="Times New Roman"/>
                <w:sz w:val="24"/>
                <w:szCs w:val="24"/>
                <w:lang w:eastAsia="lv-LV"/>
              </w:rPr>
              <w:t>ā dotais uzdevums</w:t>
            </w:r>
            <w:r w:rsidRPr="009F28CE">
              <w:rPr>
                <w:rFonts w:eastAsia="Times New Roman"/>
                <w:sz w:val="24"/>
                <w:szCs w:val="24"/>
                <w:lang w:eastAsia="lv-LV"/>
              </w:rPr>
              <w:t>);</w:t>
            </w:r>
          </w:p>
          <w:p w14:paraId="1CF99C51" w14:textId="54B899A3" w:rsidR="006D51F2" w:rsidRDefault="006D51F2" w:rsidP="00496948">
            <w:pPr>
              <w:spacing w:after="120"/>
              <w:jc w:val="both"/>
              <w:rPr>
                <w:rFonts w:eastAsia="Times New Roman"/>
                <w:sz w:val="24"/>
                <w:szCs w:val="24"/>
                <w:lang w:eastAsia="lv-LV"/>
              </w:rPr>
            </w:pPr>
            <w:r>
              <w:rPr>
                <w:rFonts w:eastAsia="Times New Roman"/>
                <w:sz w:val="24"/>
                <w:szCs w:val="24"/>
                <w:lang w:eastAsia="lv-LV"/>
              </w:rPr>
              <w:t>2</w:t>
            </w:r>
            <w:r w:rsidRPr="0023425E">
              <w:rPr>
                <w:rFonts w:eastAsia="Times New Roman"/>
                <w:sz w:val="24"/>
                <w:szCs w:val="24"/>
                <w:lang w:eastAsia="lv-LV"/>
              </w:rPr>
              <w:t>) kārtību, kādā labo vai papildina ierakstus grāmatvedības reģistros un attaisnojuma dokumentos (</w:t>
            </w:r>
            <w:r w:rsidR="00FA1384">
              <w:rPr>
                <w:rFonts w:eastAsia="Times New Roman"/>
                <w:sz w:val="24"/>
                <w:szCs w:val="24"/>
                <w:lang w:eastAsia="lv-LV"/>
              </w:rPr>
              <w:t xml:space="preserve">Grāmatvedības likuma </w:t>
            </w:r>
            <w:r w:rsidR="00BA5D6A">
              <w:rPr>
                <w:rFonts w:eastAsia="Times New Roman"/>
                <w:sz w:val="24"/>
                <w:szCs w:val="24"/>
                <w:lang w:eastAsia="lv-LV"/>
              </w:rPr>
              <w:t>8.panta ceturtās daļas 2.punktā dotais uzdevums</w:t>
            </w:r>
            <w:r w:rsidRPr="0023425E">
              <w:rPr>
                <w:rFonts w:eastAsia="Times New Roman"/>
                <w:sz w:val="24"/>
                <w:szCs w:val="24"/>
                <w:lang w:eastAsia="lv-LV"/>
              </w:rPr>
              <w:t>);</w:t>
            </w:r>
          </w:p>
          <w:p w14:paraId="2EEE9FE6" w14:textId="48EAE4BF" w:rsidR="006D51F2" w:rsidRDefault="006D51F2" w:rsidP="00496948">
            <w:pPr>
              <w:spacing w:after="120"/>
              <w:jc w:val="both"/>
              <w:rPr>
                <w:rFonts w:eastAsia="Times New Roman"/>
                <w:sz w:val="24"/>
                <w:szCs w:val="24"/>
                <w:lang w:eastAsia="lv-LV"/>
              </w:rPr>
            </w:pPr>
            <w:r>
              <w:rPr>
                <w:rFonts w:eastAsia="Times New Roman"/>
                <w:sz w:val="24"/>
                <w:szCs w:val="24"/>
                <w:lang w:eastAsia="lv-LV"/>
              </w:rPr>
              <w:t>3</w:t>
            </w:r>
            <w:r w:rsidRPr="001A4152">
              <w:rPr>
                <w:rFonts w:eastAsia="Times New Roman"/>
                <w:sz w:val="24"/>
                <w:szCs w:val="24"/>
                <w:lang w:eastAsia="lv-LV"/>
              </w:rPr>
              <w:t>) attaisnojuma dokumentu noformēšanas kārtību un prasības  attaisnojuma dokumentiem, kurus sagatavo attiecībā uz precēm, citām materiālajām vērtībām un pakalpojumiem, kā arī saistībā ar skaidras vai bezskaidras naudas avansa izlietojumu vai darbinieku izdevumu at</w:t>
            </w:r>
            <w:r w:rsidR="00BA5D6A">
              <w:rPr>
                <w:rFonts w:eastAsia="Times New Roman"/>
                <w:sz w:val="24"/>
                <w:szCs w:val="24"/>
                <w:lang w:eastAsia="lv-LV"/>
              </w:rPr>
              <w:t>līdzināšanu (</w:t>
            </w:r>
            <w:r w:rsidR="00FA1384">
              <w:rPr>
                <w:rFonts w:eastAsia="Times New Roman"/>
                <w:sz w:val="24"/>
                <w:szCs w:val="24"/>
                <w:lang w:eastAsia="lv-LV"/>
              </w:rPr>
              <w:t xml:space="preserve">Grāmatvedības likuma </w:t>
            </w:r>
            <w:r w:rsidRPr="001A4152">
              <w:rPr>
                <w:rFonts w:eastAsia="Times New Roman"/>
                <w:sz w:val="24"/>
                <w:szCs w:val="24"/>
                <w:lang w:eastAsia="lv-LV"/>
              </w:rPr>
              <w:t xml:space="preserve">11.panta </w:t>
            </w:r>
            <w:r w:rsidR="00234AF1">
              <w:rPr>
                <w:rFonts w:eastAsia="Times New Roman"/>
                <w:sz w:val="24"/>
                <w:szCs w:val="24"/>
                <w:lang w:eastAsia="lv-LV"/>
              </w:rPr>
              <w:t>trīspadsmi</w:t>
            </w:r>
            <w:r w:rsidRPr="001A4152">
              <w:rPr>
                <w:rFonts w:eastAsia="Times New Roman"/>
                <w:sz w:val="24"/>
                <w:szCs w:val="24"/>
                <w:lang w:eastAsia="lv-LV"/>
              </w:rPr>
              <w:t>t</w:t>
            </w:r>
            <w:r w:rsidR="00BA5D6A">
              <w:rPr>
                <w:rFonts w:eastAsia="Times New Roman"/>
                <w:sz w:val="24"/>
                <w:szCs w:val="24"/>
                <w:lang w:eastAsia="lv-LV"/>
              </w:rPr>
              <w:t>aj</w:t>
            </w:r>
            <w:r w:rsidRPr="001A4152">
              <w:rPr>
                <w:rFonts w:eastAsia="Times New Roman"/>
                <w:sz w:val="24"/>
                <w:szCs w:val="24"/>
                <w:lang w:eastAsia="lv-LV"/>
              </w:rPr>
              <w:t>ā daļ</w:t>
            </w:r>
            <w:r w:rsidR="00BA5D6A">
              <w:rPr>
                <w:rFonts w:eastAsia="Times New Roman"/>
                <w:sz w:val="24"/>
                <w:szCs w:val="24"/>
                <w:lang w:eastAsia="lv-LV"/>
              </w:rPr>
              <w:t xml:space="preserve">ā </w:t>
            </w:r>
            <w:r w:rsidR="00BA5D6A" w:rsidRPr="00BA5D6A">
              <w:rPr>
                <w:rFonts w:eastAsia="Times New Roman"/>
                <w:sz w:val="24"/>
                <w:szCs w:val="24"/>
                <w:lang w:eastAsia="lv-LV"/>
              </w:rPr>
              <w:t>dotais uzdevums</w:t>
            </w:r>
            <w:r w:rsidRPr="001A4152">
              <w:rPr>
                <w:rFonts w:eastAsia="Times New Roman"/>
                <w:sz w:val="24"/>
                <w:szCs w:val="24"/>
                <w:lang w:eastAsia="lv-LV"/>
              </w:rPr>
              <w:t>);</w:t>
            </w:r>
          </w:p>
          <w:p w14:paraId="1379178B" w14:textId="765647C1" w:rsidR="006D51F2" w:rsidRDefault="006D51F2" w:rsidP="00496948">
            <w:pPr>
              <w:spacing w:after="120"/>
              <w:jc w:val="both"/>
              <w:rPr>
                <w:rFonts w:eastAsia="Times New Roman"/>
                <w:sz w:val="24"/>
                <w:szCs w:val="24"/>
                <w:lang w:eastAsia="lv-LV"/>
              </w:rPr>
            </w:pPr>
            <w:r>
              <w:rPr>
                <w:rFonts w:eastAsia="Times New Roman"/>
                <w:sz w:val="24"/>
                <w:szCs w:val="24"/>
                <w:lang w:eastAsia="lv-LV"/>
              </w:rPr>
              <w:lastRenderedPageBreak/>
              <w:t>4</w:t>
            </w:r>
            <w:r w:rsidRPr="0084165E">
              <w:rPr>
                <w:rFonts w:eastAsia="Times New Roman"/>
                <w:sz w:val="24"/>
                <w:szCs w:val="24"/>
                <w:lang w:eastAsia="lv-LV"/>
              </w:rPr>
              <w:t xml:space="preserve">) </w:t>
            </w:r>
            <w:r w:rsidR="00F94A58" w:rsidRPr="00CB3DAF">
              <w:rPr>
                <w:rFonts w:eastAsia="Times New Roman"/>
                <w:sz w:val="24"/>
                <w:szCs w:val="24"/>
                <w:lang w:eastAsia="lv-LV"/>
              </w:rPr>
              <w:t>preču piegādes do</w:t>
            </w:r>
            <w:r w:rsidR="00F94A58">
              <w:rPr>
                <w:rFonts w:eastAsia="Times New Roman"/>
                <w:sz w:val="24"/>
                <w:szCs w:val="24"/>
                <w:lang w:eastAsia="lv-LV"/>
              </w:rPr>
              <w:t>kumentos ietveramos rekvizītus un informāciju, šo dokumentu noformēšanas, parakstīšanas</w:t>
            </w:r>
            <w:r w:rsidR="00F94A58" w:rsidRPr="00CB3DAF">
              <w:rPr>
                <w:rFonts w:eastAsia="Times New Roman"/>
                <w:sz w:val="24"/>
                <w:szCs w:val="24"/>
                <w:lang w:eastAsia="lv-LV"/>
              </w:rPr>
              <w:t xml:space="preserve"> un reģistrēšana</w:t>
            </w:r>
            <w:r w:rsidR="00F94A58">
              <w:rPr>
                <w:rFonts w:eastAsia="Times New Roman"/>
                <w:sz w:val="24"/>
                <w:szCs w:val="24"/>
                <w:lang w:eastAsia="lv-LV"/>
              </w:rPr>
              <w:t>s kārtību</w:t>
            </w:r>
            <w:r w:rsidR="00F94A58" w:rsidRPr="00CB3DAF">
              <w:rPr>
                <w:rFonts w:eastAsia="Times New Roman"/>
                <w:sz w:val="24"/>
                <w:szCs w:val="24"/>
                <w:lang w:eastAsia="lv-LV"/>
              </w:rPr>
              <w:t xml:space="preserve"> </w:t>
            </w:r>
            <w:r w:rsidRPr="0084165E">
              <w:rPr>
                <w:rFonts w:eastAsia="Times New Roman"/>
                <w:sz w:val="24"/>
                <w:szCs w:val="24"/>
                <w:lang w:eastAsia="lv-LV"/>
              </w:rPr>
              <w:t>(</w:t>
            </w:r>
            <w:r w:rsidR="00FA1384">
              <w:rPr>
                <w:rFonts w:eastAsia="Times New Roman"/>
                <w:sz w:val="24"/>
                <w:szCs w:val="24"/>
                <w:lang w:eastAsia="lv-LV"/>
              </w:rPr>
              <w:t>Grāmatvedības likuma</w:t>
            </w:r>
            <w:r>
              <w:rPr>
                <w:rFonts w:eastAsia="Times New Roman"/>
                <w:sz w:val="24"/>
                <w:szCs w:val="24"/>
                <w:lang w:eastAsia="lv-LV"/>
              </w:rPr>
              <w:t xml:space="preserve"> </w:t>
            </w:r>
            <w:r w:rsidR="008201AD">
              <w:rPr>
                <w:rFonts w:eastAsia="Times New Roman"/>
                <w:sz w:val="24"/>
                <w:szCs w:val="24"/>
                <w:lang w:eastAsia="lv-LV"/>
              </w:rPr>
              <w:t>12.panta ceturtajā daļā</w:t>
            </w:r>
            <w:r w:rsidR="00BA5D6A">
              <w:rPr>
                <w:rFonts w:eastAsia="Times New Roman"/>
                <w:sz w:val="24"/>
                <w:szCs w:val="24"/>
                <w:lang w:eastAsia="lv-LV"/>
              </w:rPr>
              <w:t xml:space="preserve"> </w:t>
            </w:r>
            <w:r w:rsidR="00BA5D6A" w:rsidRPr="00BA5D6A">
              <w:rPr>
                <w:rFonts w:eastAsia="Times New Roman"/>
                <w:sz w:val="24"/>
                <w:szCs w:val="24"/>
                <w:lang w:eastAsia="lv-LV"/>
              </w:rPr>
              <w:t>dotais uzdevums</w:t>
            </w:r>
            <w:r w:rsidRPr="0084165E">
              <w:rPr>
                <w:rFonts w:eastAsia="Times New Roman"/>
                <w:sz w:val="24"/>
                <w:szCs w:val="24"/>
                <w:lang w:eastAsia="lv-LV"/>
              </w:rPr>
              <w:t>);</w:t>
            </w:r>
          </w:p>
          <w:p w14:paraId="2788F2EF" w14:textId="670BA52E" w:rsidR="006D51F2" w:rsidRDefault="006D51F2" w:rsidP="00496948">
            <w:pPr>
              <w:spacing w:after="120"/>
              <w:jc w:val="both"/>
              <w:rPr>
                <w:rFonts w:eastAsia="Times New Roman"/>
                <w:sz w:val="24"/>
                <w:szCs w:val="24"/>
                <w:lang w:eastAsia="lv-LV"/>
              </w:rPr>
            </w:pPr>
            <w:r>
              <w:rPr>
                <w:rFonts w:eastAsia="Times New Roman"/>
                <w:sz w:val="24"/>
                <w:szCs w:val="24"/>
                <w:lang w:eastAsia="lv-LV"/>
              </w:rPr>
              <w:t>5</w:t>
            </w:r>
            <w:r w:rsidRPr="003D46F8">
              <w:rPr>
                <w:rFonts w:eastAsia="Times New Roman"/>
                <w:sz w:val="24"/>
                <w:szCs w:val="24"/>
                <w:lang w:eastAsia="lv-LV"/>
              </w:rPr>
              <w:t>) grāmatvedības datorprogrammu un grāmatvedības informācijas datorsistēmu programmatūras lietošanas prasības (</w:t>
            </w:r>
            <w:r w:rsidR="00FA1384">
              <w:rPr>
                <w:rFonts w:eastAsia="Times New Roman"/>
                <w:sz w:val="24"/>
                <w:szCs w:val="24"/>
                <w:lang w:eastAsia="lv-LV"/>
              </w:rPr>
              <w:t>Grāmatvedības likuma</w:t>
            </w:r>
            <w:r>
              <w:rPr>
                <w:rFonts w:eastAsia="Times New Roman"/>
                <w:sz w:val="24"/>
                <w:szCs w:val="24"/>
                <w:lang w:eastAsia="lv-LV"/>
              </w:rPr>
              <w:t xml:space="preserve"> </w:t>
            </w:r>
            <w:r w:rsidR="00BA5D6A">
              <w:rPr>
                <w:rFonts w:eastAsia="Times New Roman"/>
                <w:sz w:val="24"/>
                <w:szCs w:val="24"/>
                <w:lang w:eastAsia="lv-LV"/>
              </w:rPr>
              <w:t xml:space="preserve">6.panta septītās daļas 2.punktā </w:t>
            </w:r>
            <w:r w:rsidR="00BA5D6A" w:rsidRPr="00BA5D6A">
              <w:rPr>
                <w:rFonts w:eastAsia="Times New Roman"/>
                <w:sz w:val="24"/>
                <w:szCs w:val="24"/>
                <w:lang w:eastAsia="lv-LV"/>
              </w:rPr>
              <w:t>dotais uzdevums</w:t>
            </w:r>
            <w:r w:rsidRPr="003D46F8">
              <w:rPr>
                <w:rFonts w:eastAsia="Times New Roman"/>
                <w:sz w:val="24"/>
                <w:szCs w:val="24"/>
                <w:lang w:eastAsia="lv-LV"/>
              </w:rPr>
              <w:t xml:space="preserve">); </w:t>
            </w:r>
          </w:p>
          <w:p w14:paraId="4BDC8095" w14:textId="44CCCF78" w:rsidR="006D51F2" w:rsidRDefault="006D51F2" w:rsidP="00496948">
            <w:pPr>
              <w:spacing w:after="120"/>
              <w:jc w:val="both"/>
              <w:rPr>
                <w:rFonts w:eastAsia="Times New Roman"/>
                <w:sz w:val="24"/>
                <w:szCs w:val="24"/>
                <w:lang w:eastAsia="lv-LV"/>
              </w:rPr>
            </w:pPr>
            <w:r>
              <w:rPr>
                <w:rFonts w:eastAsia="Times New Roman"/>
                <w:sz w:val="24"/>
                <w:szCs w:val="24"/>
                <w:lang w:eastAsia="lv-LV"/>
              </w:rPr>
              <w:t>6</w:t>
            </w:r>
            <w:r w:rsidRPr="001E7879">
              <w:rPr>
                <w:rFonts w:eastAsia="Times New Roman"/>
                <w:sz w:val="24"/>
                <w:szCs w:val="24"/>
                <w:lang w:eastAsia="lv-LV"/>
              </w:rPr>
              <w:t>) grāmatvedības organizācijas dokumentu izstrādāšanas noteikumus (</w:t>
            </w:r>
            <w:r w:rsidR="00FA1384">
              <w:rPr>
                <w:rFonts w:eastAsia="Times New Roman"/>
                <w:sz w:val="24"/>
                <w:szCs w:val="24"/>
                <w:lang w:eastAsia="lv-LV"/>
              </w:rPr>
              <w:t xml:space="preserve">Grāmatvedības likuma </w:t>
            </w:r>
            <w:r w:rsidRPr="001E7879">
              <w:rPr>
                <w:rFonts w:eastAsia="Times New Roman"/>
                <w:sz w:val="24"/>
                <w:szCs w:val="24"/>
                <w:lang w:eastAsia="lv-LV"/>
              </w:rPr>
              <w:t>6.panta septītās daļas 1.punkt</w:t>
            </w:r>
            <w:r w:rsidR="00BA5D6A">
              <w:rPr>
                <w:rFonts w:eastAsia="Times New Roman"/>
                <w:sz w:val="24"/>
                <w:szCs w:val="24"/>
                <w:lang w:eastAsia="lv-LV"/>
              </w:rPr>
              <w:t xml:space="preserve">ā </w:t>
            </w:r>
            <w:r w:rsidR="00BA5D6A" w:rsidRPr="00BA5D6A">
              <w:rPr>
                <w:rFonts w:eastAsia="Times New Roman"/>
                <w:sz w:val="24"/>
                <w:szCs w:val="24"/>
                <w:lang w:eastAsia="lv-LV"/>
              </w:rPr>
              <w:t>dotais uzdevums</w:t>
            </w:r>
            <w:r w:rsidRPr="001E7879">
              <w:rPr>
                <w:rFonts w:eastAsia="Times New Roman"/>
                <w:sz w:val="24"/>
                <w:szCs w:val="24"/>
                <w:lang w:eastAsia="lv-LV"/>
              </w:rPr>
              <w:t>);</w:t>
            </w:r>
          </w:p>
          <w:p w14:paraId="653DB216" w14:textId="00400ECE" w:rsidR="006D51F2" w:rsidRPr="008C4F55" w:rsidRDefault="006D51F2" w:rsidP="00496948">
            <w:pPr>
              <w:spacing w:after="120"/>
              <w:jc w:val="both"/>
              <w:rPr>
                <w:rFonts w:eastAsia="Times New Roman"/>
                <w:sz w:val="24"/>
                <w:szCs w:val="24"/>
                <w:lang w:eastAsia="lv-LV"/>
              </w:rPr>
            </w:pPr>
            <w:r w:rsidRPr="001E7879">
              <w:rPr>
                <w:rFonts w:eastAsia="Times New Roman"/>
                <w:sz w:val="24"/>
                <w:szCs w:val="24"/>
                <w:lang w:eastAsia="lv-LV"/>
              </w:rPr>
              <w:t xml:space="preserve"> </w:t>
            </w:r>
            <w:r>
              <w:rPr>
                <w:rFonts w:eastAsia="Times New Roman"/>
                <w:sz w:val="24"/>
                <w:szCs w:val="24"/>
                <w:lang w:eastAsia="lv-LV"/>
              </w:rPr>
              <w:t>7)</w:t>
            </w:r>
            <w:r w:rsidRPr="008C4F55">
              <w:rPr>
                <w:rFonts w:eastAsia="Times New Roman"/>
                <w:sz w:val="24"/>
                <w:szCs w:val="24"/>
                <w:lang w:eastAsia="lv-LV"/>
              </w:rPr>
              <w:tab/>
              <w:t>inventarizācijas metodes, inventarizācijas veikšanas kārtību, rezultātu dokumentēšanas un inventarizācijā atklāto starpību iegrāmatošanas kārtību</w:t>
            </w:r>
            <w:r>
              <w:rPr>
                <w:rFonts w:eastAsia="Times New Roman"/>
                <w:sz w:val="24"/>
                <w:szCs w:val="24"/>
                <w:lang w:eastAsia="lv-LV"/>
              </w:rPr>
              <w:t xml:space="preserve"> </w:t>
            </w:r>
            <w:r w:rsidR="00BA5D6A">
              <w:rPr>
                <w:rFonts w:eastAsia="Times New Roman"/>
                <w:sz w:val="24"/>
                <w:szCs w:val="24"/>
                <w:lang w:eastAsia="lv-LV"/>
              </w:rPr>
              <w:t>(</w:t>
            </w:r>
            <w:r w:rsidR="00FA1384">
              <w:rPr>
                <w:rFonts w:eastAsia="Times New Roman"/>
                <w:sz w:val="24"/>
                <w:szCs w:val="24"/>
                <w:lang w:eastAsia="lv-LV"/>
              </w:rPr>
              <w:t>Grāmatvedības likuma</w:t>
            </w:r>
            <w:r>
              <w:rPr>
                <w:rFonts w:eastAsia="Times New Roman"/>
                <w:sz w:val="24"/>
                <w:szCs w:val="24"/>
                <w:lang w:eastAsia="lv-LV"/>
              </w:rPr>
              <w:t xml:space="preserve"> 15</w:t>
            </w:r>
            <w:r w:rsidRPr="001E7879">
              <w:rPr>
                <w:rFonts w:eastAsia="Times New Roman"/>
                <w:sz w:val="24"/>
                <w:szCs w:val="24"/>
                <w:lang w:eastAsia="lv-LV"/>
              </w:rPr>
              <w:t>.panta</w:t>
            </w:r>
            <w:r>
              <w:rPr>
                <w:rFonts w:eastAsia="Times New Roman"/>
                <w:sz w:val="24"/>
                <w:szCs w:val="24"/>
                <w:lang w:eastAsia="lv-LV"/>
              </w:rPr>
              <w:t xml:space="preserve"> treš</w:t>
            </w:r>
            <w:r w:rsidR="00BA5D6A">
              <w:rPr>
                <w:rFonts w:eastAsia="Times New Roman"/>
                <w:sz w:val="24"/>
                <w:szCs w:val="24"/>
                <w:lang w:eastAsia="lv-LV"/>
              </w:rPr>
              <w:t>aj</w:t>
            </w:r>
            <w:r>
              <w:rPr>
                <w:rFonts w:eastAsia="Times New Roman"/>
                <w:sz w:val="24"/>
                <w:szCs w:val="24"/>
                <w:lang w:eastAsia="lv-LV"/>
              </w:rPr>
              <w:t>ā daļ</w:t>
            </w:r>
            <w:r w:rsidR="00BA5D6A">
              <w:rPr>
                <w:rFonts w:eastAsia="Times New Roman"/>
                <w:sz w:val="24"/>
                <w:szCs w:val="24"/>
                <w:lang w:eastAsia="lv-LV"/>
              </w:rPr>
              <w:t xml:space="preserve">ā </w:t>
            </w:r>
            <w:r w:rsidR="00BA5D6A" w:rsidRPr="00BA5D6A">
              <w:rPr>
                <w:rFonts w:eastAsia="Times New Roman"/>
                <w:sz w:val="24"/>
                <w:szCs w:val="24"/>
                <w:lang w:eastAsia="lv-LV"/>
              </w:rPr>
              <w:t>dotais uzdevums</w:t>
            </w:r>
            <w:r>
              <w:rPr>
                <w:rFonts w:eastAsia="Times New Roman"/>
                <w:sz w:val="24"/>
                <w:szCs w:val="24"/>
                <w:lang w:eastAsia="lv-LV"/>
              </w:rPr>
              <w:t>)</w:t>
            </w:r>
            <w:r w:rsidRPr="008C4F55">
              <w:rPr>
                <w:rFonts w:eastAsia="Times New Roman"/>
                <w:sz w:val="24"/>
                <w:szCs w:val="24"/>
                <w:lang w:eastAsia="lv-LV"/>
              </w:rPr>
              <w:t>;</w:t>
            </w:r>
          </w:p>
          <w:p w14:paraId="0AE5EDA8" w14:textId="3484B101" w:rsidR="006D51F2" w:rsidRDefault="006D51F2" w:rsidP="00496948">
            <w:pPr>
              <w:spacing w:after="120"/>
              <w:jc w:val="both"/>
              <w:rPr>
                <w:rFonts w:eastAsia="Times New Roman"/>
                <w:sz w:val="24"/>
                <w:szCs w:val="24"/>
                <w:lang w:eastAsia="lv-LV"/>
              </w:rPr>
            </w:pPr>
            <w:r>
              <w:rPr>
                <w:rFonts w:eastAsia="Times New Roman"/>
                <w:sz w:val="24"/>
                <w:szCs w:val="24"/>
                <w:lang w:eastAsia="lv-LV"/>
              </w:rPr>
              <w:t>8)</w:t>
            </w:r>
            <w:r w:rsidRPr="008C4F55">
              <w:rPr>
                <w:rFonts w:eastAsia="Times New Roman"/>
                <w:sz w:val="24"/>
                <w:szCs w:val="24"/>
                <w:lang w:eastAsia="lv-LV"/>
              </w:rPr>
              <w:tab/>
              <w:t>grāmatvedības kontroles pasākumu veidus</w:t>
            </w:r>
            <w:r>
              <w:rPr>
                <w:rFonts w:eastAsia="Times New Roman"/>
                <w:sz w:val="24"/>
                <w:szCs w:val="24"/>
                <w:lang w:eastAsia="lv-LV"/>
              </w:rPr>
              <w:t xml:space="preserve"> </w:t>
            </w:r>
            <w:r w:rsidRPr="001E7879">
              <w:rPr>
                <w:rFonts w:eastAsia="Times New Roman"/>
                <w:sz w:val="24"/>
                <w:szCs w:val="24"/>
                <w:lang w:eastAsia="lv-LV"/>
              </w:rPr>
              <w:t>(</w:t>
            </w:r>
            <w:r w:rsidR="00FA1384">
              <w:rPr>
                <w:rFonts w:eastAsia="Times New Roman"/>
                <w:sz w:val="24"/>
                <w:szCs w:val="24"/>
                <w:lang w:eastAsia="lv-LV"/>
              </w:rPr>
              <w:t xml:space="preserve">Grāmatvedības likuma </w:t>
            </w:r>
            <w:r w:rsidRPr="00B16C22">
              <w:rPr>
                <w:rFonts w:eastAsia="Times New Roman"/>
                <w:sz w:val="24"/>
                <w:szCs w:val="24"/>
                <w:lang w:eastAsia="lv-LV"/>
              </w:rPr>
              <w:t>5.panta treš</w:t>
            </w:r>
            <w:r w:rsidR="00BA5D6A">
              <w:rPr>
                <w:rFonts w:eastAsia="Times New Roman"/>
                <w:sz w:val="24"/>
                <w:szCs w:val="24"/>
                <w:lang w:eastAsia="lv-LV"/>
              </w:rPr>
              <w:t>aj</w:t>
            </w:r>
            <w:r w:rsidRPr="00B16C22">
              <w:rPr>
                <w:rFonts w:eastAsia="Times New Roman"/>
                <w:sz w:val="24"/>
                <w:szCs w:val="24"/>
                <w:lang w:eastAsia="lv-LV"/>
              </w:rPr>
              <w:t>ā daļ</w:t>
            </w:r>
            <w:r w:rsidR="00BA5D6A">
              <w:rPr>
                <w:rFonts w:eastAsia="Times New Roman"/>
                <w:sz w:val="24"/>
                <w:szCs w:val="24"/>
                <w:lang w:eastAsia="lv-LV"/>
              </w:rPr>
              <w:t xml:space="preserve">ā </w:t>
            </w:r>
            <w:r w:rsidR="00BA5D6A" w:rsidRPr="00BA5D6A">
              <w:rPr>
                <w:rFonts w:eastAsia="Times New Roman"/>
                <w:sz w:val="24"/>
                <w:szCs w:val="24"/>
                <w:lang w:eastAsia="lv-LV"/>
              </w:rPr>
              <w:t>dotais uzdevums</w:t>
            </w:r>
            <w:r w:rsidRPr="00B16C22">
              <w:rPr>
                <w:rFonts w:eastAsia="Times New Roman"/>
                <w:sz w:val="24"/>
                <w:szCs w:val="24"/>
                <w:lang w:eastAsia="lv-LV"/>
              </w:rPr>
              <w:t>)</w:t>
            </w:r>
            <w:r w:rsidRPr="008C4F55">
              <w:rPr>
                <w:rFonts w:eastAsia="Times New Roman"/>
                <w:sz w:val="24"/>
                <w:szCs w:val="24"/>
                <w:lang w:eastAsia="lv-LV"/>
              </w:rPr>
              <w:t>.</w:t>
            </w:r>
          </w:p>
          <w:p w14:paraId="31DAFC95" w14:textId="77777777" w:rsidR="008F70F6" w:rsidRPr="008F70F6" w:rsidRDefault="008F70F6" w:rsidP="00496948">
            <w:pPr>
              <w:spacing w:after="120"/>
              <w:jc w:val="both"/>
              <w:rPr>
                <w:rFonts w:eastAsia="Times New Roman"/>
                <w:sz w:val="24"/>
                <w:szCs w:val="24"/>
                <w:lang w:eastAsia="lv-LV"/>
              </w:rPr>
            </w:pPr>
            <w:r>
              <w:rPr>
                <w:sz w:val="24"/>
                <w:szCs w:val="24"/>
              </w:rPr>
              <w:t>Noteikumu projektu paredzēts sagatavot, pārskatot</w:t>
            </w:r>
            <w:r w:rsidRPr="00493F76">
              <w:rPr>
                <w:sz w:val="24"/>
                <w:szCs w:val="24"/>
              </w:rPr>
              <w:t xml:space="preserve"> un precizē</w:t>
            </w:r>
            <w:r>
              <w:rPr>
                <w:sz w:val="24"/>
                <w:szCs w:val="24"/>
              </w:rPr>
              <w:t>jot</w:t>
            </w:r>
            <w:r w:rsidRPr="00493F76">
              <w:rPr>
                <w:sz w:val="24"/>
                <w:szCs w:val="24"/>
              </w:rPr>
              <w:t xml:space="preserve"> </w:t>
            </w:r>
            <w:r>
              <w:rPr>
                <w:sz w:val="24"/>
                <w:szCs w:val="24"/>
              </w:rPr>
              <w:t xml:space="preserve">Noteikumos iekļauto </w:t>
            </w:r>
            <w:r w:rsidR="00B32C25">
              <w:rPr>
                <w:sz w:val="24"/>
                <w:szCs w:val="24"/>
              </w:rPr>
              <w:t>(</w:t>
            </w:r>
            <w:r>
              <w:rPr>
                <w:sz w:val="24"/>
                <w:szCs w:val="24"/>
              </w:rPr>
              <w:t>pašlaik spēkā esošo</w:t>
            </w:r>
            <w:r w:rsidR="00B32C25">
              <w:rPr>
                <w:sz w:val="24"/>
                <w:szCs w:val="24"/>
              </w:rPr>
              <w:t>)</w:t>
            </w:r>
            <w:r>
              <w:rPr>
                <w:sz w:val="24"/>
                <w:szCs w:val="24"/>
              </w:rPr>
              <w:t xml:space="preserve"> regulējumu.</w:t>
            </w:r>
            <w:r>
              <w:rPr>
                <w:rFonts w:eastAsia="Times New Roman"/>
                <w:sz w:val="24"/>
                <w:szCs w:val="24"/>
                <w:lang w:eastAsia="lv-LV"/>
              </w:rPr>
              <w:t xml:space="preserve"> </w:t>
            </w:r>
            <w:r w:rsidR="006D51F2">
              <w:rPr>
                <w:rFonts w:eastAsia="Times New Roman"/>
                <w:sz w:val="24"/>
                <w:szCs w:val="24"/>
                <w:lang w:eastAsia="lv-LV"/>
              </w:rPr>
              <w:t xml:space="preserve">Noteikumu projekts </w:t>
            </w:r>
            <w:r w:rsidR="00725CB4">
              <w:rPr>
                <w:rFonts w:eastAsia="Times New Roman"/>
                <w:sz w:val="24"/>
                <w:szCs w:val="24"/>
                <w:lang w:eastAsia="lv-LV"/>
              </w:rPr>
              <w:t>aizstās</w:t>
            </w:r>
            <w:r w:rsidR="006D51F2">
              <w:rPr>
                <w:rFonts w:eastAsia="Times New Roman"/>
                <w:sz w:val="24"/>
                <w:szCs w:val="24"/>
                <w:lang w:eastAsia="lv-LV"/>
              </w:rPr>
              <w:t xml:space="preserve"> </w:t>
            </w:r>
            <w:r w:rsidR="00D45233">
              <w:rPr>
                <w:rFonts w:eastAsia="Times New Roman"/>
                <w:sz w:val="24"/>
                <w:szCs w:val="24"/>
                <w:lang w:eastAsia="lv-LV"/>
              </w:rPr>
              <w:t xml:space="preserve">Noteikumus, </w:t>
            </w:r>
            <w:r w:rsidR="00B32C25">
              <w:rPr>
                <w:rFonts w:eastAsia="Times New Roman"/>
                <w:sz w:val="24"/>
                <w:szCs w:val="24"/>
                <w:lang w:eastAsia="lv-LV"/>
              </w:rPr>
              <w:t>kuri</w:t>
            </w:r>
            <w:r w:rsidR="006D51F2" w:rsidRPr="006D51F2">
              <w:rPr>
                <w:rFonts w:eastAsia="Times New Roman"/>
                <w:sz w:val="24"/>
                <w:szCs w:val="24"/>
                <w:lang w:eastAsia="lv-LV"/>
              </w:rPr>
              <w:t xml:space="preserve"> </w:t>
            </w:r>
            <w:r w:rsidR="00725CB4">
              <w:rPr>
                <w:rFonts w:eastAsia="Times New Roman"/>
                <w:sz w:val="24"/>
                <w:szCs w:val="24"/>
                <w:lang w:eastAsia="lv-LV"/>
              </w:rPr>
              <w:t>p</w:t>
            </w:r>
            <w:r w:rsidR="006D51F2">
              <w:rPr>
                <w:rFonts w:eastAsia="Times New Roman"/>
                <w:sz w:val="24"/>
                <w:szCs w:val="24"/>
                <w:lang w:eastAsia="lv-LV"/>
              </w:rPr>
              <w:t xml:space="preserve">ēc noteikumu projekta </w:t>
            </w:r>
            <w:r w:rsidR="00725CB4">
              <w:rPr>
                <w:rFonts w:eastAsia="Times New Roman"/>
                <w:sz w:val="24"/>
                <w:szCs w:val="24"/>
                <w:lang w:eastAsia="lv-LV"/>
              </w:rPr>
              <w:t>izdo</w:t>
            </w:r>
            <w:r w:rsidR="006D51F2">
              <w:rPr>
                <w:rFonts w:eastAsia="Times New Roman"/>
                <w:sz w:val="24"/>
                <w:szCs w:val="24"/>
                <w:lang w:eastAsia="lv-LV"/>
              </w:rPr>
              <w:t>šanas zaudēs spēku.</w:t>
            </w:r>
          </w:p>
        </w:tc>
      </w:tr>
      <w:tr w:rsidR="00E03437" w:rsidRPr="004B3951" w14:paraId="050D2FE9" w14:textId="77777777" w:rsidTr="00496948">
        <w:tc>
          <w:tcPr>
            <w:tcW w:w="426" w:type="dxa"/>
          </w:tcPr>
          <w:p w14:paraId="003C6377" w14:textId="77777777" w:rsidR="00E03437" w:rsidRPr="004B3951" w:rsidRDefault="00E03437" w:rsidP="00496948">
            <w:pPr>
              <w:pStyle w:val="ListParagraph"/>
              <w:numPr>
                <w:ilvl w:val="0"/>
                <w:numId w:val="1"/>
              </w:numPr>
              <w:ind w:left="34" w:firstLine="0"/>
              <w:jc w:val="both"/>
              <w:rPr>
                <w:sz w:val="24"/>
              </w:rPr>
            </w:pPr>
          </w:p>
        </w:tc>
        <w:tc>
          <w:tcPr>
            <w:tcW w:w="3402" w:type="dxa"/>
          </w:tcPr>
          <w:p w14:paraId="27C08374" w14:textId="77777777" w:rsidR="00E03437" w:rsidRPr="004B3951" w:rsidRDefault="00E03437" w:rsidP="00496948">
            <w:pPr>
              <w:rPr>
                <w:sz w:val="24"/>
              </w:rPr>
            </w:pPr>
            <w:r w:rsidRPr="004B3951">
              <w:rPr>
                <w:sz w:val="24"/>
              </w:rPr>
              <w:t>Iespējamie risinājuma varianti</w:t>
            </w:r>
            <w:r>
              <w:rPr>
                <w:sz w:val="24"/>
              </w:rPr>
              <w:t xml:space="preserve"> </w:t>
            </w:r>
            <w:r w:rsidRPr="00BE6AD8">
              <w:rPr>
                <w:sz w:val="24"/>
              </w:rPr>
              <w:t>(ja nepieciešams)</w:t>
            </w:r>
          </w:p>
        </w:tc>
        <w:tc>
          <w:tcPr>
            <w:tcW w:w="5841" w:type="dxa"/>
          </w:tcPr>
          <w:p w14:paraId="1F7FCDF7" w14:textId="77777777" w:rsidR="00E03437" w:rsidRPr="00BC3DE9" w:rsidRDefault="00E03437" w:rsidP="00496948">
            <w:pPr>
              <w:jc w:val="both"/>
              <w:rPr>
                <w:sz w:val="24"/>
                <w:szCs w:val="24"/>
                <w:highlight w:val="yellow"/>
              </w:rPr>
            </w:pPr>
            <w:r w:rsidRPr="00BE7147">
              <w:rPr>
                <w:sz w:val="24"/>
              </w:rPr>
              <w:t>Nav</w:t>
            </w:r>
            <w:r>
              <w:rPr>
                <w:sz w:val="24"/>
              </w:rPr>
              <w:t>.</w:t>
            </w:r>
          </w:p>
        </w:tc>
      </w:tr>
      <w:tr w:rsidR="00E03437" w:rsidRPr="004B3951" w14:paraId="0D1A9F7F" w14:textId="77777777" w:rsidTr="00496948">
        <w:tc>
          <w:tcPr>
            <w:tcW w:w="426" w:type="dxa"/>
          </w:tcPr>
          <w:p w14:paraId="65F3B371" w14:textId="77777777" w:rsidR="00E03437" w:rsidRPr="004B3951" w:rsidRDefault="00E03437" w:rsidP="00496948">
            <w:pPr>
              <w:pStyle w:val="ListParagraph"/>
              <w:numPr>
                <w:ilvl w:val="0"/>
                <w:numId w:val="1"/>
              </w:numPr>
              <w:ind w:left="34" w:firstLine="0"/>
              <w:jc w:val="both"/>
              <w:rPr>
                <w:sz w:val="24"/>
              </w:rPr>
            </w:pPr>
          </w:p>
        </w:tc>
        <w:tc>
          <w:tcPr>
            <w:tcW w:w="3402" w:type="dxa"/>
          </w:tcPr>
          <w:p w14:paraId="5137DFEC" w14:textId="77777777" w:rsidR="00E03437" w:rsidRPr="004B3951" w:rsidRDefault="00E03437" w:rsidP="00496948">
            <w:pPr>
              <w:rPr>
                <w:sz w:val="24"/>
              </w:rPr>
            </w:pPr>
            <w:r w:rsidRPr="004B3951">
              <w:rPr>
                <w:sz w:val="24"/>
              </w:rPr>
              <w:t>Par projektu nosakāmā atbildīgā amatpersona</w:t>
            </w:r>
          </w:p>
        </w:tc>
        <w:tc>
          <w:tcPr>
            <w:tcW w:w="5841" w:type="dxa"/>
          </w:tcPr>
          <w:p w14:paraId="679653D2" w14:textId="77777777" w:rsidR="00E03437" w:rsidRPr="002415DC" w:rsidRDefault="00E03437" w:rsidP="00496948">
            <w:pPr>
              <w:jc w:val="both"/>
              <w:rPr>
                <w:sz w:val="24"/>
              </w:rPr>
            </w:pPr>
            <w:r w:rsidRPr="00E03437">
              <w:rPr>
                <w:sz w:val="24"/>
              </w:rPr>
              <w:t xml:space="preserve">Grāmatvedības un revīzijas politikas departamenta </w:t>
            </w:r>
            <w:r w:rsidR="00F83234">
              <w:rPr>
                <w:sz w:val="24"/>
              </w:rPr>
              <w:t>direktore Daina Robežniece</w:t>
            </w:r>
            <w:r w:rsidR="00C1130F">
              <w:rPr>
                <w:sz w:val="24"/>
              </w:rPr>
              <w:t>.</w:t>
            </w:r>
          </w:p>
        </w:tc>
      </w:tr>
      <w:tr w:rsidR="00E03437" w:rsidRPr="004B3951" w14:paraId="07FC3692" w14:textId="77777777" w:rsidTr="00496948">
        <w:tc>
          <w:tcPr>
            <w:tcW w:w="426" w:type="dxa"/>
          </w:tcPr>
          <w:p w14:paraId="51657672" w14:textId="77777777" w:rsidR="00E03437" w:rsidRPr="004B3951" w:rsidRDefault="00E03437" w:rsidP="00496948">
            <w:pPr>
              <w:pStyle w:val="ListParagraph"/>
              <w:numPr>
                <w:ilvl w:val="0"/>
                <w:numId w:val="1"/>
              </w:numPr>
              <w:ind w:left="34" w:firstLine="0"/>
              <w:jc w:val="both"/>
              <w:rPr>
                <w:sz w:val="24"/>
              </w:rPr>
            </w:pPr>
          </w:p>
        </w:tc>
        <w:tc>
          <w:tcPr>
            <w:tcW w:w="3402" w:type="dxa"/>
          </w:tcPr>
          <w:p w14:paraId="3C7DCCCE" w14:textId="77777777" w:rsidR="00E03437" w:rsidRPr="004B3951" w:rsidRDefault="00E03437" w:rsidP="00496948">
            <w:pPr>
              <w:rPr>
                <w:sz w:val="24"/>
              </w:rPr>
            </w:pPr>
            <w:r w:rsidRPr="004B3951">
              <w:rPr>
                <w:sz w:val="24"/>
              </w:rPr>
              <w:t>Nosakāmais projekta sagatavotājs</w:t>
            </w:r>
            <w:r>
              <w:rPr>
                <w:sz w:val="24"/>
              </w:rPr>
              <w:t xml:space="preserve"> </w:t>
            </w:r>
            <w:r w:rsidRPr="00BE6AD8">
              <w:rPr>
                <w:sz w:val="24"/>
              </w:rPr>
              <w:t>(ja nepieciešams)</w:t>
            </w:r>
          </w:p>
        </w:tc>
        <w:tc>
          <w:tcPr>
            <w:tcW w:w="5841" w:type="dxa"/>
          </w:tcPr>
          <w:p w14:paraId="4126C910" w14:textId="77777777" w:rsidR="00E03437" w:rsidRPr="002415DC" w:rsidRDefault="00416BDD" w:rsidP="00496948">
            <w:pPr>
              <w:jc w:val="both"/>
              <w:rPr>
                <w:sz w:val="24"/>
              </w:rPr>
            </w:pPr>
            <w:r w:rsidRPr="00E03437">
              <w:rPr>
                <w:sz w:val="24"/>
              </w:rPr>
              <w:t>Grāmatvedības un revīzijas politikas departamenta Grāmatvedības politikas un metodoloģijas nodaļas</w:t>
            </w:r>
            <w:r>
              <w:rPr>
                <w:sz w:val="24"/>
              </w:rPr>
              <w:t xml:space="preserve"> vecākā eksperte Gunta Majevska.</w:t>
            </w:r>
          </w:p>
        </w:tc>
      </w:tr>
      <w:tr w:rsidR="00E03437" w:rsidRPr="004B3951" w14:paraId="572C4289" w14:textId="77777777" w:rsidTr="00496948">
        <w:tc>
          <w:tcPr>
            <w:tcW w:w="426" w:type="dxa"/>
          </w:tcPr>
          <w:p w14:paraId="71C624A6" w14:textId="77777777" w:rsidR="00E03437" w:rsidRPr="004B3951" w:rsidRDefault="00E03437" w:rsidP="00496948">
            <w:pPr>
              <w:pStyle w:val="ListParagraph"/>
              <w:numPr>
                <w:ilvl w:val="0"/>
                <w:numId w:val="1"/>
              </w:numPr>
              <w:ind w:left="34" w:firstLine="0"/>
              <w:jc w:val="both"/>
              <w:rPr>
                <w:sz w:val="24"/>
              </w:rPr>
            </w:pPr>
          </w:p>
        </w:tc>
        <w:tc>
          <w:tcPr>
            <w:tcW w:w="3402" w:type="dxa"/>
          </w:tcPr>
          <w:p w14:paraId="5978FB8D" w14:textId="77777777" w:rsidR="00E03437" w:rsidRPr="004B3951" w:rsidRDefault="00E03437" w:rsidP="00496948">
            <w:pPr>
              <w:rPr>
                <w:sz w:val="24"/>
              </w:rPr>
            </w:pPr>
            <w:r w:rsidRPr="004B3951">
              <w:rPr>
                <w:sz w:val="24"/>
              </w:rPr>
              <w:t>Darba grupas vadītājs un iespējamais sastāvs</w:t>
            </w:r>
            <w:r>
              <w:rPr>
                <w:sz w:val="24"/>
              </w:rPr>
              <w:t xml:space="preserve"> </w:t>
            </w:r>
            <w:r w:rsidRPr="00BE6AD8">
              <w:rPr>
                <w:sz w:val="24"/>
              </w:rPr>
              <w:t>(ja nepieciešams)</w:t>
            </w:r>
            <w:r>
              <w:rPr>
                <w:sz w:val="24"/>
              </w:rPr>
              <w:t xml:space="preserve"> </w:t>
            </w:r>
          </w:p>
        </w:tc>
        <w:tc>
          <w:tcPr>
            <w:tcW w:w="5841" w:type="dxa"/>
          </w:tcPr>
          <w:p w14:paraId="115724D2" w14:textId="07C6A964" w:rsidR="00E03437" w:rsidRPr="00BC3DE9" w:rsidRDefault="001F13A3" w:rsidP="00287BD4">
            <w:pPr>
              <w:jc w:val="both"/>
              <w:rPr>
                <w:sz w:val="24"/>
                <w:highlight w:val="yellow"/>
              </w:rPr>
            </w:pPr>
            <w:r>
              <w:rPr>
                <w:rFonts w:eastAsia="Times New Roman"/>
                <w:iCs/>
                <w:sz w:val="24"/>
                <w:szCs w:val="24"/>
                <w:lang w:eastAsia="lv-LV"/>
              </w:rPr>
              <w:t>Ar Finanšu ministrijas 2018.gada 3.maija rīkojumu Nr.</w:t>
            </w:r>
            <w:r w:rsidR="009223FC">
              <w:rPr>
                <w:rFonts w:eastAsia="Times New Roman"/>
                <w:iCs/>
                <w:sz w:val="24"/>
                <w:szCs w:val="24"/>
                <w:lang w:eastAsia="lv-LV"/>
              </w:rPr>
              <w:t xml:space="preserve"> </w:t>
            </w:r>
            <w:r>
              <w:rPr>
                <w:rFonts w:eastAsia="Times New Roman"/>
                <w:iCs/>
                <w:sz w:val="24"/>
                <w:szCs w:val="24"/>
                <w:lang w:eastAsia="lv-LV"/>
              </w:rPr>
              <w:t xml:space="preserve">150 izveidota darba grupa </w:t>
            </w:r>
            <w:r w:rsidR="00287BD4">
              <w:rPr>
                <w:rFonts w:eastAsia="Times New Roman"/>
                <w:iCs/>
                <w:sz w:val="24"/>
                <w:szCs w:val="24"/>
                <w:lang w:eastAsia="lv-LV"/>
              </w:rPr>
              <w:t xml:space="preserve">jauna likuma “Par grāmatvedību” </w:t>
            </w:r>
            <w:r w:rsidR="00544F6C">
              <w:rPr>
                <w:rFonts w:eastAsia="Times New Roman"/>
                <w:iCs/>
                <w:sz w:val="24"/>
                <w:szCs w:val="24"/>
                <w:lang w:eastAsia="lv-LV"/>
              </w:rPr>
              <w:t xml:space="preserve">un ar to saistīto Ministru kabineta noteikumu </w:t>
            </w:r>
            <w:r>
              <w:rPr>
                <w:rFonts w:eastAsia="Times New Roman"/>
                <w:iCs/>
                <w:sz w:val="24"/>
                <w:szCs w:val="24"/>
                <w:lang w:eastAsia="lv-LV"/>
              </w:rPr>
              <w:t xml:space="preserve">izstrādei. </w:t>
            </w:r>
            <w:r>
              <w:rPr>
                <w:sz w:val="24"/>
              </w:rPr>
              <w:t>D</w:t>
            </w:r>
            <w:r w:rsidRPr="002415DC">
              <w:rPr>
                <w:sz w:val="24"/>
              </w:rPr>
              <w:t>arba grup</w:t>
            </w:r>
            <w:r>
              <w:rPr>
                <w:sz w:val="24"/>
              </w:rPr>
              <w:t xml:space="preserve">as vadītāja - </w:t>
            </w:r>
            <w:r w:rsidRPr="00A42F60">
              <w:rPr>
                <w:sz w:val="24"/>
              </w:rPr>
              <w:t>Grāmatvedības un revīzijas politikas departamenta direktore Daina Robežniece</w:t>
            </w:r>
            <w:r>
              <w:rPr>
                <w:sz w:val="24"/>
              </w:rPr>
              <w:t xml:space="preserve">. </w:t>
            </w:r>
            <w:r>
              <w:rPr>
                <w:rFonts w:eastAsia="Times New Roman"/>
                <w:iCs/>
                <w:sz w:val="24"/>
                <w:szCs w:val="24"/>
                <w:lang w:eastAsia="lv-LV"/>
              </w:rPr>
              <w:t>Darba grupas sastāvā iekļauti Finanšu ministrijas, Valsts kases, Valsts ieņēmumu dienesta, Finanšu un kapitāla tirgus komisijas, Latvijas Bankas</w:t>
            </w:r>
            <w:r w:rsidR="009352FB">
              <w:rPr>
                <w:rFonts w:eastAsia="Times New Roman"/>
                <w:iCs/>
                <w:sz w:val="24"/>
                <w:szCs w:val="24"/>
                <w:lang w:eastAsia="lv-LV"/>
              </w:rPr>
              <w:t>, Biznesa augstskolas “Turība”,</w:t>
            </w:r>
            <w:r>
              <w:rPr>
                <w:rFonts w:eastAsia="Times New Roman"/>
                <w:iCs/>
                <w:sz w:val="24"/>
                <w:szCs w:val="24"/>
                <w:lang w:eastAsia="lv-LV"/>
              </w:rPr>
              <w:t xml:space="preserve"> Latvijas Republikas Grāmatvežu asociācijas, ISO sertificēto grāmatvežu asociācijas un Latvijas Zvērinātu revidentu asociācijas pārstāvji. </w:t>
            </w:r>
          </w:p>
        </w:tc>
      </w:tr>
      <w:tr w:rsidR="00E03437" w:rsidRPr="004B3951" w14:paraId="48DB5A5E" w14:textId="77777777" w:rsidTr="00496948">
        <w:tc>
          <w:tcPr>
            <w:tcW w:w="426" w:type="dxa"/>
          </w:tcPr>
          <w:p w14:paraId="58016F17" w14:textId="77777777" w:rsidR="00E03437" w:rsidRPr="004B3951" w:rsidRDefault="00E03437" w:rsidP="00496948">
            <w:pPr>
              <w:pStyle w:val="ListParagraph"/>
              <w:numPr>
                <w:ilvl w:val="0"/>
                <w:numId w:val="1"/>
              </w:numPr>
              <w:ind w:left="34" w:firstLine="0"/>
              <w:jc w:val="both"/>
              <w:rPr>
                <w:sz w:val="24"/>
              </w:rPr>
            </w:pPr>
          </w:p>
        </w:tc>
        <w:tc>
          <w:tcPr>
            <w:tcW w:w="3402" w:type="dxa"/>
          </w:tcPr>
          <w:p w14:paraId="4A0F9FB8" w14:textId="77777777" w:rsidR="00E03437" w:rsidRPr="00BE6AD8" w:rsidRDefault="00E03437" w:rsidP="00496948">
            <w:pPr>
              <w:rPr>
                <w:sz w:val="24"/>
                <w:szCs w:val="24"/>
              </w:rPr>
            </w:pPr>
            <w:r w:rsidRPr="00BE6AD8">
              <w:rPr>
                <w:rFonts w:eastAsia="Times New Roman"/>
                <w:sz w:val="24"/>
                <w:szCs w:val="24"/>
              </w:rPr>
              <w:t>Sabiedrības līdzdalība</w:t>
            </w:r>
          </w:p>
        </w:tc>
        <w:tc>
          <w:tcPr>
            <w:tcW w:w="5841" w:type="dxa"/>
          </w:tcPr>
          <w:p w14:paraId="546F31EE" w14:textId="7441BED7" w:rsidR="00E03437" w:rsidRPr="001C758D" w:rsidRDefault="00C573D4" w:rsidP="00496948">
            <w:pPr>
              <w:jc w:val="both"/>
              <w:rPr>
                <w:sz w:val="24"/>
                <w:szCs w:val="24"/>
                <w:highlight w:val="yellow"/>
              </w:rPr>
            </w:pPr>
            <w:r w:rsidRPr="001C758D">
              <w:rPr>
                <w:color w:val="000000"/>
                <w:sz w:val="24"/>
                <w:szCs w:val="24"/>
              </w:rPr>
              <w:t xml:space="preserve">Sabiedrības pārstāvji varēs līdzdarboties Ministru kabineta noteikumu izstrādē, sniedzot atzinumu par to pēc izsludināšanas Valsts sekretāru sanāksmē. </w:t>
            </w:r>
            <w:r w:rsidR="006B61CD">
              <w:rPr>
                <w:color w:val="000000"/>
                <w:sz w:val="24"/>
                <w:szCs w:val="24"/>
              </w:rPr>
              <w:t>Informācij</w:t>
            </w:r>
            <w:r w:rsidR="001E7460">
              <w:rPr>
                <w:color w:val="000000"/>
                <w:sz w:val="24"/>
                <w:szCs w:val="24"/>
              </w:rPr>
              <w:t>a par noteikumu projektu tiks publicēta</w:t>
            </w:r>
            <w:r w:rsidRPr="001C758D">
              <w:rPr>
                <w:color w:val="000000"/>
                <w:sz w:val="24"/>
                <w:szCs w:val="24"/>
              </w:rPr>
              <w:t xml:space="preserve"> Finanšu ministrijas tīmekļa vietnē sadaļā </w:t>
            </w:r>
            <w:r w:rsidR="00775AEF" w:rsidRPr="00775AEF">
              <w:rPr>
                <w:color w:val="000000"/>
                <w:sz w:val="24"/>
                <w:szCs w:val="24"/>
              </w:rPr>
              <w:t xml:space="preserve">“Sabiedrības līdzdalība” </w:t>
            </w:r>
            <w:r w:rsidR="006B61CD">
              <w:rPr>
                <w:color w:val="000000"/>
                <w:sz w:val="24"/>
                <w:szCs w:val="24"/>
              </w:rPr>
              <w:t>-</w:t>
            </w:r>
            <w:r w:rsidR="00775AEF" w:rsidRPr="00775AEF">
              <w:rPr>
                <w:color w:val="000000"/>
                <w:sz w:val="24"/>
                <w:szCs w:val="24"/>
              </w:rPr>
              <w:t xml:space="preserve"> “Tiesību aktu projekti” </w:t>
            </w:r>
            <w:r w:rsidR="006B61CD">
              <w:rPr>
                <w:color w:val="000000"/>
                <w:sz w:val="24"/>
                <w:szCs w:val="24"/>
              </w:rPr>
              <w:t>-</w:t>
            </w:r>
            <w:r w:rsidR="00775AEF" w:rsidRPr="00775AEF">
              <w:rPr>
                <w:color w:val="000000"/>
                <w:sz w:val="24"/>
                <w:szCs w:val="24"/>
              </w:rPr>
              <w:t xml:space="preserve"> “Grāmatvedības politika”. </w:t>
            </w:r>
            <w:r w:rsidRPr="001C758D">
              <w:rPr>
                <w:color w:val="000000"/>
                <w:sz w:val="24"/>
                <w:szCs w:val="24"/>
              </w:rPr>
              <w:t xml:space="preserve">Termiņš viedokļu sniegšanai – </w:t>
            </w:r>
            <w:r w:rsidR="006B2D75" w:rsidRPr="006B2D75">
              <w:rPr>
                <w:color w:val="000000"/>
                <w:sz w:val="24"/>
                <w:szCs w:val="24"/>
              </w:rPr>
              <w:t>2</w:t>
            </w:r>
            <w:r w:rsidR="00DF7054">
              <w:rPr>
                <w:color w:val="000000"/>
                <w:sz w:val="24"/>
                <w:szCs w:val="24"/>
              </w:rPr>
              <w:t>6</w:t>
            </w:r>
            <w:r w:rsidR="006B2D75" w:rsidRPr="006B2D75">
              <w:rPr>
                <w:color w:val="000000"/>
                <w:sz w:val="24"/>
                <w:szCs w:val="24"/>
              </w:rPr>
              <w:t>.0</w:t>
            </w:r>
            <w:r w:rsidR="00DF7054">
              <w:rPr>
                <w:color w:val="000000"/>
                <w:sz w:val="24"/>
                <w:szCs w:val="24"/>
              </w:rPr>
              <w:t>7</w:t>
            </w:r>
            <w:r w:rsidR="006B2D75" w:rsidRPr="006B2D75">
              <w:rPr>
                <w:color w:val="000000"/>
                <w:sz w:val="24"/>
                <w:szCs w:val="24"/>
              </w:rPr>
              <w:t>.2021.</w:t>
            </w:r>
          </w:p>
        </w:tc>
      </w:tr>
      <w:tr w:rsidR="00E03437" w:rsidRPr="004B3951" w14:paraId="67C664F8" w14:textId="77777777" w:rsidTr="00496948">
        <w:tc>
          <w:tcPr>
            <w:tcW w:w="426" w:type="dxa"/>
          </w:tcPr>
          <w:p w14:paraId="22269900" w14:textId="77777777" w:rsidR="00E03437" w:rsidRPr="004B3951" w:rsidRDefault="00E03437" w:rsidP="00496948">
            <w:pPr>
              <w:pStyle w:val="ListParagraph"/>
              <w:numPr>
                <w:ilvl w:val="0"/>
                <w:numId w:val="1"/>
              </w:numPr>
              <w:ind w:left="34" w:firstLine="0"/>
              <w:jc w:val="both"/>
              <w:rPr>
                <w:sz w:val="24"/>
              </w:rPr>
            </w:pPr>
          </w:p>
        </w:tc>
        <w:tc>
          <w:tcPr>
            <w:tcW w:w="3402" w:type="dxa"/>
          </w:tcPr>
          <w:p w14:paraId="3DC8481A" w14:textId="77777777" w:rsidR="00E03437" w:rsidRPr="004B3951" w:rsidRDefault="00E03437" w:rsidP="00496948">
            <w:pPr>
              <w:rPr>
                <w:sz w:val="24"/>
              </w:rPr>
            </w:pPr>
            <w:r w:rsidRPr="004B3951">
              <w:rPr>
                <w:sz w:val="24"/>
              </w:rPr>
              <w:t xml:space="preserve">Ministrijas struktūrvienības un padotības </w:t>
            </w:r>
            <w:r w:rsidR="00CC0B8E">
              <w:rPr>
                <w:sz w:val="24"/>
              </w:rPr>
              <w:t>iestādes,</w:t>
            </w:r>
            <w:r w:rsidRPr="004B3951">
              <w:rPr>
                <w:sz w:val="24"/>
              </w:rPr>
              <w:t xml:space="preserve"> ar kurām projekts jāsaskaņo</w:t>
            </w:r>
          </w:p>
        </w:tc>
        <w:tc>
          <w:tcPr>
            <w:tcW w:w="5841" w:type="dxa"/>
          </w:tcPr>
          <w:p w14:paraId="4782E2A3" w14:textId="7BBE2FAC" w:rsidR="006351E8" w:rsidRPr="00BC3DE9" w:rsidRDefault="00E03437" w:rsidP="00496948">
            <w:pPr>
              <w:jc w:val="both"/>
              <w:rPr>
                <w:sz w:val="24"/>
              </w:rPr>
            </w:pPr>
            <w:r>
              <w:rPr>
                <w:sz w:val="24"/>
              </w:rPr>
              <w:t>Finanšu ministrijas Juridiskais departaments,</w:t>
            </w:r>
            <w:r w:rsidR="002B3BDD">
              <w:rPr>
                <w:sz w:val="24"/>
              </w:rPr>
              <w:t xml:space="preserve"> Iekšējā audita departaments,</w:t>
            </w:r>
            <w:r>
              <w:rPr>
                <w:sz w:val="24"/>
              </w:rPr>
              <w:t xml:space="preserve"> </w:t>
            </w:r>
            <w:r w:rsidR="00FF3CB7">
              <w:rPr>
                <w:sz w:val="24"/>
              </w:rPr>
              <w:t>Tiešo nodokļu departaments, Netiešo nodokļu departaments</w:t>
            </w:r>
            <w:r w:rsidR="00FF3CB7" w:rsidRPr="00E832DB">
              <w:rPr>
                <w:sz w:val="24"/>
              </w:rPr>
              <w:t xml:space="preserve">, </w:t>
            </w:r>
            <w:r w:rsidR="00613570" w:rsidRPr="00E832DB">
              <w:rPr>
                <w:color w:val="323130"/>
                <w:sz w:val="24"/>
                <w:szCs w:val="24"/>
                <w:shd w:val="clear" w:color="auto" w:fill="FFFFFF"/>
              </w:rPr>
              <w:t>Ēnu ekonomikas ierobežošanas koordinācijas departaments</w:t>
            </w:r>
            <w:r w:rsidR="00613570">
              <w:rPr>
                <w:color w:val="323130"/>
                <w:sz w:val="24"/>
                <w:szCs w:val="24"/>
                <w:shd w:val="clear" w:color="auto" w:fill="FFFFFF"/>
              </w:rPr>
              <w:t xml:space="preserve">, </w:t>
            </w:r>
            <w:r w:rsidR="006351E8">
              <w:rPr>
                <w:sz w:val="24"/>
              </w:rPr>
              <w:t>Valsts kase</w:t>
            </w:r>
            <w:r w:rsidR="002C2737">
              <w:rPr>
                <w:sz w:val="24"/>
              </w:rPr>
              <w:t>,</w:t>
            </w:r>
            <w:r w:rsidR="002C2737">
              <w:rPr>
                <w:rFonts w:eastAsia="Times New Roman"/>
                <w:iCs/>
                <w:sz w:val="24"/>
                <w:szCs w:val="24"/>
                <w:lang w:eastAsia="lv-LV"/>
              </w:rPr>
              <w:t xml:space="preserve"> Valsts ieņēmumu dienests</w:t>
            </w:r>
            <w:r w:rsidR="006351E8">
              <w:rPr>
                <w:sz w:val="24"/>
              </w:rPr>
              <w:t>.</w:t>
            </w:r>
          </w:p>
          <w:p w14:paraId="033D7537" w14:textId="77777777" w:rsidR="00E03437" w:rsidRPr="00BC3DE9" w:rsidRDefault="00E03437" w:rsidP="00496948">
            <w:pPr>
              <w:jc w:val="both"/>
              <w:rPr>
                <w:sz w:val="24"/>
                <w:highlight w:val="yellow"/>
              </w:rPr>
            </w:pPr>
          </w:p>
        </w:tc>
      </w:tr>
      <w:tr w:rsidR="00E03437" w:rsidRPr="004B3951" w14:paraId="148DDA0B" w14:textId="77777777" w:rsidTr="00496948">
        <w:tc>
          <w:tcPr>
            <w:tcW w:w="426" w:type="dxa"/>
          </w:tcPr>
          <w:p w14:paraId="411C5B75" w14:textId="77777777" w:rsidR="00E03437" w:rsidRPr="004B3951" w:rsidRDefault="00E03437" w:rsidP="00496948">
            <w:pPr>
              <w:pStyle w:val="ListParagraph"/>
              <w:numPr>
                <w:ilvl w:val="0"/>
                <w:numId w:val="1"/>
              </w:numPr>
              <w:ind w:left="34" w:firstLine="0"/>
              <w:jc w:val="both"/>
              <w:rPr>
                <w:sz w:val="24"/>
              </w:rPr>
            </w:pPr>
          </w:p>
        </w:tc>
        <w:tc>
          <w:tcPr>
            <w:tcW w:w="3402" w:type="dxa"/>
          </w:tcPr>
          <w:p w14:paraId="77ED6E6B" w14:textId="77777777" w:rsidR="00E03437" w:rsidRDefault="00E03437" w:rsidP="00496948">
            <w:pPr>
              <w:rPr>
                <w:sz w:val="24"/>
              </w:rPr>
            </w:pPr>
            <w:r>
              <w:rPr>
                <w:sz w:val="24"/>
              </w:rPr>
              <w:t>Nosūtīšanas saskaņošanai termiņš,</w:t>
            </w:r>
          </w:p>
          <w:p w14:paraId="6AB1F3AF" w14:textId="77777777" w:rsidR="00E03437" w:rsidRPr="004B3951" w:rsidRDefault="00E03437" w:rsidP="00496948">
            <w:pPr>
              <w:rPr>
                <w:sz w:val="24"/>
              </w:rPr>
            </w:pPr>
            <w:r>
              <w:rPr>
                <w:sz w:val="24"/>
              </w:rPr>
              <w:t>s</w:t>
            </w:r>
            <w:r w:rsidRPr="004B3951">
              <w:rPr>
                <w:sz w:val="24"/>
              </w:rPr>
              <w:t>askaņošanas termiņš</w:t>
            </w:r>
          </w:p>
        </w:tc>
        <w:tc>
          <w:tcPr>
            <w:tcW w:w="5841" w:type="dxa"/>
          </w:tcPr>
          <w:p w14:paraId="3373A4F2" w14:textId="11A29FD0" w:rsidR="00A62E82" w:rsidRPr="00A62E82" w:rsidRDefault="00A62E82" w:rsidP="00496948">
            <w:pPr>
              <w:jc w:val="both"/>
              <w:rPr>
                <w:rFonts w:eastAsia="Times New Roman"/>
                <w:sz w:val="24"/>
                <w:szCs w:val="24"/>
              </w:rPr>
            </w:pPr>
            <w:r w:rsidRPr="00A62E82">
              <w:rPr>
                <w:rFonts w:eastAsia="Times New Roman"/>
                <w:sz w:val="24"/>
                <w:szCs w:val="24"/>
              </w:rPr>
              <w:t>Nosūtīts saskaņošanai – 1</w:t>
            </w:r>
            <w:r w:rsidR="00FF3CB7">
              <w:rPr>
                <w:rFonts w:eastAsia="Times New Roman"/>
                <w:sz w:val="24"/>
                <w:szCs w:val="24"/>
              </w:rPr>
              <w:t>2</w:t>
            </w:r>
            <w:r w:rsidRPr="00A62E82">
              <w:rPr>
                <w:rFonts w:eastAsia="Times New Roman"/>
                <w:sz w:val="24"/>
                <w:szCs w:val="24"/>
              </w:rPr>
              <w:t>.0</w:t>
            </w:r>
            <w:r w:rsidR="00FF3CB7">
              <w:rPr>
                <w:rFonts w:eastAsia="Times New Roman"/>
                <w:sz w:val="24"/>
                <w:szCs w:val="24"/>
              </w:rPr>
              <w:t>7</w:t>
            </w:r>
            <w:r w:rsidRPr="00A62E82">
              <w:rPr>
                <w:rFonts w:eastAsia="Times New Roman"/>
                <w:sz w:val="24"/>
                <w:szCs w:val="24"/>
              </w:rPr>
              <w:t>.2021.</w:t>
            </w:r>
          </w:p>
          <w:p w14:paraId="3947DA48" w14:textId="4041F67C" w:rsidR="00E03437" w:rsidRPr="00A80836" w:rsidRDefault="00A62E82" w:rsidP="00496948">
            <w:pPr>
              <w:jc w:val="both"/>
              <w:rPr>
                <w:rFonts w:eastAsia="Times New Roman"/>
                <w:sz w:val="24"/>
                <w:szCs w:val="24"/>
              </w:rPr>
            </w:pPr>
            <w:r w:rsidRPr="00A62E82">
              <w:rPr>
                <w:rFonts w:eastAsia="Times New Roman"/>
                <w:sz w:val="24"/>
                <w:szCs w:val="24"/>
              </w:rPr>
              <w:t xml:space="preserve">Saskaņošanas termiņš – </w:t>
            </w:r>
            <w:r w:rsidR="00E04799">
              <w:rPr>
                <w:rFonts w:eastAsia="Times New Roman"/>
                <w:sz w:val="24"/>
                <w:szCs w:val="24"/>
              </w:rPr>
              <w:t>26</w:t>
            </w:r>
            <w:r w:rsidRPr="00A62E82">
              <w:rPr>
                <w:rFonts w:eastAsia="Times New Roman"/>
                <w:sz w:val="24"/>
                <w:szCs w:val="24"/>
              </w:rPr>
              <w:t>.0</w:t>
            </w:r>
            <w:r w:rsidR="00E04799">
              <w:rPr>
                <w:rFonts w:eastAsia="Times New Roman"/>
                <w:sz w:val="24"/>
                <w:szCs w:val="24"/>
              </w:rPr>
              <w:t>7</w:t>
            </w:r>
            <w:r w:rsidRPr="00A62E82">
              <w:rPr>
                <w:rFonts w:eastAsia="Times New Roman"/>
                <w:sz w:val="24"/>
                <w:szCs w:val="24"/>
              </w:rPr>
              <w:t>.2021.</w:t>
            </w:r>
          </w:p>
        </w:tc>
      </w:tr>
      <w:tr w:rsidR="00E03437" w:rsidRPr="004B3951" w14:paraId="06870AD0" w14:textId="77777777" w:rsidTr="00496948">
        <w:trPr>
          <w:trHeight w:val="760"/>
        </w:trPr>
        <w:tc>
          <w:tcPr>
            <w:tcW w:w="426" w:type="dxa"/>
          </w:tcPr>
          <w:p w14:paraId="20F2A254" w14:textId="77777777" w:rsidR="00E03437" w:rsidRPr="004B3951" w:rsidRDefault="00E03437" w:rsidP="00496948">
            <w:pPr>
              <w:pStyle w:val="ListParagraph"/>
              <w:numPr>
                <w:ilvl w:val="0"/>
                <w:numId w:val="1"/>
              </w:numPr>
              <w:ind w:left="34" w:firstLine="0"/>
              <w:jc w:val="both"/>
              <w:rPr>
                <w:sz w:val="24"/>
              </w:rPr>
            </w:pPr>
          </w:p>
        </w:tc>
        <w:tc>
          <w:tcPr>
            <w:tcW w:w="3402" w:type="dxa"/>
          </w:tcPr>
          <w:p w14:paraId="174A2B30" w14:textId="77777777" w:rsidR="00E03437" w:rsidRPr="004B3951" w:rsidRDefault="00E03437" w:rsidP="00496948">
            <w:pPr>
              <w:rPr>
                <w:sz w:val="24"/>
              </w:rPr>
            </w:pPr>
            <w:r w:rsidRPr="004B3951">
              <w:rPr>
                <w:sz w:val="24"/>
              </w:rPr>
              <w:t>Prognozējamā projekta finansiālā ietekme uz valsts budžetu</w:t>
            </w:r>
          </w:p>
        </w:tc>
        <w:tc>
          <w:tcPr>
            <w:tcW w:w="5841" w:type="dxa"/>
          </w:tcPr>
          <w:p w14:paraId="13678C88" w14:textId="77777777" w:rsidR="00E03437" w:rsidRPr="00C42673" w:rsidRDefault="00A802AE" w:rsidP="00496948">
            <w:pPr>
              <w:jc w:val="both"/>
              <w:rPr>
                <w:strike/>
                <w:sz w:val="24"/>
                <w:highlight w:val="yellow"/>
              </w:rPr>
            </w:pPr>
            <w:r>
              <w:rPr>
                <w:sz w:val="24"/>
              </w:rPr>
              <w:t>Nav (</w:t>
            </w:r>
            <w:r w:rsidRPr="00A802AE">
              <w:rPr>
                <w:sz w:val="24"/>
              </w:rPr>
              <w:t>noteikumu projekta finansiālā ietekme uz valsts budžetu netiek plānota</w:t>
            </w:r>
            <w:r>
              <w:rPr>
                <w:sz w:val="24"/>
              </w:rPr>
              <w:t>)</w:t>
            </w:r>
            <w:r w:rsidRPr="00A802AE">
              <w:rPr>
                <w:sz w:val="24"/>
              </w:rPr>
              <w:t>.</w:t>
            </w:r>
          </w:p>
        </w:tc>
      </w:tr>
      <w:tr w:rsidR="00E03437" w:rsidRPr="004B3951" w14:paraId="77015BEE" w14:textId="77777777" w:rsidTr="00496948">
        <w:trPr>
          <w:trHeight w:val="630"/>
        </w:trPr>
        <w:tc>
          <w:tcPr>
            <w:tcW w:w="426" w:type="dxa"/>
          </w:tcPr>
          <w:p w14:paraId="05B67308" w14:textId="77777777" w:rsidR="00E03437" w:rsidRPr="004B3951" w:rsidRDefault="00E03437" w:rsidP="00496948">
            <w:pPr>
              <w:pStyle w:val="ListParagraph"/>
              <w:numPr>
                <w:ilvl w:val="0"/>
                <w:numId w:val="1"/>
              </w:numPr>
              <w:ind w:left="34" w:firstLine="0"/>
              <w:jc w:val="both"/>
              <w:rPr>
                <w:sz w:val="24"/>
              </w:rPr>
            </w:pPr>
          </w:p>
        </w:tc>
        <w:tc>
          <w:tcPr>
            <w:tcW w:w="3402" w:type="dxa"/>
          </w:tcPr>
          <w:p w14:paraId="4367A67D" w14:textId="77777777" w:rsidR="00E03437" w:rsidRPr="004B3951" w:rsidRDefault="00E03437" w:rsidP="00496948">
            <w:pPr>
              <w:rPr>
                <w:sz w:val="24"/>
              </w:rPr>
            </w:pPr>
            <w:r w:rsidRPr="004B3951">
              <w:rPr>
                <w:sz w:val="24"/>
              </w:rPr>
              <w:t xml:space="preserve">Tiesību akta </w:t>
            </w:r>
            <w:r w:rsidR="00CC0B8E">
              <w:rPr>
                <w:sz w:val="24"/>
              </w:rPr>
              <w:t>pieņem</w:t>
            </w:r>
            <w:r w:rsidRPr="004B3951">
              <w:rPr>
                <w:sz w:val="24"/>
              </w:rPr>
              <w:t>šanas kalendārais plāns</w:t>
            </w:r>
          </w:p>
        </w:tc>
        <w:tc>
          <w:tcPr>
            <w:tcW w:w="5841" w:type="dxa"/>
          </w:tcPr>
          <w:p w14:paraId="23FA23E7" w14:textId="2E20A195" w:rsidR="00A869BF" w:rsidRPr="00A869BF" w:rsidRDefault="00A869BF" w:rsidP="00496948">
            <w:pPr>
              <w:jc w:val="both"/>
              <w:rPr>
                <w:sz w:val="24"/>
              </w:rPr>
            </w:pPr>
            <w:r w:rsidRPr="00A869BF">
              <w:rPr>
                <w:sz w:val="24"/>
              </w:rPr>
              <w:t xml:space="preserve">Izsludināts VSS: </w:t>
            </w:r>
            <w:r w:rsidR="00E04799">
              <w:rPr>
                <w:sz w:val="24"/>
              </w:rPr>
              <w:t>19</w:t>
            </w:r>
            <w:r w:rsidRPr="00A869BF">
              <w:rPr>
                <w:sz w:val="24"/>
              </w:rPr>
              <w:t>.0</w:t>
            </w:r>
            <w:r w:rsidR="00E04799">
              <w:rPr>
                <w:sz w:val="24"/>
              </w:rPr>
              <w:t>8</w:t>
            </w:r>
            <w:r w:rsidRPr="00A869BF">
              <w:rPr>
                <w:sz w:val="24"/>
              </w:rPr>
              <w:t>.2021.</w:t>
            </w:r>
          </w:p>
          <w:p w14:paraId="720CFAE0" w14:textId="576C71F5" w:rsidR="00E03437" w:rsidRPr="00BC3DE9" w:rsidRDefault="00A869BF" w:rsidP="00496948">
            <w:pPr>
              <w:jc w:val="both"/>
              <w:rPr>
                <w:sz w:val="24"/>
                <w:highlight w:val="yellow"/>
              </w:rPr>
            </w:pPr>
            <w:r w:rsidRPr="00A869BF">
              <w:rPr>
                <w:sz w:val="24"/>
              </w:rPr>
              <w:t xml:space="preserve">Iesniegts Valsts kancelejā: </w:t>
            </w:r>
            <w:r w:rsidR="00E832DB">
              <w:rPr>
                <w:sz w:val="24"/>
              </w:rPr>
              <w:t>21</w:t>
            </w:r>
            <w:r w:rsidRPr="00A869BF">
              <w:rPr>
                <w:sz w:val="24"/>
              </w:rPr>
              <w:t>.</w:t>
            </w:r>
            <w:r w:rsidR="00FF3CB7">
              <w:rPr>
                <w:sz w:val="24"/>
              </w:rPr>
              <w:t>1</w:t>
            </w:r>
            <w:r w:rsidR="00DF7054">
              <w:rPr>
                <w:sz w:val="24"/>
              </w:rPr>
              <w:t>0</w:t>
            </w:r>
            <w:r w:rsidRPr="00A869BF">
              <w:rPr>
                <w:sz w:val="24"/>
              </w:rPr>
              <w:t>.2021.</w:t>
            </w:r>
          </w:p>
        </w:tc>
      </w:tr>
      <w:tr w:rsidR="00E03437" w:rsidRPr="004B3951" w14:paraId="418410FB" w14:textId="77777777" w:rsidTr="00496948">
        <w:tc>
          <w:tcPr>
            <w:tcW w:w="426" w:type="dxa"/>
            <w:tcBorders>
              <w:bottom w:val="single" w:sz="4" w:space="0" w:color="000000"/>
            </w:tcBorders>
          </w:tcPr>
          <w:p w14:paraId="0A30C3B5" w14:textId="77777777" w:rsidR="00E03437" w:rsidRPr="004B3951" w:rsidRDefault="00E03437" w:rsidP="00496948">
            <w:pPr>
              <w:pStyle w:val="ListParagraph"/>
              <w:numPr>
                <w:ilvl w:val="0"/>
                <w:numId w:val="1"/>
              </w:numPr>
              <w:ind w:left="34" w:firstLine="0"/>
              <w:jc w:val="both"/>
              <w:rPr>
                <w:sz w:val="24"/>
              </w:rPr>
            </w:pPr>
          </w:p>
        </w:tc>
        <w:tc>
          <w:tcPr>
            <w:tcW w:w="3402" w:type="dxa"/>
            <w:tcBorders>
              <w:bottom w:val="single" w:sz="4" w:space="0" w:color="000000"/>
            </w:tcBorders>
          </w:tcPr>
          <w:p w14:paraId="0BD0AF2E" w14:textId="77777777" w:rsidR="00E03437" w:rsidRPr="00C7615A" w:rsidRDefault="00E03437" w:rsidP="00496948">
            <w:pPr>
              <w:rPr>
                <w:sz w:val="24"/>
              </w:rPr>
            </w:pPr>
            <w:r w:rsidRPr="00C7615A">
              <w:rPr>
                <w:sz w:val="24"/>
              </w:rPr>
              <w:t>Politikas joma</w:t>
            </w:r>
          </w:p>
        </w:tc>
        <w:tc>
          <w:tcPr>
            <w:tcW w:w="5841" w:type="dxa"/>
            <w:tcBorders>
              <w:bottom w:val="single" w:sz="4" w:space="0" w:color="000000"/>
            </w:tcBorders>
          </w:tcPr>
          <w:p w14:paraId="5FDD2291" w14:textId="77777777" w:rsidR="00E03437" w:rsidRPr="00C7615A" w:rsidRDefault="00825C7B" w:rsidP="00496948">
            <w:pPr>
              <w:jc w:val="both"/>
              <w:rPr>
                <w:sz w:val="24"/>
              </w:rPr>
            </w:pPr>
            <w:r w:rsidRPr="00825C7B">
              <w:rPr>
                <w:sz w:val="24"/>
              </w:rPr>
              <w:t>Budžeta un finanšu politika</w:t>
            </w:r>
            <w:r>
              <w:rPr>
                <w:sz w:val="24"/>
              </w:rPr>
              <w:t>.</w:t>
            </w:r>
          </w:p>
        </w:tc>
      </w:tr>
      <w:tr w:rsidR="00E03437" w:rsidRPr="004B3951" w14:paraId="0D843935" w14:textId="77777777" w:rsidTr="00496948">
        <w:tc>
          <w:tcPr>
            <w:tcW w:w="426" w:type="dxa"/>
            <w:tcBorders>
              <w:bottom w:val="single" w:sz="4" w:space="0" w:color="000000"/>
            </w:tcBorders>
          </w:tcPr>
          <w:p w14:paraId="028C5424" w14:textId="77777777" w:rsidR="00E03437" w:rsidRPr="004B3951" w:rsidRDefault="00E03437" w:rsidP="00496948">
            <w:pPr>
              <w:pStyle w:val="ListParagraph"/>
              <w:numPr>
                <w:ilvl w:val="0"/>
                <w:numId w:val="1"/>
              </w:numPr>
              <w:ind w:left="34" w:firstLine="0"/>
              <w:jc w:val="both"/>
              <w:rPr>
                <w:sz w:val="24"/>
              </w:rPr>
            </w:pPr>
          </w:p>
        </w:tc>
        <w:tc>
          <w:tcPr>
            <w:tcW w:w="3402" w:type="dxa"/>
            <w:tcBorders>
              <w:bottom w:val="single" w:sz="4" w:space="0" w:color="000000"/>
            </w:tcBorders>
          </w:tcPr>
          <w:p w14:paraId="5C848C38" w14:textId="77777777" w:rsidR="00E03437" w:rsidRPr="004B3951" w:rsidRDefault="00E03437" w:rsidP="00496948">
            <w:pPr>
              <w:rPr>
                <w:sz w:val="24"/>
              </w:rPr>
            </w:pPr>
            <w:r w:rsidRPr="004B3951">
              <w:rPr>
                <w:sz w:val="24"/>
              </w:rPr>
              <w:t>Uzziņas sagatavotājs</w:t>
            </w:r>
          </w:p>
        </w:tc>
        <w:tc>
          <w:tcPr>
            <w:tcW w:w="5841" w:type="dxa"/>
            <w:tcBorders>
              <w:bottom w:val="single" w:sz="4" w:space="0" w:color="000000"/>
            </w:tcBorders>
          </w:tcPr>
          <w:p w14:paraId="64042174" w14:textId="77777777" w:rsidR="00E03437" w:rsidRPr="00BC3DE9" w:rsidRDefault="00EE58E6" w:rsidP="00496948">
            <w:pPr>
              <w:jc w:val="both"/>
              <w:rPr>
                <w:sz w:val="24"/>
                <w:highlight w:val="yellow"/>
              </w:rPr>
            </w:pPr>
            <w:r w:rsidRPr="00E03437">
              <w:rPr>
                <w:sz w:val="24"/>
              </w:rPr>
              <w:t xml:space="preserve">Grāmatvedības un revīzijas politikas departamenta Grāmatvedības politikas un metodoloģijas nodaļas </w:t>
            </w:r>
            <w:r w:rsidR="00735DE3" w:rsidRPr="00735DE3">
              <w:rPr>
                <w:sz w:val="24"/>
              </w:rPr>
              <w:t>vecākā eksperte Gunta Majevska</w:t>
            </w:r>
            <w:r w:rsidR="00735DE3">
              <w:rPr>
                <w:sz w:val="24"/>
              </w:rPr>
              <w:t xml:space="preserve"> (tālr. 67095616, e-pasts: gun</w:t>
            </w:r>
            <w:r w:rsidR="00735DE3" w:rsidRPr="00735DE3">
              <w:rPr>
                <w:sz w:val="24"/>
              </w:rPr>
              <w:t>ta.</w:t>
            </w:r>
            <w:r w:rsidR="00735DE3">
              <w:rPr>
                <w:sz w:val="24"/>
              </w:rPr>
              <w:t>majevska</w:t>
            </w:r>
            <w:r w:rsidR="00735DE3" w:rsidRPr="00735DE3">
              <w:rPr>
                <w:sz w:val="24"/>
              </w:rPr>
              <w:t>@fm.gov.lv</w:t>
            </w:r>
            <w:r w:rsidR="00735DE3">
              <w:rPr>
                <w:sz w:val="24"/>
              </w:rPr>
              <w:t>).</w:t>
            </w:r>
          </w:p>
        </w:tc>
      </w:tr>
      <w:tr w:rsidR="00E03437" w:rsidRPr="004B3951" w14:paraId="14F656BA" w14:textId="77777777" w:rsidTr="00496948">
        <w:tc>
          <w:tcPr>
            <w:tcW w:w="9669" w:type="dxa"/>
            <w:gridSpan w:val="3"/>
            <w:tcBorders>
              <w:left w:val="nil"/>
              <w:bottom w:val="nil"/>
              <w:right w:val="nil"/>
            </w:tcBorders>
          </w:tcPr>
          <w:p w14:paraId="24936678" w14:textId="77777777" w:rsidR="00E03437" w:rsidRDefault="00E03437" w:rsidP="00496948">
            <w:pPr>
              <w:jc w:val="both"/>
              <w:rPr>
                <w:sz w:val="24"/>
              </w:rPr>
            </w:pPr>
          </w:p>
          <w:p w14:paraId="45CED69F" w14:textId="77777777" w:rsidR="00E03437" w:rsidRDefault="00E03437" w:rsidP="00496948">
            <w:pPr>
              <w:jc w:val="both"/>
              <w:rPr>
                <w:sz w:val="24"/>
              </w:rPr>
            </w:pPr>
            <w:r w:rsidRPr="004B3951">
              <w:rPr>
                <w:sz w:val="24"/>
              </w:rPr>
              <w:t>Uzz</w:t>
            </w:r>
            <w:r>
              <w:rPr>
                <w:sz w:val="24"/>
              </w:rPr>
              <w:t xml:space="preserve">iņu iesniedza: </w:t>
            </w:r>
          </w:p>
          <w:p w14:paraId="2B0C611D" w14:textId="51E2D40D" w:rsidR="00E03437" w:rsidRPr="004B3951" w:rsidRDefault="00DD4794" w:rsidP="00496948">
            <w:pPr>
              <w:jc w:val="both"/>
              <w:rPr>
                <w:sz w:val="24"/>
              </w:rPr>
            </w:pPr>
            <w:r>
              <w:rPr>
                <w:sz w:val="24"/>
              </w:rPr>
              <w:t>Jā</w:t>
            </w:r>
            <w:r w:rsidR="00FE39A8">
              <w:rPr>
                <w:sz w:val="24"/>
              </w:rPr>
              <w:t>n</w:t>
            </w:r>
            <w:r>
              <w:rPr>
                <w:sz w:val="24"/>
              </w:rPr>
              <w:t>is</w:t>
            </w:r>
            <w:r w:rsidR="000C521C" w:rsidRPr="00E03437">
              <w:rPr>
                <w:sz w:val="24"/>
              </w:rPr>
              <w:t xml:space="preserve"> </w:t>
            </w:r>
            <w:r>
              <w:rPr>
                <w:sz w:val="24"/>
              </w:rPr>
              <w:t>Bolšteins</w:t>
            </w:r>
            <w:r w:rsidR="000C521C">
              <w:rPr>
                <w:sz w:val="24"/>
              </w:rPr>
              <w:t>,</w:t>
            </w:r>
            <w:r w:rsidR="000C521C" w:rsidRPr="00E03437">
              <w:rPr>
                <w:sz w:val="24"/>
              </w:rPr>
              <w:t xml:space="preserve"> </w:t>
            </w:r>
            <w:r w:rsidR="00C1130F" w:rsidRPr="00E03437">
              <w:rPr>
                <w:sz w:val="24"/>
              </w:rPr>
              <w:t>Grāmatvedības un revīzijas politikas departamenta</w:t>
            </w:r>
            <w:r w:rsidR="00FE39A8">
              <w:rPr>
                <w:sz w:val="24"/>
              </w:rPr>
              <w:t xml:space="preserve"> direktore</w:t>
            </w:r>
            <w:r>
              <w:rPr>
                <w:sz w:val="24"/>
              </w:rPr>
              <w:t xml:space="preserve">s vietnieks, </w:t>
            </w:r>
            <w:r w:rsidRPr="00DD4794">
              <w:rPr>
                <w:sz w:val="24"/>
              </w:rPr>
              <w:t>Komercsabiedrību revīzijas politikas un uzraudzības nodaļas vadītājs</w:t>
            </w:r>
          </w:p>
        </w:tc>
      </w:tr>
      <w:tr w:rsidR="00E03437" w:rsidRPr="004B3951" w14:paraId="7BADC938" w14:textId="77777777" w:rsidTr="00496948">
        <w:tc>
          <w:tcPr>
            <w:tcW w:w="9669" w:type="dxa"/>
            <w:gridSpan w:val="3"/>
            <w:tcBorders>
              <w:top w:val="nil"/>
              <w:left w:val="nil"/>
              <w:bottom w:val="nil"/>
              <w:right w:val="nil"/>
            </w:tcBorders>
          </w:tcPr>
          <w:p w14:paraId="4969D218" w14:textId="160DEFA9" w:rsidR="00E03437" w:rsidRPr="004B3951" w:rsidRDefault="00E03437" w:rsidP="00496948">
            <w:pPr>
              <w:jc w:val="both"/>
              <w:rPr>
                <w:sz w:val="24"/>
              </w:rPr>
            </w:pPr>
            <w:r w:rsidRPr="004B3951">
              <w:rPr>
                <w:sz w:val="24"/>
              </w:rPr>
              <w:t>Tālrunis</w:t>
            </w:r>
            <w:r w:rsidR="000C521C">
              <w:rPr>
                <w:sz w:val="24"/>
              </w:rPr>
              <w:t>:</w:t>
            </w:r>
            <w:r>
              <w:rPr>
                <w:sz w:val="24"/>
              </w:rPr>
              <w:t xml:space="preserve"> </w:t>
            </w:r>
            <w:r w:rsidR="00FE39A8">
              <w:rPr>
                <w:sz w:val="24"/>
              </w:rPr>
              <w:t>670</w:t>
            </w:r>
            <w:r w:rsidR="00DD4794">
              <w:rPr>
                <w:sz w:val="24"/>
              </w:rPr>
              <w:t>83920</w:t>
            </w:r>
            <w:r>
              <w:rPr>
                <w:sz w:val="24"/>
              </w:rPr>
              <w:t xml:space="preserve">, e-pasts: </w:t>
            </w:r>
            <w:r w:rsidR="00DD4794" w:rsidRPr="00DD4794">
              <w:rPr>
                <w:sz w:val="24"/>
              </w:rPr>
              <w:t>janis.bolsteins@fm.gov.lv</w:t>
            </w:r>
          </w:p>
        </w:tc>
      </w:tr>
      <w:tr w:rsidR="00E03437" w:rsidRPr="00B068A0" w14:paraId="7BA013BF" w14:textId="77777777" w:rsidTr="00496948">
        <w:trPr>
          <w:trHeight w:val="80"/>
        </w:trPr>
        <w:tc>
          <w:tcPr>
            <w:tcW w:w="9669" w:type="dxa"/>
            <w:gridSpan w:val="3"/>
            <w:tcBorders>
              <w:top w:val="nil"/>
              <w:left w:val="nil"/>
              <w:bottom w:val="nil"/>
              <w:right w:val="nil"/>
            </w:tcBorders>
          </w:tcPr>
          <w:p w14:paraId="550D55C4" w14:textId="56050CD6" w:rsidR="00E03437" w:rsidRPr="004B3951" w:rsidRDefault="00E03437" w:rsidP="00496948">
            <w:pPr>
              <w:jc w:val="both"/>
              <w:rPr>
                <w:sz w:val="24"/>
              </w:rPr>
            </w:pPr>
            <w:r w:rsidRPr="004B3951">
              <w:rPr>
                <w:sz w:val="24"/>
              </w:rPr>
              <w:t>Uzziņa iesniegta</w:t>
            </w:r>
            <w:r w:rsidRPr="00C27C6A">
              <w:rPr>
                <w:sz w:val="24"/>
              </w:rPr>
              <w:t>:</w:t>
            </w:r>
            <w:r w:rsidR="00E832DB">
              <w:rPr>
                <w:sz w:val="24"/>
              </w:rPr>
              <w:t>01</w:t>
            </w:r>
            <w:r w:rsidR="00476169" w:rsidRPr="00476169">
              <w:rPr>
                <w:sz w:val="24"/>
              </w:rPr>
              <w:t>.</w:t>
            </w:r>
            <w:r w:rsidR="00E832DB" w:rsidRPr="00476169">
              <w:rPr>
                <w:sz w:val="24"/>
              </w:rPr>
              <w:t>0</w:t>
            </w:r>
            <w:r w:rsidR="00E832DB">
              <w:rPr>
                <w:sz w:val="24"/>
              </w:rPr>
              <w:t>7</w:t>
            </w:r>
            <w:r w:rsidR="00476169" w:rsidRPr="00476169">
              <w:rPr>
                <w:sz w:val="24"/>
              </w:rPr>
              <w:t>.2021.</w:t>
            </w:r>
          </w:p>
        </w:tc>
      </w:tr>
    </w:tbl>
    <w:p w14:paraId="47227488" w14:textId="77777777" w:rsidR="00A77DFC" w:rsidRDefault="00A77DFC" w:rsidP="00496948"/>
    <w:sectPr w:rsidR="00A77DFC" w:rsidSect="00DC01D4">
      <w:headerReference w:type="default" r:id="rId11"/>
      <w:footerReference w:type="default" r:id="rId12"/>
      <w:footerReference w:type="first" r:id="rId13"/>
      <w:pgSz w:w="11906" w:h="16838" w:code="9"/>
      <w:pgMar w:top="993" w:right="1134"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6EB19" w14:textId="77777777" w:rsidR="00B80523" w:rsidRDefault="00B80523">
      <w:r>
        <w:separator/>
      </w:r>
    </w:p>
  </w:endnote>
  <w:endnote w:type="continuationSeparator" w:id="0">
    <w:p w14:paraId="1A1EB471" w14:textId="77777777" w:rsidR="00B80523" w:rsidRDefault="00B8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DEFF" w14:textId="71E91E05" w:rsidR="00234AF1" w:rsidRPr="00234AF1" w:rsidRDefault="000B1EF0" w:rsidP="00234AF1">
    <w:pPr>
      <w:pStyle w:val="Footer"/>
      <w:rPr>
        <w:sz w:val="20"/>
        <w:szCs w:val="20"/>
      </w:rPr>
    </w:pPr>
    <w:r>
      <w:rPr>
        <w:sz w:val="20"/>
        <w:szCs w:val="20"/>
      </w:rPr>
      <w:t>Uzziņa_</w:t>
    </w:r>
    <w:r w:rsidR="007F240D">
      <w:rPr>
        <w:sz w:val="20"/>
        <w:szCs w:val="20"/>
      </w:rPr>
      <w:t>10</w:t>
    </w:r>
    <w:r w:rsidR="00234AF1" w:rsidRPr="00234AF1">
      <w:rPr>
        <w:sz w:val="20"/>
        <w:szCs w:val="20"/>
      </w:rPr>
      <w:t>0</w:t>
    </w:r>
    <w:r w:rsidR="00956E71">
      <w:rPr>
        <w:sz w:val="20"/>
        <w:szCs w:val="20"/>
      </w:rPr>
      <w:t>6</w:t>
    </w:r>
    <w:r w:rsidR="00234AF1" w:rsidRPr="00234AF1">
      <w:rPr>
        <w:sz w:val="20"/>
        <w:szCs w:val="20"/>
      </w:rPr>
      <w:t>21_gramkart</w:t>
    </w:r>
  </w:p>
  <w:p w14:paraId="68E4A4CA" w14:textId="77777777" w:rsidR="00234AF1" w:rsidRPr="00234AF1" w:rsidRDefault="00234AF1" w:rsidP="00234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4677" w14:textId="6DE9D966" w:rsidR="00234AF1" w:rsidRPr="00234AF1" w:rsidRDefault="000B1EF0">
    <w:pPr>
      <w:pStyle w:val="Footer"/>
      <w:rPr>
        <w:sz w:val="20"/>
        <w:szCs w:val="20"/>
      </w:rPr>
    </w:pPr>
    <w:r>
      <w:rPr>
        <w:sz w:val="20"/>
        <w:szCs w:val="20"/>
      </w:rPr>
      <w:t>Uzziņa_</w:t>
    </w:r>
    <w:r w:rsidR="00956E71">
      <w:rPr>
        <w:sz w:val="20"/>
        <w:szCs w:val="20"/>
      </w:rPr>
      <w:t>0</w:t>
    </w:r>
    <w:r>
      <w:rPr>
        <w:sz w:val="20"/>
        <w:szCs w:val="20"/>
      </w:rPr>
      <w:t>9</w:t>
    </w:r>
    <w:r w:rsidR="00234AF1" w:rsidRPr="00234AF1">
      <w:rPr>
        <w:sz w:val="20"/>
        <w:szCs w:val="20"/>
      </w:rPr>
      <w:t>0</w:t>
    </w:r>
    <w:r w:rsidR="00956E71">
      <w:rPr>
        <w:sz w:val="20"/>
        <w:szCs w:val="20"/>
      </w:rPr>
      <w:t>6</w:t>
    </w:r>
    <w:r w:rsidR="00234AF1" w:rsidRPr="00234AF1">
      <w:rPr>
        <w:sz w:val="20"/>
        <w:szCs w:val="20"/>
      </w:rPr>
      <w:t>21_gramkart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59EFA" w14:textId="77777777" w:rsidR="00B80523" w:rsidRDefault="00B80523">
      <w:r>
        <w:separator/>
      </w:r>
    </w:p>
  </w:footnote>
  <w:footnote w:type="continuationSeparator" w:id="0">
    <w:p w14:paraId="703F337D" w14:textId="77777777" w:rsidR="00B80523" w:rsidRDefault="00B8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F016E" w14:textId="7E17F3F1" w:rsidR="00C21CBC" w:rsidRDefault="00825C7B">
    <w:pPr>
      <w:pStyle w:val="Header"/>
      <w:jc w:val="center"/>
    </w:pPr>
    <w:r>
      <w:fldChar w:fldCharType="begin"/>
    </w:r>
    <w:r>
      <w:instrText xml:space="preserve"> PAGE   \* MERGEFORMAT </w:instrText>
    </w:r>
    <w:r>
      <w:fldChar w:fldCharType="separate"/>
    </w:r>
    <w:r w:rsidR="00287BD4">
      <w:rPr>
        <w:noProof/>
      </w:rPr>
      <w:t>2</w:t>
    </w:r>
    <w:r>
      <w:fldChar w:fldCharType="end"/>
    </w:r>
  </w:p>
  <w:p w14:paraId="0A96A23F" w14:textId="77777777" w:rsidR="00C21CBC" w:rsidRDefault="00652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D00C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37"/>
    <w:rsid w:val="00006574"/>
    <w:rsid w:val="000106AD"/>
    <w:rsid w:val="000536A2"/>
    <w:rsid w:val="00055704"/>
    <w:rsid w:val="00087FB7"/>
    <w:rsid w:val="000A5372"/>
    <w:rsid w:val="000A54E3"/>
    <w:rsid w:val="000B180A"/>
    <w:rsid w:val="000B1EF0"/>
    <w:rsid w:val="000C521C"/>
    <w:rsid w:val="000D4477"/>
    <w:rsid w:val="000E6A13"/>
    <w:rsid w:val="00126517"/>
    <w:rsid w:val="00126D89"/>
    <w:rsid w:val="00142180"/>
    <w:rsid w:val="0016475A"/>
    <w:rsid w:val="00167C13"/>
    <w:rsid w:val="001B64B5"/>
    <w:rsid w:val="001C535B"/>
    <w:rsid w:val="001C6E95"/>
    <w:rsid w:val="001C758D"/>
    <w:rsid w:val="001D5C36"/>
    <w:rsid w:val="001E012E"/>
    <w:rsid w:val="001E66E8"/>
    <w:rsid w:val="001E7079"/>
    <w:rsid w:val="001E7412"/>
    <w:rsid w:val="001E7460"/>
    <w:rsid w:val="001F0D8E"/>
    <w:rsid w:val="001F13A3"/>
    <w:rsid w:val="00206B1B"/>
    <w:rsid w:val="00210CE9"/>
    <w:rsid w:val="0021195D"/>
    <w:rsid w:val="00234AF1"/>
    <w:rsid w:val="00241961"/>
    <w:rsid w:val="00251924"/>
    <w:rsid w:val="00261142"/>
    <w:rsid w:val="0027436A"/>
    <w:rsid w:val="002751D4"/>
    <w:rsid w:val="002779DF"/>
    <w:rsid w:val="0028624E"/>
    <w:rsid w:val="00287BD4"/>
    <w:rsid w:val="002A5B28"/>
    <w:rsid w:val="002B3BDD"/>
    <w:rsid w:val="002B6D4B"/>
    <w:rsid w:val="002C2737"/>
    <w:rsid w:val="00344120"/>
    <w:rsid w:val="00362E22"/>
    <w:rsid w:val="00363F3F"/>
    <w:rsid w:val="00365D72"/>
    <w:rsid w:val="003678CD"/>
    <w:rsid w:val="003711B5"/>
    <w:rsid w:val="00382C66"/>
    <w:rsid w:val="00390265"/>
    <w:rsid w:val="003A1741"/>
    <w:rsid w:val="003A1F5D"/>
    <w:rsid w:val="003D34AC"/>
    <w:rsid w:val="00416BDD"/>
    <w:rsid w:val="004231D4"/>
    <w:rsid w:val="00434AEA"/>
    <w:rsid w:val="0044614C"/>
    <w:rsid w:val="00456707"/>
    <w:rsid w:val="00470445"/>
    <w:rsid w:val="00476169"/>
    <w:rsid w:val="00496304"/>
    <w:rsid w:val="00496948"/>
    <w:rsid w:val="004A03DE"/>
    <w:rsid w:val="004A31C8"/>
    <w:rsid w:val="004F46F5"/>
    <w:rsid w:val="005067DE"/>
    <w:rsid w:val="00516993"/>
    <w:rsid w:val="005206D0"/>
    <w:rsid w:val="00525059"/>
    <w:rsid w:val="00534B07"/>
    <w:rsid w:val="00544F6C"/>
    <w:rsid w:val="00546D3C"/>
    <w:rsid w:val="00554610"/>
    <w:rsid w:val="00555EB2"/>
    <w:rsid w:val="005572AD"/>
    <w:rsid w:val="00571A7C"/>
    <w:rsid w:val="00577451"/>
    <w:rsid w:val="00591B6D"/>
    <w:rsid w:val="005950E6"/>
    <w:rsid w:val="005D6270"/>
    <w:rsid w:val="005F15AB"/>
    <w:rsid w:val="00600CF5"/>
    <w:rsid w:val="00612B22"/>
    <w:rsid w:val="00613570"/>
    <w:rsid w:val="006244A9"/>
    <w:rsid w:val="006351E8"/>
    <w:rsid w:val="00652E8D"/>
    <w:rsid w:val="0066032F"/>
    <w:rsid w:val="006633A1"/>
    <w:rsid w:val="006665DD"/>
    <w:rsid w:val="00685DE9"/>
    <w:rsid w:val="006917AA"/>
    <w:rsid w:val="0069422A"/>
    <w:rsid w:val="00696AD2"/>
    <w:rsid w:val="00696F40"/>
    <w:rsid w:val="006A3C75"/>
    <w:rsid w:val="006A7276"/>
    <w:rsid w:val="006B2D75"/>
    <w:rsid w:val="006B4AD4"/>
    <w:rsid w:val="006B61CD"/>
    <w:rsid w:val="006C4B80"/>
    <w:rsid w:val="006D51F2"/>
    <w:rsid w:val="00725CB4"/>
    <w:rsid w:val="00735B57"/>
    <w:rsid w:val="00735DE3"/>
    <w:rsid w:val="00754DE5"/>
    <w:rsid w:val="00770B67"/>
    <w:rsid w:val="00775AEF"/>
    <w:rsid w:val="007B5FA8"/>
    <w:rsid w:val="007D0602"/>
    <w:rsid w:val="007E4E98"/>
    <w:rsid w:val="007F240D"/>
    <w:rsid w:val="007F3748"/>
    <w:rsid w:val="007F5587"/>
    <w:rsid w:val="008127CF"/>
    <w:rsid w:val="008201AD"/>
    <w:rsid w:val="00825C7B"/>
    <w:rsid w:val="00844FF2"/>
    <w:rsid w:val="008654DC"/>
    <w:rsid w:val="008B1F96"/>
    <w:rsid w:val="008C58E4"/>
    <w:rsid w:val="008F70F6"/>
    <w:rsid w:val="00901671"/>
    <w:rsid w:val="00916F6B"/>
    <w:rsid w:val="009223FC"/>
    <w:rsid w:val="009352FB"/>
    <w:rsid w:val="00956E71"/>
    <w:rsid w:val="00973431"/>
    <w:rsid w:val="00973A27"/>
    <w:rsid w:val="00984ED3"/>
    <w:rsid w:val="00986B96"/>
    <w:rsid w:val="009B42A4"/>
    <w:rsid w:val="009C1B6D"/>
    <w:rsid w:val="009C509C"/>
    <w:rsid w:val="009D3DDA"/>
    <w:rsid w:val="009E18C5"/>
    <w:rsid w:val="009F1FB4"/>
    <w:rsid w:val="00A03E07"/>
    <w:rsid w:val="00A10D16"/>
    <w:rsid w:val="00A40666"/>
    <w:rsid w:val="00A4125B"/>
    <w:rsid w:val="00A42F60"/>
    <w:rsid w:val="00A50EA3"/>
    <w:rsid w:val="00A50FF5"/>
    <w:rsid w:val="00A62E82"/>
    <w:rsid w:val="00A71CF2"/>
    <w:rsid w:val="00A77DFC"/>
    <w:rsid w:val="00A802AE"/>
    <w:rsid w:val="00A80836"/>
    <w:rsid w:val="00A869BF"/>
    <w:rsid w:val="00A91B2F"/>
    <w:rsid w:val="00AC6D4A"/>
    <w:rsid w:val="00AC72BE"/>
    <w:rsid w:val="00AE3DC4"/>
    <w:rsid w:val="00AE6A8B"/>
    <w:rsid w:val="00B2353D"/>
    <w:rsid w:val="00B24B5C"/>
    <w:rsid w:val="00B26394"/>
    <w:rsid w:val="00B32C25"/>
    <w:rsid w:val="00B57C35"/>
    <w:rsid w:val="00B71EF3"/>
    <w:rsid w:val="00B8002C"/>
    <w:rsid w:val="00B80523"/>
    <w:rsid w:val="00B9651B"/>
    <w:rsid w:val="00BA5212"/>
    <w:rsid w:val="00BA533A"/>
    <w:rsid w:val="00BA5D6A"/>
    <w:rsid w:val="00BF2471"/>
    <w:rsid w:val="00BF4997"/>
    <w:rsid w:val="00C1130F"/>
    <w:rsid w:val="00C51881"/>
    <w:rsid w:val="00C529AA"/>
    <w:rsid w:val="00C573D4"/>
    <w:rsid w:val="00C6052E"/>
    <w:rsid w:val="00C65021"/>
    <w:rsid w:val="00C728FB"/>
    <w:rsid w:val="00C92E12"/>
    <w:rsid w:val="00C960DF"/>
    <w:rsid w:val="00CA7CC2"/>
    <w:rsid w:val="00CB7602"/>
    <w:rsid w:val="00CC0B8E"/>
    <w:rsid w:val="00CD338A"/>
    <w:rsid w:val="00CE5CC5"/>
    <w:rsid w:val="00CE7352"/>
    <w:rsid w:val="00CF552C"/>
    <w:rsid w:val="00D10461"/>
    <w:rsid w:val="00D272BE"/>
    <w:rsid w:val="00D34F6E"/>
    <w:rsid w:val="00D41010"/>
    <w:rsid w:val="00D45233"/>
    <w:rsid w:val="00D73C81"/>
    <w:rsid w:val="00D821D1"/>
    <w:rsid w:val="00DA6D7F"/>
    <w:rsid w:val="00DC134F"/>
    <w:rsid w:val="00DD4794"/>
    <w:rsid w:val="00DE0A96"/>
    <w:rsid w:val="00DE7D1F"/>
    <w:rsid w:val="00DF7054"/>
    <w:rsid w:val="00E02FD9"/>
    <w:rsid w:val="00E03437"/>
    <w:rsid w:val="00E04799"/>
    <w:rsid w:val="00E22C8E"/>
    <w:rsid w:val="00E54028"/>
    <w:rsid w:val="00E714D5"/>
    <w:rsid w:val="00E832DB"/>
    <w:rsid w:val="00E871DB"/>
    <w:rsid w:val="00EA7911"/>
    <w:rsid w:val="00EB5523"/>
    <w:rsid w:val="00ED0771"/>
    <w:rsid w:val="00EE58E6"/>
    <w:rsid w:val="00EF7C45"/>
    <w:rsid w:val="00F07810"/>
    <w:rsid w:val="00F1263C"/>
    <w:rsid w:val="00F32137"/>
    <w:rsid w:val="00F34DBC"/>
    <w:rsid w:val="00F41D50"/>
    <w:rsid w:val="00F51E84"/>
    <w:rsid w:val="00F715C7"/>
    <w:rsid w:val="00F71FB5"/>
    <w:rsid w:val="00F83234"/>
    <w:rsid w:val="00F94A58"/>
    <w:rsid w:val="00F9689A"/>
    <w:rsid w:val="00FA1384"/>
    <w:rsid w:val="00FB3604"/>
    <w:rsid w:val="00FD3BC5"/>
    <w:rsid w:val="00FD6852"/>
    <w:rsid w:val="00FE32CF"/>
    <w:rsid w:val="00FE3321"/>
    <w:rsid w:val="00FE39A8"/>
    <w:rsid w:val="00FF3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D5B5"/>
  <w15:chartTrackingRefBased/>
  <w15:docId w15:val="{CA98DE5C-A3C4-45C5-9A5D-41CD4431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37"/>
    <w:rPr>
      <w:rFonts w:eastAsia="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437"/>
    <w:pPr>
      <w:ind w:left="720"/>
      <w:contextualSpacing/>
    </w:pPr>
  </w:style>
  <w:style w:type="paragraph" w:styleId="Header">
    <w:name w:val="header"/>
    <w:basedOn w:val="Normal"/>
    <w:link w:val="HeaderChar"/>
    <w:unhideWhenUsed/>
    <w:rsid w:val="00E03437"/>
    <w:pPr>
      <w:tabs>
        <w:tab w:val="center" w:pos="4153"/>
        <w:tab w:val="right" w:pos="8306"/>
      </w:tabs>
    </w:pPr>
  </w:style>
  <w:style w:type="character" w:customStyle="1" w:styleId="HeaderChar">
    <w:name w:val="Header Char"/>
    <w:basedOn w:val="DefaultParagraphFont"/>
    <w:link w:val="Header"/>
    <w:rsid w:val="00E03437"/>
    <w:rPr>
      <w:rFonts w:eastAsia="Calibri" w:cs="Times New Roman"/>
      <w:sz w:val="28"/>
      <w:szCs w:val="28"/>
    </w:rPr>
  </w:style>
  <w:style w:type="paragraph" w:styleId="NoSpacing">
    <w:name w:val="No Spacing"/>
    <w:uiPriority w:val="1"/>
    <w:qFormat/>
    <w:rsid w:val="00E03437"/>
    <w:pPr>
      <w:widowControl w:val="0"/>
    </w:pPr>
    <w:rPr>
      <w:rFonts w:ascii="Calibri" w:eastAsia="Calibri" w:hAnsi="Calibri" w:cs="Times New Roman"/>
      <w:sz w:val="22"/>
    </w:rPr>
  </w:style>
  <w:style w:type="character" w:styleId="Hyperlink">
    <w:name w:val="Hyperlink"/>
    <w:basedOn w:val="DefaultParagraphFont"/>
    <w:uiPriority w:val="99"/>
    <w:semiHidden/>
    <w:unhideWhenUsed/>
    <w:rsid w:val="00C1130F"/>
    <w:rPr>
      <w:color w:val="0563C1"/>
      <w:u w:val="single"/>
    </w:rPr>
  </w:style>
  <w:style w:type="paragraph" w:styleId="BalloonText">
    <w:name w:val="Balloon Text"/>
    <w:basedOn w:val="Normal"/>
    <w:link w:val="BalloonTextChar"/>
    <w:uiPriority w:val="99"/>
    <w:semiHidden/>
    <w:unhideWhenUsed/>
    <w:rsid w:val="00812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7CF"/>
    <w:rPr>
      <w:rFonts w:ascii="Segoe UI" w:eastAsia="Calibri" w:hAnsi="Segoe UI" w:cs="Segoe UI"/>
      <w:sz w:val="18"/>
      <w:szCs w:val="18"/>
    </w:rPr>
  </w:style>
  <w:style w:type="paragraph" w:styleId="Footer">
    <w:name w:val="footer"/>
    <w:basedOn w:val="Normal"/>
    <w:link w:val="FooterChar"/>
    <w:uiPriority w:val="99"/>
    <w:unhideWhenUsed/>
    <w:rsid w:val="00234AF1"/>
    <w:pPr>
      <w:tabs>
        <w:tab w:val="center" w:pos="4153"/>
        <w:tab w:val="right" w:pos="8306"/>
      </w:tabs>
    </w:pPr>
  </w:style>
  <w:style w:type="character" w:customStyle="1" w:styleId="FooterChar">
    <w:name w:val="Footer Char"/>
    <w:basedOn w:val="DefaultParagraphFont"/>
    <w:link w:val="Footer"/>
    <w:uiPriority w:val="99"/>
    <w:rsid w:val="00234AF1"/>
    <w:rPr>
      <w:rFonts w:eastAsia="Calibri" w:cs="Times New Roman"/>
      <w:sz w:val="28"/>
      <w:szCs w:val="28"/>
    </w:rPr>
  </w:style>
  <w:style w:type="character" w:styleId="CommentReference">
    <w:name w:val="annotation reference"/>
    <w:basedOn w:val="DefaultParagraphFont"/>
    <w:uiPriority w:val="99"/>
    <w:semiHidden/>
    <w:unhideWhenUsed/>
    <w:rsid w:val="006A3C75"/>
    <w:rPr>
      <w:sz w:val="16"/>
      <w:szCs w:val="16"/>
    </w:rPr>
  </w:style>
  <w:style w:type="paragraph" w:styleId="CommentText">
    <w:name w:val="annotation text"/>
    <w:basedOn w:val="Normal"/>
    <w:link w:val="CommentTextChar"/>
    <w:uiPriority w:val="99"/>
    <w:semiHidden/>
    <w:unhideWhenUsed/>
    <w:rsid w:val="006A3C75"/>
    <w:rPr>
      <w:sz w:val="20"/>
      <w:szCs w:val="20"/>
    </w:rPr>
  </w:style>
  <w:style w:type="character" w:customStyle="1" w:styleId="CommentTextChar">
    <w:name w:val="Comment Text Char"/>
    <w:basedOn w:val="DefaultParagraphFont"/>
    <w:link w:val="CommentText"/>
    <w:uiPriority w:val="99"/>
    <w:semiHidden/>
    <w:rsid w:val="006A3C7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A3C75"/>
    <w:rPr>
      <w:b/>
      <w:bCs/>
    </w:rPr>
  </w:style>
  <w:style w:type="character" w:customStyle="1" w:styleId="CommentSubjectChar">
    <w:name w:val="Comment Subject Char"/>
    <w:basedOn w:val="CommentTextChar"/>
    <w:link w:val="CommentSubject"/>
    <w:uiPriority w:val="99"/>
    <w:semiHidden/>
    <w:rsid w:val="006A3C7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218747">
      <w:bodyDiv w:val="1"/>
      <w:marLeft w:val="0"/>
      <w:marRight w:val="0"/>
      <w:marTop w:val="0"/>
      <w:marBottom w:val="0"/>
      <w:divBdr>
        <w:top w:val="none" w:sz="0" w:space="0" w:color="auto"/>
        <w:left w:val="none" w:sz="0" w:space="0" w:color="auto"/>
        <w:bottom w:val="none" w:sz="0" w:space="0" w:color="auto"/>
        <w:right w:val="none" w:sz="0" w:space="0" w:color="auto"/>
      </w:divBdr>
    </w:div>
    <w:div w:id="15657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D.Robežniece (GRPD)</Zinotajs>
    <NPK xmlns="bf0a44d4-cc3b-414c-aa68-884178465e3a">2.</NPK>
    <VK_x0020_l_x0113_mums xmlns="bf0a44d4-cc3b-414c-aa68-884178465e3a">Nav</VK_x0020_l_x0113_mum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02EFC-F146-43C4-97B6-83555A75065A}">
  <ds:schemaRefs>
    <ds:schemaRef ds:uri="http://www.w3.org/XML/1998/namespace"/>
    <ds:schemaRef ds:uri="076bee50-7a25-411a-a5a6-8097026bde27"/>
    <ds:schemaRef ds:uri="http://purl.org/dc/terms/"/>
    <ds:schemaRef ds:uri="http://schemas.microsoft.com/office/2006/metadata/properties"/>
    <ds:schemaRef ds:uri="http://purl.org/dc/dcmitype/"/>
    <ds:schemaRef ds:uri="http://purl.org/dc/elements/1.1/"/>
    <ds:schemaRef ds:uri="http://schemas.microsoft.com/office/2006/documentManagement/types"/>
    <ds:schemaRef ds:uri="bf0a44d4-cc3b-414c-aa68-884178465e3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55BDE4-577A-454A-9BA5-37FCD571A771}">
  <ds:schemaRefs>
    <ds:schemaRef ds:uri="http://schemas.openxmlformats.org/officeDocument/2006/bibliography"/>
  </ds:schemaRefs>
</ds:datastoreItem>
</file>

<file path=customXml/itemProps3.xml><?xml version="1.0" encoding="utf-8"?>
<ds:datastoreItem xmlns:ds="http://schemas.openxmlformats.org/officeDocument/2006/customXml" ds:itemID="{7B2AF8FB-41B2-40E9-A25D-B4877057AE88}">
  <ds:schemaRefs>
    <ds:schemaRef ds:uri="http://schemas.microsoft.com/sharepoint/v3/contenttype/forms"/>
  </ds:schemaRefs>
</ds:datastoreItem>
</file>

<file path=customXml/itemProps4.xml><?xml version="1.0" encoding="utf-8"?>
<ds:datastoreItem xmlns:ds="http://schemas.openxmlformats.org/officeDocument/2006/customXml" ds:itemID="{335A5B05-FAA9-4C09-86AC-5831D5C0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3866</Words>
  <Characters>2204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Uzziņa par MK noteikumu projektu “Grozījumi Ministru kabineta 2003. gada 21. oktobra noteikumos Nr. 585 “Noteikumi par grāmatvedības kārtošanu un organizāciju””</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Ministru kabineta noteikumu projektu “Grāmatvedības kārtošanas noteikumi” </dc:title>
  <dc:subject/>
  <dc:creator>G. Majevska (GRPD)</dc:creator>
  <cp:keywords/>
  <dc:description/>
  <cp:lastModifiedBy>Inguna Dancīte</cp:lastModifiedBy>
  <cp:revision>2</cp:revision>
  <cp:lastPrinted>2021-07-01T12:24:00Z</cp:lastPrinted>
  <dcterms:created xsi:type="dcterms:W3CDTF">2021-07-01T12:24:00Z</dcterms:created>
  <dcterms:modified xsi:type="dcterms:W3CDTF">2021-07-01T12:24:00Z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