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406C9496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1B6655">
        <w:rPr>
          <w:sz w:val="28"/>
          <w:szCs w:val="28"/>
        </w:rPr>
        <w:t>21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0738ED6F" w:rsidR="00FB47BE" w:rsidRPr="00FB47BE" w:rsidRDefault="00EB0545" w:rsidP="00FB47BE">
      <w:pPr>
        <w:jc w:val="center"/>
        <w:rPr>
          <w:b/>
          <w:sz w:val="28"/>
          <w:szCs w:val="28"/>
        </w:rPr>
      </w:pPr>
      <w:bookmarkStart w:id="0" w:name="_Hlk79048774"/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871391" w:rsidRPr="00FB47BE">
        <w:rPr>
          <w:b/>
          <w:sz w:val="28"/>
          <w:szCs w:val="28"/>
        </w:rPr>
        <w:t xml:space="preserve">Latvijas Republikas un </w:t>
      </w:r>
      <w:r w:rsidR="00646700">
        <w:rPr>
          <w:b/>
          <w:sz w:val="28"/>
          <w:szCs w:val="28"/>
        </w:rPr>
        <w:t>Eiropas Komisijas</w:t>
      </w:r>
      <w:r w:rsidR="00871391" w:rsidRPr="00785167">
        <w:rPr>
          <w:b/>
          <w:sz w:val="28"/>
          <w:szCs w:val="28"/>
        </w:rPr>
        <w:t xml:space="preserve"> </w:t>
      </w:r>
      <w:r w:rsidR="00646700">
        <w:rPr>
          <w:b/>
          <w:sz w:val="28"/>
          <w:szCs w:val="28"/>
        </w:rPr>
        <w:t>finansēšanas no</w:t>
      </w:r>
      <w:r w:rsidR="00FB47BE" w:rsidRPr="00FB47BE">
        <w:rPr>
          <w:b/>
          <w:sz w:val="28"/>
          <w:szCs w:val="28"/>
        </w:rPr>
        <w:t xml:space="preserve">līgumu par </w:t>
      </w:r>
      <w:r w:rsidR="00646700" w:rsidRPr="00646700">
        <w:rPr>
          <w:b/>
          <w:sz w:val="28"/>
          <w:szCs w:val="28"/>
        </w:rPr>
        <w:t>Atveseļošanas un noturības mehānismu</w:t>
      </w:r>
    </w:p>
    <w:bookmarkEnd w:id="0"/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98164E3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96156E">
        <w:t>A</w:t>
      </w:r>
      <w:r w:rsidR="0096156E" w:rsidRPr="000149FD">
        <w:t xml:space="preserve">r šiem noteikumiem tiek pieņemts un apstiprināts </w:t>
      </w:r>
      <w:r w:rsidRPr="000149FD">
        <w:t xml:space="preserve">Latvijas Republikas </w:t>
      </w:r>
      <w:r w:rsidR="00646700" w:rsidRPr="00646700">
        <w:rPr>
          <w:bCs/>
          <w:szCs w:val="28"/>
        </w:rPr>
        <w:t>un Eiropas Komisijas finansēšanas nolīgum</w:t>
      </w:r>
      <w:r w:rsidR="0096156E">
        <w:rPr>
          <w:bCs/>
          <w:szCs w:val="28"/>
        </w:rPr>
        <w:t>a</w:t>
      </w:r>
      <w:r w:rsidR="00646700" w:rsidRPr="00646700">
        <w:rPr>
          <w:bCs/>
          <w:szCs w:val="28"/>
        </w:rPr>
        <w:t xml:space="preserve"> </w:t>
      </w:r>
      <w:r w:rsidR="0096156E" w:rsidRPr="000149FD">
        <w:t>projekts</w:t>
      </w:r>
      <w:r w:rsidR="0096156E" w:rsidRPr="00646700">
        <w:rPr>
          <w:bCs/>
          <w:szCs w:val="28"/>
        </w:rPr>
        <w:t xml:space="preserve"> </w:t>
      </w:r>
      <w:r w:rsidR="00646700" w:rsidRPr="00646700">
        <w:rPr>
          <w:bCs/>
          <w:szCs w:val="28"/>
        </w:rPr>
        <w:t>par Atveseļošanas un noturības mehānismu</w:t>
      </w:r>
      <w:r w:rsidR="00EB16AA">
        <w:t xml:space="preserve"> (turpmāk – l</w:t>
      </w:r>
      <w:r w:rsidRPr="000149FD">
        <w:t>īgums).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3959EDF7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646700">
        <w:rPr>
          <w:szCs w:val="28"/>
        </w:rPr>
        <w:t>Finanšu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459BE385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EC6482">
        <w:rPr>
          <w:szCs w:val="28"/>
        </w:rPr>
        <w:t>2.</w:t>
      </w:r>
      <w:r w:rsidR="006E3A8B">
        <w:rPr>
          <w:szCs w:val="28"/>
        </w:rPr>
        <w:t> </w:t>
      </w:r>
      <w:r w:rsidR="00EC6482">
        <w:rPr>
          <w:szCs w:val="28"/>
        </w:rPr>
        <w:t>panta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1DA5B762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2B49E2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4A359B" w14:textId="72E2957D" w:rsidR="003335E2" w:rsidRPr="00BE5ABD" w:rsidRDefault="00646700" w:rsidP="006E1D57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Fina</w:t>
      </w:r>
      <w:r w:rsidR="00757E16">
        <w:rPr>
          <w:sz w:val="28"/>
          <w:szCs w:val="28"/>
        </w:rPr>
        <w:t>n</w:t>
      </w:r>
      <w:r>
        <w:rPr>
          <w:sz w:val="28"/>
          <w:szCs w:val="28"/>
        </w:rPr>
        <w:t>šu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 xml:space="preserve">J. Reirs </w:t>
      </w:r>
    </w:p>
    <w:sectPr w:rsidR="003335E2" w:rsidRPr="00BE5ABD" w:rsidSect="006457F2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6C54" w14:textId="77777777" w:rsidR="00531AF8" w:rsidRDefault="00531AF8">
      <w:r>
        <w:separator/>
      </w:r>
    </w:p>
  </w:endnote>
  <w:endnote w:type="continuationSeparator" w:id="0">
    <w:p w14:paraId="3544788C" w14:textId="77777777"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326ADA44" w:rsidR="006457F2" w:rsidRPr="009F3EFB" w:rsidRDefault="009F3EFB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912EB7">
      <w:rPr>
        <w:sz w:val="20"/>
        <w:szCs w:val="20"/>
      </w:rPr>
      <w:t>n</w:t>
    </w:r>
    <w:r>
      <w:rPr>
        <w:sz w:val="20"/>
        <w:szCs w:val="20"/>
      </w:rPr>
      <w:t>ot_</w:t>
    </w:r>
    <w:r w:rsidR="00D54734">
      <w:rPr>
        <w:sz w:val="20"/>
        <w:szCs w:val="20"/>
      </w:rPr>
      <w:t>050821</w:t>
    </w:r>
    <w:r>
      <w:rPr>
        <w:sz w:val="20"/>
        <w:szCs w:val="20"/>
      </w:rPr>
      <w:t>_</w:t>
    </w:r>
    <w:r w:rsidR="004D3AC3">
      <w:rPr>
        <w:sz w:val="20"/>
        <w:szCs w:val="20"/>
      </w:rPr>
      <w:t>ANM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05CE" w14:textId="77777777" w:rsidR="00531AF8" w:rsidRDefault="00531AF8">
      <w:r>
        <w:separator/>
      </w:r>
    </w:p>
  </w:footnote>
  <w:footnote w:type="continuationSeparator" w:id="0">
    <w:p w14:paraId="210489C9" w14:textId="77777777" w:rsidR="00531AF8" w:rsidRDefault="005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B6655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1605"/>
    <w:rsid w:val="00294ED1"/>
    <w:rsid w:val="002A72A1"/>
    <w:rsid w:val="002B1439"/>
    <w:rsid w:val="002B49E2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3AC3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46700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974B9"/>
    <w:rsid w:val="006A4F8B"/>
    <w:rsid w:val="006B60F9"/>
    <w:rsid w:val="006C4B76"/>
    <w:rsid w:val="006E1D57"/>
    <w:rsid w:val="006E3A8B"/>
    <w:rsid w:val="006E5FE2"/>
    <w:rsid w:val="006E6314"/>
    <w:rsid w:val="00721036"/>
    <w:rsid w:val="00746861"/>
    <w:rsid w:val="00746F4F"/>
    <w:rsid w:val="00750EE3"/>
    <w:rsid w:val="00757E16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B5DF2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6156E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54734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1BC8"/>
    <w:rsid w:val="00EC6482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4E4E-4304-4EFB-AFCF-CF33587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un Eiropas Komisijas finansēšanas nolīgumu par Atveseļošanas un noturības mehānismu</vt:lpstr>
    </vt:vector>
  </TitlesOfParts>
  <Company>Iestādes nosaukums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un Eiropas Komisijas finansēšanas nolīgumu par Atveseļošanas un noturības mehānismu</dc:title>
  <dc:subject>Noteikumu projekts</dc:subject>
  <dc:creator/>
  <dc:description>Tālr.: 67095631, e-pasts: 
laura.naudina@fm.gov.lv</dc:description>
  <cp:lastModifiedBy>FM</cp:lastModifiedBy>
  <cp:revision>21</cp:revision>
  <cp:lastPrinted>2016-04-15T08:44:00Z</cp:lastPrinted>
  <dcterms:created xsi:type="dcterms:W3CDTF">2016-09-08T10:31:00Z</dcterms:created>
  <dcterms:modified xsi:type="dcterms:W3CDTF">2021-08-05T07:18:00Z</dcterms:modified>
</cp:coreProperties>
</file>