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768E3" w14:textId="0737B05A" w:rsidR="00894C55" w:rsidRPr="00AB39D8" w:rsidRDefault="002F2F87"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sdt>
            <w:sdtPr>
              <w:rPr>
                <w:rFonts w:ascii="Times New Roman" w:eastAsia="Times New Roman" w:hAnsi="Times New Roman" w:cs="Times New Roman"/>
                <w:b/>
                <w:bCs/>
                <w:sz w:val="28"/>
                <w:szCs w:val="24"/>
                <w:lang w:eastAsia="lv-LV"/>
              </w:rPr>
              <w:id w:val="-934675633"/>
              <w:placeholder>
                <w:docPart w:val="3BEB26345FF040AA8C0136CE984643C0"/>
              </w:placeholder>
            </w:sdtPr>
            <w:sdtEndPr/>
            <w:sdtContent>
              <w:r w:rsidR="00E81F41" w:rsidRPr="00AB39D8">
                <w:rPr>
                  <w:rFonts w:ascii="Times New Roman" w:eastAsia="Times New Roman" w:hAnsi="Times New Roman" w:cs="Times New Roman"/>
                  <w:b/>
                  <w:bCs/>
                  <w:sz w:val="28"/>
                  <w:szCs w:val="24"/>
                  <w:lang w:eastAsia="lv-LV"/>
                </w:rPr>
                <w:t>Ministru kabineta noteikumu “Par Latvijas Republikas un Eiropas Komisijas finansēšanas nolīgumu par Atveseļošanas un noturības mehānismu”</w:t>
              </w:r>
            </w:sdtContent>
          </w:sdt>
        </w:sdtContent>
      </w:sdt>
      <w:r w:rsidR="00894C55" w:rsidRPr="00AB39D8">
        <w:rPr>
          <w:rFonts w:ascii="Times New Roman" w:eastAsia="Times New Roman" w:hAnsi="Times New Roman" w:cs="Times New Roman"/>
          <w:b/>
          <w:bCs/>
          <w:sz w:val="28"/>
          <w:szCs w:val="24"/>
          <w:lang w:eastAsia="lv-LV"/>
        </w:rPr>
        <w:t xml:space="preserve"> projekta</w:t>
      </w:r>
      <w:r w:rsidR="008038C6" w:rsidRPr="00AB39D8">
        <w:rPr>
          <w:rFonts w:ascii="Times New Roman" w:eastAsia="Times New Roman" w:hAnsi="Times New Roman" w:cs="Times New Roman"/>
          <w:b/>
          <w:bCs/>
          <w:sz w:val="28"/>
          <w:szCs w:val="24"/>
          <w:lang w:eastAsia="lv-LV"/>
        </w:rPr>
        <w:t xml:space="preserve"> </w:t>
      </w:r>
      <w:r w:rsidR="00894C55" w:rsidRPr="00AB39D8">
        <w:rPr>
          <w:rFonts w:ascii="Times New Roman" w:eastAsia="Times New Roman" w:hAnsi="Times New Roman" w:cs="Times New Roman"/>
          <w:b/>
          <w:bCs/>
          <w:sz w:val="28"/>
          <w:szCs w:val="24"/>
          <w:lang w:eastAsia="lv-LV"/>
        </w:rPr>
        <w:t>sākotnējās ietekmes novērtējuma ziņojums (anotācija)</w:t>
      </w:r>
    </w:p>
    <w:p w14:paraId="79BF9E5C" w14:textId="77777777" w:rsidR="00E5323B" w:rsidRPr="00AB39D8"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656C2B" w:rsidRPr="00AB39D8" w14:paraId="5C1FDDB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2B1DB7"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Tiesību akta projekta anotācijas kopsavilkums</w:t>
            </w:r>
          </w:p>
        </w:tc>
      </w:tr>
      <w:tr w:rsidR="00656C2B" w:rsidRPr="00AB39D8" w14:paraId="2E967F2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8935A1"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8F93B17" w14:textId="12817E7E" w:rsidR="00E5323B" w:rsidRPr="00AB39D8" w:rsidRDefault="0070093B" w:rsidP="001D0BBD">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w:t>
            </w:r>
            <w:r w:rsidRPr="00AB39D8">
              <w:rPr>
                <w:rStyle w:val="FootnoteReference"/>
                <w:rFonts w:ascii="Times New Roman" w:eastAsia="Times New Roman" w:hAnsi="Times New Roman" w:cs="Times New Roman"/>
                <w:iCs/>
                <w:sz w:val="24"/>
                <w:szCs w:val="24"/>
                <w:lang w:eastAsia="lv-LV"/>
              </w:rPr>
              <w:footnoteReference w:id="1"/>
            </w:r>
            <w:r w:rsidRPr="00AB39D8">
              <w:rPr>
                <w:rFonts w:ascii="Times New Roman" w:eastAsia="Times New Roman" w:hAnsi="Times New Roman" w:cs="Times New Roman"/>
                <w:iCs/>
                <w:sz w:val="24"/>
                <w:szCs w:val="24"/>
                <w:lang w:eastAsia="lv-LV"/>
              </w:rPr>
              <w:t xml:space="preserve"> mērķis </w:t>
            </w:r>
            <w:r w:rsidR="0009611C" w:rsidRPr="00AB39D8">
              <w:rPr>
                <w:rFonts w:ascii="Times New Roman" w:eastAsia="Times New Roman" w:hAnsi="Times New Roman" w:cs="Times New Roman"/>
                <w:iCs/>
                <w:sz w:val="24"/>
                <w:szCs w:val="24"/>
                <w:lang w:eastAsia="lv-LV"/>
              </w:rPr>
              <w:t xml:space="preserve">ir </w:t>
            </w:r>
            <w:r w:rsidR="00857377" w:rsidRPr="00AB39D8">
              <w:rPr>
                <w:rFonts w:ascii="Times New Roman" w:eastAsia="Times New Roman" w:hAnsi="Times New Roman" w:cs="Times New Roman"/>
                <w:iCs/>
                <w:sz w:val="24"/>
                <w:szCs w:val="24"/>
                <w:lang w:eastAsia="lv-LV"/>
              </w:rPr>
              <w:t xml:space="preserve">apstiprināt </w:t>
            </w:r>
            <w:r w:rsidR="00AA0899" w:rsidRPr="00AB39D8">
              <w:rPr>
                <w:rFonts w:ascii="Times New Roman" w:eastAsia="Times New Roman" w:hAnsi="Times New Roman" w:cs="Times New Roman"/>
                <w:iCs/>
                <w:sz w:val="24"/>
                <w:szCs w:val="24"/>
                <w:lang w:eastAsia="lv-LV"/>
              </w:rPr>
              <w:t>finansēšanas no</w:t>
            </w:r>
            <w:r w:rsidRPr="00AB39D8">
              <w:rPr>
                <w:rFonts w:ascii="Times New Roman" w:eastAsia="Times New Roman" w:hAnsi="Times New Roman" w:cs="Times New Roman"/>
                <w:iCs/>
                <w:sz w:val="24"/>
                <w:szCs w:val="24"/>
                <w:lang w:eastAsia="lv-LV"/>
              </w:rPr>
              <w:t>līgumu ar Eiropas Komisiju (turpmāk – EK)</w:t>
            </w:r>
            <w:r w:rsidR="00817E9B" w:rsidRPr="00AB39D8">
              <w:rPr>
                <w:rFonts w:ascii="Times New Roman" w:eastAsia="Times New Roman" w:hAnsi="Times New Roman" w:cs="Times New Roman"/>
                <w:iCs/>
                <w:sz w:val="24"/>
                <w:szCs w:val="24"/>
                <w:lang w:eastAsia="lv-LV"/>
              </w:rPr>
              <w:t xml:space="preserve">, </w:t>
            </w:r>
            <w:r w:rsidR="00857377" w:rsidRPr="00AB39D8">
              <w:rPr>
                <w:rFonts w:ascii="Times New Roman" w:eastAsia="Times New Roman" w:hAnsi="Times New Roman" w:cs="Times New Roman"/>
                <w:iCs/>
                <w:sz w:val="24"/>
                <w:szCs w:val="24"/>
                <w:lang w:eastAsia="lv-LV"/>
              </w:rPr>
              <w:t xml:space="preserve">kas tiek noslēgts un ir nepieciešams, lai </w:t>
            </w:r>
            <w:r w:rsidR="00817E9B" w:rsidRPr="00AB39D8">
              <w:rPr>
                <w:rFonts w:ascii="Times New Roman" w:eastAsia="Times New Roman" w:hAnsi="Times New Roman" w:cs="Times New Roman"/>
                <w:iCs/>
                <w:sz w:val="24"/>
                <w:szCs w:val="24"/>
                <w:lang w:eastAsia="lv-LV"/>
              </w:rPr>
              <w:t xml:space="preserve"> </w:t>
            </w:r>
            <w:r w:rsidRPr="00AB39D8">
              <w:rPr>
                <w:rFonts w:ascii="Times New Roman" w:eastAsia="Times New Roman" w:hAnsi="Times New Roman" w:cs="Times New Roman"/>
                <w:iCs/>
                <w:sz w:val="24"/>
                <w:szCs w:val="24"/>
                <w:lang w:eastAsia="lv-LV"/>
              </w:rPr>
              <w:t>Latvija saņemtu tai piešķirto Eiropas Savienības (turpmāk – ES) Atveseļošanas un noturības mehānisma (turpmāk – ANM) finansējumu 1,82 mljrd. EUR apmērā.</w:t>
            </w:r>
          </w:p>
          <w:p w14:paraId="23DB4944" w14:textId="1C5CB38E" w:rsidR="0070093B" w:rsidRPr="00AB39D8" w:rsidRDefault="0070093B" w:rsidP="001D0BBD">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stāsies spēkā Oficiālo publikāciju un tiesiskās informācijas likumā noteiktajā kārtībā.</w:t>
            </w:r>
          </w:p>
        </w:tc>
      </w:tr>
    </w:tbl>
    <w:p w14:paraId="5E98157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56C2B" w:rsidRPr="00AB39D8" w14:paraId="608B04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7D49F5"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 Tiesību akta projekta izstrādes nepieciešamība</w:t>
            </w:r>
          </w:p>
        </w:tc>
      </w:tr>
      <w:tr w:rsidR="00656C2B" w:rsidRPr="00AB39D8" w14:paraId="74ACEA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482E5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C27B02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2F699BA" w14:textId="2C4EB41F" w:rsidR="0070093B" w:rsidRPr="00AB39D8" w:rsidRDefault="0070093B" w:rsidP="003D121A">
            <w:pPr>
              <w:pStyle w:val="FootnoteText"/>
              <w:rPr>
                <w:iCs/>
                <w:sz w:val="24"/>
                <w:szCs w:val="24"/>
                <w:lang w:eastAsia="lv-LV"/>
              </w:rPr>
            </w:pPr>
            <w:r w:rsidRPr="00AB39D8">
              <w:rPr>
                <w:iCs/>
                <w:sz w:val="24"/>
                <w:szCs w:val="24"/>
                <w:lang w:eastAsia="lv-LV"/>
              </w:rPr>
              <w:t xml:space="preserve">Saskaņā ar </w:t>
            </w:r>
            <w:hyperlink r:id="rId8" w:history="1">
              <w:r w:rsidRPr="00AB39D8">
                <w:rPr>
                  <w:iCs/>
                  <w:sz w:val="24"/>
                  <w:szCs w:val="24"/>
                  <w:lang w:eastAsia="lv-LV"/>
                </w:rPr>
                <w:t xml:space="preserve"> Eiropas Parlamenta un Padomes </w:t>
              </w:r>
              <w:r w:rsidR="00C02AC2" w:rsidRPr="00AB39D8">
                <w:rPr>
                  <w:iCs/>
                  <w:sz w:val="24"/>
                  <w:szCs w:val="24"/>
                  <w:lang w:eastAsia="lv-LV"/>
                </w:rPr>
                <w:t>2021. gada 12. februāra</w:t>
              </w:r>
              <w:r w:rsidR="008038C6" w:rsidRPr="00AB39D8">
                <w:rPr>
                  <w:iCs/>
                  <w:sz w:val="24"/>
                  <w:szCs w:val="24"/>
                  <w:lang w:eastAsia="lv-LV"/>
                </w:rPr>
                <w:t xml:space="preserve"> </w:t>
              </w:r>
              <w:r w:rsidRPr="00AB39D8">
                <w:rPr>
                  <w:iCs/>
                  <w:sz w:val="24"/>
                  <w:szCs w:val="24"/>
                  <w:lang w:eastAsia="lv-LV"/>
                </w:rPr>
                <w:t xml:space="preserve">regulas (ES) </w:t>
              </w:r>
              <w:r w:rsidR="008038C6" w:rsidRPr="00AB39D8">
                <w:rPr>
                  <w:iCs/>
                  <w:sz w:val="24"/>
                  <w:szCs w:val="24"/>
                  <w:lang w:eastAsia="lv-LV"/>
                </w:rPr>
                <w:t xml:space="preserve">Nr. </w:t>
              </w:r>
              <w:r w:rsidRPr="00AB39D8">
                <w:rPr>
                  <w:iCs/>
                  <w:sz w:val="24"/>
                  <w:szCs w:val="24"/>
                  <w:lang w:eastAsia="lv-LV"/>
                </w:rPr>
                <w:t>2021/241, ar ko izveido Atveseļošanas un noturības mehānismu</w:t>
              </w:r>
            </w:hyperlink>
            <w:r w:rsidRPr="00AB39D8">
              <w:rPr>
                <w:iCs/>
                <w:sz w:val="24"/>
                <w:szCs w:val="24"/>
                <w:lang w:eastAsia="lv-LV"/>
              </w:rPr>
              <w:t xml:space="preserve"> 23.</w:t>
            </w:r>
            <w:r w:rsidR="00C02AC2" w:rsidRPr="00AB39D8">
              <w:rPr>
                <w:iCs/>
                <w:sz w:val="24"/>
                <w:szCs w:val="24"/>
                <w:lang w:eastAsia="lv-LV"/>
              </w:rPr>
              <w:t> </w:t>
            </w:r>
            <w:r w:rsidRPr="00AB39D8">
              <w:rPr>
                <w:iCs/>
                <w:sz w:val="24"/>
                <w:szCs w:val="24"/>
                <w:lang w:eastAsia="lv-LV"/>
              </w:rPr>
              <w:t>panta 1.</w:t>
            </w:r>
            <w:r w:rsidR="00C02AC2" w:rsidRPr="00AB39D8">
              <w:rPr>
                <w:iCs/>
                <w:sz w:val="24"/>
                <w:szCs w:val="24"/>
                <w:lang w:eastAsia="lv-LV"/>
              </w:rPr>
              <w:t> </w:t>
            </w:r>
            <w:r w:rsidRPr="00AB39D8">
              <w:rPr>
                <w:iCs/>
                <w:sz w:val="24"/>
                <w:szCs w:val="24"/>
                <w:lang w:eastAsia="lv-LV"/>
              </w:rPr>
              <w:t xml:space="preserve">punktu, dalībvalstij ar </w:t>
            </w:r>
            <w:r w:rsidR="0066021C" w:rsidRPr="00AB39D8">
              <w:rPr>
                <w:iCs/>
                <w:sz w:val="24"/>
                <w:szCs w:val="24"/>
                <w:lang w:eastAsia="lv-LV"/>
              </w:rPr>
              <w:t>EK</w:t>
            </w:r>
            <w:r w:rsidRPr="00AB39D8">
              <w:rPr>
                <w:iCs/>
                <w:sz w:val="24"/>
                <w:szCs w:val="24"/>
                <w:lang w:eastAsia="lv-LV"/>
              </w:rPr>
              <w:t xml:space="preserve"> ir jāslēdz </w:t>
            </w:r>
            <w:r w:rsidR="0066021C" w:rsidRPr="00AB39D8">
              <w:rPr>
                <w:iCs/>
                <w:sz w:val="24"/>
                <w:szCs w:val="24"/>
                <w:lang w:eastAsia="lv-LV"/>
              </w:rPr>
              <w:t>finansēšanas</w:t>
            </w:r>
            <w:r w:rsidR="00262954" w:rsidRPr="00AB39D8">
              <w:rPr>
                <w:iCs/>
                <w:sz w:val="24"/>
                <w:szCs w:val="24"/>
                <w:lang w:eastAsia="lv-LV"/>
              </w:rPr>
              <w:t xml:space="preserve"> no</w:t>
            </w:r>
            <w:r w:rsidRPr="00AB39D8">
              <w:rPr>
                <w:iCs/>
                <w:sz w:val="24"/>
                <w:szCs w:val="24"/>
                <w:lang w:eastAsia="lv-LV"/>
              </w:rPr>
              <w:t xml:space="preserve">līgums par ANM granta daļas piešķīrumu. </w:t>
            </w:r>
          </w:p>
          <w:p w14:paraId="697433CF" w14:textId="4CC91D25" w:rsidR="0070093B" w:rsidRPr="00AB39D8" w:rsidRDefault="0070093B" w:rsidP="003D121A">
            <w:pPr>
              <w:pStyle w:val="FootnoteText"/>
              <w:rPr>
                <w:iCs/>
                <w:sz w:val="24"/>
                <w:szCs w:val="24"/>
                <w:lang w:eastAsia="lv-LV"/>
              </w:rPr>
            </w:pPr>
          </w:p>
          <w:p w14:paraId="20406712" w14:textId="6F3848CD" w:rsidR="006E3998" w:rsidRPr="00AB39D8" w:rsidRDefault="006E3998" w:rsidP="003D121A">
            <w:pPr>
              <w:pStyle w:val="FootnoteText"/>
              <w:rPr>
                <w:iCs/>
                <w:sz w:val="24"/>
                <w:szCs w:val="24"/>
                <w:lang w:eastAsia="lv-LV"/>
              </w:rPr>
            </w:pPr>
            <w:r w:rsidRPr="00AB39D8">
              <w:rPr>
                <w:iCs/>
                <w:sz w:val="24"/>
                <w:szCs w:val="24"/>
                <w:lang w:eastAsia="lv-LV"/>
              </w:rPr>
              <w:t>Saskaņā ar Ministru kabineta iekārtas likuma 31.</w:t>
            </w:r>
            <w:r w:rsidR="00C02AC2" w:rsidRPr="00AB39D8">
              <w:rPr>
                <w:iCs/>
                <w:sz w:val="24"/>
                <w:szCs w:val="24"/>
                <w:lang w:eastAsia="lv-LV"/>
              </w:rPr>
              <w:t> </w:t>
            </w:r>
            <w:r w:rsidRPr="00AB39D8">
              <w:rPr>
                <w:iCs/>
                <w:sz w:val="24"/>
                <w:szCs w:val="24"/>
                <w:lang w:eastAsia="lv-LV"/>
              </w:rPr>
              <w:t xml:space="preserve">panta </w:t>
            </w:r>
            <w:r w:rsidR="00C02AC2" w:rsidRPr="00AB39D8">
              <w:rPr>
                <w:iCs/>
                <w:sz w:val="24"/>
                <w:szCs w:val="24"/>
                <w:lang w:eastAsia="lv-LV"/>
              </w:rPr>
              <w:t xml:space="preserve">pirmās daļas </w:t>
            </w:r>
            <w:r w:rsidRPr="00AB39D8">
              <w:rPr>
                <w:iCs/>
                <w:sz w:val="24"/>
                <w:szCs w:val="24"/>
                <w:lang w:eastAsia="lv-LV"/>
              </w:rPr>
              <w:t>2</w:t>
            </w:r>
            <w:r w:rsidR="00C02AC2" w:rsidRPr="00AB39D8">
              <w:rPr>
                <w:iCs/>
                <w:sz w:val="24"/>
                <w:szCs w:val="24"/>
                <w:lang w:eastAsia="lv-LV"/>
              </w:rPr>
              <w:t>.</w:t>
            </w:r>
            <w:r w:rsidRPr="00AB39D8">
              <w:rPr>
                <w:iCs/>
                <w:sz w:val="24"/>
                <w:szCs w:val="24"/>
                <w:lang w:eastAsia="lv-LV"/>
              </w:rPr>
              <w:t xml:space="preserve"> punktu, Ministru kabinets (turpmāk – MK) var izdot ārējus normatīvos aktus, lai apstiprinātu starptautisko līgumu vai tā projektu.</w:t>
            </w:r>
          </w:p>
          <w:p w14:paraId="199E9AFF" w14:textId="7C8EDDB1" w:rsidR="00E5323B" w:rsidRPr="00AB39D8" w:rsidRDefault="00E5323B" w:rsidP="00857377">
            <w:pPr>
              <w:spacing w:after="0" w:line="240" w:lineRule="auto"/>
              <w:jc w:val="both"/>
              <w:rPr>
                <w:rFonts w:ascii="Times New Roman" w:eastAsia="Times New Roman" w:hAnsi="Times New Roman" w:cs="Times New Roman"/>
                <w:iCs/>
                <w:sz w:val="24"/>
                <w:szCs w:val="24"/>
                <w:lang w:eastAsia="lv-LV"/>
              </w:rPr>
            </w:pPr>
          </w:p>
        </w:tc>
      </w:tr>
      <w:tr w:rsidR="00656C2B" w:rsidRPr="00AB39D8" w14:paraId="27D5657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B87CDC"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89ADB5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7F0AE135" w14:textId="2F4970A3"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ANM ir jauna,  EK centralizēti pārvaldīta budžeta programma, kas izveidota papildus 2021. – 2027. gada plānošanas perioda ES daudzgadu budžetam. </w:t>
            </w:r>
          </w:p>
          <w:p w14:paraId="4FD85FAC" w14:textId="034CF4C5"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w:t>
            </w:r>
            <w:r w:rsidR="001125A8" w:rsidRPr="00AB39D8">
              <w:rPr>
                <w:rFonts w:ascii="Times New Roman" w:eastAsia="Times New Roman" w:hAnsi="Times New Roman" w:cs="Times New Roman"/>
                <w:iCs/>
                <w:sz w:val="24"/>
                <w:szCs w:val="24"/>
                <w:lang w:eastAsia="lv-LV"/>
              </w:rPr>
              <w:t>s</w:t>
            </w:r>
            <w:r w:rsidRPr="00AB39D8">
              <w:rPr>
                <w:rFonts w:ascii="Times New Roman" w:eastAsia="Times New Roman" w:hAnsi="Times New Roman" w:cs="Times New Roman"/>
                <w:iCs/>
                <w:sz w:val="24"/>
                <w:szCs w:val="24"/>
                <w:lang w:eastAsia="lv-LV"/>
              </w:rPr>
              <w:t xml:space="preserve"> mērķis – atbalstīt reformas un investīcijas, kas saistītas ar pāreju uz zaļo un digitālo ekonomiku, kā arī mazināt krīzes radīto sociālo un ekonomisko ietekmi. </w:t>
            </w:r>
          </w:p>
          <w:p w14:paraId="0437B979" w14:textId="291192E7" w:rsidR="00147691" w:rsidRPr="00AB39D8" w:rsidRDefault="00147691"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Lai saņemtu ANM finansējumu, Finanšu ministrija sadarbībā ar nozaru ministrijām, Valsts kanceleju, Iepirkumu uzraudzības biroju, Finanšu izlūkošanas dienestu un Valsts ieņēmumu dienestu izstrādāja ANM plānu, saskaņojot to ar EK. </w:t>
            </w:r>
          </w:p>
          <w:p w14:paraId="223D6BF4" w14:textId="296346C9" w:rsidR="006F2D79" w:rsidRPr="00AB39D8" w:rsidRDefault="006F2D79"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p>
          <w:p w14:paraId="5C2089EC" w14:textId="77777777" w:rsidR="002C7671" w:rsidRPr="00AB39D8" w:rsidRDefault="002C7671" w:rsidP="003D121A">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ANM plāna apstiprināšanas gaita:</w:t>
            </w:r>
          </w:p>
          <w:p w14:paraId="6757FB5F" w14:textId="0FDBCE3C"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27.</w:t>
            </w:r>
            <w:r w:rsidR="00775736" w:rsidRPr="00AB39D8">
              <w:rPr>
                <w:rFonts w:eastAsia="Times New Roman" w:cs="Times New Roman"/>
                <w:iCs/>
                <w:szCs w:val="24"/>
                <w:lang w:eastAsia="lv-LV"/>
              </w:rPr>
              <w:t> </w:t>
            </w:r>
            <w:r w:rsidRPr="00AB39D8">
              <w:rPr>
                <w:rFonts w:eastAsia="Times New Roman" w:cs="Times New Roman"/>
                <w:iCs/>
                <w:szCs w:val="24"/>
                <w:lang w:eastAsia="lv-LV"/>
              </w:rPr>
              <w:t xml:space="preserve">aprīlī nacionālais ANM plāna projekts apstiprināts </w:t>
            </w:r>
            <w:r w:rsidR="00775736" w:rsidRPr="00AB39D8">
              <w:rPr>
                <w:rFonts w:eastAsia="Times New Roman" w:cs="Times New Roman"/>
                <w:iCs/>
                <w:szCs w:val="24"/>
                <w:lang w:eastAsia="lv-LV"/>
              </w:rPr>
              <w:t>MK</w:t>
            </w:r>
            <w:r w:rsidRPr="00AB39D8">
              <w:rPr>
                <w:rFonts w:eastAsia="Times New Roman" w:cs="Times New Roman"/>
                <w:iCs/>
                <w:szCs w:val="24"/>
                <w:lang w:eastAsia="lv-LV"/>
              </w:rPr>
              <w:t>, iesniegšanai EK (prot. Nr. 36 27. §).</w:t>
            </w:r>
          </w:p>
          <w:p w14:paraId="35536725" w14:textId="5BA897AE"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30.</w:t>
            </w:r>
            <w:r w:rsidR="00775736" w:rsidRPr="00AB39D8">
              <w:rPr>
                <w:rFonts w:eastAsia="Times New Roman" w:cs="Times New Roman"/>
                <w:iCs/>
                <w:szCs w:val="24"/>
                <w:lang w:eastAsia="lv-LV"/>
              </w:rPr>
              <w:t> </w:t>
            </w:r>
            <w:r w:rsidRPr="00AB39D8">
              <w:rPr>
                <w:rFonts w:eastAsia="Times New Roman" w:cs="Times New Roman"/>
                <w:iCs/>
                <w:szCs w:val="24"/>
                <w:lang w:eastAsia="lv-LV"/>
              </w:rPr>
              <w:t>aprīlī ANM plāns oficiāli iesniegts EK.</w:t>
            </w:r>
          </w:p>
          <w:p w14:paraId="1F9B31CF" w14:textId="055C8CFA" w:rsidR="002C767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22.</w:t>
            </w:r>
            <w:r w:rsidR="00775736" w:rsidRPr="00AB39D8">
              <w:rPr>
                <w:rFonts w:eastAsia="Times New Roman" w:cs="Times New Roman"/>
                <w:iCs/>
                <w:szCs w:val="24"/>
                <w:lang w:eastAsia="lv-LV"/>
              </w:rPr>
              <w:t> </w:t>
            </w:r>
            <w:r w:rsidRPr="00AB39D8">
              <w:rPr>
                <w:rFonts w:eastAsia="Times New Roman" w:cs="Times New Roman"/>
                <w:iCs/>
                <w:szCs w:val="24"/>
                <w:lang w:eastAsia="lv-LV"/>
              </w:rPr>
              <w:t xml:space="preserve">jūnijā EK sniedza pozitīvu </w:t>
            </w:r>
            <w:r w:rsidRPr="00AB39D8">
              <w:rPr>
                <w:rFonts w:eastAsia="Times New Roman" w:cs="Times New Roman"/>
                <w:iCs/>
                <w:szCs w:val="24"/>
                <w:lang w:eastAsia="lv-LV"/>
              </w:rPr>
              <w:lastRenderedPageBreak/>
              <w:t>vērtējumu par ANM plānu.</w:t>
            </w:r>
          </w:p>
          <w:p w14:paraId="70D0AC79" w14:textId="27E3FC0C" w:rsidR="00147691" w:rsidRPr="00AB39D8" w:rsidRDefault="002C7671" w:rsidP="003D121A">
            <w:pPr>
              <w:pStyle w:val="ListParagraph"/>
              <w:numPr>
                <w:ilvl w:val="0"/>
                <w:numId w:val="6"/>
              </w:numPr>
              <w:jc w:val="both"/>
              <w:rPr>
                <w:rFonts w:eastAsia="Times New Roman" w:cs="Times New Roman"/>
                <w:iCs/>
                <w:szCs w:val="24"/>
                <w:lang w:eastAsia="lv-LV"/>
              </w:rPr>
            </w:pPr>
            <w:r w:rsidRPr="00AB39D8">
              <w:rPr>
                <w:rFonts w:eastAsia="Times New Roman" w:cs="Times New Roman"/>
                <w:iCs/>
                <w:szCs w:val="24"/>
                <w:lang w:eastAsia="lv-LV"/>
              </w:rPr>
              <w:t>2021.</w:t>
            </w:r>
            <w:r w:rsidR="00775736" w:rsidRPr="00AB39D8">
              <w:rPr>
                <w:rFonts w:eastAsia="Times New Roman" w:cs="Times New Roman"/>
                <w:iCs/>
                <w:szCs w:val="24"/>
                <w:lang w:eastAsia="lv-LV"/>
              </w:rPr>
              <w:t> </w:t>
            </w:r>
            <w:r w:rsidRPr="00AB39D8">
              <w:rPr>
                <w:rFonts w:eastAsia="Times New Roman" w:cs="Times New Roman"/>
                <w:iCs/>
                <w:szCs w:val="24"/>
                <w:lang w:eastAsia="lv-LV"/>
              </w:rPr>
              <w:t>gada 13.</w:t>
            </w:r>
            <w:r w:rsidR="00775736" w:rsidRPr="00AB39D8">
              <w:rPr>
                <w:rFonts w:eastAsia="Times New Roman" w:cs="Times New Roman"/>
                <w:iCs/>
                <w:szCs w:val="24"/>
                <w:lang w:eastAsia="lv-LV"/>
              </w:rPr>
              <w:t> </w:t>
            </w:r>
            <w:r w:rsidRPr="00AB39D8">
              <w:rPr>
                <w:rFonts w:eastAsia="Times New Roman" w:cs="Times New Roman"/>
                <w:iCs/>
                <w:szCs w:val="24"/>
                <w:lang w:eastAsia="lv-LV"/>
              </w:rPr>
              <w:t>jūlijā ANM Padomes īstenošanas akts apstiprināts Ekonomikas un finanšu lietu padomē.</w:t>
            </w:r>
          </w:p>
          <w:p w14:paraId="73D2A400" w14:textId="77777777" w:rsidR="007B3F27" w:rsidRPr="00AB39D8" w:rsidRDefault="007B3F27" w:rsidP="003D121A">
            <w:pPr>
              <w:pStyle w:val="ListParagraph"/>
              <w:ind w:left="360"/>
              <w:jc w:val="both"/>
              <w:rPr>
                <w:rFonts w:eastAsia="Times New Roman" w:cs="Times New Roman"/>
                <w:iCs/>
                <w:szCs w:val="24"/>
                <w:lang w:eastAsia="lv-LV"/>
              </w:rPr>
            </w:pPr>
          </w:p>
          <w:p w14:paraId="2D14251D" w14:textId="37708CCD" w:rsidR="007B3F27" w:rsidRPr="00AB39D8" w:rsidRDefault="007B3F27" w:rsidP="003D121A">
            <w:pPr>
              <w:shd w:val="clear" w:color="auto" w:fill="FFFFFF"/>
              <w:spacing w:after="0" w:line="240" w:lineRule="auto"/>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ANM plāns paredz iegul</w:t>
            </w:r>
            <w:r w:rsidR="00B330FF" w:rsidRPr="00AB39D8">
              <w:rPr>
                <w:rFonts w:ascii="Times New Roman" w:eastAsia="Times New Roman" w:hAnsi="Times New Roman" w:cs="Times New Roman"/>
                <w:iCs/>
                <w:sz w:val="24"/>
                <w:szCs w:val="24"/>
                <w:lang w:eastAsia="lv-LV"/>
              </w:rPr>
              <w:t>dījumus</w:t>
            </w:r>
            <w:r w:rsidRPr="00AB39D8">
              <w:rPr>
                <w:rFonts w:ascii="Times New Roman" w:eastAsia="Times New Roman" w:hAnsi="Times New Roman" w:cs="Times New Roman"/>
                <w:iCs/>
                <w:sz w:val="24"/>
                <w:szCs w:val="24"/>
                <w:lang w:eastAsia="lv-LV"/>
              </w:rPr>
              <w:t xml:space="preserve"> sešās jomās:</w:t>
            </w:r>
          </w:p>
          <w:p w14:paraId="78E0864D" w14:textId="7E23CFEB"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Klimata mērķu sasniegšanā - 37 % (676,2 milj</w:t>
            </w:r>
            <w:r w:rsidR="00A4097C" w:rsidRPr="00AB39D8">
              <w:rPr>
                <w:rFonts w:eastAsia="Times New Roman" w:cs="Times New Roman"/>
                <w:iCs/>
                <w:szCs w:val="24"/>
                <w:lang w:eastAsia="lv-LV"/>
              </w:rPr>
              <w:t>. EUR</w:t>
            </w:r>
            <w:r w:rsidRPr="00AB39D8">
              <w:rPr>
                <w:rFonts w:eastAsia="Times New Roman" w:cs="Times New Roman"/>
                <w:iCs/>
                <w:szCs w:val="24"/>
                <w:lang w:eastAsia="lv-LV"/>
              </w:rPr>
              <w:t>);</w:t>
            </w:r>
          </w:p>
          <w:p w14:paraId="588D1DB9" w14:textId="1E560D7F"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Digitālajā transformācijā - 20 % (365,2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38BA35D2" w14:textId="3C7324B6"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Nevienlīdzības mazināšanā - 20% (370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5AAF9D8B" w14:textId="3E54D277"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Ekonomikas transformācijā un produktivitātes reformā - 11 % (196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1E3BB8B0" w14:textId="7B89ACFC" w:rsidR="007B3F27" w:rsidRPr="00AB39D8"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Veselības nozarē – 10 % (181,5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480F8234" w14:textId="7FF3DEE6" w:rsidR="00E5323B" w:rsidRDefault="007B3F27" w:rsidP="003D121A">
            <w:pPr>
              <w:pStyle w:val="ListParagraph"/>
              <w:numPr>
                <w:ilvl w:val="0"/>
                <w:numId w:val="5"/>
              </w:numPr>
              <w:shd w:val="clear" w:color="auto" w:fill="FFFFFF"/>
              <w:textAlignment w:val="baseline"/>
              <w:rPr>
                <w:rFonts w:eastAsia="Times New Roman" w:cs="Times New Roman"/>
                <w:iCs/>
                <w:szCs w:val="24"/>
                <w:lang w:eastAsia="lv-LV"/>
              </w:rPr>
            </w:pPr>
            <w:r w:rsidRPr="00AB39D8">
              <w:rPr>
                <w:rFonts w:eastAsia="Times New Roman" w:cs="Times New Roman"/>
                <w:iCs/>
                <w:szCs w:val="24"/>
                <w:lang w:eastAsia="lv-LV"/>
              </w:rPr>
              <w:t xml:space="preserve">Likuma varas stiprināšanā – 2 % (37 </w:t>
            </w:r>
            <w:r w:rsidR="00A4097C" w:rsidRPr="00AB39D8">
              <w:rPr>
                <w:rFonts w:eastAsia="Times New Roman" w:cs="Times New Roman"/>
                <w:iCs/>
                <w:szCs w:val="24"/>
                <w:lang w:eastAsia="lv-LV"/>
              </w:rPr>
              <w:t>milj. EUR</w:t>
            </w:r>
            <w:r w:rsidRPr="00AB39D8">
              <w:rPr>
                <w:rFonts w:eastAsia="Times New Roman" w:cs="Times New Roman"/>
                <w:iCs/>
                <w:szCs w:val="24"/>
                <w:lang w:eastAsia="lv-LV"/>
              </w:rPr>
              <w:t>).</w:t>
            </w:r>
          </w:p>
          <w:p w14:paraId="49BB2B18" w14:textId="51E46E97" w:rsidR="00F04FA2" w:rsidRDefault="00F04FA2" w:rsidP="00F04FA2">
            <w:pPr>
              <w:shd w:val="clear" w:color="auto" w:fill="FFFFFF"/>
              <w:textAlignment w:val="baseline"/>
              <w:rPr>
                <w:rFonts w:eastAsia="Times New Roman" w:cs="Times New Roman"/>
                <w:iCs/>
                <w:szCs w:val="24"/>
                <w:lang w:eastAsia="lv-LV"/>
              </w:rPr>
            </w:pPr>
          </w:p>
          <w:p w14:paraId="3FEDA05E" w14:textId="0F05C9DF" w:rsidR="00F04FA2" w:rsidRDefault="00F04FA2" w:rsidP="00F04FA2">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2021. gada 13. jūlijā ANM plāns ir apstiprināts Eiropas Savienības Padomē (turpmāk – EP).</w:t>
            </w:r>
          </w:p>
          <w:p w14:paraId="6C1E3BC3" w14:textId="77777777" w:rsidR="00F04FA2" w:rsidRPr="00AB39D8" w:rsidRDefault="00F04FA2" w:rsidP="00F04FA2">
            <w:pPr>
              <w:spacing w:after="0" w:line="240" w:lineRule="auto"/>
              <w:jc w:val="both"/>
              <w:rPr>
                <w:rFonts w:ascii="Times New Roman" w:eastAsia="Times New Roman" w:hAnsi="Times New Roman" w:cs="Times New Roman"/>
                <w:iCs/>
                <w:sz w:val="24"/>
                <w:szCs w:val="24"/>
                <w:lang w:eastAsia="lv-LV"/>
              </w:rPr>
            </w:pPr>
          </w:p>
          <w:p w14:paraId="437378C9" w14:textId="766154F9" w:rsidR="00F04FA2" w:rsidRPr="00F04FA2" w:rsidRDefault="00F04FA2" w:rsidP="00F04FA2">
            <w:pPr>
              <w:tabs>
                <w:tab w:val="left" w:pos="1134"/>
                <w:tab w:val="left" w:pos="3417"/>
              </w:tabs>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Pr="00AB39D8">
              <w:rPr>
                <w:rFonts w:ascii="Times New Roman" w:eastAsia="Times New Roman" w:hAnsi="Times New Roman" w:cs="Times New Roman"/>
                <w:iCs/>
                <w:sz w:val="24"/>
                <w:szCs w:val="24"/>
                <w:lang w:eastAsia="lv-LV"/>
              </w:rPr>
              <w:t>oteikumu projekts paredz Ministru kabineta līmenī apstiprināt finansēšanas nolīgumu ar EK.</w:t>
            </w:r>
          </w:p>
          <w:p w14:paraId="4D55D8CF" w14:textId="77777777" w:rsidR="005C71B0" w:rsidRPr="00AB39D8" w:rsidRDefault="005C71B0" w:rsidP="00341763">
            <w:pPr>
              <w:pStyle w:val="ListParagraph"/>
              <w:shd w:val="clear" w:color="auto" w:fill="FFFFFF"/>
              <w:ind w:left="360"/>
              <w:textAlignment w:val="baseline"/>
              <w:rPr>
                <w:rFonts w:eastAsia="Times New Roman" w:cs="Times New Roman"/>
                <w:iCs/>
                <w:szCs w:val="24"/>
                <w:lang w:eastAsia="lv-LV"/>
              </w:rPr>
            </w:pPr>
          </w:p>
          <w:p w14:paraId="77DE57A6" w14:textId="41FCA0FB" w:rsidR="005C71B0" w:rsidRPr="00341763" w:rsidRDefault="005C71B0" w:rsidP="00341763">
            <w:pPr>
              <w:shd w:val="clear" w:color="auto" w:fill="FFFFFF"/>
              <w:jc w:val="both"/>
              <w:textAlignment w:val="baseline"/>
              <w:rPr>
                <w:rFonts w:eastAsia="Times New Roman" w:cs="Times New Roman"/>
                <w:iCs/>
                <w:szCs w:val="24"/>
                <w:lang w:eastAsia="lv-LV"/>
              </w:rPr>
            </w:pPr>
            <w:r w:rsidRPr="00341763">
              <w:rPr>
                <w:rFonts w:ascii="Times New Roman" w:eastAsia="Times New Roman" w:hAnsi="Times New Roman" w:cs="Times New Roman"/>
                <w:iCs/>
                <w:sz w:val="24"/>
                <w:szCs w:val="24"/>
                <w:lang w:eastAsia="lv-LV"/>
              </w:rPr>
              <w:t>Ņemot vērā, ka jau ANM plāna izstrādes sākumā MK konceptuāli lēma</w:t>
            </w:r>
            <w:r w:rsidR="00C8303A" w:rsidRPr="009C03D7">
              <w:rPr>
                <w:rFonts w:ascii="Times New Roman" w:hAnsi="Times New Roman"/>
                <w:sz w:val="24"/>
                <w:vertAlign w:val="superscript"/>
              </w:rPr>
              <w:footnoteReference w:id="2"/>
            </w:r>
            <w:r w:rsidRPr="00341763">
              <w:rPr>
                <w:rFonts w:ascii="Times New Roman" w:eastAsia="Times New Roman" w:hAnsi="Times New Roman" w:cs="Times New Roman"/>
                <w:iCs/>
                <w:sz w:val="24"/>
                <w:szCs w:val="24"/>
                <w:lang w:eastAsia="lv-LV"/>
              </w:rPr>
              <w:t>, ka ANM plāna izstrādes koordinējošo funkciju nodrošina Finanšu ministrija, tad šobrīd, šim procesam noslēdzoties un uzsākot ANM plāna īstenošanas fāzi, ir būtiski nodrošināt darbību pēctecību un, ņemot vērā MK iepriekš lemto, pilnvarot finanšu ministru parakstīt</w:t>
            </w:r>
            <w:r w:rsidR="009C03D7">
              <w:rPr>
                <w:rFonts w:ascii="Times New Roman" w:eastAsia="Times New Roman" w:hAnsi="Times New Roman" w:cs="Times New Roman"/>
                <w:iCs/>
                <w:sz w:val="24"/>
                <w:szCs w:val="24"/>
                <w:lang w:eastAsia="lv-LV"/>
              </w:rPr>
              <w:t xml:space="preserve"> </w:t>
            </w:r>
            <w:r w:rsidRPr="00341763">
              <w:rPr>
                <w:rFonts w:ascii="Times New Roman" w:eastAsia="Times New Roman" w:hAnsi="Times New Roman" w:cs="Times New Roman"/>
                <w:iCs/>
                <w:sz w:val="24"/>
                <w:szCs w:val="24"/>
                <w:lang w:eastAsia="lv-LV"/>
              </w:rPr>
              <w:t xml:space="preserve">Latvijas Republikas un </w:t>
            </w:r>
            <w:r w:rsidR="009C03D7">
              <w:rPr>
                <w:rFonts w:ascii="Times New Roman" w:eastAsia="Times New Roman" w:hAnsi="Times New Roman" w:cs="Times New Roman"/>
                <w:iCs/>
                <w:sz w:val="24"/>
                <w:szCs w:val="24"/>
                <w:lang w:eastAsia="lv-LV"/>
              </w:rPr>
              <w:t>EK</w:t>
            </w:r>
            <w:r w:rsidRPr="00341763">
              <w:rPr>
                <w:rFonts w:ascii="Times New Roman" w:eastAsia="Times New Roman" w:hAnsi="Times New Roman" w:cs="Times New Roman"/>
                <w:iCs/>
                <w:sz w:val="24"/>
                <w:szCs w:val="24"/>
                <w:lang w:eastAsia="lv-LV"/>
              </w:rPr>
              <w:t xml:space="preserve"> nolīgumu par </w:t>
            </w:r>
            <w:r w:rsidR="009C03D7">
              <w:rPr>
                <w:rFonts w:ascii="Times New Roman" w:eastAsia="Times New Roman" w:hAnsi="Times New Roman" w:cs="Times New Roman"/>
                <w:iCs/>
                <w:sz w:val="24"/>
                <w:szCs w:val="24"/>
                <w:lang w:eastAsia="lv-LV"/>
              </w:rPr>
              <w:t>ANM</w:t>
            </w:r>
            <w:r w:rsidRPr="00341763">
              <w:rPr>
                <w:rFonts w:ascii="Times New Roman" w:eastAsia="Times New Roman" w:hAnsi="Times New Roman" w:cs="Times New Roman"/>
                <w:iCs/>
                <w:sz w:val="24"/>
                <w:szCs w:val="24"/>
                <w:lang w:eastAsia="lv-LV"/>
              </w:rPr>
              <w:t xml:space="preserve"> finansēšanu. Minētais nolīgums faktiski papildina </w:t>
            </w:r>
            <w:hyperlink r:id="rId9" w:history="1">
              <w:r w:rsidRPr="00341763">
                <w:rPr>
                  <w:rFonts w:ascii="Times New Roman" w:eastAsia="Times New Roman" w:hAnsi="Times New Roman" w:cs="Times New Roman"/>
                  <w:iCs/>
                  <w:sz w:val="24"/>
                  <w:szCs w:val="24"/>
                  <w:lang w:eastAsia="lv-LV"/>
                </w:rPr>
                <w:t> Eiropas Parlamenta un Padomes 2021. gada 12. februāra regulā (ES) Nr. 2021/241, ar ko izveido Atveseļošanas un noturības mehānismu</w:t>
              </w:r>
            </w:hyperlink>
            <w:r w:rsidRPr="00341763">
              <w:rPr>
                <w:rFonts w:ascii="Times New Roman" w:eastAsia="Times New Roman" w:hAnsi="Times New Roman" w:cs="Times New Roman"/>
                <w:iCs/>
                <w:sz w:val="24"/>
                <w:szCs w:val="24"/>
                <w:lang w:eastAsia="lv-LV"/>
              </w:rPr>
              <w:t xml:space="preserve"> ietvertos nosacījumus un nosaka detalizētāk atskaites kārtību </w:t>
            </w:r>
            <w:r w:rsidR="0053739B" w:rsidRPr="00341763">
              <w:rPr>
                <w:rFonts w:ascii="Times New Roman" w:eastAsia="Times New Roman" w:hAnsi="Times New Roman" w:cs="Times New Roman"/>
                <w:iCs/>
                <w:sz w:val="24"/>
                <w:szCs w:val="24"/>
                <w:lang w:eastAsia="lv-LV"/>
              </w:rPr>
              <w:t>EK</w:t>
            </w:r>
            <w:r w:rsidRPr="00341763">
              <w:rPr>
                <w:rFonts w:ascii="Times New Roman" w:eastAsia="Times New Roman" w:hAnsi="Times New Roman" w:cs="Times New Roman"/>
                <w:iCs/>
                <w:sz w:val="24"/>
                <w:szCs w:val="24"/>
                <w:lang w:eastAsia="lv-LV"/>
              </w:rPr>
              <w:t xml:space="preserve"> par šo nosacījumu ievērošanu, tai skaitā ANM plānā noteikto mērķu sasniegšanu.</w:t>
            </w:r>
            <w:r w:rsidRPr="00341763">
              <w:rPr>
                <w:rFonts w:eastAsia="Times New Roman" w:cs="Times New Roman"/>
                <w:bCs/>
                <w:iCs/>
                <w:szCs w:val="24"/>
                <w:lang w:eastAsia="lv-LV"/>
              </w:rPr>
              <w:t xml:space="preserve"> </w:t>
            </w:r>
          </w:p>
        </w:tc>
      </w:tr>
      <w:tr w:rsidR="00656C2B" w:rsidRPr="00AB39D8" w14:paraId="52246B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A2E1FF"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3C4C3F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E9E836A" w14:textId="327CF35B" w:rsidR="00E5323B" w:rsidRPr="00AB39D8" w:rsidRDefault="00E23D41"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Finanšu ministrija</w:t>
            </w:r>
          </w:p>
        </w:tc>
      </w:tr>
      <w:tr w:rsidR="00656C2B" w:rsidRPr="00AB39D8" w14:paraId="20AD85F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3EC561"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5270D2E"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31699D" w14:textId="77DC469F" w:rsidR="00E5323B" w:rsidRPr="00AB39D8" w:rsidRDefault="00E20991"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3BF893EB"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56C2B" w:rsidRPr="00AB39D8" w14:paraId="6514292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4F73A4"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56C2B" w:rsidRPr="00AB39D8" w14:paraId="2F8BF5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7C91F1"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2F7A84A"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Sabiedrības mērķgrupas, kuras tiesiskais regulējums ietekmē </w:t>
            </w:r>
            <w:r w:rsidRPr="00AB39D8">
              <w:rPr>
                <w:rFonts w:ascii="Times New Roman" w:eastAsia="Times New Roman" w:hAnsi="Times New Roman" w:cs="Times New Roman"/>
                <w:iCs/>
                <w:sz w:val="24"/>
                <w:szCs w:val="24"/>
                <w:lang w:eastAsia="lv-LV"/>
              </w:rPr>
              <w:lastRenderedPageBreak/>
              <w:t>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3E5524A5" w14:textId="72CF7673" w:rsidR="00E5323B" w:rsidRPr="00AB39D8" w:rsidRDefault="003815FC"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 xml:space="preserve">ANM </w:t>
            </w:r>
            <w:r w:rsidR="001125A8" w:rsidRPr="00AB39D8">
              <w:rPr>
                <w:rFonts w:ascii="Times New Roman" w:eastAsia="Times New Roman" w:hAnsi="Times New Roman" w:cs="Times New Roman"/>
                <w:iCs/>
                <w:sz w:val="24"/>
                <w:szCs w:val="24"/>
                <w:lang w:eastAsia="lv-LV"/>
              </w:rPr>
              <w:t xml:space="preserve">plāna </w:t>
            </w:r>
            <w:r w:rsidRPr="00AB39D8">
              <w:rPr>
                <w:rFonts w:ascii="Times New Roman" w:eastAsia="Times New Roman" w:hAnsi="Times New Roman" w:cs="Times New Roman"/>
                <w:iCs/>
                <w:sz w:val="24"/>
                <w:szCs w:val="24"/>
                <w:lang w:eastAsia="lv-LV"/>
              </w:rPr>
              <w:t>ieviešanā iesaistītās institūcijas.</w:t>
            </w:r>
          </w:p>
          <w:p w14:paraId="30D49A93" w14:textId="77777777" w:rsidR="00D32C8F" w:rsidRPr="00AB39D8" w:rsidRDefault="00D32C8F" w:rsidP="003D121A">
            <w:pPr>
              <w:spacing w:after="0" w:line="240" w:lineRule="auto"/>
              <w:jc w:val="both"/>
              <w:rPr>
                <w:rFonts w:ascii="Times New Roman" w:eastAsia="Times New Roman" w:hAnsi="Times New Roman" w:cs="Times New Roman"/>
                <w:iCs/>
                <w:sz w:val="24"/>
                <w:szCs w:val="24"/>
                <w:lang w:eastAsia="lv-LV"/>
              </w:rPr>
            </w:pPr>
          </w:p>
          <w:p w14:paraId="61FFDB46" w14:textId="7AA14424" w:rsidR="00D32C8F" w:rsidRPr="00AB39D8" w:rsidRDefault="00D32C8F" w:rsidP="00857377">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Tiesiskais regulējums</w:t>
            </w:r>
            <w:r w:rsidR="00857377" w:rsidRPr="00AB39D8">
              <w:rPr>
                <w:rFonts w:ascii="Times New Roman" w:eastAsia="Times New Roman" w:hAnsi="Times New Roman" w:cs="Times New Roman"/>
                <w:iCs/>
                <w:sz w:val="24"/>
                <w:szCs w:val="24"/>
                <w:lang w:eastAsia="lv-LV"/>
              </w:rPr>
              <w:t xml:space="preserve"> nosaka kārtību, kādā dalībvalsts atskaitās </w:t>
            </w:r>
            <w:r w:rsidR="0053739B">
              <w:rPr>
                <w:rFonts w:ascii="Times New Roman" w:eastAsia="Times New Roman" w:hAnsi="Times New Roman" w:cs="Times New Roman"/>
                <w:iCs/>
                <w:sz w:val="24"/>
                <w:szCs w:val="24"/>
                <w:lang w:eastAsia="lv-LV"/>
              </w:rPr>
              <w:t>EK</w:t>
            </w:r>
            <w:r w:rsidR="00857377" w:rsidRPr="00AB39D8">
              <w:rPr>
                <w:rFonts w:ascii="Times New Roman" w:eastAsia="Times New Roman" w:hAnsi="Times New Roman" w:cs="Times New Roman"/>
                <w:iCs/>
                <w:sz w:val="24"/>
                <w:szCs w:val="24"/>
                <w:lang w:eastAsia="lv-LV"/>
              </w:rPr>
              <w:t xml:space="preserve"> par nacionāli izvirzīto ANM plāna mērķu sasniegšanu u</w:t>
            </w:r>
            <w:r w:rsidR="005C71B0" w:rsidRPr="00AB39D8">
              <w:rPr>
                <w:rFonts w:ascii="Times New Roman" w:eastAsia="Times New Roman" w:hAnsi="Times New Roman" w:cs="Times New Roman"/>
                <w:iCs/>
                <w:sz w:val="24"/>
                <w:szCs w:val="24"/>
                <w:lang w:eastAsia="lv-LV"/>
              </w:rPr>
              <w:t xml:space="preserve">n nodrošina atbilstošas informācijas apmaiņas veikšanu ANM plāna </w:t>
            </w:r>
            <w:r w:rsidR="0053739B">
              <w:rPr>
                <w:rFonts w:ascii="Times New Roman" w:eastAsia="Times New Roman" w:hAnsi="Times New Roman" w:cs="Times New Roman"/>
                <w:iCs/>
                <w:sz w:val="24"/>
                <w:szCs w:val="24"/>
                <w:lang w:eastAsia="lv-LV"/>
              </w:rPr>
              <w:t>ī</w:t>
            </w:r>
            <w:r w:rsidR="005C71B0" w:rsidRPr="00AB39D8">
              <w:rPr>
                <w:rFonts w:ascii="Times New Roman" w:eastAsia="Times New Roman" w:hAnsi="Times New Roman" w:cs="Times New Roman"/>
                <w:iCs/>
                <w:sz w:val="24"/>
                <w:szCs w:val="24"/>
                <w:lang w:eastAsia="lv-LV"/>
              </w:rPr>
              <w:t>stenošanas ietvaros.</w:t>
            </w:r>
            <w:r w:rsidR="00857377" w:rsidRPr="00AB39D8">
              <w:rPr>
                <w:rFonts w:ascii="Times New Roman" w:eastAsia="Times New Roman" w:hAnsi="Times New Roman" w:cs="Times New Roman"/>
                <w:iCs/>
                <w:sz w:val="24"/>
                <w:szCs w:val="24"/>
                <w:lang w:eastAsia="lv-LV"/>
              </w:rPr>
              <w:t xml:space="preserve"> </w:t>
            </w:r>
          </w:p>
        </w:tc>
      </w:tr>
      <w:tr w:rsidR="00656C2B" w:rsidRPr="00AB39D8" w14:paraId="73BE5E0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5DDC1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6D17F8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7567DF6" w14:textId="142065B1" w:rsidR="00A75D4F" w:rsidRPr="00AB39D8" w:rsidRDefault="00A75D4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Latvija saņems ANM finansējumu 1,82 mljrd. EUR apmērā.</w:t>
            </w:r>
          </w:p>
          <w:p w14:paraId="44C7DE00" w14:textId="748ACBB6"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Nozīmīgi ieguldījumi plānoti energoefektivitātes jomā – daudzdzīvokļu ēku siltināšanā un energoefektivitātes palielināšanā visā Latvijā. Paredzēti arī ieguldījumi elektrības tīklos un infrastruktūrā, kas potenciāli ļaus samazināt patērētājiem elektroenerģijas cenu par 3% – 5%. Tāpat paredzētas būtiskas investīcijas uzņēmumu energoefektivitātes palielināšanai, ar finanšu instrumentu palīdzību sniedzot iespēju uzņēmējiem veidot uzņēmējdarbības infrastruktūras energoefektivitātes projektus.</w:t>
            </w:r>
          </w:p>
          <w:p w14:paraId="429C726D"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Būtisks atbalsts paredzēts Latvijas iedzīvotāju digitālo prasmju apmācībai visos līmeņos, sākot no bērniem un senioriem un beidzot ar pieaugušajiem. Vienlaicīgi plānotas investīcijas procesu digitalizācijai uzņēmumos, piemēram, vadības, grāmatvedības, iekšējo resursu pārvaldības sistēmu modernizēšanai. Paredzēts atbalsts finanšu instrumentu veidā komersantu digitalizācijai, sniedzot atbalstu iekšējo resursu pārvaldības un loģistikas rīku attīstīšanai un digitalizācijai.</w:t>
            </w:r>
          </w:p>
          <w:p w14:paraId="06DEA3EE" w14:textId="0BB60E2A"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Nozīmīgas investīcijas plānotas valsts un reģionālas nozīmes autoceļu attīstībā. Savukārt, piemēram, ar industriālo zonu palīdzību paredzēts nodrošināt labi apmaksātu darbavietu izveidi reģionos. Tāpat reģionos plānots palielināt mājokļu pieejamību, attīstot īres dzīvokļu fondu. Plānots atbalsta palielinājums sociālajiem un nodarbinātības pakalpojumiem, palielinot finansējumu deinstitucionalizācijas pasākumiem.</w:t>
            </w:r>
          </w:p>
          <w:p w14:paraId="26439D41"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Slimnīcu līmeņošanas reformas ietvaros plānoti ieguldījumi ambulatoro un stacionāro pakalpojumu attīstībā vismaz 10 lielo slimnīcu un 40 sekundāro ambulatoru pakalpojumu sniedzēju infrastruktūras stiprināšanā un vides pieejamībā.</w:t>
            </w:r>
          </w:p>
          <w:p w14:paraId="0AF49E82" w14:textId="77777777" w:rsidR="00A75D4F" w:rsidRPr="00AB39D8"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Atbalsts tiks sniegts arī inovāciju un privāto investīciju izpētē un attīstības veicināšanā, papildus ieguldot Klasteru programmā, kuras ietvaros tiktu radīti jauni, zinātniski ietilpīgi inovatīvi produkti, veicināta uzņēmēju, zinātnieku un augstskolu sadarbība. Līdzekļi tiks novirzīti arī augstskolu pārvaldības reformai un atbalstam zinātnei un pētniecībai, doktorantūras zinātniskā potenciāla atjaunošanai.</w:t>
            </w:r>
          </w:p>
          <w:p w14:paraId="39E9E3E2" w14:textId="4A23F128" w:rsidR="00A75D4F" w:rsidRDefault="00A75D4F"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Tāpat ieguldījumi plānoti ekonomisko noziegumu izmeklēšanas kapacitātes stiprināšanai, tiesībsargājošo </w:t>
            </w:r>
            <w:r w:rsidRPr="00AB39D8">
              <w:rPr>
                <w:rFonts w:ascii="Times New Roman" w:eastAsia="Times New Roman" w:hAnsi="Times New Roman" w:cs="Times New Roman"/>
                <w:iCs/>
                <w:sz w:val="24"/>
                <w:szCs w:val="24"/>
                <w:lang w:eastAsia="lv-LV"/>
              </w:rPr>
              <w:lastRenderedPageBreak/>
              <w:t>iestāžu darbinieku apmācībai, sākot no policistiem un beidzot ar augstākās tiesas tiesnešiem.</w:t>
            </w:r>
          </w:p>
          <w:p w14:paraId="5FE7776D" w14:textId="06D20A30" w:rsidR="00AA0B47" w:rsidRPr="00AB39D8" w:rsidRDefault="00AA0B47" w:rsidP="003D121A">
            <w:pPr>
              <w:shd w:val="clear" w:color="auto" w:fill="FFFFFF"/>
              <w:spacing w:after="0" w:line="240" w:lineRule="auto"/>
              <w:jc w:val="both"/>
              <w:textAlignment w:val="baseline"/>
              <w:rPr>
                <w:rFonts w:ascii="Times New Roman" w:eastAsia="Times New Roman" w:hAnsi="Times New Roman" w:cs="Times New Roman"/>
                <w:iCs/>
                <w:sz w:val="24"/>
                <w:szCs w:val="24"/>
                <w:lang w:eastAsia="lv-LV"/>
              </w:rPr>
            </w:pPr>
            <w:r w:rsidRPr="00AA0B47">
              <w:rPr>
                <w:rFonts w:ascii="Times New Roman" w:eastAsia="Times New Roman" w:hAnsi="Times New Roman" w:cs="Times New Roman"/>
                <w:iCs/>
                <w:sz w:val="24"/>
                <w:szCs w:val="24"/>
                <w:lang w:eastAsia="lv-LV"/>
              </w:rPr>
              <w:t>Noteikumu projekts pēc būtības nemaina ANM plāna ieviešanā iesaistītām institūcijā tiesības un pienākumus, kā arī neietekmē administratīvo slogu.</w:t>
            </w:r>
          </w:p>
          <w:p w14:paraId="3E162CB8" w14:textId="405F8C33" w:rsidR="00E5323B" w:rsidRPr="00AB39D8" w:rsidRDefault="00E5323B" w:rsidP="003D121A">
            <w:pPr>
              <w:spacing w:after="0" w:line="240" w:lineRule="auto"/>
              <w:jc w:val="both"/>
              <w:rPr>
                <w:rFonts w:ascii="Times New Roman" w:eastAsia="Times New Roman" w:hAnsi="Times New Roman" w:cs="Times New Roman"/>
                <w:iCs/>
                <w:sz w:val="24"/>
                <w:szCs w:val="24"/>
                <w:lang w:eastAsia="lv-LV"/>
              </w:rPr>
            </w:pPr>
          </w:p>
        </w:tc>
      </w:tr>
      <w:tr w:rsidR="00656C2B" w:rsidRPr="00AB39D8" w14:paraId="630EB82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2AA59C"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42034CE"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296823B" w14:textId="35596D99" w:rsidR="00E5323B" w:rsidRPr="00AB39D8" w:rsidRDefault="00B368FE"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31DEC7A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BC464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FE1F268"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A1D51FA" w14:textId="2913551C" w:rsidR="00E5323B" w:rsidRPr="00AB39D8" w:rsidRDefault="006F340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48AC08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9D1CD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8693F07"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8A3A2DE" w14:textId="296318DF" w:rsidR="00E5323B" w:rsidRPr="00AB39D8" w:rsidRDefault="006F340F"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0AD86906"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56C2B" w:rsidRPr="00AB39D8" w14:paraId="1261BA0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1B24B"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III. Tiesību akta projekta ietekme uz valsts budžetu un pašvaldību budžetiem</w:t>
            </w:r>
          </w:p>
        </w:tc>
      </w:tr>
      <w:tr w:rsidR="00BA76FB" w:rsidRPr="00AB39D8" w14:paraId="0E1DAA9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CB237F" w14:textId="22274634"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007CDF08"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56C2B" w:rsidRPr="00AB39D8" w14:paraId="738F9F8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84ED47"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IV. Tiesību akta projekta ietekme uz spēkā esošo tiesību normu sistēmu</w:t>
            </w:r>
          </w:p>
        </w:tc>
      </w:tr>
      <w:tr w:rsidR="00BA76FB" w:rsidRPr="00AB39D8" w14:paraId="025D790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EE0C5E" w14:textId="5FFB872B"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1BD3151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56C2B" w:rsidRPr="00AB39D8" w14:paraId="5DA5DAA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DDF8FE"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56C2B" w:rsidRPr="00AB39D8" w14:paraId="44BA57E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C1085D"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E6AA244"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2BDFD34F" w14:textId="5FF0F754" w:rsidR="00E5323B" w:rsidRPr="00AB39D8" w:rsidRDefault="00D658E5"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7D1281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CB7A2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81A3BA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7170524E" w14:textId="3D8513BB" w:rsidR="00E5323B" w:rsidRPr="00AB39D8" w:rsidRDefault="00D658E5" w:rsidP="003D121A">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6E2929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F3A64B"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3F7592"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48E3236" w14:textId="0B293708" w:rsidR="00E5323B" w:rsidRPr="00AB39D8" w:rsidRDefault="00665805" w:rsidP="003D121A">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Finansēšanas nolīgums ar EK par Atveseļošanas un noturības mehānismu tiek slēgts saskaņā ar </w:t>
            </w:r>
            <w:hyperlink r:id="rId10" w:history="1">
              <w:r w:rsidRPr="00AB39D8">
                <w:rPr>
                  <w:rFonts w:ascii="Times New Roman" w:eastAsia="Times New Roman" w:hAnsi="Times New Roman" w:cs="Times New Roman"/>
                  <w:iCs/>
                  <w:sz w:val="24"/>
                  <w:szCs w:val="24"/>
                  <w:lang w:eastAsia="lv-LV"/>
                </w:rPr>
                <w:t> Eiropas Parlamenta un Padomes regulas (ES) 2021/241 (2021. gada 12. februāris), ar ko izveido Atveseļošanas un noturības mehānismu</w:t>
              </w:r>
            </w:hyperlink>
            <w:r w:rsidRPr="00AB39D8">
              <w:rPr>
                <w:rFonts w:ascii="Times New Roman" w:eastAsia="Times New Roman" w:hAnsi="Times New Roman" w:cs="Times New Roman"/>
                <w:iCs/>
                <w:sz w:val="24"/>
                <w:szCs w:val="24"/>
                <w:lang w:eastAsia="lv-LV"/>
              </w:rPr>
              <w:t xml:space="preserve"> 23.panta 1.punktu.</w:t>
            </w:r>
          </w:p>
        </w:tc>
      </w:tr>
    </w:tbl>
    <w:p w14:paraId="3C1A51A4"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56C2B" w:rsidRPr="00AB39D8" w14:paraId="101E31C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AC4D6"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1. tabula</w:t>
            </w:r>
            <w:r w:rsidRPr="00AB39D8">
              <w:rPr>
                <w:rFonts w:ascii="Times New Roman" w:eastAsia="Times New Roman" w:hAnsi="Times New Roman" w:cs="Times New Roman"/>
                <w:b/>
                <w:bCs/>
                <w:iCs/>
                <w:sz w:val="24"/>
                <w:szCs w:val="24"/>
                <w:lang w:eastAsia="lv-LV"/>
              </w:rPr>
              <w:br/>
              <w:t>Tiesību akta projekta atbilstība ES tiesību aktiem</w:t>
            </w:r>
          </w:p>
        </w:tc>
      </w:tr>
      <w:tr w:rsidR="00BA76FB" w:rsidRPr="00AB39D8" w14:paraId="00B45A7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8F52C61" w14:textId="2C83525C"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r w:rsidR="00656C2B" w:rsidRPr="00AB39D8" w14:paraId="7065A75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5426EA"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2. tabula</w:t>
            </w:r>
            <w:r w:rsidRPr="00AB39D8">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AB39D8">
              <w:rPr>
                <w:rFonts w:ascii="Times New Roman" w:eastAsia="Times New Roman" w:hAnsi="Times New Roman" w:cs="Times New Roman"/>
                <w:b/>
                <w:bCs/>
                <w:iCs/>
                <w:sz w:val="24"/>
                <w:szCs w:val="24"/>
                <w:lang w:eastAsia="lv-LV"/>
              </w:rPr>
              <w:br/>
              <w:t>Pasākumi šo saistību izpildei</w:t>
            </w:r>
          </w:p>
        </w:tc>
      </w:tr>
      <w:tr w:rsidR="00BA76FB" w:rsidRPr="00AB39D8" w14:paraId="5D0533E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EDBB03F" w14:textId="5ACB0BB8" w:rsidR="00BA76FB" w:rsidRPr="00AB39D8" w:rsidRDefault="00BA76FB" w:rsidP="00BA76FB">
            <w:pPr>
              <w:spacing w:after="0" w:line="240" w:lineRule="auto"/>
              <w:jc w:val="center"/>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iCs/>
                <w:sz w:val="24"/>
                <w:szCs w:val="24"/>
                <w:lang w:eastAsia="lv-LV"/>
              </w:rPr>
              <w:t>Noteikumu projekts šo jomu neskar.</w:t>
            </w:r>
          </w:p>
        </w:tc>
      </w:tr>
    </w:tbl>
    <w:p w14:paraId="23DD8AA0"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56C2B" w:rsidRPr="00AB39D8" w14:paraId="18092C5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1BD6B9"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VI. Sabiedrības līdzdalība un komunikācijas aktivitātes</w:t>
            </w:r>
          </w:p>
        </w:tc>
      </w:tr>
      <w:tr w:rsidR="00656C2B" w:rsidRPr="00AB39D8" w14:paraId="172F12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F68A67"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285CD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27FAD7B" w14:textId="19C921CF" w:rsidR="00E5323B" w:rsidRPr="00AB39D8" w:rsidRDefault="002A3826" w:rsidP="002F37C3">
            <w:pPr>
              <w:spacing w:after="0" w:line="240" w:lineRule="auto"/>
              <w:jc w:val="both"/>
              <w:rPr>
                <w:rFonts w:ascii="Times New Roman" w:eastAsia="Times New Roman" w:hAnsi="Times New Roman" w:cs="Times New Roman"/>
                <w:iCs/>
                <w:sz w:val="24"/>
                <w:szCs w:val="24"/>
                <w:lang w:eastAsia="lv-LV"/>
              </w:rPr>
            </w:pPr>
            <w:r w:rsidRPr="00253BA5">
              <w:rPr>
                <w:rFonts w:ascii="Times New Roman" w:hAnsi="Times New Roman" w:cs="Times New Roman"/>
                <w:sz w:val="24"/>
                <w:szCs w:val="24"/>
              </w:rPr>
              <w:t>Noteikumu projekts neskar s</w:t>
            </w:r>
            <w:r w:rsidR="009C307E" w:rsidRPr="00253BA5">
              <w:rPr>
                <w:rFonts w:ascii="Times New Roman" w:eastAsia="Times New Roman" w:hAnsi="Times New Roman" w:cs="Times New Roman"/>
                <w:iCs/>
                <w:sz w:val="24"/>
                <w:szCs w:val="24"/>
                <w:lang w:eastAsia="lv-LV"/>
              </w:rPr>
              <w:t>abie</w:t>
            </w:r>
            <w:r w:rsidRPr="00253BA5">
              <w:rPr>
                <w:rFonts w:ascii="Times New Roman" w:eastAsia="Times New Roman" w:hAnsi="Times New Roman" w:cs="Times New Roman"/>
                <w:iCs/>
                <w:sz w:val="24"/>
                <w:szCs w:val="24"/>
                <w:lang w:eastAsia="lv-LV"/>
              </w:rPr>
              <w:t>drības pārstāvju intereses, tomēr tie varēja</w:t>
            </w:r>
            <w:r w:rsidRPr="002E0AC6">
              <w:rPr>
                <w:rFonts w:ascii="Times New Roman" w:eastAsia="Times New Roman" w:hAnsi="Times New Roman" w:cs="Times New Roman"/>
                <w:iCs/>
                <w:sz w:val="24"/>
                <w:szCs w:val="24"/>
                <w:lang w:eastAsia="lv-LV"/>
              </w:rPr>
              <w:t xml:space="preserve"> </w:t>
            </w:r>
            <w:r w:rsidR="009C307E" w:rsidRPr="002E0AC6">
              <w:rPr>
                <w:rFonts w:ascii="Times New Roman" w:eastAsia="Times New Roman" w:hAnsi="Times New Roman" w:cs="Times New Roman"/>
                <w:iCs/>
                <w:sz w:val="24"/>
                <w:szCs w:val="24"/>
                <w:lang w:eastAsia="lv-LV"/>
              </w:rPr>
              <w:t xml:space="preserve">līdzdarboties noteikumu projekta izstrādē, sniedzot atzinumu pirms tā </w:t>
            </w:r>
            <w:r w:rsidRPr="002E0AC6">
              <w:rPr>
                <w:rFonts w:ascii="Times New Roman" w:eastAsia="Times New Roman" w:hAnsi="Times New Roman" w:cs="Times New Roman"/>
                <w:iCs/>
                <w:sz w:val="24"/>
                <w:szCs w:val="24"/>
                <w:lang w:eastAsia="lv-LV"/>
              </w:rPr>
              <w:t>iesniegšanas apstiprināšanai MK</w:t>
            </w:r>
            <w:r w:rsidR="009C307E" w:rsidRPr="002B2994">
              <w:rPr>
                <w:rFonts w:ascii="Times New Roman" w:eastAsia="Times New Roman" w:hAnsi="Times New Roman" w:cs="Times New Roman"/>
                <w:iCs/>
                <w:sz w:val="24"/>
                <w:szCs w:val="24"/>
                <w:lang w:eastAsia="lv-LV"/>
              </w:rPr>
              <w:t xml:space="preserve">. Noteikumu projekts pirms </w:t>
            </w:r>
            <w:r w:rsidRPr="003D49C3">
              <w:rPr>
                <w:rFonts w:ascii="Times New Roman" w:eastAsia="Times New Roman" w:hAnsi="Times New Roman" w:cs="Times New Roman"/>
                <w:iCs/>
                <w:sz w:val="24"/>
                <w:szCs w:val="24"/>
                <w:lang w:eastAsia="lv-LV"/>
              </w:rPr>
              <w:t xml:space="preserve">tā iesniegšanas apstiprināšanai MK 2021. gada </w:t>
            </w:r>
            <w:r w:rsidR="002F37C3">
              <w:rPr>
                <w:rFonts w:ascii="Times New Roman" w:eastAsia="Times New Roman" w:hAnsi="Times New Roman" w:cs="Times New Roman"/>
                <w:iCs/>
                <w:sz w:val="24"/>
                <w:szCs w:val="24"/>
                <w:lang w:eastAsia="lv-LV"/>
              </w:rPr>
              <w:t>5</w:t>
            </w:r>
            <w:r w:rsidRPr="002E0AC6">
              <w:rPr>
                <w:rFonts w:ascii="Times New Roman" w:eastAsia="Times New Roman" w:hAnsi="Times New Roman" w:cs="Times New Roman"/>
                <w:iCs/>
                <w:sz w:val="24"/>
                <w:szCs w:val="24"/>
                <w:lang w:eastAsia="lv-LV"/>
              </w:rPr>
              <w:t xml:space="preserve">. </w:t>
            </w:r>
            <w:r w:rsidRPr="002E0AC6">
              <w:rPr>
                <w:rFonts w:ascii="Times New Roman" w:eastAsia="Times New Roman" w:hAnsi="Times New Roman" w:cs="Times New Roman"/>
                <w:iCs/>
                <w:sz w:val="24"/>
                <w:szCs w:val="24"/>
                <w:lang w:eastAsia="lv-LV"/>
              </w:rPr>
              <w:lastRenderedPageBreak/>
              <w:t>a</w:t>
            </w:r>
            <w:r w:rsidRPr="002B2994">
              <w:rPr>
                <w:rFonts w:ascii="Times New Roman" w:eastAsia="Times New Roman" w:hAnsi="Times New Roman" w:cs="Times New Roman"/>
                <w:iCs/>
                <w:sz w:val="24"/>
                <w:szCs w:val="24"/>
                <w:lang w:eastAsia="lv-LV"/>
              </w:rPr>
              <w:t>ugustā</w:t>
            </w:r>
            <w:r w:rsidR="009C307E" w:rsidRPr="003D49C3">
              <w:rPr>
                <w:rFonts w:ascii="Times New Roman" w:eastAsia="Times New Roman" w:hAnsi="Times New Roman" w:cs="Times New Roman"/>
                <w:iCs/>
                <w:sz w:val="24"/>
                <w:szCs w:val="24"/>
                <w:lang w:eastAsia="lv-LV"/>
              </w:rPr>
              <w:t xml:space="preserve"> tika publicēts Finanšu ministrijas tīmekļa vietnē https://www.fm.gov.lv/lv/es-publiskas-konsultacijas un tīmekļa vietnē https://www.esfondi.lv/sabiedribas-lidzdaliba</w:t>
            </w:r>
            <w:r w:rsidR="00333849">
              <w:rPr>
                <w:rFonts w:ascii="Times New Roman" w:eastAsia="Times New Roman" w:hAnsi="Times New Roman" w:cs="Times New Roman"/>
                <w:iCs/>
                <w:sz w:val="24"/>
                <w:szCs w:val="24"/>
                <w:lang w:eastAsia="lv-LV"/>
              </w:rPr>
              <w:t>.</w:t>
            </w:r>
          </w:p>
        </w:tc>
      </w:tr>
      <w:tr w:rsidR="00656C2B" w:rsidRPr="00AB39D8" w14:paraId="67A5040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ECBCF6"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2C19E6BC"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8B58B11" w14:textId="10A1A2D9" w:rsidR="00E5323B" w:rsidRPr="00AB39D8" w:rsidRDefault="002A382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 izstrādes laikā nav saņemti sabiedrības pārstāvju ieteikumi vai iebildumi.</w:t>
            </w:r>
          </w:p>
        </w:tc>
      </w:tr>
      <w:tr w:rsidR="00656C2B" w:rsidRPr="00AB39D8" w14:paraId="54007DE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98A6A9"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B3E6F9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654CF283" w14:textId="23F1287D" w:rsidR="00E5323B" w:rsidRPr="00AB39D8" w:rsidRDefault="002A382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Noteikumu projekta izstrādes laikā nav saņemti sabiedrības pārstāvju ieteikumi vai iebildumi.</w:t>
            </w:r>
          </w:p>
        </w:tc>
      </w:tr>
      <w:tr w:rsidR="00656C2B" w:rsidRPr="00AB39D8" w14:paraId="09A9792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EBF458"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409A87D"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F1A0E17" w14:textId="77777777" w:rsidR="00E46F0F"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Paša ANM plāna satura izstrādes pamatā ir nozaru politikas plānošanas dokumenti – katra plānošanas dokumenta ietvaros ir notikušas publiskās apspriedes, kuru ietvaros visām ieinteresētajām pusēm, t.sk. sociālajiem partneriem, ir bijusi iespēja izteikt savu viedokli par plānošanas dokumentu saturu un tajā definētajiem mērķiem.  </w:t>
            </w:r>
          </w:p>
          <w:p w14:paraId="5E6C5144" w14:textId="4FD4BB16"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Tāpat sabiedrības līdzdalība nodrošināta, organizējot tematiskās diskusijas 2020.gada 10.-14.decembrī, kur pārstāvētas gan nozaru ministrijas, gan sociālie un sadarbības partneri, kā arī 2020.gada 18.decembrī ir notikušas diskusijas ar sociālajiem partneriem Nacionālā trīspusējās sadarbības padomē.</w:t>
            </w:r>
          </w:p>
          <w:p w14:paraId="7D75C2C6" w14:textId="787FEB21"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Papildus arī 2021.gada 13.janvārī ir notikusi politiska un ierēdnieciska līmeņa diskusija ar nevalstiskajām organizācijām.</w:t>
            </w:r>
          </w:p>
          <w:p w14:paraId="41C58ABF" w14:textId="7D74B1D5"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Savukārt, no 2021.gada 8.februāra līdz 9.martam ikvienam interesentam ir bijusi iespēja, iepazīstoties ar sagatavoto Latvijas ANM plāna projektu, izteikt savu viedokli un komentārus, piedaloties </w:t>
            </w:r>
            <w:hyperlink r:id="rId11" w:tgtFrame="_blank" w:history="1">
              <w:r w:rsidRPr="00AB39D8">
                <w:rPr>
                  <w:rFonts w:ascii="Times New Roman" w:eastAsia="Times New Roman" w:hAnsi="Times New Roman" w:cs="Times New Roman"/>
                  <w:iCs/>
                  <w:sz w:val="24"/>
                  <w:szCs w:val="24"/>
                  <w:lang w:eastAsia="lv-LV"/>
                </w:rPr>
                <w:t>ANM plāna projekta sabiedriskajā apspriešanā.</w:t>
              </w:r>
            </w:hyperlink>
          </w:p>
          <w:p w14:paraId="166B2EF4" w14:textId="77777777" w:rsidR="00E5323B" w:rsidRPr="00AB39D8" w:rsidRDefault="0009611C"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Tāpat tika organizētas atkārtotas tematiskās diskusijas 2021.gada 8.-12.martā, kur pārstāvētas gan nozaru ministrijas, gan sociālie un sadarbības partneri.</w:t>
            </w:r>
          </w:p>
          <w:p w14:paraId="4191990E" w14:textId="757942A7" w:rsidR="0009611C" w:rsidRPr="00AB39D8" w:rsidRDefault="0009611C" w:rsidP="005B21A3">
            <w:pPr>
              <w:spacing w:after="0" w:line="240" w:lineRule="auto"/>
              <w:jc w:val="both"/>
              <w:rPr>
                <w:rFonts w:ascii="Times New Roman" w:eastAsia="Times New Roman" w:hAnsi="Times New Roman" w:cs="Times New Roman"/>
                <w:iCs/>
                <w:sz w:val="24"/>
                <w:szCs w:val="24"/>
                <w:lang w:eastAsia="lv-LV"/>
              </w:rPr>
            </w:pPr>
          </w:p>
        </w:tc>
      </w:tr>
    </w:tbl>
    <w:p w14:paraId="459A1A3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56C2B" w:rsidRPr="00AB39D8" w14:paraId="134B534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EDC27F" w14:textId="77777777" w:rsidR="00655F2C" w:rsidRPr="00AB39D8" w:rsidRDefault="00E5323B" w:rsidP="00E5323B">
            <w:pPr>
              <w:spacing w:after="0" w:line="240" w:lineRule="auto"/>
              <w:rPr>
                <w:rFonts w:ascii="Times New Roman" w:eastAsia="Times New Roman" w:hAnsi="Times New Roman" w:cs="Times New Roman"/>
                <w:b/>
                <w:bCs/>
                <w:iCs/>
                <w:sz w:val="24"/>
                <w:szCs w:val="24"/>
                <w:lang w:eastAsia="lv-LV"/>
              </w:rPr>
            </w:pPr>
            <w:r w:rsidRPr="00AB39D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56C2B" w:rsidRPr="00AB39D8" w14:paraId="1E3A650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C6E67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8855AD9"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EFAFFF7" w14:textId="1CD8689A" w:rsidR="00E5323B" w:rsidRPr="00AB39D8" w:rsidRDefault="00B158A6"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Finanšu ministrija</w:t>
            </w:r>
          </w:p>
        </w:tc>
      </w:tr>
      <w:tr w:rsidR="00656C2B" w:rsidRPr="00AB39D8" w14:paraId="5BDC6C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41624E"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46511BF"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Projekta izpildes ietekme uz pārvaldes funkcijām un institucionālo struktūru.</w:t>
            </w:r>
            <w:r w:rsidRPr="00AB39D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8B94D4B" w14:textId="47FEF58E" w:rsidR="00F208DA" w:rsidRPr="00AB39D8" w:rsidRDefault="00F208DA" w:rsidP="005B21A3">
            <w:pPr>
              <w:spacing w:after="0" w:line="240" w:lineRule="auto"/>
              <w:jc w:val="both"/>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Plānots, ka ANM administrēšana tiks nodrošināta esošo amata vietu ietvaros, nepalielinot kopējo amata vietu skaitu resorā</w:t>
            </w:r>
            <w:r w:rsidR="005C71B0" w:rsidRPr="00AB39D8">
              <w:rPr>
                <w:rFonts w:ascii="Times New Roman" w:eastAsia="Times New Roman" w:hAnsi="Times New Roman" w:cs="Times New Roman"/>
                <w:iCs/>
                <w:sz w:val="24"/>
                <w:szCs w:val="24"/>
                <w:lang w:eastAsia="lv-LV"/>
              </w:rPr>
              <w:t>. Minētais jautājums ir skatāms kontekstā ar Finanšu ministrijai dotā uzdevuma izpildi par administratīvā sloga novērtējumu ANM plāna izpildes nodrošināšanai</w:t>
            </w:r>
            <w:r w:rsidR="003D49C3">
              <w:rPr>
                <w:rStyle w:val="FootnoteReference"/>
                <w:rFonts w:ascii="Times New Roman" w:eastAsia="Times New Roman" w:hAnsi="Times New Roman" w:cs="Times New Roman"/>
                <w:iCs/>
                <w:sz w:val="24"/>
                <w:szCs w:val="24"/>
                <w:lang w:eastAsia="lv-LV"/>
              </w:rPr>
              <w:footnoteReference w:id="3"/>
            </w:r>
            <w:r w:rsidR="005C71B0" w:rsidRPr="00AB39D8">
              <w:rPr>
                <w:rFonts w:ascii="Times New Roman" w:eastAsia="Times New Roman" w:hAnsi="Times New Roman" w:cs="Times New Roman"/>
                <w:iCs/>
                <w:sz w:val="24"/>
                <w:szCs w:val="24"/>
                <w:lang w:eastAsia="lv-LV"/>
              </w:rPr>
              <w:t xml:space="preserve">, kas nav tiešā veidā saistīts ar šo Ministru kabineta noteikumu virzību. </w:t>
            </w:r>
          </w:p>
          <w:p w14:paraId="346683D6" w14:textId="6822C3AA" w:rsidR="00E5323B" w:rsidRPr="00AB39D8" w:rsidRDefault="00E5323B" w:rsidP="005B21A3">
            <w:pPr>
              <w:spacing w:after="0" w:line="240" w:lineRule="auto"/>
              <w:jc w:val="both"/>
              <w:rPr>
                <w:rFonts w:ascii="Times New Roman" w:eastAsia="Times New Roman" w:hAnsi="Times New Roman" w:cs="Times New Roman"/>
                <w:iCs/>
                <w:sz w:val="24"/>
                <w:szCs w:val="24"/>
                <w:lang w:eastAsia="lv-LV"/>
              </w:rPr>
            </w:pPr>
          </w:p>
        </w:tc>
      </w:tr>
      <w:tr w:rsidR="00656C2B" w:rsidRPr="00AB39D8" w14:paraId="28887AA5" w14:textId="77777777" w:rsidTr="005B21A3">
        <w:trPr>
          <w:trHeight w:val="2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2C069A" w14:textId="77777777" w:rsidR="00655F2C"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E05FDA9" w14:textId="77777777" w:rsidR="00E5323B" w:rsidRPr="00AB39D8" w:rsidRDefault="00E5323B" w:rsidP="00E5323B">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133AF" w14:textId="130DA39F" w:rsidR="00E5323B" w:rsidRPr="00AB39D8" w:rsidRDefault="00B70EE3" w:rsidP="005B21A3">
            <w:pPr>
              <w:spacing w:after="0" w:line="240" w:lineRule="auto"/>
              <w:rPr>
                <w:rFonts w:ascii="Times New Roman" w:eastAsia="Times New Roman" w:hAnsi="Times New Roman" w:cs="Times New Roman"/>
                <w:iCs/>
                <w:sz w:val="24"/>
                <w:szCs w:val="24"/>
                <w:lang w:eastAsia="lv-LV"/>
              </w:rPr>
            </w:pPr>
            <w:r w:rsidRPr="00AB39D8">
              <w:rPr>
                <w:rFonts w:ascii="Times New Roman" w:eastAsia="Times New Roman" w:hAnsi="Times New Roman" w:cs="Times New Roman"/>
                <w:iCs/>
                <w:sz w:val="24"/>
                <w:szCs w:val="24"/>
                <w:lang w:eastAsia="lv-LV"/>
              </w:rPr>
              <w:t>Nav</w:t>
            </w:r>
          </w:p>
        </w:tc>
      </w:tr>
    </w:tbl>
    <w:p w14:paraId="16D5DD04" w14:textId="77777777" w:rsidR="00C25B49" w:rsidRPr="00AB39D8" w:rsidRDefault="00C25B49" w:rsidP="00894C55">
      <w:pPr>
        <w:spacing w:after="0" w:line="240" w:lineRule="auto"/>
        <w:rPr>
          <w:rFonts w:ascii="Times New Roman" w:hAnsi="Times New Roman" w:cs="Times New Roman"/>
          <w:sz w:val="28"/>
          <w:szCs w:val="28"/>
        </w:rPr>
      </w:pPr>
    </w:p>
    <w:p w14:paraId="258CAA76" w14:textId="77777777" w:rsidR="00E5323B" w:rsidRPr="00AB39D8" w:rsidRDefault="00E5323B" w:rsidP="00894C55">
      <w:pPr>
        <w:spacing w:after="0" w:line="240" w:lineRule="auto"/>
        <w:rPr>
          <w:rFonts w:ascii="Times New Roman" w:hAnsi="Times New Roman" w:cs="Times New Roman"/>
          <w:sz w:val="28"/>
          <w:szCs w:val="28"/>
        </w:rPr>
      </w:pPr>
    </w:p>
    <w:p w14:paraId="207439B3" w14:textId="531C6F7A" w:rsidR="00894C55" w:rsidRPr="00AB39D8" w:rsidRDefault="00B70EE3" w:rsidP="00894C55">
      <w:pPr>
        <w:tabs>
          <w:tab w:val="left" w:pos="6237"/>
        </w:tabs>
        <w:spacing w:after="0" w:line="240" w:lineRule="auto"/>
        <w:ind w:firstLine="720"/>
        <w:rPr>
          <w:rFonts w:ascii="Times New Roman" w:hAnsi="Times New Roman" w:cs="Times New Roman"/>
          <w:sz w:val="28"/>
          <w:szCs w:val="28"/>
        </w:rPr>
      </w:pPr>
      <w:r w:rsidRPr="00AB39D8">
        <w:rPr>
          <w:rFonts w:ascii="Times New Roman" w:hAnsi="Times New Roman" w:cs="Times New Roman"/>
          <w:sz w:val="28"/>
          <w:szCs w:val="28"/>
        </w:rPr>
        <w:t>Finanšu</w:t>
      </w:r>
      <w:r w:rsidR="00894C55" w:rsidRPr="00AB39D8">
        <w:rPr>
          <w:rFonts w:ascii="Times New Roman" w:hAnsi="Times New Roman" w:cs="Times New Roman"/>
          <w:sz w:val="28"/>
          <w:szCs w:val="28"/>
        </w:rPr>
        <w:t xml:space="preserve"> ministrs</w:t>
      </w:r>
      <w:r w:rsidR="00894C55" w:rsidRPr="00AB39D8">
        <w:rPr>
          <w:rFonts w:ascii="Times New Roman" w:hAnsi="Times New Roman" w:cs="Times New Roman"/>
          <w:sz w:val="28"/>
          <w:szCs w:val="28"/>
        </w:rPr>
        <w:tab/>
      </w:r>
      <w:r w:rsidRPr="00AB39D8">
        <w:rPr>
          <w:rFonts w:ascii="Times New Roman" w:hAnsi="Times New Roman" w:cs="Times New Roman"/>
          <w:sz w:val="28"/>
          <w:szCs w:val="28"/>
        </w:rPr>
        <w:t>J. Reirs</w:t>
      </w:r>
    </w:p>
    <w:p w14:paraId="25D650C9" w14:textId="77777777" w:rsidR="00894C55" w:rsidRPr="00AB39D8" w:rsidRDefault="00894C55" w:rsidP="00894C55">
      <w:pPr>
        <w:spacing w:after="0" w:line="240" w:lineRule="auto"/>
        <w:ind w:firstLine="720"/>
        <w:rPr>
          <w:rFonts w:ascii="Times New Roman" w:hAnsi="Times New Roman" w:cs="Times New Roman"/>
          <w:sz w:val="28"/>
          <w:szCs w:val="28"/>
        </w:rPr>
      </w:pPr>
    </w:p>
    <w:p w14:paraId="29E5F0CF" w14:textId="77777777" w:rsidR="00894C55" w:rsidRPr="00AB39D8" w:rsidRDefault="00894C55" w:rsidP="00894C55">
      <w:pPr>
        <w:spacing w:after="0" w:line="240" w:lineRule="auto"/>
        <w:ind w:firstLine="720"/>
        <w:rPr>
          <w:rFonts w:ascii="Times New Roman" w:hAnsi="Times New Roman" w:cs="Times New Roman"/>
          <w:sz w:val="28"/>
          <w:szCs w:val="28"/>
        </w:rPr>
      </w:pPr>
    </w:p>
    <w:p w14:paraId="7553FB1B"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31D526B5"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593AB6CF" w14:textId="77777777" w:rsidR="00894C55" w:rsidRPr="00AB39D8" w:rsidRDefault="00894C55" w:rsidP="00894C55">
      <w:pPr>
        <w:tabs>
          <w:tab w:val="left" w:pos="6237"/>
        </w:tabs>
        <w:spacing w:after="0" w:line="240" w:lineRule="auto"/>
        <w:ind w:firstLine="720"/>
        <w:rPr>
          <w:rFonts w:ascii="Times New Roman" w:hAnsi="Times New Roman" w:cs="Times New Roman"/>
          <w:sz w:val="28"/>
          <w:szCs w:val="28"/>
        </w:rPr>
      </w:pPr>
    </w:p>
    <w:p w14:paraId="3C8400DC" w14:textId="18581D64" w:rsidR="00894C55" w:rsidRPr="00AB39D8" w:rsidRDefault="006B002A" w:rsidP="00894C55">
      <w:pPr>
        <w:tabs>
          <w:tab w:val="left" w:pos="6237"/>
        </w:tabs>
        <w:spacing w:after="0" w:line="240" w:lineRule="auto"/>
        <w:rPr>
          <w:rFonts w:ascii="Times New Roman" w:hAnsi="Times New Roman" w:cs="Times New Roman"/>
          <w:sz w:val="24"/>
          <w:szCs w:val="28"/>
        </w:rPr>
      </w:pPr>
      <w:r w:rsidRPr="00AB39D8">
        <w:rPr>
          <w:rFonts w:ascii="Times New Roman" w:hAnsi="Times New Roman" w:cs="Times New Roman"/>
          <w:sz w:val="24"/>
          <w:szCs w:val="28"/>
        </w:rPr>
        <w:t>Naudiņa</w:t>
      </w:r>
      <w:r w:rsidR="00D133F8" w:rsidRPr="00AB39D8">
        <w:rPr>
          <w:rFonts w:ascii="Times New Roman" w:hAnsi="Times New Roman" w:cs="Times New Roman"/>
          <w:sz w:val="24"/>
          <w:szCs w:val="28"/>
        </w:rPr>
        <w:t xml:space="preserve"> </w:t>
      </w:r>
      <w:r w:rsidRPr="00AB39D8">
        <w:rPr>
          <w:rFonts w:ascii="Times New Roman" w:hAnsi="Times New Roman" w:cs="Times New Roman"/>
          <w:sz w:val="24"/>
          <w:szCs w:val="28"/>
        </w:rPr>
        <w:t>67095631</w:t>
      </w:r>
    </w:p>
    <w:p w14:paraId="2F21D3B6" w14:textId="2D3ED715" w:rsidR="00894C55" w:rsidRPr="00656C2B" w:rsidRDefault="006B002A" w:rsidP="006B002A">
      <w:pPr>
        <w:tabs>
          <w:tab w:val="left" w:pos="6237"/>
        </w:tabs>
        <w:spacing w:after="0" w:line="240" w:lineRule="auto"/>
        <w:rPr>
          <w:rFonts w:ascii="Times New Roman" w:hAnsi="Times New Roman" w:cs="Times New Roman"/>
          <w:sz w:val="24"/>
          <w:szCs w:val="28"/>
        </w:rPr>
      </w:pPr>
      <w:r w:rsidRPr="00AB39D8">
        <w:rPr>
          <w:rFonts w:ascii="Times New Roman" w:hAnsi="Times New Roman" w:cs="Times New Roman"/>
          <w:sz w:val="24"/>
          <w:szCs w:val="28"/>
        </w:rPr>
        <w:t>laura.naudina@fm.gov.lv</w:t>
      </w:r>
    </w:p>
    <w:sectPr w:rsidR="00894C55" w:rsidRPr="00656C2B"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2619" w14:textId="77777777" w:rsidR="009C307E" w:rsidRDefault="009C307E" w:rsidP="00894C55">
      <w:pPr>
        <w:spacing w:after="0" w:line="240" w:lineRule="auto"/>
      </w:pPr>
      <w:r>
        <w:separator/>
      </w:r>
    </w:p>
  </w:endnote>
  <w:endnote w:type="continuationSeparator" w:id="0">
    <w:p w14:paraId="63891F67" w14:textId="77777777" w:rsidR="009C307E" w:rsidRDefault="009C307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9652" w14:textId="77777777" w:rsidR="00AB39D8" w:rsidRPr="00C72A66" w:rsidRDefault="00AB39D8" w:rsidP="00AB39D8">
    <w:pPr>
      <w:pStyle w:val="Footer"/>
      <w:rPr>
        <w:rFonts w:ascii="Times New Roman" w:hAnsi="Times New Roman" w:cs="Times New Roman"/>
        <w:sz w:val="20"/>
        <w:szCs w:val="20"/>
      </w:rPr>
    </w:pPr>
    <w:r>
      <w:rPr>
        <w:rFonts w:ascii="Times New Roman" w:hAnsi="Times New Roman" w:cs="Times New Roman"/>
        <w:sz w:val="20"/>
        <w:szCs w:val="20"/>
      </w:rPr>
      <w:t>MKanot_050821_</w:t>
    </w:r>
    <w:r w:rsidRPr="00C72A66">
      <w:rPr>
        <w:rFonts w:ascii="Times New Roman" w:hAnsi="Times New Roman" w:cs="Times New Roman"/>
        <w:sz w:val="20"/>
        <w:szCs w:val="20"/>
      </w:rPr>
      <w:t>ANM</w:t>
    </w:r>
  </w:p>
  <w:p w14:paraId="2EEA2FC9" w14:textId="26AB1621" w:rsidR="009C307E" w:rsidRPr="00894C55" w:rsidRDefault="009C307E">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28ED" w14:textId="4A8012B4" w:rsidR="009C307E" w:rsidRPr="00C72A66" w:rsidRDefault="009C307E" w:rsidP="00C72A66">
    <w:pPr>
      <w:pStyle w:val="Footer"/>
      <w:rPr>
        <w:rFonts w:ascii="Times New Roman" w:hAnsi="Times New Roman" w:cs="Times New Roman"/>
        <w:sz w:val="20"/>
        <w:szCs w:val="20"/>
      </w:rPr>
    </w:pPr>
    <w:r>
      <w:rPr>
        <w:rFonts w:ascii="Times New Roman" w:hAnsi="Times New Roman" w:cs="Times New Roman"/>
        <w:sz w:val="20"/>
        <w:szCs w:val="20"/>
      </w:rPr>
      <w:t>MKanot_</w:t>
    </w:r>
    <w:r w:rsidR="00AB39D8">
      <w:rPr>
        <w:rFonts w:ascii="Times New Roman" w:hAnsi="Times New Roman" w:cs="Times New Roman"/>
        <w:sz w:val="20"/>
        <w:szCs w:val="20"/>
      </w:rPr>
      <w:t>050821</w:t>
    </w:r>
    <w:r>
      <w:rPr>
        <w:rFonts w:ascii="Times New Roman" w:hAnsi="Times New Roman" w:cs="Times New Roman"/>
        <w:sz w:val="20"/>
        <w:szCs w:val="20"/>
      </w:rPr>
      <w:t>_</w:t>
    </w:r>
    <w:r w:rsidRPr="00C72A66">
      <w:rPr>
        <w:rFonts w:ascii="Times New Roman" w:hAnsi="Times New Roman" w:cs="Times New Roman"/>
        <w:sz w:val="20"/>
        <w:szCs w:val="20"/>
      </w:rPr>
      <w:t>ANM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3B426" w14:textId="77777777" w:rsidR="009C307E" w:rsidRDefault="009C307E" w:rsidP="00894C55">
      <w:pPr>
        <w:spacing w:after="0" w:line="240" w:lineRule="auto"/>
      </w:pPr>
      <w:r>
        <w:separator/>
      </w:r>
    </w:p>
  </w:footnote>
  <w:footnote w:type="continuationSeparator" w:id="0">
    <w:p w14:paraId="0B2FD1AF" w14:textId="77777777" w:rsidR="009C307E" w:rsidRDefault="009C307E" w:rsidP="00894C55">
      <w:pPr>
        <w:spacing w:after="0" w:line="240" w:lineRule="auto"/>
      </w:pPr>
      <w:r>
        <w:continuationSeparator/>
      </w:r>
    </w:p>
  </w:footnote>
  <w:footnote w:id="1">
    <w:p w14:paraId="323604E1" w14:textId="432A8EFA" w:rsidR="009C307E" w:rsidRDefault="009C307E">
      <w:pPr>
        <w:pStyle w:val="FootnoteText"/>
      </w:pPr>
      <w:r>
        <w:rPr>
          <w:rStyle w:val="FootnoteReference"/>
        </w:rPr>
        <w:footnoteRef/>
      </w:r>
      <w:r>
        <w:t xml:space="preserve"> Noteikumu projekts “</w:t>
      </w:r>
      <w:r w:rsidRPr="0070093B">
        <w:t>Par Latvijas Republikas un Eiropas Komisijas finansēšanas nolīgumu par Atveseļošanas un noturības mehānismu</w:t>
      </w:r>
      <w:r>
        <w:t>”</w:t>
      </w:r>
    </w:p>
  </w:footnote>
  <w:footnote w:id="2">
    <w:p w14:paraId="303409EE" w14:textId="2A0F5E03" w:rsidR="00C8303A" w:rsidRDefault="00C8303A">
      <w:pPr>
        <w:pStyle w:val="FootnoteText"/>
      </w:pPr>
      <w:r>
        <w:rPr>
          <w:rStyle w:val="FootnoteReference"/>
        </w:rPr>
        <w:footnoteRef/>
      </w:r>
      <w:r>
        <w:t xml:space="preserve"> </w:t>
      </w:r>
      <w:r>
        <w:rPr>
          <w:rFonts w:eastAsia="Calibri"/>
        </w:rPr>
        <w:t>a</w:t>
      </w:r>
      <w:r w:rsidRPr="00827CC8">
        <w:rPr>
          <w:rFonts w:eastAsia="Calibri"/>
        </w:rPr>
        <w:t>tbilstoši MK 202</w:t>
      </w:r>
      <w:r>
        <w:rPr>
          <w:rFonts w:eastAsia="Calibri"/>
        </w:rPr>
        <w:t>0</w:t>
      </w:r>
      <w:r w:rsidRPr="00827CC8">
        <w:rPr>
          <w:rFonts w:eastAsia="Calibri"/>
        </w:rPr>
        <w:t xml:space="preserve">.gada </w:t>
      </w:r>
      <w:r>
        <w:rPr>
          <w:rFonts w:eastAsia="Calibri"/>
        </w:rPr>
        <w:t>18</w:t>
      </w:r>
      <w:r w:rsidRPr="00827CC8">
        <w:rPr>
          <w:rFonts w:eastAsia="Calibri"/>
        </w:rPr>
        <w:t>.</w:t>
      </w:r>
      <w:r>
        <w:rPr>
          <w:rFonts w:eastAsia="Calibri"/>
        </w:rPr>
        <w:t>augusta</w:t>
      </w:r>
      <w:r w:rsidRPr="00827CC8">
        <w:rPr>
          <w:rFonts w:eastAsia="Calibri"/>
        </w:rPr>
        <w:t xml:space="preserve"> protokollēmuma Nr.</w:t>
      </w:r>
      <w:r>
        <w:rPr>
          <w:rFonts w:eastAsia="Calibri"/>
        </w:rPr>
        <w:t>49</w:t>
      </w:r>
      <w:r w:rsidRPr="00827CC8">
        <w:rPr>
          <w:rFonts w:eastAsia="Calibri"/>
        </w:rPr>
        <w:t xml:space="preserve"> </w:t>
      </w:r>
      <w:r>
        <w:rPr>
          <w:rFonts w:eastAsia="Calibri"/>
        </w:rPr>
        <w:t>39</w:t>
      </w:r>
      <w:r w:rsidRPr="00827CC8">
        <w:rPr>
          <w:rFonts w:eastAsia="Calibri"/>
        </w:rPr>
        <w:t xml:space="preserve">.§ </w:t>
      </w:r>
      <w:r>
        <w:rPr>
          <w:rFonts w:eastAsia="Calibri"/>
        </w:rPr>
        <w:t>“</w:t>
      </w:r>
      <w:r w:rsidRPr="00C8303A">
        <w:rPr>
          <w:rFonts w:eastAsia="Calibri"/>
        </w:rPr>
        <w:t xml:space="preserve">Informatīvais ziņojums </w:t>
      </w:r>
      <w:r>
        <w:rPr>
          <w:rFonts w:eastAsia="Calibri"/>
        </w:rPr>
        <w:t>“</w:t>
      </w:r>
      <w:r w:rsidRPr="00C8303A">
        <w:rPr>
          <w:rFonts w:eastAsia="Calibri"/>
        </w:rPr>
        <w:t>Par Eiropas Atveseļošanas un noturības mehānismu</w:t>
      </w:r>
      <w:r>
        <w:rPr>
          <w:rFonts w:eastAsia="Calibri"/>
        </w:rPr>
        <w:t>”</w:t>
      </w:r>
      <w:r>
        <w:rPr>
          <w:rFonts w:eastAsia="Calibri"/>
        </w:rPr>
        <w:t xml:space="preserve"> </w:t>
      </w:r>
      <w:r>
        <w:rPr>
          <w:rFonts w:eastAsia="Calibri"/>
        </w:rPr>
        <w:t>2</w:t>
      </w:r>
      <w:r>
        <w:rPr>
          <w:rFonts w:eastAsia="Calibri"/>
        </w:rPr>
        <w:t>.punktam</w:t>
      </w:r>
    </w:p>
  </w:footnote>
  <w:footnote w:id="3">
    <w:p w14:paraId="208CE33D" w14:textId="4C57FA90" w:rsidR="003D49C3" w:rsidRDefault="003D49C3">
      <w:pPr>
        <w:pStyle w:val="FootnoteText"/>
      </w:pPr>
      <w:r>
        <w:rPr>
          <w:rStyle w:val="FootnoteReference"/>
        </w:rPr>
        <w:footnoteRef/>
      </w:r>
      <w:r>
        <w:t xml:space="preserve"> </w:t>
      </w:r>
      <w:r>
        <w:rPr>
          <w:rFonts w:eastAsia="Calibri"/>
        </w:rPr>
        <w:t>a</w:t>
      </w:r>
      <w:r w:rsidRPr="00827CC8">
        <w:rPr>
          <w:rFonts w:eastAsia="Calibri"/>
        </w:rPr>
        <w:t>tbilstoši MK 2021.gada 4.februāra protokollēmuma Nr.12 27.§ “Informatīvais ziņojums “Par Eiropas Savienības Atveseļošanas un noturības mehānisma plāna projektu”</w:t>
      </w:r>
      <w:r w:rsidR="005469B4">
        <w:rPr>
          <w:rFonts w:eastAsia="Calibri"/>
        </w:rPr>
        <w:t xml:space="preserve"> 10.punktam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B214D41" w14:textId="5F692808" w:rsidR="009C307E" w:rsidRPr="00C25B49" w:rsidRDefault="009C307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76AA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FED"/>
    <w:multiLevelType w:val="hybridMultilevel"/>
    <w:tmpl w:val="4B2406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5FE751E"/>
    <w:multiLevelType w:val="hybridMultilevel"/>
    <w:tmpl w:val="23B43B14"/>
    <w:lvl w:ilvl="0" w:tplc="C928A7A2">
      <w:start w:val="1"/>
      <w:numFmt w:val="decimal"/>
      <w:lvlText w:val="%1."/>
      <w:lvlJc w:val="left"/>
      <w:pPr>
        <w:ind w:left="-567" w:hanging="360"/>
      </w:pPr>
      <w:rPr>
        <w:rFonts w:ascii="Times New Roman" w:eastAsiaTheme="minorHAnsi" w:hAnsi="Times New Roman" w:cs="Times New Roman" w:hint="default"/>
      </w:rPr>
    </w:lvl>
    <w:lvl w:ilvl="1" w:tplc="04260019" w:tentative="1">
      <w:start w:val="1"/>
      <w:numFmt w:val="lowerLetter"/>
      <w:lvlText w:val="%2."/>
      <w:lvlJc w:val="left"/>
      <w:pPr>
        <w:ind w:left="153" w:hanging="360"/>
      </w:pPr>
    </w:lvl>
    <w:lvl w:ilvl="2" w:tplc="0426001B" w:tentative="1">
      <w:start w:val="1"/>
      <w:numFmt w:val="lowerRoman"/>
      <w:lvlText w:val="%3."/>
      <w:lvlJc w:val="right"/>
      <w:pPr>
        <w:ind w:left="873" w:hanging="180"/>
      </w:pPr>
    </w:lvl>
    <w:lvl w:ilvl="3" w:tplc="0426000F" w:tentative="1">
      <w:start w:val="1"/>
      <w:numFmt w:val="decimal"/>
      <w:lvlText w:val="%4."/>
      <w:lvlJc w:val="left"/>
      <w:pPr>
        <w:ind w:left="1593" w:hanging="360"/>
      </w:pPr>
    </w:lvl>
    <w:lvl w:ilvl="4" w:tplc="04260019" w:tentative="1">
      <w:start w:val="1"/>
      <w:numFmt w:val="lowerLetter"/>
      <w:lvlText w:val="%5."/>
      <w:lvlJc w:val="left"/>
      <w:pPr>
        <w:ind w:left="2313" w:hanging="360"/>
      </w:pPr>
    </w:lvl>
    <w:lvl w:ilvl="5" w:tplc="0426001B" w:tentative="1">
      <w:start w:val="1"/>
      <w:numFmt w:val="lowerRoman"/>
      <w:lvlText w:val="%6."/>
      <w:lvlJc w:val="right"/>
      <w:pPr>
        <w:ind w:left="3033" w:hanging="180"/>
      </w:pPr>
    </w:lvl>
    <w:lvl w:ilvl="6" w:tplc="0426000F" w:tentative="1">
      <w:start w:val="1"/>
      <w:numFmt w:val="decimal"/>
      <w:lvlText w:val="%7."/>
      <w:lvlJc w:val="left"/>
      <w:pPr>
        <w:ind w:left="3753" w:hanging="360"/>
      </w:pPr>
    </w:lvl>
    <w:lvl w:ilvl="7" w:tplc="04260019" w:tentative="1">
      <w:start w:val="1"/>
      <w:numFmt w:val="lowerLetter"/>
      <w:lvlText w:val="%8."/>
      <w:lvlJc w:val="left"/>
      <w:pPr>
        <w:ind w:left="4473" w:hanging="360"/>
      </w:pPr>
    </w:lvl>
    <w:lvl w:ilvl="8" w:tplc="0426001B" w:tentative="1">
      <w:start w:val="1"/>
      <w:numFmt w:val="lowerRoman"/>
      <w:lvlText w:val="%9."/>
      <w:lvlJc w:val="right"/>
      <w:pPr>
        <w:ind w:left="5193" w:hanging="180"/>
      </w:pPr>
    </w:lvl>
  </w:abstractNum>
  <w:abstractNum w:abstractNumId="2" w15:restartNumberingAfterBreak="0">
    <w:nsid w:val="17A30E8D"/>
    <w:multiLevelType w:val="hybridMultilevel"/>
    <w:tmpl w:val="D3585E1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5632059F"/>
    <w:multiLevelType w:val="multilevel"/>
    <w:tmpl w:val="BE1A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0174F"/>
    <w:multiLevelType w:val="hybridMultilevel"/>
    <w:tmpl w:val="C2AEFF1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62215FAB"/>
    <w:multiLevelType w:val="multilevel"/>
    <w:tmpl w:val="D97E67E6"/>
    <w:lvl w:ilvl="0">
      <w:start w:val="1"/>
      <w:numFmt w:val="decimal"/>
      <w:lvlText w:val="%1."/>
      <w:lvlJc w:val="left"/>
      <w:pPr>
        <w:ind w:left="360" w:hanging="360"/>
      </w:pPr>
      <w:rPr>
        <w:rFonts w:hint="default"/>
        <w:b w:val="0"/>
        <w:bCs w:val="0"/>
        <w:sz w:val="28"/>
        <w:szCs w:val="28"/>
      </w:rPr>
    </w:lvl>
    <w:lvl w:ilvl="1">
      <w:start w:val="1"/>
      <w:numFmt w:val="decimal"/>
      <w:isLgl/>
      <w:lvlText w:val="%1.%2."/>
      <w:lvlJc w:val="left"/>
      <w:pPr>
        <w:ind w:left="1080" w:hanging="720"/>
      </w:pPr>
      <w:rPr>
        <w:rFonts w:ascii="Times New Roman" w:hAnsi="Times New Roman" w:cs="Times New Roman" w:hint="default"/>
        <w:i w:val="0"/>
        <w:sz w:val="28"/>
        <w:szCs w:val="28"/>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63E102E9"/>
    <w:multiLevelType w:val="hybridMultilevel"/>
    <w:tmpl w:val="A9825E1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795A410A"/>
    <w:multiLevelType w:val="hybridMultilevel"/>
    <w:tmpl w:val="6C7C6304"/>
    <w:lvl w:ilvl="0" w:tplc="BCCA3772">
      <w:start w:val="682"/>
      <w:numFmt w:val="decimal"/>
      <w:lvlText w:val="(%1)"/>
      <w:lvlJc w:val="left"/>
      <w:pPr>
        <w:ind w:left="1372" w:hanging="510"/>
      </w:pPr>
      <w:rPr>
        <w:rFonts w:ascii="Times New Roman" w:hAnsi="Times New Roman" w:cs="Times New Roman" w:hint="default"/>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C55"/>
    <w:rsid w:val="00021886"/>
    <w:rsid w:val="0002646E"/>
    <w:rsid w:val="0009611C"/>
    <w:rsid w:val="000D2A66"/>
    <w:rsid w:val="00104ABB"/>
    <w:rsid w:val="001125A8"/>
    <w:rsid w:val="00133393"/>
    <w:rsid w:val="00147691"/>
    <w:rsid w:val="001D0BBD"/>
    <w:rsid w:val="001D5C12"/>
    <w:rsid w:val="00242F2C"/>
    <w:rsid w:val="00243426"/>
    <w:rsid w:val="00253BA5"/>
    <w:rsid w:val="00262954"/>
    <w:rsid w:val="002A3826"/>
    <w:rsid w:val="002B2994"/>
    <w:rsid w:val="002C7671"/>
    <w:rsid w:val="002E0AC6"/>
    <w:rsid w:val="002E1C05"/>
    <w:rsid w:val="002F2F87"/>
    <w:rsid w:val="002F37C3"/>
    <w:rsid w:val="00333849"/>
    <w:rsid w:val="00341763"/>
    <w:rsid w:val="003456DA"/>
    <w:rsid w:val="003815FC"/>
    <w:rsid w:val="003B0BF9"/>
    <w:rsid w:val="003B1B36"/>
    <w:rsid w:val="003D121A"/>
    <w:rsid w:val="003D49C3"/>
    <w:rsid w:val="003E0791"/>
    <w:rsid w:val="003F28AC"/>
    <w:rsid w:val="004454FE"/>
    <w:rsid w:val="00452F37"/>
    <w:rsid w:val="00456E40"/>
    <w:rsid w:val="00471F27"/>
    <w:rsid w:val="0050178F"/>
    <w:rsid w:val="00533558"/>
    <w:rsid w:val="0053739B"/>
    <w:rsid w:val="005469B4"/>
    <w:rsid w:val="005505F8"/>
    <w:rsid w:val="00570BD5"/>
    <w:rsid w:val="00585095"/>
    <w:rsid w:val="005B21A3"/>
    <w:rsid w:val="005C71B0"/>
    <w:rsid w:val="00652323"/>
    <w:rsid w:val="00655F2C"/>
    <w:rsid w:val="00656C2B"/>
    <w:rsid w:val="0066021C"/>
    <w:rsid w:val="00665805"/>
    <w:rsid w:val="00676AA7"/>
    <w:rsid w:val="006B002A"/>
    <w:rsid w:val="006E1081"/>
    <w:rsid w:val="006E3998"/>
    <w:rsid w:val="006F2D79"/>
    <w:rsid w:val="006F340F"/>
    <w:rsid w:val="006F736F"/>
    <w:rsid w:val="0070093B"/>
    <w:rsid w:val="007150A8"/>
    <w:rsid w:val="00720585"/>
    <w:rsid w:val="0075360E"/>
    <w:rsid w:val="00773AF6"/>
    <w:rsid w:val="00775736"/>
    <w:rsid w:val="00795F71"/>
    <w:rsid w:val="007B3F27"/>
    <w:rsid w:val="007E5F7A"/>
    <w:rsid w:val="007E73AB"/>
    <w:rsid w:val="008038C6"/>
    <w:rsid w:val="00816C11"/>
    <w:rsid w:val="00817E9B"/>
    <w:rsid w:val="00857377"/>
    <w:rsid w:val="00894C55"/>
    <w:rsid w:val="008C5FC4"/>
    <w:rsid w:val="008D02F5"/>
    <w:rsid w:val="009555A5"/>
    <w:rsid w:val="00976BDF"/>
    <w:rsid w:val="00980BE6"/>
    <w:rsid w:val="009A2654"/>
    <w:rsid w:val="009C03D7"/>
    <w:rsid w:val="009C307E"/>
    <w:rsid w:val="009D4999"/>
    <w:rsid w:val="009E30C3"/>
    <w:rsid w:val="009F1940"/>
    <w:rsid w:val="009F431B"/>
    <w:rsid w:val="00A10FC3"/>
    <w:rsid w:val="00A13135"/>
    <w:rsid w:val="00A4097C"/>
    <w:rsid w:val="00A50A94"/>
    <w:rsid w:val="00A6073E"/>
    <w:rsid w:val="00A75D4F"/>
    <w:rsid w:val="00A97967"/>
    <w:rsid w:val="00AA0899"/>
    <w:rsid w:val="00AA0B47"/>
    <w:rsid w:val="00AA1CA4"/>
    <w:rsid w:val="00AB39D8"/>
    <w:rsid w:val="00AB5D52"/>
    <w:rsid w:val="00AB6FC4"/>
    <w:rsid w:val="00AC6079"/>
    <w:rsid w:val="00AD2F85"/>
    <w:rsid w:val="00AD7638"/>
    <w:rsid w:val="00AE5567"/>
    <w:rsid w:val="00AF1239"/>
    <w:rsid w:val="00B05234"/>
    <w:rsid w:val="00B158A6"/>
    <w:rsid w:val="00B16480"/>
    <w:rsid w:val="00B2165C"/>
    <w:rsid w:val="00B330FF"/>
    <w:rsid w:val="00B368FE"/>
    <w:rsid w:val="00B47EF2"/>
    <w:rsid w:val="00B70EE3"/>
    <w:rsid w:val="00B95180"/>
    <w:rsid w:val="00BA20AA"/>
    <w:rsid w:val="00BA76FB"/>
    <w:rsid w:val="00BD4425"/>
    <w:rsid w:val="00C02AC2"/>
    <w:rsid w:val="00C25B49"/>
    <w:rsid w:val="00C30CA9"/>
    <w:rsid w:val="00C72A66"/>
    <w:rsid w:val="00C8303A"/>
    <w:rsid w:val="00CC0D2D"/>
    <w:rsid w:val="00CE5657"/>
    <w:rsid w:val="00D133F8"/>
    <w:rsid w:val="00D14A3E"/>
    <w:rsid w:val="00D32C8F"/>
    <w:rsid w:val="00D44DE7"/>
    <w:rsid w:val="00D658E5"/>
    <w:rsid w:val="00D673D6"/>
    <w:rsid w:val="00D8489F"/>
    <w:rsid w:val="00DB05B0"/>
    <w:rsid w:val="00E20991"/>
    <w:rsid w:val="00E23D41"/>
    <w:rsid w:val="00E3716B"/>
    <w:rsid w:val="00E46F0F"/>
    <w:rsid w:val="00E5323B"/>
    <w:rsid w:val="00E64483"/>
    <w:rsid w:val="00E81F41"/>
    <w:rsid w:val="00E8749E"/>
    <w:rsid w:val="00E90C01"/>
    <w:rsid w:val="00EA486E"/>
    <w:rsid w:val="00F04FA2"/>
    <w:rsid w:val="00F208DA"/>
    <w:rsid w:val="00F5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9F2911"/>
  <w15:docId w15:val="{20C7096B-9BF0-4A4F-9FB6-8899B371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qFormat/>
    <w:rsid w:val="00D673D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qFormat/>
    <w:rsid w:val="00D673D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093B"/>
    <w:rPr>
      <w:vertAlign w:val="superscript"/>
    </w:rPr>
  </w:style>
  <w:style w:type="paragraph" w:styleId="ListParagraph">
    <w:name w:val="List Paragraph"/>
    <w:aliases w:val="2,Strip,H&amp;P List Paragraph,Numbered Para 1,Dot pt,No Spacing1,List Paragraph Char Char Char,Indicator Text,List Paragraph1,Bullet 1,Bullet Points,F5 List Paragraph,Colorful List - Accent 11,List Paragraph2,Normal numbered,List Paragraph11"/>
    <w:basedOn w:val="Normal"/>
    <w:link w:val="ListParagraphChar"/>
    <w:uiPriority w:val="34"/>
    <w:qFormat/>
    <w:rsid w:val="00147691"/>
    <w:pPr>
      <w:spacing w:after="0" w:line="240" w:lineRule="auto"/>
      <w:ind w:left="720"/>
      <w:contextualSpacing/>
    </w:pPr>
    <w:rPr>
      <w:rFonts w:ascii="Times New Roman" w:hAnsi="Times New Roman"/>
      <w:sz w:val="24"/>
    </w:rPr>
  </w:style>
  <w:style w:type="character" w:customStyle="1" w:styleId="ListParagraphChar">
    <w:name w:val="List Paragraph Char"/>
    <w:aliases w:val="2 Char,Strip Char,H&amp;P List Paragraph Char,Numbered Para 1 Char,Dot pt Char,No Spacing1 Char,List Paragraph Char Char Char Char,Indicator Text Char,List Paragraph1 Char,Bullet 1 Char,Bullet Points Char,F5 List Paragraph Char"/>
    <w:link w:val="ListParagraph"/>
    <w:uiPriority w:val="34"/>
    <w:qFormat/>
    <w:locked/>
    <w:rsid w:val="00147691"/>
    <w:rPr>
      <w:rFonts w:ascii="Times New Roman" w:hAnsi="Times New Roman"/>
      <w:sz w:val="24"/>
    </w:rPr>
  </w:style>
  <w:style w:type="paragraph" w:styleId="NormalWeb">
    <w:name w:val="Normal (Web)"/>
    <w:basedOn w:val="Normal"/>
    <w:uiPriority w:val="99"/>
    <w:semiHidden/>
    <w:unhideWhenUsed/>
    <w:rsid w:val="006F2D7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F2D79"/>
    <w:rPr>
      <w:b/>
      <w:bCs/>
    </w:rPr>
  </w:style>
  <w:style w:type="character" w:styleId="CommentReference">
    <w:name w:val="annotation reference"/>
    <w:basedOn w:val="DefaultParagraphFont"/>
    <w:uiPriority w:val="99"/>
    <w:semiHidden/>
    <w:unhideWhenUsed/>
    <w:rsid w:val="00D44DE7"/>
    <w:rPr>
      <w:sz w:val="16"/>
      <w:szCs w:val="16"/>
    </w:rPr>
  </w:style>
  <w:style w:type="paragraph" w:styleId="CommentText">
    <w:name w:val="annotation text"/>
    <w:basedOn w:val="Normal"/>
    <w:link w:val="CommentTextChar"/>
    <w:uiPriority w:val="99"/>
    <w:semiHidden/>
    <w:unhideWhenUsed/>
    <w:rsid w:val="00D44DE7"/>
    <w:pPr>
      <w:spacing w:line="240" w:lineRule="auto"/>
    </w:pPr>
    <w:rPr>
      <w:sz w:val="20"/>
      <w:szCs w:val="20"/>
    </w:rPr>
  </w:style>
  <w:style w:type="character" w:customStyle="1" w:styleId="CommentTextChar">
    <w:name w:val="Comment Text Char"/>
    <w:basedOn w:val="DefaultParagraphFont"/>
    <w:link w:val="CommentText"/>
    <w:uiPriority w:val="99"/>
    <w:semiHidden/>
    <w:rsid w:val="00D44DE7"/>
    <w:rPr>
      <w:sz w:val="20"/>
      <w:szCs w:val="20"/>
    </w:rPr>
  </w:style>
  <w:style w:type="paragraph" w:styleId="CommentSubject">
    <w:name w:val="annotation subject"/>
    <w:basedOn w:val="CommentText"/>
    <w:next w:val="CommentText"/>
    <w:link w:val="CommentSubjectChar"/>
    <w:uiPriority w:val="99"/>
    <w:semiHidden/>
    <w:unhideWhenUsed/>
    <w:rsid w:val="00D44DE7"/>
    <w:rPr>
      <w:b/>
      <w:bCs/>
    </w:rPr>
  </w:style>
  <w:style w:type="character" w:customStyle="1" w:styleId="CommentSubjectChar">
    <w:name w:val="Comment Subject Char"/>
    <w:basedOn w:val="CommentTextChar"/>
    <w:link w:val="CommentSubject"/>
    <w:uiPriority w:val="99"/>
    <w:semiHidden/>
    <w:rsid w:val="00D44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29606580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729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PDF/?uri=CELEX:32021R0241&amp;from=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eiropas-savienibas-atveselosanas-un-noturibas-mehanisma-pla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PDF/?uri=CELEX:32021R0241&amp;from=EN" TargetMode="External"/><Relationship Id="rId4" Type="http://schemas.openxmlformats.org/officeDocument/2006/relationships/settings" Target="settings.xml"/><Relationship Id="rId9" Type="http://schemas.openxmlformats.org/officeDocument/2006/relationships/hyperlink" Target="https://eur-lex.europa.eu/legal-content/LV/TXT/PDF/?uri=CELEX:32021R0241&amp;from=E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3BEB26345FF040AA8C0136CE984643C0"/>
        <w:category>
          <w:name w:val="General"/>
          <w:gallery w:val="placeholder"/>
        </w:category>
        <w:types>
          <w:type w:val="bbPlcHdr"/>
        </w:types>
        <w:behaviors>
          <w:behavior w:val="content"/>
        </w:behaviors>
        <w:guid w:val="{012602BF-8A67-468A-A037-D3608662BD6F}"/>
      </w:docPartPr>
      <w:docPartBody>
        <w:p w:rsidR="007C3416" w:rsidRDefault="007C3416" w:rsidP="007C3416">
          <w:pPr>
            <w:pStyle w:val="3BEB26345FF040AA8C0136CE984643C0"/>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44186"/>
    <w:rsid w:val="00472F39"/>
    <w:rsid w:val="00523A63"/>
    <w:rsid w:val="007C3416"/>
    <w:rsid w:val="008B623B"/>
    <w:rsid w:val="008D39C9"/>
    <w:rsid w:val="009C1B4C"/>
    <w:rsid w:val="00AD4A2F"/>
    <w:rsid w:val="00B3767C"/>
    <w:rsid w:val="00BB44E6"/>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416"/>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3BEB26345FF040AA8C0136CE984643C0">
    <w:name w:val="3BEB26345FF040AA8C0136CE984643C0"/>
    <w:rsid w:val="007C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2C1C-CD69-475B-B900-94790C12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7071</Words>
  <Characters>4031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Par Latvijas Republikas un Eiropas Komisijas finansēšanas nolīgumu par Atveseļošanas un noturības mehānismu</vt:lpstr>
    </vt:vector>
  </TitlesOfParts>
  <Company>Iestādes nosaukums</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Republikas un Eiropas Komisijas finansēšanas nolīgumu par Atveseļošanas un noturības mehānismu</dc:title>
  <dc:subject>Anotācija</dc:subject>
  <dc:creator/>
  <dc:description>Tālr.: 67095631, e-pasts: 
laura.naudina@fm.gov.lv</dc:description>
  <cp:lastModifiedBy>FM</cp:lastModifiedBy>
  <cp:revision>102</cp:revision>
  <dcterms:created xsi:type="dcterms:W3CDTF">2017-12-06T07:22:00Z</dcterms:created>
  <dcterms:modified xsi:type="dcterms:W3CDTF">2021-08-05T09:41:00Z</dcterms:modified>
</cp:coreProperties>
</file>