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3DEB8" w14:textId="77777777" w:rsidR="00DF177C" w:rsidRPr="005807D6" w:rsidRDefault="00DF177C" w:rsidP="00DF177C">
      <w:pPr>
        <w:shd w:val="clear" w:color="auto" w:fill="FFFFFF"/>
        <w:spacing w:after="0" w:line="240" w:lineRule="auto"/>
        <w:jc w:val="center"/>
        <w:rPr>
          <w:rFonts w:ascii="Times New Roman" w:eastAsia="Times New Roman" w:hAnsi="Times New Roman" w:cs="Times New Roman"/>
          <w:b/>
          <w:bCs/>
          <w:color w:val="000000"/>
          <w:sz w:val="28"/>
          <w:szCs w:val="28"/>
          <w:lang w:eastAsia="lv-LV"/>
        </w:rPr>
      </w:pPr>
    </w:p>
    <w:p w14:paraId="60141561" w14:textId="77777777" w:rsidR="00DF177C" w:rsidRPr="005807D6" w:rsidRDefault="00DF177C" w:rsidP="00DF177C">
      <w:pPr>
        <w:shd w:val="clear" w:color="auto" w:fill="FFFFFF"/>
        <w:spacing w:after="0" w:line="240" w:lineRule="auto"/>
        <w:jc w:val="center"/>
        <w:rPr>
          <w:rFonts w:ascii="Times New Roman" w:eastAsia="Times New Roman" w:hAnsi="Times New Roman" w:cs="Times New Roman"/>
          <w:b/>
          <w:bCs/>
          <w:color w:val="000000"/>
          <w:sz w:val="28"/>
          <w:szCs w:val="28"/>
          <w:lang w:eastAsia="lv-LV"/>
        </w:rPr>
      </w:pPr>
      <w:r w:rsidRPr="005807D6">
        <w:rPr>
          <w:rFonts w:ascii="Times New Roman" w:eastAsia="Times New Roman" w:hAnsi="Times New Roman" w:cs="Times New Roman"/>
          <w:b/>
          <w:bCs/>
          <w:color w:val="000000"/>
          <w:sz w:val="28"/>
          <w:szCs w:val="28"/>
          <w:lang w:eastAsia="lv-LV"/>
        </w:rPr>
        <w:t>Likumprojekta „Eiropas Savienības fondu 2021.-2027.gada plānošanas perioda vadības likums” sākotnējās ietekmes novērtējuma ziņojums (anotācija)</w:t>
      </w:r>
    </w:p>
    <w:p w14:paraId="01746857" w14:textId="77777777" w:rsidR="00E5323B" w:rsidRPr="005807D6"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5807D6" w14:paraId="74A21169"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D39257" w14:textId="77777777" w:rsidR="00655F2C" w:rsidRPr="005807D6"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5807D6">
              <w:rPr>
                <w:rFonts w:ascii="Times New Roman" w:eastAsia="Times New Roman" w:hAnsi="Times New Roman" w:cs="Times New Roman"/>
                <w:b/>
                <w:bCs/>
                <w:iCs/>
                <w:color w:val="414142"/>
                <w:sz w:val="28"/>
                <w:szCs w:val="28"/>
                <w:lang w:eastAsia="lv-LV"/>
              </w:rPr>
              <w:t>Tiesību akta projekta anotācijas kopsavilkums</w:t>
            </w:r>
          </w:p>
        </w:tc>
      </w:tr>
      <w:tr w:rsidR="00E5323B" w:rsidRPr="005807D6" w14:paraId="42FC794C"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882CD7A" w14:textId="77777777" w:rsidR="00E5323B"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sz w:val="28"/>
                <w:szCs w:val="28"/>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5BB6D2A" w14:textId="68F0BE57" w:rsidR="00DF177C" w:rsidRPr="005807D6" w:rsidRDefault="00DF177C" w:rsidP="001C1131">
            <w:pPr>
              <w:jc w:val="both"/>
              <w:rPr>
                <w:rFonts w:ascii="Times New Roman" w:eastAsia="Times New Roman" w:hAnsi="Times New Roman" w:cs="Times New Roman"/>
                <w:color w:val="000000"/>
                <w:sz w:val="28"/>
                <w:szCs w:val="28"/>
                <w:lang w:eastAsia="lv-LV"/>
              </w:rPr>
            </w:pPr>
            <w:r w:rsidRPr="005807D6">
              <w:rPr>
                <w:rFonts w:ascii="Times New Roman" w:eastAsia="Times New Roman" w:hAnsi="Times New Roman" w:cs="Times New Roman"/>
                <w:color w:val="000000"/>
                <w:sz w:val="28"/>
                <w:szCs w:val="28"/>
                <w:lang w:eastAsia="lv-LV"/>
              </w:rPr>
              <w:t xml:space="preserve">Likumprojekts “Eiropas Savienības fondu 2021.-2027. gada plānošanas perioda vadības likums” izstrādāts ar mērķi noteikt Eiropas Savienības fondu vispārējos vadības principus Latvijas Republikā. </w:t>
            </w:r>
          </w:p>
          <w:p w14:paraId="1D117D31" w14:textId="3257D301" w:rsidR="00E5323B" w:rsidRPr="005807D6" w:rsidRDefault="00DF177C" w:rsidP="00DF177C">
            <w:pPr>
              <w:spacing w:after="0" w:line="240" w:lineRule="auto"/>
              <w:rPr>
                <w:rFonts w:ascii="Times New Roman" w:eastAsia="Times New Roman" w:hAnsi="Times New Roman" w:cs="Times New Roman"/>
                <w:iCs/>
                <w:color w:val="A6A6A6" w:themeColor="background1" w:themeShade="A6"/>
                <w:sz w:val="28"/>
                <w:szCs w:val="28"/>
                <w:lang w:eastAsia="lv-LV"/>
              </w:rPr>
            </w:pPr>
            <w:r w:rsidRPr="005807D6">
              <w:rPr>
                <w:rFonts w:ascii="Times New Roman" w:eastAsia="Times New Roman" w:hAnsi="Times New Roman" w:cs="Times New Roman"/>
                <w:color w:val="000000"/>
                <w:sz w:val="28"/>
                <w:szCs w:val="28"/>
                <w:lang w:eastAsia="lv-LV"/>
              </w:rPr>
              <w:t>Likumprojekts stāsies spēkā Oficiālo publikāciju un tiesiskās informācijas likumā noteiktajā kārtībā.</w:t>
            </w:r>
          </w:p>
        </w:tc>
      </w:tr>
    </w:tbl>
    <w:p w14:paraId="6AC630CC" w14:textId="77777777" w:rsidR="00E5323B"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5807D6" w14:paraId="6770F69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4AFA4B" w14:textId="77777777" w:rsidR="00655F2C" w:rsidRPr="005807D6"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5807D6">
              <w:rPr>
                <w:rFonts w:ascii="Times New Roman" w:eastAsia="Times New Roman" w:hAnsi="Times New Roman" w:cs="Times New Roman"/>
                <w:b/>
                <w:bCs/>
                <w:iCs/>
                <w:color w:val="414142"/>
                <w:sz w:val="28"/>
                <w:szCs w:val="28"/>
                <w:lang w:eastAsia="lv-LV"/>
              </w:rPr>
              <w:t>I. Tiesību akta projekta izstrādes nepieciešamība</w:t>
            </w:r>
          </w:p>
        </w:tc>
      </w:tr>
      <w:tr w:rsidR="00E5323B" w:rsidRPr="005807D6" w14:paraId="318D1766" w14:textId="77777777" w:rsidTr="00DF177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B02B62"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87D4177"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1B1EE7FD" w14:textId="77777777" w:rsidR="00DF177C" w:rsidRPr="005807D6" w:rsidRDefault="00DF177C" w:rsidP="00DF177C">
            <w:pPr>
              <w:spacing w:after="0" w:line="240" w:lineRule="auto"/>
              <w:ind w:left="57"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Likumprojekts „Eiropas Savienības fondu 2021.-2027. gada plānošanas perioda vadības likums” (turpmāk – likumprojekts) izstrādāts saskaņā ar:</w:t>
            </w:r>
          </w:p>
          <w:p w14:paraId="6E8C6A1C" w14:textId="77777777" w:rsidR="00DF177C" w:rsidRPr="005807D6" w:rsidRDefault="00DF177C" w:rsidP="00DF177C">
            <w:pPr>
              <w:spacing w:after="0" w:line="240" w:lineRule="auto"/>
              <w:ind w:left="57" w:right="57"/>
              <w:jc w:val="both"/>
              <w:rPr>
                <w:rFonts w:ascii="Times New Roman" w:hAnsi="Times New Roman" w:cs="Times New Roman"/>
                <w:sz w:val="28"/>
                <w:szCs w:val="28"/>
                <w:shd w:val="clear" w:color="auto" w:fill="FFFFFF"/>
              </w:rPr>
            </w:pPr>
            <w:r w:rsidRPr="005807D6">
              <w:rPr>
                <w:rFonts w:ascii="Times New Roman" w:eastAsia="Times New Roman" w:hAnsi="Times New Roman" w:cs="Times New Roman"/>
                <w:sz w:val="28"/>
                <w:szCs w:val="28"/>
                <w:lang w:eastAsia="lv-LV"/>
              </w:rPr>
              <w:t xml:space="preserve">- </w:t>
            </w:r>
            <w:r w:rsidRPr="005807D6">
              <w:rPr>
                <w:rFonts w:ascii="Times New Roman" w:hAnsi="Times New Roman" w:cs="Times New Roman"/>
                <w:sz w:val="28"/>
                <w:szCs w:val="28"/>
                <w:shd w:val="clear" w:color="auto" w:fill="FFFFFF"/>
              </w:rPr>
              <w:t>Eiropas Parlamenta un Padomes 2021.gada 24.jūnija regulu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Nr.2021/1060);</w:t>
            </w:r>
          </w:p>
          <w:p w14:paraId="0BB68C36" w14:textId="60EC913B" w:rsidR="00DF177C" w:rsidRPr="005807D6" w:rsidRDefault="00DF177C" w:rsidP="00DF177C">
            <w:pPr>
              <w:spacing w:after="0" w:line="240" w:lineRule="auto"/>
              <w:ind w:left="57" w:right="57"/>
              <w:jc w:val="both"/>
              <w:rPr>
                <w:rFonts w:ascii="Times New Roman" w:hAnsi="Times New Roman" w:cs="Times New Roman"/>
                <w:sz w:val="28"/>
                <w:szCs w:val="28"/>
              </w:rPr>
            </w:pPr>
            <w:r w:rsidRPr="005807D6">
              <w:rPr>
                <w:rFonts w:ascii="Times New Roman" w:eastAsia="Times New Roman" w:hAnsi="Times New Roman" w:cs="Times New Roman"/>
                <w:sz w:val="28"/>
                <w:szCs w:val="28"/>
                <w:lang w:eastAsia="lv-LV"/>
              </w:rPr>
              <w:t xml:space="preserve">- </w:t>
            </w:r>
            <w:hyperlink r:id="rId11" w:history="1">
              <w:r w:rsidRPr="005807D6">
                <w:rPr>
                  <w:rFonts w:ascii="Times New Roman" w:hAnsi="Times New Roman" w:cs="Times New Roman"/>
                  <w:sz w:val="28"/>
                  <w:szCs w:val="28"/>
                  <w:shd w:val="clear" w:color="auto" w:fill="FFFFFF"/>
                </w:rPr>
                <w:t>Eiropas Parlamenta un Padomes 2021.gada 24.jūnija regulu (ES)  Nr. 2021/1057, ar ko izveido Eiropas Sociālo fondu Plus (ESF+) un atceļ Regulu (ES) Nr. 1296/2013</w:t>
              </w:r>
            </w:hyperlink>
            <w:r w:rsidRPr="005807D6">
              <w:rPr>
                <w:rFonts w:ascii="Times New Roman" w:hAnsi="Times New Roman" w:cs="Times New Roman"/>
                <w:sz w:val="28"/>
                <w:szCs w:val="28"/>
              </w:rPr>
              <w:t>;</w:t>
            </w:r>
          </w:p>
          <w:p w14:paraId="752DA90A" w14:textId="77777777" w:rsidR="00DF177C" w:rsidRPr="005807D6" w:rsidRDefault="00DF177C" w:rsidP="00DF177C">
            <w:pPr>
              <w:spacing w:after="0" w:line="240" w:lineRule="auto"/>
              <w:ind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 </w:t>
            </w:r>
            <w:hyperlink r:id="rId12" w:history="1">
              <w:r w:rsidRPr="005807D6">
                <w:rPr>
                  <w:rFonts w:ascii="Times New Roman" w:hAnsi="Times New Roman" w:cs="Times New Roman"/>
                  <w:sz w:val="28"/>
                  <w:szCs w:val="28"/>
                  <w:shd w:val="clear" w:color="auto" w:fill="FFFFFF"/>
                </w:rPr>
                <w:t>Eiropas Parlamenta un Padomes 2021.gada 24.jūnija  regulu (ES)  Nr.2021/1056, ar ko izveido Taisnīgas pārkārtošanās fondu</w:t>
              </w:r>
            </w:hyperlink>
            <w:r w:rsidRPr="005807D6">
              <w:rPr>
                <w:rFonts w:ascii="Times New Roman" w:hAnsi="Times New Roman" w:cs="Times New Roman"/>
                <w:sz w:val="28"/>
                <w:szCs w:val="28"/>
              </w:rPr>
              <w:t xml:space="preserve">; </w:t>
            </w:r>
          </w:p>
          <w:p w14:paraId="73BAD206" w14:textId="77777777" w:rsidR="00DF177C" w:rsidRPr="005807D6" w:rsidRDefault="00DF177C" w:rsidP="00DF177C">
            <w:pPr>
              <w:spacing w:after="0" w:line="240" w:lineRule="auto"/>
              <w:ind w:left="57"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 </w:t>
            </w:r>
            <w:hyperlink r:id="rId13" w:history="1">
              <w:r w:rsidRPr="005807D6">
                <w:rPr>
                  <w:rFonts w:ascii="Times New Roman" w:hAnsi="Times New Roman" w:cs="Times New Roman"/>
                  <w:sz w:val="28"/>
                  <w:szCs w:val="28"/>
                  <w:shd w:val="clear" w:color="auto" w:fill="FFFFFF"/>
                </w:rPr>
                <w:t xml:space="preserve">Eiropas Parlamenta un Padomes 2021.gada 24.jūnija regulu (ES) Nr. 2021/1058  par </w:t>
              </w:r>
              <w:r w:rsidRPr="005807D6">
                <w:rPr>
                  <w:rFonts w:ascii="Times New Roman" w:hAnsi="Times New Roman" w:cs="Times New Roman"/>
                  <w:sz w:val="28"/>
                  <w:szCs w:val="28"/>
                  <w:shd w:val="clear" w:color="auto" w:fill="FFFFFF"/>
                </w:rPr>
                <w:lastRenderedPageBreak/>
                <w:t>Eiropas Reģionālās attīstības fondu un Kohēzijas fondu</w:t>
              </w:r>
            </w:hyperlink>
            <w:r w:rsidRPr="005807D6">
              <w:rPr>
                <w:rFonts w:ascii="Times New Roman" w:hAnsi="Times New Roman" w:cs="Times New Roman"/>
                <w:sz w:val="28"/>
                <w:szCs w:val="28"/>
              </w:rPr>
              <w:t xml:space="preserve">; </w:t>
            </w:r>
          </w:p>
          <w:p w14:paraId="611837E0" w14:textId="77777777" w:rsidR="00DF177C" w:rsidRPr="005807D6" w:rsidRDefault="00DF177C" w:rsidP="00DF177C">
            <w:pPr>
              <w:spacing w:after="0" w:line="240" w:lineRule="auto"/>
              <w:ind w:left="57"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Finanšu ministrijas izstrādāto Informatīvo ziņojumu par Eiropas Reģionālās attīstības fonda, Eiropas Sociālā fonda plus un Kohēzijas fonda ieviešanu 2021.-2027.gadā Latvijā (izskatīts Ministru kabineta 2019.gada 20.augusta sēdē (prot. Nr.35 173.§).</w:t>
            </w:r>
          </w:p>
          <w:p w14:paraId="65315B6B" w14:textId="1CC0AD24" w:rsidR="00E5323B" w:rsidRPr="005807D6" w:rsidRDefault="00E5323B" w:rsidP="00D17D40">
            <w:pPr>
              <w:spacing w:after="0" w:line="240" w:lineRule="auto"/>
              <w:jc w:val="both"/>
              <w:rPr>
                <w:rFonts w:ascii="Times New Roman" w:eastAsia="Times New Roman" w:hAnsi="Times New Roman" w:cs="Times New Roman"/>
                <w:iCs/>
                <w:color w:val="A6A6A6" w:themeColor="background1" w:themeShade="A6"/>
                <w:sz w:val="28"/>
                <w:szCs w:val="28"/>
                <w:lang w:eastAsia="lv-LV"/>
              </w:rPr>
            </w:pPr>
          </w:p>
        </w:tc>
      </w:tr>
      <w:tr w:rsidR="00DF177C" w:rsidRPr="005807D6" w14:paraId="2DE6D5B9" w14:textId="77777777" w:rsidTr="00DF177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CC783BE" w14:textId="77777777" w:rsidR="00DF177C" w:rsidRPr="005807D6" w:rsidRDefault="00DF177C" w:rsidP="00361B45">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5A979285" w14:textId="77777777" w:rsidR="00DF177C" w:rsidRPr="005807D6" w:rsidRDefault="00DF177C" w:rsidP="00361B45">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p w14:paraId="4A688F57"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19AEE76B"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5BDDD82D"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6D0C803A"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7F8FCA37"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1BA5C3D3"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25659B45"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64D2C86A"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39F800B8"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10B0D420"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5E273C87"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0978766E"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320297C2"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06CE57E6"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1165C2E0"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6335E035"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54923C33"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1D8BC7C1"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061322AF"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03720489"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423017E3"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115D3C2F"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1CA5C204"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066CD5F6"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2895EDE2"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470FACBF"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514150EF" w14:textId="77777777" w:rsidR="00071865" w:rsidRPr="005807D6" w:rsidRDefault="00071865" w:rsidP="005807D6">
            <w:pPr>
              <w:spacing w:line="240" w:lineRule="auto"/>
              <w:rPr>
                <w:rFonts w:ascii="Times New Roman" w:eastAsia="Times New Roman" w:hAnsi="Times New Roman" w:cs="Times New Roman"/>
                <w:sz w:val="28"/>
                <w:szCs w:val="28"/>
                <w:lang w:eastAsia="lv-LV"/>
              </w:rPr>
            </w:pPr>
          </w:p>
          <w:p w14:paraId="6917610C" w14:textId="77777777" w:rsidR="00071865" w:rsidRPr="005807D6" w:rsidRDefault="00071865" w:rsidP="005807D6">
            <w:pPr>
              <w:spacing w:line="240" w:lineRule="auto"/>
              <w:rPr>
                <w:rFonts w:ascii="Times New Roman" w:eastAsia="Times New Roman" w:hAnsi="Times New Roman" w:cs="Times New Roman"/>
                <w:iCs/>
                <w:sz w:val="28"/>
                <w:szCs w:val="28"/>
                <w:lang w:eastAsia="lv-LV"/>
              </w:rPr>
            </w:pPr>
          </w:p>
          <w:p w14:paraId="46BCEB3E" w14:textId="157C4B03" w:rsidR="00071865" w:rsidRPr="005807D6" w:rsidRDefault="00071865" w:rsidP="005807D6">
            <w:pPr>
              <w:tabs>
                <w:tab w:val="left" w:pos="930"/>
              </w:tabs>
              <w:spacing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ab/>
            </w:r>
          </w:p>
          <w:p w14:paraId="5D15C1C6" w14:textId="58998B27" w:rsidR="00071865" w:rsidRPr="005807D6" w:rsidRDefault="00071865" w:rsidP="005807D6">
            <w:pPr>
              <w:tabs>
                <w:tab w:val="left" w:pos="930"/>
              </w:tabs>
              <w:spacing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ab/>
            </w:r>
          </w:p>
        </w:tc>
        <w:tc>
          <w:tcPr>
            <w:tcW w:w="2960" w:type="pct"/>
            <w:tcBorders>
              <w:top w:val="outset" w:sz="6" w:space="0" w:color="auto"/>
              <w:left w:val="outset" w:sz="6" w:space="0" w:color="auto"/>
              <w:bottom w:val="outset" w:sz="6" w:space="0" w:color="auto"/>
              <w:right w:val="outset" w:sz="6" w:space="0" w:color="auto"/>
            </w:tcBorders>
            <w:hideMark/>
          </w:tcPr>
          <w:p w14:paraId="587BE4DE" w14:textId="77777777" w:rsidR="00DF177C" w:rsidRPr="005807D6" w:rsidRDefault="00DF177C" w:rsidP="005807D6">
            <w:pPr>
              <w:shd w:val="clear" w:color="auto" w:fill="FFFFFF"/>
              <w:spacing w:after="120" w:line="240" w:lineRule="auto"/>
              <w:ind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lastRenderedPageBreak/>
              <w:t>1. Sākot ar 2021.gada 1.janvāri Latvijas Republikā sākas jaunais 2021.-2027.gada Eiropas Savienības (turpmāk – ES)  fondu (turpmāk – ES fondi) plānošanas periods, kuru regulēs jaunas regulas (skat. anotācijas I sadaļas 1.punktu).</w:t>
            </w:r>
          </w:p>
          <w:p w14:paraId="24080778" w14:textId="77777777" w:rsidR="00DF177C" w:rsidRPr="005807D6" w:rsidRDefault="00DF177C" w:rsidP="005807D6">
            <w:pPr>
              <w:shd w:val="clear" w:color="auto" w:fill="FFFFFF"/>
              <w:spacing w:after="120" w:line="240" w:lineRule="auto"/>
              <w:ind w:left="57"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   2. Šobrīd ES fondu vadību Latvijas Republikā nosaka Eiropas Savienības struktūrfondu un Kohēzijas fonda 2014.-2020. gada plānošanas perioda vadības likums (turpmāk – ES fondu vadības likums), kas stājies spēkā 2014.gada 11.jūlijā. Minētā likuma 3.panta pirmajā daļā ir noteikts, ka likums attiecas uz ES fondu vadību, t.i., ES fondu vadībā iesaistīto institūciju un finansējuma saņēmēja tiesībām un pienākumiem, iesaistīto institūciju lēmumu pieņemšanu, apstrīdēšanu un pārsūdzēšanas kārtību, kā arī nosacījumiem ES fondu finansējuma piešķiršanai, valsts budžeta līdzfinansējuma likmes apmēram un nosacījumiem </w:t>
            </w:r>
            <w:proofErr w:type="spellStart"/>
            <w:r w:rsidRPr="005807D6">
              <w:rPr>
                <w:rFonts w:ascii="Times New Roman" w:eastAsia="Times New Roman" w:hAnsi="Times New Roman" w:cs="Times New Roman"/>
                <w:sz w:val="28"/>
                <w:szCs w:val="28"/>
                <w:lang w:eastAsia="lv-LV"/>
              </w:rPr>
              <w:t>virssaistību</w:t>
            </w:r>
            <w:proofErr w:type="spellEnd"/>
            <w:r w:rsidRPr="005807D6">
              <w:rPr>
                <w:rFonts w:ascii="Times New Roman" w:eastAsia="Times New Roman" w:hAnsi="Times New Roman" w:cs="Times New Roman"/>
                <w:sz w:val="28"/>
                <w:szCs w:val="28"/>
                <w:lang w:eastAsia="lv-LV"/>
              </w:rPr>
              <w:t xml:space="preserve"> plānošanai. Ņemot vērā, ka minētajā likumā ietvertais tiesiskais regulējums attiecas tikai uz ES fondu 2014.-2020. gada plānošanas periodu, nepieciešams izstrādāt jaunu likumu, kurā ietvertais tiesiskais regulējums attiektos uz jauno plānošanas periodu. Ievērojot minēto, ar Finanšu ministrijas izstrādāto Informatīvo ziņojumu par Eiropas Reģionālās attīstības fonda, Eiropas Sociālā fonda plus un Kohēzijas fonda ieviešanu 2021.-2027.gadā Latvijā  (izskatīts Ministru kabineta 2019.gada 20.augusta sēdē (prot. Nr.35 173.§) Finanšu ministrijai ir uzdots izstrādāt </w:t>
            </w:r>
            <w:r w:rsidRPr="005807D6">
              <w:rPr>
                <w:rFonts w:ascii="Times New Roman" w:eastAsia="Times New Roman" w:hAnsi="Times New Roman" w:cs="Times New Roman"/>
                <w:sz w:val="28"/>
                <w:szCs w:val="28"/>
                <w:lang w:eastAsia="lv-LV"/>
              </w:rPr>
              <w:lastRenderedPageBreak/>
              <w:t xml:space="preserve">likumprojektu par ES fondu vadību 2021.-2027.gada plānošanas periodam. Tāpat Ministru kabineta sēdē tika izlemts, ka tiek saglabāta līdzšinējā ieviešanas shēma ar Centrālo un finanšu līgumu aģentūru  (turpmāk – CFLA) kā vienīgo sadarbības iestādi. Lai izpildītu Ministru kabineta lemto un jaunajās regulās noteiktās ES fondu īstenošanas, uzraudzības, izvērtēšanas, kontroles un audita prasības, ir izstrādāts šis likumprojekts.  </w:t>
            </w:r>
          </w:p>
          <w:p w14:paraId="631352DE" w14:textId="77777777" w:rsidR="00DF177C" w:rsidRPr="005807D6" w:rsidRDefault="00DF177C" w:rsidP="005807D6">
            <w:pPr>
              <w:shd w:val="clear" w:color="auto" w:fill="FFFFFF"/>
              <w:spacing w:after="120" w:line="240" w:lineRule="auto"/>
              <w:ind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 3. Likumprojekts ir izstrādāts uz 2014. – 2020. gada plānošanas perioda tiesiskā regulējuma bāzes, taču tajā ir veikti atsevišķi uzlabojumi, kas galvenokārt balstīti uz ES fondu vadībā iesaistīto institūciju pieredzes bāzes un kopumā vērsti uz to, lai ES fondu projektu iesniegšana un īstenošana būtu vēl ērtāka un atbalstošāka ES fondu finansējuma saņēmējiem. </w:t>
            </w:r>
          </w:p>
          <w:p w14:paraId="144558D2" w14:textId="77777777" w:rsidR="00DF177C" w:rsidRPr="005807D6" w:rsidRDefault="00DF177C" w:rsidP="005807D6">
            <w:pPr>
              <w:shd w:val="clear" w:color="auto" w:fill="FFFFFF"/>
              <w:spacing w:after="120" w:line="240" w:lineRule="auto"/>
              <w:ind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4. Likumprojekta mērķis, līdzīgi kā ES fondu 2014.-2020. gada plānošanas periodā, ir noteikt ES fondu vadības vispārējos pamatprincipus Latvijas Republikā, nodrošinot efektīvu, pārskatāmu un pareizas finanšu pārvaldības principiem</w:t>
            </w:r>
            <w:r w:rsidRPr="005807D6">
              <w:rPr>
                <w:rStyle w:val="FootnoteReference"/>
                <w:rFonts w:ascii="Times New Roman" w:eastAsia="Times New Roman" w:hAnsi="Times New Roman" w:cs="Times New Roman"/>
                <w:sz w:val="28"/>
                <w:szCs w:val="28"/>
                <w:lang w:eastAsia="lv-LV"/>
              </w:rPr>
              <w:footnoteReference w:id="1"/>
            </w:r>
            <w:r w:rsidRPr="005807D6">
              <w:rPr>
                <w:rFonts w:ascii="Times New Roman" w:eastAsia="Times New Roman" w:hAnsi="Times New Roman" w:cs="Times New Roman"/>
                <w:sz w:val="28"/>
                <w:szCs w:val="28"/>
                <w:lang w:eastAsia="lv-LV"/>
              </w:rPr>
              <w:t xml:space="preserve"> atbilstošu Eiropas Savienības fondu ieviešanu. </w:t>
            </w:r>
          </w:p>
          <w:p w14:paraId="436D2111" w14:textId="77777777"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Likumprojekts nosaka ES fondu vadībā iesaistīto institūciju un finansējuma saņēmēja tiesības un pienākumus, uzraudzības komitejas darbības pamatnoteikumus un sastāvu, deleģējumu Ministru kabinetam noteikt, kā tiek nodrošināti ES fondu vadības posmi, ES fondu vadībā iesaistīto institūciju pieņemto lēmumu apstrīdēšanas un pārsūdzēšanas kārtību, kā arī informācijas atklātības nosacījumus attiecībā uz informāciju, kas saistīta ar projektiem. Tāpat kā iepriekšējā plānošanas perioda likumprojektā tiek iekļauts </w:t>
            </w:r>
            <w:bookmarkStart w:id="0" w:name="_Hlk72931775"/>
            <w:r w:rsidRPr="005807D6">
              <w:rPr>
                <w:rFonts w:ascii="Times New Roman" w:eastAsia="Times New Roman" w:hAnsi="Times New Roman" w:cs="Times New Roman"/>
                <w:sz w:val="28"/>
                <w:szCs w:val="28"/>
                <w:lang w:eastAsia="lv-LV"/>
              </w:rPr>
              <w:t xml:space="preserve">vispārīgs </w:t>
            </w:r>
            <w:r w:rsidRPr="005807D6">
              <w:rPr>
                <w:rFonts w:ascii="Times New Roman" w:eastAsia="Times New Roman" w:hAnsi="Times New Roman" w:cs="Times New Roman"/>
                <w:sz w:val="28"/>
                <w:szCs w:val="28"/>
                <w:lang w:eastAsia="lv-LV"/>
              </w:rPr>
              <w:lastRenderedPageBreak/>
              <w:t xml:space="preserve">nosacījums, ka finanšu instrumentu īstenošanā šo likumu piemēro tiktāl, ciktāl tas ir saskaņā ar </w:t>
            </w:r>
            <w:r w:rsidRPr="005807D6">
              <w:rPr>
                <w:rFonts w:ascii="Times New Roman" w:hAnsi="Times New Roman" w:cs="Times New Roman"/>
                <w:sz w:val="28"/>
                <w:szCs w:val="28"/>
                <w:shd w:val="clear" w:color="auto" w:fill="FFFFFF"/>
              </w:rPr>
              <w:t xml:space="preserve">Regulas Nr.2021/1060 </w:t>
            </w:r>
            <w:r w:rsidRPr="005807D6">
              <w:rPr>
                <w:rFonts w:ascii="Times New Roman" w:eastAsia="Times New Roman" w:hAnsi="Times New Roman" w:cs="Times New Roman"/>
                <w:sz w:val="28"/>
                <w:szCs w:val="28"/>
                <w:lang w:eastAsia="lv-LV"/>
              </w:rPr>
              <w:t xml:space="preserve">noteikumiem, jo regulā finanšu instrumentu īstenošanā ir ietverts arī specifisks regulējums, kas atšķiras no vispārējās ES fondu ieviešanas kārtības. Tāpēc likumprojektā noteikts, ka uz finanšu instrumentu īstenošanu neattiecas regulējums par projektu iesniegumu atlasi, kā arī Ministru kabinetam paredzēts deleģējums izstrādāt noteikumus par finanšu instrumentu īstenošanas kārtību. </w:t>
            </w:r>
            <w:bookmarkEnd w:id="0"/>
          </w:p>
          <w:p w14:paraId="4C9A6C88" w14:textId="1DE41437" w:rsidR="00DF177C" w:rsidRPr="005807D6" w:rsidRDefault="00DF177C" w:rsidP="005807D6">
            <w:pPr>
              <w:shd w:val="clear" w:color="auto" w:fill="FFFFFF"/>
              <w:spacing w:after="120" w:line="240" w:lineRule="auto"/>
              <w:ind w:left="57" w:right="57" w:firstLine="284"/>
              <w:jc w:val="both"/>
              <w:rPr>
                <w:rFonts w:ascii="Times New Roman" w:eastAsia="Times New Roman" w:hAnsi="Times New Roman" w:cs="Times New Roman"/>
                <w:color w:val="000000"/>
                <w:sz w:val="28"/>
                <w:szCs w:val="28"/>
                <w:shd w:val="clear" w:color="auto" w:fill="FFFFFF"/>
                <w:lang w:eastAsia="lv-LV"/>
              </w:rPr>
            </w:pPr>
            <w:r w:rsidRPr="005807D6">
              <w:rPr>
                <w:rFonts w:ascii="Times New Roman" w:eastAsia="Times New Roman" w:hAnsi="Times New Roman" w:cs="Times New Roman"/>
                <w:color w:val="000000"/>
                <w:sz w:val="28"/>
                <w:szCs w:val="28"/>
                <w:shd w:val="clear" w:color="auto" w:fill="FFFFFF"/>
                <w:lang w:eastAsia="lv-LV"/>
              </w:rPr>
              <w:t xml:space="preserve">5. </w:t>
            </w:r>
            <w:r w:rsidRPr="005807D6">
              <w:rPr>
                <w:rFonts w:ascii="Times New Roman" w:eastAsia="Times New Roman" w:hAnsi="Times New Roman" w:cs="Times New Roman"/>
                <w:sz w:val="28"/>
                <w:szCs w:val="28"/>
                <w:shd w:val="clear" w:color="auto" w:fill="FFFFFF"/>
                <w:lang w:eastAsia="lv-LV"/>
              </w:rPr>
              <w:t>Likumprojektā, tāpat kā</w:t>
            </w:r>
            <w:r w:rsidR="001C1131" w:rsidRPr="005807D6">
              <w:rPr>
                <w:rFonts w:ascii="Times New Roman" w:eastAsia="Times New Roman" w:hAnsi="Times New Roman" w:cs="Times New Roman"/>
                <w:sz w:val="28"/>
                <w:szCs w:val="28"/>
                <w:shd w:val="clear" w:color="auto" w:fill="FFFFFF"/>
                <w:lang w:eastAsia="lv-LV"/>
              </w:rPr>
              <w:t xml:space="preserve"> </w:t>
            </w:r>
            <w:r w:rsidRPr="005807D6">
              <w:rPr>
                <w:rFonts w:ascii="Times New Roman" w:hAnsi="Times New Roman" w:cs="Times New Roman"/>
                <w:sz w:val="28"/>
                <w:szCs w:val="28"/>
                <w:shd w:val="clear" w:color="auto" w:fill="FFFFFF"/>
              </w:rPr>
              <w:t>Eiropas Savienības struktūrfondu un Kohēzijas fonda 2014.—2020.  gada plānošanas perioda vadības likumā (turpmāk -</w:t>
            </w:r>
            <w:r w:rsidRPr="005807D6">
              <w:rPr>
                <w:rFonts w:ascii="Times New Roman" w:eastAsia="Times New Roman" w:hAnsi="Times New Roman" w:cs="Times New Roman"/>
                <w:sz w:val="28"/>
                <w:szCs w:val="28"/>
                <w:lang w:eastAsia="lv-LV"/>
              </w:rPr>
              <w:t xml:space="preserve"> ES fondu vadības likums)</w:t>
            </w:r>
            <w:r w:rsidRPr="005807D6">
              <w:rPr>
                <w:rFonts w:ascii="Times New Roman" w:eastAsia="Times New Roman" w:hAnsi="Times New Roman" w:cs="Times New Roman"/>
                <w:sz w:val="28"/>
                <w:szCs w:val="28"/>
                <w:shd w:val="clear" w:color="auto" w:fill="FFFFFF"/>
                <w:lang w:eastAsia="lv-LV"/>
              </w:rPr>
              <w:t xml:space="preserve">, </w:t>
            </w:r>
            <w:r w:rsidRPr="005807D6">
              <w:rPr>
                <w:rFonts w:ascii="Times New Roman" w:eastAsia="Times New Roman" w:hAnsi="Times New Roman" w:cs="Times New Roman"/>
                <w:color w:val="000000"/>
                <w:sz w:val="28"/>
                <w:szCs w:val="28"/>
                <w:shd w:val="clear" w:color="auto" w:fill="FFFFFF"/>
                <w:lang w:eastAsia="lv-LV"/>
              </w:rPr>
              <w:t>ir iekļauta tiesību norma, kas nosaka, ka projekta iesnieguma iesniegšana saskaņā ar šo likumu nerada  pienākumu ES fondu vadībā iesaistītajai institūcijai piešķirt  projekta iesniedzējam finansējumu  projekta īstenošanai (5.pants). Šajā gadījumā regulējuma objekts ir subsīdiju jeb finansējuma piešķiršana, kas ietilpst tiesību nodrošinošajā valsts pārvaldē (vāc. – </w:t>
            </w:r>
            <w:proofErr w:type="spellStart"/>
            <w:r w:rsidRPr="005807D6">
              <w:rPr>
                <w:rFonts w:ascii="Times New Roman" w:eastAsia="Times New Roman" w:hAnsi="Times New Roman" w:cs="Times New Roman"/>
                <w:i/>
                <w:iCs/>
                <w:color w:val="000000"/>
                <w:sz w:val="28"/>
                <w:szCs w:val="28"/>
                <w:shd w:val="clear" w:color="auto" w:fill="FFFFFF"/>
                <w:lang w:eastAsia="lv-LV"/>
              </w:rPr>
              <w:t>Leistungsverwaltung</w:t>
            </w:r>
            <w:proofErr w:type="spellEnd"/>
            <w:r w:rsidRPr="005807D6">
              <w:rPr>
                <w:rFonts w:ascii="Times New Roman" w:eastAsia="Times New Roman" w:hAnsi="Times New Roman" w:cs="Times New Roman"/>
                <w:color w:val="000000"/>
                <w:sz w:val="28"/>
                <w:szCs w:val="28"/>
                <w:shd w:val="clear" w:color="auto" w:fill="FFFFFF"/>
                <w:lang w:eastAsia="lv-LV"/>
              </w:rPr>
              <w:t>)</w:t>
            </w:r>
            <w:bookmarkStart w:id="1" w:name="_ftnref1"/>
            <w:r w:rsidRPr="005807D6">
              <w:rPr>
                <w:rFonts w:ascii="Times New Roman" w:eastAsia="Times New Roman" w:hAnsi="Times New Roman" w:cs="Times New Roman"/>
                <w:color w:val="000000"/>
                <w:sz w:val="28"/>
                <w:szCs w:val="28"/>
                <w:shd w:val="clear" w:color="auto" w:fill="FFFFFF"/>
                <w:lang w:eastAsia="lv-LV"/>
              </w:rPr>
              <w:fldChar w:fldCharType="begin"/>
            </w:r>
            <w:r w:rsidRPr="005807D6">
              <w:rPr>
                <w:rFonts w:ascii="Times New Roman" w:eastAsia="Times New Roman" w:hAnsi="Times New Roman" w:cs="Times New Roman"/>
                <w:color w:val="000000"/>
                <w:sz w:val="28"/>
                <w:szCs w:val="28"/>
                <w:shd w:val="clear" w:color="auto" w:fill="FFFFFF"/>
                <w:lang w:eastAsia="lv-LV"/>
              </w:rPr>
              <w:instrText xml:space="preserve"> HYPERLINK "http://titania.saeima.lv/LIVS11/SaeimaLIVS11.nsf/0/162B749480B94975C2257CED001FF25E?OpenDocument" \l "_ftn1" \o "" </w:instrText>
            </w:r>
            <w:r w:rsidRPr="005807D6">
              <w:rPr>
                <w:rFonts w:ascii="Times New Roman" w:eastAsia="Times New Roman" w:hAnsi="Times New Roman" w:cs="Times New Roman"/>
                <w:color w:val="000000"/>
                <w:sz w:val="28"/>
                <w:szCs w:val="28"/>
                <w:shd w:val="clear" w:color="auto" w:fill="FFFFFF"/>
                <w:lang w:eastAsia="lv-LV"/>
              </w:rPr>
              <w:fldChar w:fldCharType="separate"/>
            </w:r>
            <w:r w:rsidRPr="005807D6">
              <w:rPr>
                <w:rFonts w:ascii="Times New Roman" w:eastAsia="Times New Roman" w:hAnsi="Times New Roman" w:cs="Times New Roman"/>
                <w:color w:val="000000"/>
                <w:sz w:val="28"/>
                <w:szCs w:val="28"/>
                <w:u w:val="single"/>
                <w:shd w:val="clear" w:color="auto" w:fill="FFFFFF"/>
                <w:vertAlign w:val="superscript"/>
                <w:lang w:eastAsia="lv-LV"/>
              </w:rPr>
              <w:t>[1]</w:t>
            </w:r>
            <w:r w:rsidRPr="005807D6">
              <w:rPr>
                <w:rFonts w:ascii="Times New Roman" w:eastAsia="Times New Roman" w:hAnsi="Times New Roman" w:cs="Times New Roman"/>
                <w:color w:val="000000"/>
                <w:sz w:val="28"/>
                <w:szCs w:val="28"/>
                <w:shd w:val="clear" w:color="auto" w:fill="FFFFFF"/>
                <w:lang w:eastAsia="lv-LV"/>
              </w:rPr>
              <w:fldChar w:fldCharType="end"/>
            </w:r>
            <w:bookmarkEnd w:id="1"/>
            <w:r w:rsidRPr="005807D6">
              <w:rPr>
                <w:rFonts w:ascii="Times New Roman" w:eastAsia="Times New Roman" w:hAnsi="Times New Roman" w:cs="Times New Roman"/>
                <w:color w:val="000000"/>
                <w:sz w:val="28"/>
                <w:szCs w:val="28"/>
                <w:shd w:val="clear" w:color="auto" w:fill="FFFFFF"/>
                <w:lang w:eastAsia="lv-LV"/>
              </w:rPr>
              <w:t>, kā rezultātā personai nav subjektīvu publisko tiesību prasīt projekta iesnieguma apstiprināšanu un finansējuma piešķiršanu, tai skaitā tiesas ceļā. No tiesību nodrošinošās pārvaldes ir nošķirama ierobežojošā pārvalde (vāc. – </w:t>
            </w:r>
            <w:proofErr w:type="spellStart"/>
            <w:r w:rsidRPr="005807D6">
              <w:rPr>
                <w:rFonts w:ascii="Times New Roman" w:eastAsia="Times New Roman" w:hAnsi="Times New Roman" w:cs="Times New Roman"/>
                <w:i/>
                <w:iCs/>
                <w:color w:val="000000"/>
                <w:sz w:val="28"/>
                <w:szCs w:val="28"/>
                <w:shd w:val="clear" w:color="auto" w:fill="FFFFFF"/>
                <w:lang w:eastAsia="lv-LV"/>
              </w:rPr>
              <w:t>Eingriffsverwaltung</w:t>
            </w:r>
            <w:proofErr w:type="spellEnd"/>
            <w:r w:rsidRPr="005807D6">
              <w:rPr>
                <w:rFonts w:ascii="Times New Roman" w:eastAsia="Times New Roman" w:hAnsi="Times New Roman" w:cs="Times New Roman"/>
                <w:color w:val="000000"/>
                <w:sz w:val="28"/>
                <w:szCs w:val="28"/>
                <w:shd w:val="clear" w:color="auto" w:fill="FFFFFF"/>
                <w:lang w:eastAsia="lv-LV"/>
              </w:rPr>
              <w:t>), kurā personai ir subjektīvas publiskās tiesības no valsts vai cita publiskās varas nesēja prasīt veikt vai pārtraukt konkrētu darbību (ja nepieciešams, arī tiesas ceļā)</w:t>
            </w:r>
            <w:bookmarkStart w:id="2" w:name="_ftnref2"/>
            <w:r w:rsidRPr="005807D6">
              <w:rPr>
                <w:rFonts w:ascii="Times New Roman" w:eastAsia="Times New Roman" w:hAnsi="Times New Roman" w:cs="Times New Roman"/>
                <w:color w:val="000000"/>
                <w:sz w:val="28"/>
                <w:szCs w:val="28"/>
                <w:shd w:val="clear" w:color="auto" w:fill="FFFFFF"/>
                <w:lang w:eastAsia="lv-LV"/>
              </w:rPr>
              <w:fldChar w:fldCharType="begin"/>
            </w:r>
            <w:r w:rsidRPr="005807D6">
              <w:rPr>
                <w:rFonts w:ascii="Times New Roman" w:eastAsia="Times New Roman" w:hAnsi="Times New Roman" w:cs="Times New Roman"/>
                <w:color w:val="000000"/>
                <w:sz w:val="28"/>
                <w:szCs w:val="28"/>
                <w:shd w:val="clear" w:color="auto" w:fill="FFFFFF"/>
                <w:lang w:eastAsia="lv-LV"/>
              </w:rPr>
              <w:instrText xml:space="preserve"> HYPERLINK "http://titania.saeima.lv/LIVS11/SaeimaLIVS11.nsf/0/162B749480B94975C2257CED001FF25E?OpenDocument" \l "_ftn2" \o "" </w:instrText>
            </w:r>
            <w:r w:rsidRPr="005807D6">
              <w:rPr>
                <w:rFonts w:ascii="Times New Roman" w:eastAsia="Times New Roman" w:hAnsi="Times New Roman" w:cs="Times New Roman"/>
                <w:color w:val="000000"/>
                <w:sz w:val="28"/>
                <w:szCs w:val="28"/>
                <w:shd w:val="clear" w:color="auto" w:fill="FFFFFF"/>
                <w:lang w:eastAsia="lv-LV"/>
              </w:rPr>
              <w:fldChar w:fldCharType="separate"/>
            </w:r>
            <w:r w:rsidRPr="005807D6">
              <w:rPr>
                <w:rFonts w:ascii="Times New Roman" w:eastAsia="Times New Roman" w:hAnsi="Times New Roman" w:cs="Times New Roman"/>
                <w:color w:val="000000"/>
                <w:sz w:val="28"/>
                <w:szCs w:val="28"/>
                <w:u w:val="single"/>
                <w:shd w:val="clear" w:color="auto" w:fill="FFFFFF"/>
                <w:vertAlign w:val="superscript"/>
                <w:lang w:eastAsia="lv-LV"/>
              </w:rPr>
              <w:t>[2]</w:t>
            </w:r>
            <w:r w:rsidRPr="005807D6">
              <w:rPr>
                <w:rFonts w:ascii="Times New Roman" w:eastAsia="Times New Roman" w:hAnsi="Times New Roman" w:cs="Times New Roman"/>
                <w:color w:val="000000"/>
                <w:sz w:val="28"/>
                <w:szCs w:val="28"/>
                <w:shd w:val="clear" w:color="auto" w:fill="FFFFFF"/>
                <w:lang w:eastAsia="lv-LV"/>
              </w:rPr>
              <w:fldChar w:fldCharType="end"/>
            </w:r>
            <w:bookmarkEnd w:id="2"/>
            <w:r w:rsidRPr="005807D6">
              <w:rPr>
                <w:rFonts w:ascii="Times New Roman" w:eastAsia="Times New Roman" w:hAnsi="Times New Roman" w:cs="Times New Roman"/>
                <w:color w:val="000000"/>
                <w:sz w:val="28"/>
                <w:szCs w:val="28"/>
                <w:shd w:val="clear" w:color="auto" w:fill="FFFFFF"/>
                <w:lang w:eastAsia="lv-LV"/>
              </w:rPr>
              <w:t xml:space="preserve">, piemēram, būvniecībā. Attiecībā uz </w:t>
            </w:r>
            <w:proofErr w:type="spellStart"/>
            <w:r w:rsidRPr="005807D6">
              <w:rPr>
                <w:rFonts w:ascii="Times New Roman" w:eastAsia="Times New Roman" w:hAnsi="Times New Roman" w:cs="Times New Roman"/>
                <w:color w:val="000000"/>
                <w:sz w:val="28"/>
                <w:szCs w:val="28"/>
                <w:shd w:val="clear" w:color="auto" w:fill="FFFFFF"/>
                <w:lang w:eastAsia="lv-LV"/>
              </w:rPr>
              <w:t>subvenciju</w:t>
            </w:r>
            <w:proofErr w:type="spellEnd"/>
            <w:r w:rsidRPr="005807D6">
              <w:rPr>
                <w:rFonts w:ascii="Times New Roman" w:eastAsia="Times New Roman" w:hAnsi="Times New Roman" w:cs="Times New Roman"/>
                <w:color w:val="000000"/>
                <w:sz w:val="28"/>
                <w:szCs w:val="28"/>
                <w:shd w:val="clear" w:color="auto" w:fill="FFFFFF"/>
                <w:lang w:eastAsia="lv-LV"/>
              </w:rPr>
              <w:t xml:space="preserve"> piešķiršanu projekta iesniedzējam ir tiesības un tiesisku un taisnīgu projekta iesnieguma vērtēšanas un lēmuma pieņemšanas procedūru, kā arī vienlīdzīgu attieksmi.</w:t>
            </w:r>
            <w:bookmarkStart w:id="3" w:name="_ftnref3"/>
            <w:r w:rsidRPr="005807D6">
              <w:rPr>
                <w:rFonts w:ascii="Times New Roman" w:eastAsia="Times New Roman" w:hAnsi="Times New Roman" w:cs="Times New Roman"/>
                <w:color w:val="000000"/>
                <w:sz w:val="28"/>
                <w:szCs w:val="28"/>
                <w:shd w:val="clear" w:color="auto" w:fill="FFFFFF"/>
                <w:lang w:eastAsia="lv-LV"/>
              </w:rPr>
              <w:fldChar w:fldCharType="begin"/>
            </w:r>
            <w:r w:rsidRPr="005807D6">
              <w:rPr>
                <w:rFonts w:ascii="Times New Roman" w:eastAsia="Times New Roman" w:hAnsi="Times New Roman" w:cs="Times New Roman"/>
                <w:color w:val="000000"/>
                <w:sz w:val="28"/>
                <w:szCs w:val="28"/>
                <w:shd w:val="clear" w:color="auto" w:fill="FFFFFF"/>
                <w:lang w:eastAsia="lv-LV"/>
              </w:rPr>
              <w:instrText xml:space="preserve"> HYPERLINK "http://titania.saeima.lv/LIVS11/SaeimaLIVS11.nsf/0/162B749480B94975C2257CED001FF25E?OpenDocument" \l "_ftn3" \o "" </w:instrText>
            </w:r>
            <w:r w:rsidRPr="005807D6">
              <w:rPr>
                <w:rFonts w:ascii="Times New Roman" w:eastAsia="Times New Roman" w:hAnsi="Times New Roman" w:cs="Times New Roman"/>
                <w:color w:val="000000"/>
                <w:sz w:val="28"/>
                <w:szCs w:val="28"/>
                <w:shd w:val="clear" w:color="auto" w:fill="FFFFFF"/>
                <w:lang w:eastAsia="lv-LV"/>
              </w:rPr>
              <w:fldChar w:fldCharType="separate"/>
            </w:r>
            <w:r w:rsidRPr="005807D6">
              <w:rPr>
                <w:rFonts w:ascii="Times New Roman" w:eastAsia="Times New Roman" w:hAnsi="Times New Roman" w:cs="Times New Roman"/>
                <w:color w:val="000000"/>
                <w:sz w:val="28"/>
                <w:szCs w:val="28"/>
                <w:u w:val="single"/>
                <w:shd w:val="clear" w:color="auto" w:fill="FFFFFF"/>
                <w:vertAlign w:val="superscript"/>
                <w:lang w:eastAsia="lv-LV"/>
              </w:rPr>
              <w:t>[3]</w:t>
            </w:r>
            <w:r w:rsidRPr="005807D6">
              <w:rPr>
                <w:rFonts w:ascii="Times New Roman" w:eastAsia="Times New Roman" w:hAnsi="Times New Roman" w:cs="Times New Roman"/>
                <w:color w:val="000000"/>
                <w:sz w:val="28"/>
                <w:szCs w:val="28"/>
                <w:shd w:val="clear" w:color="auto" w:fill="FFFFFF"/>
                <w:lang w:eastAsia="lv-LV"/>
              </w:rPr>
              <w:fldChar w:fldCharType="end"/>
            </w:r>
            <w:bookmarkEnd w:id="3"/>
            <w:r w:rsidRPr="005807D6">
              <w:rPr>
                <w:rFonts w:ascii="Times New Roman" w:eastAsia="Times New Roman" w:hAnsi="Times New Roman" w:cs="Times New Roman"/>
                <w:color w:val="000000"/>
                <w:sz w:val="28"/>
                <w:szCs w:val="28"/>
                <w:shd w:val="clear" w:color="auto" w:fill="FFFFFF"/>
                <w:lang w:eastAsia="lv-LV"/>
              </w:rPr>
              <w:t xml:space="preserve"> Tas nozīmē, ka  projekta iesniedzējs saskaņā ar Administratīvā procesa likumu un Valsts pārvaldes iestāžu nodarīto </w:t>
            </w:r>
            <w:r w:rsidRPr="005807D6">
              <w:rPr>
                <w:rFonts w:ascii="Times New Roman" w:eastAsia="Times New Roman" w:hAnsi="Times New Roman" w:cs="Times New Roman"/>
                <w:color w:val="000000"/>
                <w:sz w:val="28"/>
                <w:szCs w:val="28"/>
                <w:shd w:val="clear" w:color="auto" w:fill="FFFFFF"/>
                <w:lang w:eastAsia="lv-LV"/>
              </w:rPr>
              <w:lastRenderedPageBreak/>
              <w:t>zaudējumu atlīdzināšanas likumu var prasīt tikai zaudējumu atlīdzību, kas radušies attiecīgajam projekta iesniedzējam, sagatavojot vērtēšanas procesā noraidīto projekta iesniegumu (piemēram, projekta sagatavošanas izmaksas), nevis ES fonda finansējumu, kas pieejams tikai konkrētā specifiskā atbalsta mērķa ietvaros noteiktā laika periodā. Likumprojekta 5.panta otrā daļa nosaka to, ka lēmums par atteikumu piešķirt finansējumu administratīvo procesu regulējošo normatīvo aktu izpratnē vērtējams kā negatīvs administratīvs akts, bet nav uzskatāms par nelabvēlīgu administratīvu aktu. Minēto pamato tas, ka uz fondu piešķīrumu persona  piesakās labprātīgi, atteikums pēc savas būtības nav nelabvēlīgs administratīvais akts, jo personai neko neatņem, bet gan nepiešķir ko tādu, uz ko tā konkursa kārtībā pretendēja.</w:t>
            </w:r>
          </w:p>
          <w:p w14:paraId="60E2FF7C" w14:textId="77777777" w:rsidR="00227233" w:rsidRPr="005807D6" w:rsidRDefault="00DF177C" w:rsidP="005807D6">
            <w:pPr>
              <w:shd w:val="clear" w:color="auto" w:fill="FFFFFF"/>
              <w:spacing w:after="120" w:line="240" w:lineRule="auto"/>
              <w:ind w:left="57" w:right="57" w:firstLine="284"/>
              <w:jc w:val="both"/>
              <w:rPr>
                <w:rFonts w:ascii="Times New Roman" w:hAnsi="Times New Roman" w:cs="Times New Roman"/>
                <w:sz w:val="28"/>
                <w:szCs w:val="28"/>
              </w:rPr>
            </w:pPr>
            <w:r w:rsidRPr="005807D6">
              <w:rPr>
                <w:rFonts w:ascii="Times New Roman" w:eastAsia="Times New Roman" w:hAnsi="Times New Roman" w:cs="Times New Roman"/>
                <w:color w:val="000000"/>
                <w:sz w:val="28"/>
                <w:szCs w:val="28"/>
                <w:shd w:val="clear" w:color="auto" w:fill="FFFFFF"/>
                <w:lang w:eastAsia="lv-LV"/>
              </w:rPr>
              <w:t>6.</w:t>
            </w:r>
            <w:r w:rsidRPr="005807D6">
              <w:rPr>
                <w:rFonts w:ascii="Times New Roman" w:eastAsia="Times New Roman" w:hAnsi="Times New Roman" w:cs="Times New Roman"/>
                <w:sz w:val="28"/>
                <w:szCs w:val="28"/>
                <w:lang w:eastAsia="lv-LV"/>
              </w:rPr>
              <w:t xml:space="preserve"> Likumprojektā līdzīgi kā ES fondu 2014. – 2020. gada plānošanas periodā ir noteikts, ka vadošā iestāde nodrošina ES fondu vadības informācijas, publicitātes un saziņas pasākumu izpildi. Taču attiecībā uz 2021. – 2027.plānošanas periodu </w:t>
            </w:r>
            <w:r w:rsidRPr="005807D6">
              <w:rPr>
                <w:rFonts w:ascii="Times New Roman" w:hAnsi="Times New Roman" w:cs="Times New Roman"/>
                <w:sz w:val="28"/>
                <w:szCs w:val="28"/>
                <w:shd w:val="clear" w:color="auto" w:fill="FFFFFF"/>
              </w:rPr>
              <w:t xml:space="preserve">Regulas Nr.2021/1060 </w:t>
            </w:r>
            <w:r w:rsidRPr="005807D6">
              <w:rPr>
                <w:rFonts w:ascii="Times New Roman" w:eastAsia="Times New Roman" w:hAnsi="Times New Roman" w:cs="Times New Roman"/>
                <w:sz w:val="28"/>
                <w:szCs w:val="28"/>
                <w:lang w:eastAsia="lv-LV"/>
              </w:rPr>
              <w:t xml:space="preserve"> 48.pants paredz, ka </w:t>
            </w:r>
            <w:r w:rsidRPr="005807D6">
              <w:rPr>
                <w:rFonts w:ascii="Times New Roman" w:hAnsi="Times New Roman" w:cs="Times New Roman"/>
                <w:sz w:val="28"/>
                <w:szCs w:val="28"/>
              </w:rPr>
              <w:t xml:space="preserve">katra dalībvalsts nosaka komunikācijas koordinatoru attiecībā uz redzamības, </w:t>
            </w:r>
            <w:proofErr w:type="spellStart"/>
            <w:r w:rsidRPr="005807D6">
              <w:rPr>
                <w:rFonts w:ascii="Times New Roman" w:hAnsi="Times New Roman" w:cs="Times New Roman"/>
                <w:sz w:val="28"/>
                <w:szCs w:val="28"/>
              </w:rPr>
              <w:t>pārredzamības</w:t>
            </w:r>
            <w:proofErr w:type="spellEnd"/>
            <w:r w:rsidRPr="005807D6">
              <w:rPr>
                <w:rFonts w:ascii="Times New Roman" w:hAnsi="Times New Roman" w:cs="Times New Roman"/>
                <w:sz w:val="28"/>
                <w:szCs w:val="28"/>
              </w:rPr>
              <w:t xml:space="preserve"> un komunikācijas aktivitātēm saistībā ar atbalstu no fondiem un tas koordinē komunikācijas un redzamības pasākumus visās programmās. Ņemot vēra iepriekš minēto, likumprojektā ir ietverts regulējums, kas nosaka, ka komunikācijas koordinatora funkcijas atbilstoši regulas 48.pantam pilda vadošā iestāde (likumprojekta 11.panta otrās daļas 6.punkts).</w:t>
            </w:r>
          </w:p>
          <w:p w14:paraId="35291A3E" w14:textId="77777777" w:rsidR="00227233" w:rsidRPr="005807D6" w:rsidRDefault="00DF177C" w:rsidP="005807D6">
            <w:pPr>
              <w:shd w:val="clear" w:color="auto" w:fill="FFFFFF"/>
              <w:spacing w:after="120" w:line="240" w:lineRule="auto"/>
              <w:ind w:left="57" w:right="57" w:firstLine="284"/>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7. </w:t>
            </w:r>
            <w:r w:rsidR="00227233" w:rsidRPr="005807D6">
              <w:rPr>
                <w:rFonts w:ascii="Times New Roman" w:eastAsia="Times New Roman" w:hAnsi="Times New Roman" w:cs="Times New Roman"/>
                <w:sz w:val="28"/>
                <w:szCs w:val="28"/>
                <w:lang w:eastAsia="lv-LV"/>
              </w:rPr>
              <w:t xml:space="preserve">Likumprojektā ir noteikts regulējums attiecībā uz valsts budžeta līdzfinansējuma likmi un </w:t>
            </w:r>
            <w:proofErr w:type="spellStart"/>
            <w:r w:rsidR="00227233" w:rsidRPr="005807D6">
              <w:rPr>
                <w:rFonts w:ascii="Times New Roman" w:eastAsia="Times New Roman" w:hAnsi="Times New Roman" w:cs="Times New Roman"/>
                <w:sz w:val="28"/>
                <w:szCs w:val="28"/>
                <w:lang w:eastAsia="lv-LV"/>
              </w:rPr>
              <w:t>virssaistību</w:t>
            </w:r>
            <w:proofErr w:type="spellEnd"/>
            <w:r w:rsidR="00227233" w:rsidRPr="005807D6">
              <w:rPr>
                <w:rFonts w:ascii="Times New Roman" w:eastAsia="Times New Roman" w:hAnsi="Times New Roman" w:cs="Times New Roman"/>
                <w:sz w:val="28"/>
                <w:szCs w:val="28"/>
                <w:lang w:eastAsia="lv-LV"/>
              </w:rPr>
              <w:t xml:space="preserve"> apjomu (6. un 7.pants). ES fondu saņemšana ir saistīta ar nepieciešamību projektiem piešķirt valsts </w:t>
            </w:r>
            <w:r w:rsidR="00227233" w:rsidRPr="005807D6">
              <w:rPr>
                <w:rFonts w:ascii="Times New Roman" w:eastAsia="Times New Roman" w:hAnsi="Times New Roman" w:cs="Times New Roman"/>
                <w:sz w:val="28"/>
                <w:szCs w:val="28"/>
                <w:lang w:eastAsia="lv-LV"/>
              </w:rPr>
              <w:lastRenderedPageBreak/>
              <w:t xml:space="preserve">budžeta finansējumu. Daļu no tā atmaksā no ES fondiem, bet daļa netiek atmaksāta. Tas, cik liela ir šī neatmaksājamā daļa, atkarīgs gan no ES regulās noteiktajiem nosacījumiem attiecībā uz maksimālajām ES fondu līdzfinansējuma likmēm attiecināmo izdevumu segšanai, gan no dalībvalstu izvēles. Dalībvalstu ziņā ir noteikt  valsts budžeta līdzfinansējuma likmi, kā arī to, vai tiks uzņemtas </w:t>
            </w:r>
            <w:proofErr w:type="spellStart"/>
            <w:r w:rsidR="00227233" w:rsidRPr="005807D6">
              <w:rPr>
                <w:rFonts w:ascii="Times New Roman" w:eastAsia="Times New Roman" w:hAnsi="Times New Roman" w:cs="Times New Roman"/>
                <w:sz w:val="28"/>
                <w:szCs w:val="28"/>
                <w:lang w:eastAsia="lv-LV"/>
              </w:rPr>
              <w:t>virssaistības</w:t>
            </w:r>
            <w:proofErr w:type="spellEnd"/>
            <w:r w:rsidR="00227233" w:rsidRPr="005807D6">
              <w:rPr>
                <w:rFonts w:ascii="Times New Roman" w:eastAsia="Times New Roman" w:hAnsi="Times New Roman" w:cs="Times New Roman"/>
                <w:sz w:val="28"/>
                <w:szCs w:val="28"/>
                <w:lang w:eastAsia="lv-LV"/>
              </w:rPr>
              <w:t xml:space="preserve"> un cik lielas tās būs. Šie lēmumi ir atkarīgi no apsvērumiem par to, cik lielam ir jābūt publiskā finansējuma apjomam darbības programmas prioritārajos virzienos, vai tiek izvirzīts mērķis pilnībā apgūt no ES fondiem pieejamo finansējumu, kā arī no tā, cik lielu valsts budžeta finansējuma daļu ir iespējams novirzīt darbības programmas īstenošanai. Pēdējais, savukārt, ir atkarīgs no fiskālās disciplīnas nosacījumiem v</w:t>
            </w:r>
            <w:r w:rsidR="00227233" w:rsidRPr="005807D6">
              <w:rPr>
                <w:rFonts w:ascii="Times New Roman" w:hAnsi="Times New Roman" w:cs="Times New Roman"/>
                <w:sz w:val="28"/>
                <w:szCs w:val="28"/>
                <w:shd w:val="clear" w:color="auto" w:fill="FFFFFF"/>
              </w:rPr>
              <w:t>idēja termiņa budžetam</w:t>
            </w:r>
            <w:r w:rsidR="00227233" w:rsidRPr="005807D6">
              <w:rPr>
                <w:rFonts w:ascii="Times New Roman" w:eastAsia="Times New Roman" w:hAnsi="Times New Roman" w:cs="Times New Roman"/>
                <w:sz w:val="28"/>
                <w:szCs w:val="28"/>
                <w:lang w:eastAsia="lv-LV"/>
              </w:rPr>
              <w:t xml:space="preserve">, jeb no tā, cik liels valsts budžeta finansējums (fiskālā telpa) ir pieejams. Būtiski, lai šādi lēmumi tiktu skatīti kontekstā ar citām valsts vajadzībām, nosakot turpmākajiem gadiem pieejamo finansējumu valsts attīstībai atbilstoši aktuālākajām makroekonomiskās attīstības prognozēm. Atbilstoši tam valsts budžeta līdzfinansējuma likmes un </w:t>
            </w:r>
            <w:proofErr w:type="spellStart"/>
            <w:r w:rsidR="00227233" w:rsidRPr="005807D6">
              <w:rPr>
                <w:rFonts w:ascii="Times New Roman" w:eastAsia="Times New Roman" w:hAnsi="Times New Roman" w:cs="Times New Roman"/>
                <w:sz w:val="28"/>
                <w:szCs w:val="28"/>
                <w:lang w:eastAsia="lv-LV"/>
              </w:rPr>
              <w:t>virssaistību</w:t>
            </w:r>
            <w:proofErr w:type="spellEnd"/>
            <w:r w:rsidR="00227233" w:rsidRPr="005807D6">
              <w:rPr>
                <w:rFonts w:ascii="Times New Roman" w:eastAsia="Times New Roman" w:hAnsi="Times New Roman" w:cs="Times New Roman"/>
                <w:sz w:val="28"/>
                <w:szCs w:val="28"/>
                <w:lang w:eastAsia="lv-LV"/>
              </w:rPr>
              <w:t xml:space="preserve"> apjoma noteikšanā likumprojektā ir paredzēta divpakāpju pieeja. Vispirms likumprojektā tiek noteikts minimālais apmērs </w:t>
            </w:r>
            <w:r w:rsidR="00227233" w:rsidRPr="005807D6">
              <w:rPr>
                <w:rFonts w:ascii="Times New Roman" w:hAnsi="Times New Roman" w:cs="Times New Roman"/>
                <w:sz w:val="28"/>
                <w:szCs w:val="28"/>
              </w:rPr>
              <w:t>projekta v</w:t>
            </w:r>
            <w:r w:rsidR="00227233" w:rsidRPr="005807D6">
              <w:rPr>
                <w:rFonts w:ascii="Times New Roman" w:hAnsi="Times New Roman" w:cs="Times New Roman"/>
                <w:sz w:val="28"/>
                <w:szCs w:val="28"/>
                <w:lang w:eastAsia="lv-LV"/>
              </w:rPr>
              <w:t>alsts budžeta līdzfinansējuma likmei: apstiprinot projektu, tā nav augstāka par minimāli nepieciešamo, ar kuru var nodrošināt specifiskā atbalsta mērķa īstenošanas nosacījumos</w:t>
            </w:r>
            <w:r w:rsidR="00227233" w:rsidRPr="005807D6" w:rsidDel="00FD235D">
              <w:rPr>
                <w:rFonts w:ascii="Times New Roman" w:hAnsi="Times New Roman" w:cs="Times New Roman"/>
                <w:sz w:val="28"/>
                <w:szCs w:val="28"/>
                <w:lang w:eastAsia="lv-LV"/>
              </w:rPr>
              <w:t xml:space="preserve"> </w:t>
            </w:r>
            <w:r w:rsidR="00227233" w:rsidRPr="005807D6">
              <w:rPr>
                <w:rFonts w:ascii="Times New Roman" w:hAnsi="Times New Roman" w:cs="Times New Roman"/>
                <w:sz w:val="28"/>
                <w:szCs w:val="28"/>
                <w:lang w:eastAsia="lv-LV"/>
              </w:rPr>
              <w:t xml:space="preserve">noteikto nacionālā līdzfinansējuma likmi, valsts budžeta līdzfinansējumam nepārsniedzot normatīvajos aktos par specifiskā atbalsta mērķa īstenošanu noteikto, un </w:t>
            </w:r>
            <w:proofErr w:type="spellStart"/>
            <w:r w:rsidR="00227233" w:rsidRPr="005807D6">
              <w:rPr>
                <w:rFonts w:ascii="Times New Roman" w:hAnsi="Times New Roman" w:cs="Times New Roman"/>
                <w:sz w:val="28"/>
                <w:szCs w:val="28"/>
                <w:lang w:eastAsia="lv-LV"/>
              </w:rPr>
              <w:t>virssaistībām</w:t>
            </w:r>
            <w:proofErr w:type="spellEnd"/>
            <w:r w:rsidR="00227233" w:rsidRPr="005807D6">
              <w:rPr>
                <w:rFonts w:ascii="Times New Roman" w:hAnsi="Times New Roman" w:cs="Times New Roman"/>
                <w:sz w:val="28"/>
                <w:szCs w:val="28"/>
                <w:lang w:eastAsia="lv-LV"/>
              </w:rPr>
              <w:t xml:space="preserve"> 5%. </w:t>
            </w:r>
            <w:r w:rsidR="00227233" w:rsidRPr="005807D6">
              <w:rPr>
                <w:rFonts w:ascii="Times New Roman" w:eastAsia="Times New Roman" w:hAnsi="Times New Roman" w:cs="Times New Roman"/>
                <w:sz w:val="28"/>
                <w:szCs w:val="28"/>
                <w:lang w:eastAsia="lv-LV"/>
              </w:rPr>
              <w:t xml:space="preserve">Valsts budžeta līdzfinansējumu nosaka Ministru kabineta noteikumos par  specifiskā atbalsta mērķa īstenošanu atbilstoši plānošanas dokumentiem. </w:t>
            </w:r>
            <w:r w:rsidR="00227233" w:rsidRPr="005807D6">
              <w:rPr>
                <w:rFonts w:ascii="Times New Roman" w:hAnsi="Times New Roman" w:cs="Times New Roman"/>
                <w:sz w:val="28"/>
                <w:szCs w:val="28"/>
                <w:lang w:eastAsia="lv-LV"/>
              </w:rPr>
              <w:t xml:space="preserve">Normatīvajā aktā par </w:t>
            </w:r>
            <w:r w:rsidR="00227233" w:rsidRPr="005807D6">
              <w:rPr>
                <w:rFonts w:ascii="Times New Roman" w:hAnsi="Times New Roman" w:cs="Times New Roman"/>
                <w:sz w:val="28"/>
                <w:szCs w:val="28"/>
                <w:lang w:eastAsia="lv-LV"/>
              </w:rPr>
              <w:lastRenderedPageBreak/>
              <w:t xml:space="preserve">specifiskā atbalsta mērķa īstenošanu valsts budžeta līdzfinansējumu neparedz augstāku par tādu, ar ko var nodrošināt Eiropas Komisijas lēmumā par darbības programmas apstiprināšanu attiecīgajam darbības programmas prioritārajam virzienam noteikto nacionālā līdzfinansējuma likmi. </w:t>
            </w:r>
          </w:p>
          <w:p w14:paraId="04E07D31" w14:textId="77777777" w:rsidR="00227233" w:rsidRPr="005807D6" w:rsidRDefault="00227233" w:rsidP="005807D6">
            <w:pPr>
              <w:spacing w:line="240" w:lineRule="auto"/>
              <w:jc w:val="both"/>
              <w:rPr>
                <w:rFonts w:ascii="Times New Roman" w:hAnsi="Times New Roman" w:cs="Times New Roman"/>
                <w:sz w:val="28"/>
                <w:szCs w:val="28"/>
                <w:lang w:eastAsia="lv-LV"/>
              </w:rPr>
            </w:pPr>
            <w:r w:rsidRPr="005807D6">
              <w:rPr>
                <w:rFonts w:ascii="Times New Roman" w:hAnsi="Times New Roman" w:cs="Times New Roman"/>
                <w:sz w:val="28"/>
                <w:szCs w:val="28"/>
                <w:lang w:eastAsia="lv-LV"/>
              </w:rPr>
              <w:t>Valsts budžeta līdzfinansējuma maksimālo apmēru, apstiprinot projektu, rēķina pret projekta kopējiem attiecināmajiem izdevumiem atbilstoši šādai formulai: VB=</w:t>
            </w:r>
            <w:r w:rsidRPr="005807D6" w:rsidDel="00B227DB">
              <w:rPr>
                <w:rFonts w:ascii="Times New Roman" w:hAnsi="Times New Roman" w:cs="Times New Roman"/>
                <w:sz w:val="28"/>
                <w:szCs w:val="28"/>
                <w:lang w:eastAsia="lv-LV"/>
              </w:rPr>
              <w:t xml:space="preserve"> </w:t>
            </w:r>
            <w:r w:rsidRPr="005807D6">
              <w:rPr>
                <w:rFonts w:ascii="Times New Roman" w:hAnsi="Times New Roman" w:cs="Times New Roman"/>
                <w:sz w:val="28"/>
                <w:szCs w:val="28"/>
                <w:lang w:eastAsia="lv-LV"/>
              </w:rPr>
              <w:t>ES/ SL-ES-NF, kur:</w:t>
            </w:r>
          </w:p>
          <w:p w14:paraId="332F6AE9" w14:textId="77777777" w:rsidR="00227233" w:rsidRPr="005807D6" w:rsidRDefault="00227233" w:rsidP="005807D6">
            <w:pPr>
              <w:pStyle w:val="ListParagraph"/>
              <w:spacing w:line="240" w:lineRule="auto"/>
              <w:ind w:left="1440"/>
              <w:jc w:val="both"/>
              <w:rPr>
                <w:sz w:val="28"/>
                <w:szCs w:val="28"/>
                <w:lang w:eastAsia="lv-LV"/>
              </w:rPr>
            </w:pPr>
            <w:r w:rsidRPr="005807D6">
              <w:rPr>
                <w:sz w:val="28"/>
                <w:szCs w:val="28"/>
                <w:lang w:eastAsia="lv-LV"/>
              </w:rPr>
              <w:t>VB – valsts budžeta līdzfinansējums;</w:t>
            </w:r>
          </w:p>
          <w:p w14:paraId="3D2549A2" w14:textId="77777777" w:rsidR="00227233" w:rsidRPr="005807D6" w:rsidRDefault="00227233" w:rsidP="005807D6">
            <w:pPr>
              <w:pStyle w:val="ListParagraph"/>
              <w:spacing w:line="240" w:lineRule="auto"/>
              <w:ind w:left="1440"/>
              <w:jc w:val="both"/>
              <w:rPr>
                <w:sz w:val="28"/>
                <w:szCs w:val="28"/>
                <w:lang w:eastAsia="lv-LV"/>
              </w:rPr>
            </w:pPr>
            <w:r w:rsidRPr="005807D6">
              <w:rPr>
                <w:sz w:val="28"/>
                <w:szCs w:val="28"/>
                <w:lang w:eastAsia="lv-LV"/>
              </w:rPr>
              <w:t>ES – projekta ES fondu līdzfinansējums;</w:t>
            </w:r>
          </w:p>
          <w:p w14:paraId="5A868F49" w14:textId="77777777" w:rsidR="00227233" w:rsidRPr="005807D6" w:rsidRDefault="00227233" w:rsidP="005807D6">
            <w:pPr>
              <w:pStyle w:val="ListParagraph"/>
              <w:spacing w:line="240" w:lineRule="auto"/>
              <w:ind w:left="1440"/>
              <w:jc w:val="both"/>
              <w:rPr>
                <w:sz w:val="28"/>
                <w:szCs w:val="28"/>
                <w:lang w:eastAsia="lv-LV"/>
              </w:rPr>
            </w:pPr>
            <w:r w:rsidRPr="005807D6">
              <w:rPr>
                <w:sz w:val="28"/>
                <w:szCs w:val="28"/>
                <w:lang w:eastAsia="lv-LV"/>
              </w:rPr>
              <w:t>SL – normatīvajā aktā par specifiskā atbalsta mērķa īstenošanu noteiktā</w:t>
            </w:r>
            <w:r w:rsidRPr="005807D6" w:rsidDel="00FD235D">
              <w:rPr>
                <w:sz w:val="28"/>
                <w:szCs w:val="28"/>
                <w:lang w:eastAsia="lv-LV"/>
              </w:rPr>
              <w:t xml:space="preserve"> </w:t>
            </w:r>
            <w:r w:rsidRPr="005807D6">
              <w:rPr>
                <w:sz w:val="28"/>
                <w:szCs w:val="28"/>
                <w:lang w:eastAsia="lv-LV"/>
              </w:rPr>
              <w:t>ES fondu līdzfinansējuma likme;</w:t>
            </w:r>
          </w:p>
          <w:p w14:paraId="7733CFA3" w14:textId="77777777" w:rsidR="00227233" w:rsidRPr="005807D6" w:rsidRDefault="00227233" w:rsidP="005807D6">
            <w:pPr>
              <w:pStyle w:val="ListParagraph"/>
              <w:spacing w:line="240" w:lineRule="auto"/>
              <w:ind w:left="1440"/>
              <w:jc w:val="both"/>
              <w:rPr>
                <w:sz w:val="28"/>
                <w:szCs w:val="28"/>
                <w:lang w:eastAsia="lv-LV"/>
              </w:rPr>
            </w:pPr>
            <w:r w:rsidRPr="005807D6">
              <w:rPr>
                <w:sz w:val="28"/>
                <w:szCs w:val="28"/>
                <w:lang w:eastAsia="lv-LV"/>
              </w:rPr>
              <w:t>NF – nacionālais līdzfinansējums (t.sk. valsts budžeta dotācija), kas nav valsts budžeta līdzfinansējums</w:t>
            </w:r>
            <w:r w:rsidRPr="005807D6">
              <w:rPr>
                <w:i/>
                <w:iCs/>
                <w:sz w:val="28"/>
                <w:szCs w:val="28"/>
                <w:lang w:eastAsia="lv-LV"/>
              </w:rPr>
              <w:t>.</w:t>
            </w:r>
          </w:p>
          <w:p w14:paraId="29EF51F8" w14:textId="5462AE71" w:rsidR="00DF177C" w:rsidRPr="005807D6" w:rsidRDefault="00227233" w:rsidP="005807D6">
            <w:pPr>
              <w:shd w:val="clear" w:color="auto" w:fill="FFFFFF"/>
              <w:spacing w:after="120" w:line="240" w:lineRule="auto"/>
              <w:ind w:left="57" w:right="57" w:firstLine="284"/>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Likumprojekts paredz, ka </w:t>
            </w:r>
            <w:proofErr w:type="spellStart"/>
            <w:r w:rsidRPr="005807D6">
              <w:rPr>
                <w:rFonts w:ascii="Times New Roman" w:eastAsia="Times New Roman" w:hAnsi="Times New Roman" w:cs="Times New Roman"/>
                <w:sz w:val="28"/>
                <w:szCs w:val="28"/>
                <w:lang w:eastAsia="lv-LV"/>
              </w:rPr>
              <w:t>virssaistību</w:t>
            </w:r>
            <w:proofErr w:type="spellEnd"/>
            <w:r w:rsidRPr="005807D6">
              <w:rPr>
                <w:rFonts w:ascii="Times New Roman" w:eastAsia="Times New Roman" w:hAnsi="Times New Roman" w:cs="Times New Roman"/>
                <w:sz w:val="28"/>
                <w:szCs w:val="28"/>
                <w:lang w:eastAsia="lv-LV"/>
              </w:rPr>
              <w:t xml:space="preserve"> minimālo apmēru var palielināt, ja tiek </w:t>
            </w:r>
            <w:r w:rsidRPr="005807D6">
              <w:rPr>
                <w:rFonts w:ascii="Times New Roman" w:hAnsi="Times New Roman" w:cs="Times New Roman"/>
                <w:sz w:val="28"/>
                <w:szCs w:val="28"/>
                <w:shd w:val="clear" w:color="auto" w:fill="FFFFFF"/>
              </w:rPr>
              <w:t xml:space="preserve">nodrošināta </w:t>
            </w:r>
            <w:proofErr w:type="spellStart"/>
            <w:r w:rsidRPr="005807D6">
              <w:rPr>
                <w:rFonts w:ascii="Times New Roman" w:hAnsi="Times New Roman" w:cs="Times New Roman"/>
                <w:sz w:val="28"/>
                <w:szCs w:val="28"/>
                <w:shd w:val="clear" w:color="auto" w:fill="FFFFFF"/>
              </w:rPr>
              <w:t>virssaistību</w:t>
            </w:r>
            <w:proofErr w:type="spellEnd"/>
            <w:r w:rsidRPr="005807D6">
              <w:rPr>
                <w:rFonts w:ascii="Times New Roman" w:hAnsi="Times New Roman" w:cs="Times New Roman"/>
                <w:sz w:val="28"/>
                <w:szCs w:val="28"/>
                <w:shd w:val="clear" w:color="auto" w:fill="FFFFFF"/>
              </w:rPr>
              <w:t xml:space="preserve"> neitrāla ietekme uz vispārējās valdības budžeta bilanci </w:t>
            </w:r>
            <w:r w:rsidRPr="005807D6">
              <w:rPr>
                <w:rFonts w:ascii="Times New Roman" w:eastAsia="Times New Roman" w:hAnsi="Times New Roman" w:cs="Times New Roman"/>
                <w:sz w:val="28"/>
                <w:szCs w:val="28"/>
                <w:lang w:eastAsia="lv-LV"/>
              </w:rPr>
              <w:t xml:space="preserve">darbības programmas </w:t>
            </w:r>
            <w:r w:rsidRPr="005807D6">
              <w:rPr>
                <w:rFonts w:ascii="Times New Roman" w:hAnsi="Times New Roman" w:cs="Times New Roman"/>
                <w:sz w:val="28"/>
                <w:szCs w:val="28"/>
                <w:shd w:val="clear" w:color="auto" w:fill="FFFFFF"/>
              </w:rPr>
              <w:t xml:space="preserve">ietvaros. </w:t>
            </w:r>
            <w:proofErr w:type="spellStart"/>
            <w:r w:rsidRPr="005807D6">
              <w:rPr>
                <w:rFonts w:ascii="Times New Roman" w:hAnsi="Times New Roman" w:cs="Times New Roman"/>
                <w:sz w:val="28"/>
                <w:szCs w:val="28"/>
                <w:shd w:val="clear" w:color="auto" w:fill="FFFFFF"/>
              </w:rPr>
              <w:t>Virssaistības</w:t>
            </w:r>
            <w:proofErr w:type="spellEnd"/>
            <w:r w:rsidRPr="005807D6">
              <w:rPr>
                <w:rFonts w:ascii="Times New Roman" w:hAnsi="Times New Roman" w:cs="Times New Roman"/>
                <w:sz w:val="28"/>
                <w:szCs w:val="28"/>
                <w:shd w:val="clear" w:color="auto" w:fill="FFFFFF"/>
              </w:rPr>
              <w:t xml:space="preserve"> tiek kompensētas no ES fondu finansējuma līdz plānošanas perioda beigām atbilstoši Ministru kabineta lēmumam.</w:t>
            </w:r>
            <w:r w:rsidRPr="005807D6" w:rsidDel="00227233">
              <w:rPr>
                <w:rFonts w:ascii="Times New Roman" w:eastAsia="Times New Roman" w:hAnsi="Times New Roman" w:cs="Times New Roman"/>
                <w:sz w:val="28"/>
                <w:szCs w:val="28"/>
                <w:lang w:eastAsia="lv-LV"/>
              </w:rPr>
              <w:t xml:space="preserve"> </w:t>
            </w:r>
            <w:bookmarkStart w:id="4" w:name="p7"/>
            <w:bookmarkStart w:id="5" w:name="p-520670"/>
            <w:bookmarkEnd w:id="4"/>
            <w:bookmarkEnd w:id="5"/>
          </w:p>
          <w:p w14:paraId="5D286A43" w14:textId="015B378B" w:rsidR="00DF177C" w:rsidRPr="005807D6" w:rsidRDefault="00DF177C" w:rsidP="005807D6">
            <w:pPr>
              <w:shd w:val="clear" w:color="auto" w:fill="FFFFFF"/>
              <w:spacing w:after="120" w:line="240" w:lineRule="auto"/>
              <w:ind w:left="57" w:right="57" w:firstLine="284"/>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8. </w:t>
            </w:r>
            <w:r w:rsidRPr="005807D6">
              <w:rPr>
                <w:rFonts w:ascii="Times New Roman" w:hAnsi="Times New Roman" w:cs="Times New Roman"/>
                <w:sz w:val="28"/>
                <w:szCs w:val="28"/>
                <w:shd w:val="clear" w:color="auto" w:fill="FFFFFF"/>
              </w:rPr>
              <w:t xml:space="preserve">Regulas Nr.2021/1060 </w:t>
            </w:r>
            <w:r w:rsidRPr="005807D6">
              <w:rPr>
                <w:rFonts w:ascii="Times New Roman" w:hAnsi="Times New Roman" w:cs="Times New Roman"/>
                <w:sz w:val="28"/>
                <w:szCs w:val="28"/>
              </w:rPr>
              <w:t xml:space="preserve">18. pants un 86.pants paredz elastības finansējuma piemērošu. Elastības finansējums 50% apmērā no 2026.gadam un 2027.gadam plānotā finansējuma var tikt izmantots projektu iesniegumu atlašu uzsākšanai tikai pēc Eiropas Komisijas lēmuma par </w:t>
            </w:r>
            <w:proofErr w:type="spellStart"/>
            <w:r w:rsidRPr="005807D6">
              <w:rPr>
                <w:rFonts w:ascii="Times New Roman" w:hAnsi="Times New Roman" w:cs="Times New Roman"/>
                <w:sz w:val="28"/>
                <w:szCs w:val="28"/>
              </w:rPr>
              <w:t>vidusposma</w:t>
            </w:r>
            <w:proofErr w:type="spellEnd"/>
            <w:r w:rsidRPr="005807D6">
              <w:rPr>
                <w:rFonts w:ascii="Times New Roman" w:hAnsi="Times New Roman" w:cs="Times New Roman"/>
                <w:sz w:val="28"/>
                <w:szCs w:val="28"/>
              </w:rPr>
              <w:t xml:space="preserve"> pārskatu. Elastības finansējums noteikts darbības programmā 2021.-2027.</w:t>
            </w:r>
            <w:r w:rsidR="00F727AD" w:rsidRPr="005807D6">
              <w:rPr>
                <w:rFonts w:ascii="Times New Roman" w:hAnsi="Times New Roman" w:cs="Times New Roman"/>
                <w:sz w:val="28"/>
                <w:szCs w:val="28"/>
              </w:rPr>
              <w:t xml:space="preserve"> </w:t>
            </w:r>
            <w:r w:rsidRPr="005807D6">
              <w:rPr>
                <w:rFonts w:ascii="Times New Roman" w:hAnsi="Times New Roman" w:cs="Times New Roman"/>
                <w:sz w:val="28"/>
                <w:szCs w:val="28"/>
              </w:rPr>
              <w:t xml:space="preserve">gadam katrai no prioritātēm, kas indikatīvi sastāda </w:t>
            </w:r>
            <w:r w:rsidRPr="005807D6">
              <w:rPr>
                <w:rFonts w:ascii="Times New Roman" w:hAnsi="Times New Roman" w:cs="Times New Roman"/>
                <w:sz w:val="28"/>
                <w:szCs w:val="28"/>
              </w:rPr>
              <w:lastRenderedPageBreak/>
              <w:t xml:space="preserve">15,5% no katras prioritātes finansējuma. Attiecīgi, plānojot specifisko atbalsta mērķu īstenošanu, atbildīgās iestādes plāno nodrošināt projektu iesniegumu atlašu uzsākšanu par pieejamā finansējuma apjomu. Izņēmuma gadījumos, kur specifisko atbalsta mērķa ietvaros plānots viens vai ierobežots skaits projektu, kurus plānots īstenot visa plānošanas perioda ietvaros un kuru īstenošanai nepieciešams slēgt līgumu vai vienošanos ar finansējuma saņēmēju par visu specifiskā atbalsta mērķa finansējuma apjomu, atbildīgā iestāde līdz Eiropas Komisijas lēmumam par </w:t>
            </w:r>
            <w:proofErr w:type="spellStart"/>
            <w:r w:rsidRPr="005807D6">
              <w:rPr>
                <w:rFonts w:ascii="Times New Roman" w:hAnsi="Times New Roman" w:cs="Times New Roman"/>
                <w:sz w:val="28"/>
                <w:szCs w:val="28"/>
              </w:rPr>
              <w:t>vidusposma</w:t>
            </w:r>
            <w:proofErr w:type="spellEnd"/>
            <w:r w:rsidRPr="005807D6">
              <w:rPr>
                <w:rFonts w:ascii="Times New Roman" w:hAnsi="Times New Roman" w:cs="Times New Roman"/>
                <w:sz w:val="28"/>
                <w:szCs w:val="28"/>
              </w:rPr>
              <w:t xml:space="preserve"> pārskatu saskaņo ar vadošo iestādi elastības finansējuma iekļaušanu citos tās pārraudzībā esošajos specifiskajos atbalsta mērķos tās pašas prioritātes ietvaros vai attiecīgā elastības finansējuma apjoma iekļaušanu darbības programmas </w:t>
            </w:r>
            <w:proofErr w:type="spellStart"/>
            <w:r w:rsidRPr="005807D6">
              <w:rPr>
                <w:rFonts w:ascii="Times New Roman" w:hAnsi="Times New Roman" w:cs="Times New Roman"/>
                <w:sz w:val="28"/>
                <w:szCs w:val="28"/>
              </w:rPr>
              <w:t>virssaistību</w:t>
            </w:r>
            <w:proofErr w:type="spellEnd"/>
            <w:r w:rsidRPr="005807D6">
              <w:rPr>
                <w:rFonts w:ascii="Times New Roman" w:hAnsi="Times New Roman" w:cs="Times New Roman"/>
                <w:sz w:val="28"/>
                <w:szCs w:val="28"/>
              </w:rPr>
              <w:t xml:space="preserve"> apjomā.   </w:t>
            </w:r>
          </w:p>
          <w:p w14:paraId="72817E01" w14:textId="77777777" w:rsidR="00DF177C" w:rsidRPr="005807D6" w:rsidRDefault="00DF177C" w:rsidP="005807D6">
            <w:pPr>
              <w:shd w:val="clear" w:color="auto" w:fill="FFFFFF"/>
              <w:spacing w:after="200" w:line="240" w:lineRule="auto"/>
              <w:ind w:left="57" w:right="57" w:firstLine="284"/>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 9. Kā iepriekš minēts, likumprojektā atbilstoši </w:t>
            </w:r>
            <w:r w:rsidRPr="005807D6">
              <w:rPr>
                <w:rFonts w:ascii="Times New Roman" w:hAnsi="Times New Roman" w:cs="Times New Roman"/>
                <w:sz w:val="28"/>
                <w:szCs w:val="28"/>
                <w:shd w:val="clear" w:color="auto" w:fill="FFFFFF"/>
              </w:rPr>
              <w:t xml:space="preserve">Regulai Nr.2021/1060 </w:t>
            </w:r>
            <w:r w:rsidRPr="005807D6">
              <w:rPr>
                <w:rFonts w:ascii="Times New Roman" w:eastAsia="Times New Roman" w:hAnsi="Times New Roman" w:cs="Times New Roman"/>
                <w:sz w:val="28"/>
                <w:szCs w:val="28"/>
                <w:lang w:eastAsia="lv-LV"/>
              </w:rPr>
              <w:t>ir noteiktas ES fondu vadībā iesaistītās  institūcijas, to tiesības un pienākumi. Likumprojektā ir noteikts, ka ES fondu vadību Latvijas Republikā īsteno šādas institūcijas:</w:t>
            </w:r>
          </w:p>
          <w:p w14:paraId="6CCBDB41" w14:textId="77777777" w:rsidR="00DF177C" w:rsidRPr="005807D6" w:rsidRDefault="00DF177C" w:rsidP="005807D6">
            <w:pPr>
              <w:shd w:val="clear" w:color="auto" w:fill="FFFFFF"/>
              <w:spacing w:after="120" w:line="240" w:lineRule="auto"/>
              <w:ind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 - vadošā iestāde (Finanšu ministrija);</w:t>
            </w:r>
          </w:p>
          <w:p w14:paraId="63A74638" w14:textId="590185C0" w:rsidR="00DF177C" w:rsidRPr="005807D6" w:rsidRDefault="00DF177C" w:rsidP="005807D6">
            <w:pPr>
              <w:shd w:val="clear" w:color="auto" w:fill="FFFFFF"/>
              <w:spacing w:after="120" w:line="240" w:lineRule="auto"/>
              <w:ind w:left="93"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w:t>
            </w:r>
            <w:r w:rsidR="00227233" w:rsidRPr="005807D6">
              <w:rPr>
                <w:rFonts w:ascii="Times New Roman" w:eastAsia="Times New Roman" w:hAnsi="Times New Roman" w:cs="Times New Roman"/>
                <w:sz w:val="28"/>
                <w:szCs w:val="28"/>
                <w:lang w:eastAsia="lv-LV"/>
              </w:rPr>
              <w:t xml:space="preserve"> </w:t>
            </w:r>
            <w:r w:rsidRPr="005807D6">
              <w:rPr>
                <w:rFonts w:ascii="Times New Roman" w:eastAsia="Times New Roman" w:hAnsi="Times New Roman" w:cs="Times New Roman"/>
                <w:sz w:val="28"/>
                <w:szCs w:val="28"/>
                <w:lang w:eastAsia="lv-LV"/>
              </w:rPr>
              <w:t>atbildīgā iestāde (</w:t>
            </w:r>
            <w:r w:rsidRPr="005807D6">
              <w:rPr>
                <w:rFonts w:ascii="Times New Roman" w:hAnsi="Times New Roman" w:cs="Times New Roman"/>
                <w:sz w:val="28"/>
                <w:szCs w:val="28"/>
                <w:shd w:val="clear" w:color="auto" w:fill="FFFFFF"/>
              </w:rPr>
              <w:t xml:space="preserve">Ekonomikas ministrija, Izglītības un zinātnes ministrija, Kultūras ministrija, Labklājības ministrija, Satiksmes ministrija, Tieslietu ministrija, Veselības ministrija, Vides aizsardzības un reģionālās attīstības ministrija,  </w:t>
            </w:r>
            <w:proofErr w:type="spellStart"/>
            <w:r w:rsidRPr="005807D6">
              <w:rPr>
                <w:rFonts w:ascii="Times New Roman" w:hAnsi="Times New Roman" w:cs="Times New Roman"/>
                <w:sz w:val="28"/>
                <w:szCs w:val="28"/>
                <w:shd w:val="clear" w:color="auto" w:fill="FFFFFF"/>
              </w:rPr>
              <w:t>Iekšlietu</w:t>
            </w:r>
            <w:proofErr w:type="spellEnd"/>
            <w:r w:rsidRPr="005807D6">
              <w:rPr>
                <w:rFonts w:ascii="Times New Roman" w:hAnsi="Times New Roman" w:cs="Times New Roman"/>
                <w:sz w:val="28"/>
                <w:szCs w:val="28"/>
                <w:shd w:val="clear" w:color="auto" w:fill="FFFFFF"/>
              </w:rPr>
              <w:t xml:space="preserve"> ministrija, Finanšu ministrija un Valsts kanceleja)</w:t>
            </w:r>
            <w:r w:rsidRPr="005807D6">
              <w:rPr>
                <w:rFonts w:ascii="Times New Roman" w:eastAsia="Times New Roman" w:hAnsi="Times New Roman" w:cs="Times New Roman"/>
                <w:sz w:val="28"/>
                <w:szCs w:val="28"/>
                <w:lang w:eastAsia="lv-LV"/>
              </w:rPr>
              <w:t>;</w:t>
            </w:r>
          </w:p>
          <w:p w14:paraId="233DCB0E" w14:textId="77777777" w:rsidR="00DF177C" w:rsidRPr="005807D6" w:rsidRDefault="00DF177C" w:rsidP="005807D6">
            <w:pPr>
              <w:shd w:val="clear" w:color="auto" w:fill="FFFFFF"/>
              <w:spacing w:after="120" w:line="240" w:lineRule="auto"/>
              <w:ind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sadarbības iestāde (Centrālā finanšu un līgumu aģentūra – turpmāk CFLA);</w:t>
            </w:r>
          </w:p>
          <w:p w14:paraId="14A3A377" w14:textId="77777777" w:rsidR="00DF177C" w:rsidRPr="005807D6" w:rsidRDefault="00DF177C" w:rsidP="005807D6">
            <w:pPr>
              <w:shd w:val="clear" w:color="auto" w:fill="FFFFFF"/>
              <w:spacing w:after="120" w:line="240" w:lineRule="auto"/>
              <w:ind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 -  revīzijas iestāde (Finanšu ministrija);</w:t>
            </w:r>
          </w:p>
          <w:p w14:paraId="64C2DBBA" w14:textId="2A74FB3B" w:rsidR="00DF177C" w:rsidRPr="005807D6" w:rsidRDefault="00DF177C" w:rsidP="005807D6">
            <w:pPr>
              <w:shd w:val="clear" w:color="auto" w:fill="FFFFFF"/>
              <w:spacing w:after="120" w:line="240" w:lineRule="auto"/>
              <w:ind w:left="525" w:right="57" w:hanging="432"/>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grāmatvedības iestāde  (Valsts kase);</w:t>
            </w:r>
          </w:p>
          <w:p w14:paraId="2274640F" w14:textId="77777777" w:rsidR="00DF177C" w:rsidRPr="005807D6" w:rsidRDefault="00DF177C" w:rsidP="005807D6">
            <w:pPr>
              <w:shd w:val="clear" w:color="auto" w:fill="FFFFFF"/>
              <w:spacing w:after="120" w:line="240" w:lineRule="auto"/>
              <w:ind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 -   uzraudzības komiteja, kas ir koleģiāla institūcija.</w:t>
            </w:r>
          </w:p>
          <w:p w14:paraId="662F6618" w14:textId="0D165259"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lastRenderedPageBreak/>
              <w:t>10. Līdzīgi kā ES fondu 2014.-2020. gada plānošanās periodā</w:t>
            </w:r>
            <w:r w:rsidRPr="005807D6" w:rsidDel="00DE6249">
              <w:rPr>
                <w:rFonts w:ascii="Times New Roman" w:eastAsia="Times New Roman" w:hAnsi="Times New Roman" w:cs="Times New Roman"/>
                <w:sz w:val="28"/>
                <w:szCs w:val="28"/>
                <w:lang w:eastAsia="lv-LV"/>
              </w:rPr>
              <w:t xml:space="preserve"> </w:t>
            </w:r>
            <w:r w:rsidRPr="005807D6">
              <w:rPr>
                <w:rFonts w:ascii="Times New Roman" w:eastAsia="Times New Roman" w:hAnsi="Times New Roman" w:cs="Times New Roman"/>
                <w:sz w:val="28"/>
                <w:szCs w:val="28"/>
                <w:lang w:eastAsia="lv-LV"/>
              </w:rPr>
              <w:t xml:space="preserve">Iepirkumu uzraudzības birojs (turpmāk – IUB) saglabās jau esošās funkcijas. IUB statuss paliek nemainīgs, jo iepirkumu </w:t>
            </w:r>
            <w:proofErr w:type="spellStart"/>
            <w:r w:rsidRPr="005807D6">
              <w:rPr>
                <w:rFonts w:ascii="Times New Roman" w:eastAsia="Times New Roman" w:hAnsi="Times New Roman" w:cs="Times New Roman"/>
                <w:sz w:val="28"/>
                <w:szCs w:val="28"/>
                <w:lang w:eastAsia="lv-LV"/>
              </w:rPr>
              <w:t>pirmspārbaužu</w:t>
            </w:r>
            <w:proofErr w:type="spellEnd"/>
            <w:r w:rsidRPr="005807D6">
              <w:rPr>
                <w:rFonts w:ascii="Times New Roman" w:eastAsia="Times New Roman" w:hAnsi="Times New Roman" w:cs="Times New Roman"/>
                <w:sz w:val="28"/>
                <w:szCs w:val="28"/>
                <w:lang w:eastAsia="lv-LV"/>
              </w:rPr>
              <w:t xml:space="preserve"> veikšana ir preventīvs mehānisms neatbilstību konstatēšanā iepirkumu jomā un nav uzskatāma  par vadošās iestādes deleģēto funkciju, jo lēmumu par finanšu korekcijas piemērošanu gadījumā, ja IUB savā atzinumā būs norādījis uz iepirkumu regulējošo normatīvo aktu pārkāpumiem, pieņem </w:t>
            </w:r>
            <w:r w:rsidR="00BC1F68" w:rsidRPr="005807D6">
              <w:rPr>
                <w:rFonts w:ascii="Times New Roman" w:eastAsia="Times New Roman" w:hAnsi="Times New Roman" w:cs="Times New Roman"/>
                <w:sz w:val="28"/>
                <w:szCs w:val="28"/>
                <w:lang w:eastAsia="lv-LV"/>
              </w:rPr>
              <w:t>sadarbības iestāde</w:t>
            </w:r>
            <w:r w:rsidRPr="005807D6">
              <w:rPr>
                <w:rFonts w:ascii="Times New Roman" w:eastAsia="Times New Roman" w:hAnsi="Times New Roman" w:cs="Times New Roman"/>
                <w:sz w:val="28"/>
                <w:szCs w:val="28"/>
                <w:lang w:eastAsia="lv-LV"/>
              </w:rPr>
              <w:t xml:space="preserve">. Tādēļ arī ES fondu 2021.-2027. gada plānošanas periodā IUB saglabā iepirkumu </w:t>
            </w:r>
            <w:proofErr w:type="spellStart"/>
            <w:r w:rsidRPr="005807D6">
              <w:rPr>
                <w:rFonts w:ascii="Times New Roman" w:eastAsia="Times New Roman" w:hAnsi="Times New Roman" w:cs="Times New Roman"/>
                <w:sz w:val="28"/>
                <w:szCs w:val="28"/>
                <w:lang w:eastAsia="lv-LV"/>
              </w:rPr>
              <w:t>pirmspārbaužu</w:t>
            </w:r>
            <w:proofErr w:type="spellEnd"/>
            <w:r w:rsidRPr="005807D6">
              <w:rPr>
                <w:rFonts w:ascii="Times New Roman" w:eastAsia="Times New Roman" w:hAnsi="Times New Roman" w:cs="Times New Roman"/>
                <w:sz w:val="28"/>
                <w:szCs w:val="28"/>
                <w:lang w:eastAsia="lv-LV"/>
              </w:rPr>
              <w:t xml:space="preserve"> veikšanas virsuzraudzību, izdodot metodiskos materiālus attiecībā uz iepirkumu </w:t>
            </w:r>
            <w:proofErr w:type="spellStart"/>
            <w:r w:rsidRPr="005807D6">
              <w:rPr>
                <w:rFonts w:ascii="Times New Roman" w:eastAsia="Times New Roman" w:hAnsi="Times New Roman" w:cs="Times New Roman"/>
                <w:sz w:val="28"/>
                <w:szCs w:val="28"/>
                <w:lang w:eastAsia="lv-LV"/>
              </w:rPr>
              <w:t>pirmspārbaužu</w:t>
            </w:r>
            <w:proofErr w:type="spellEnd"/>
            <w:r w:rsidRPr="005807D6">
              <w:rPr>
                <w:rFonts w:ascii="Times New Roman" w:eastAsia="Times New Roman" w:hAnsi="Times New Roman" w:cs="Times New Roman"/>
                <w:sz w:val="28"/>
                <w:szCs w:val="28"/>
                <w:lang w:eastAsia="lv-LV"/>
              </w:rPr>
              <w:t xml:space="preserve"> veikšanu un pārliecinoties, ka iepirkumu </w:t>
            </w:r>
            <w:proofErr w:type="spellStart"/>
            <w:r w:rsidRPr="005807D6">
              <w:rPr>
                <w:rFonts w:ascii="Times New Roman" w:eastAsia="Times New Roman" w:hAnsi="Times New Roman" w:cs="Times New Roman"/>
                <w:sz w:val="28"/>
                <w:szCs w:val="28"/>
                <w:lang w:eastAsia="lv-LV"/>
              </w:rPr>
              <w:t>pirmspārbaužu</w:t>
            </w:r>
            <w:proofErr w:type="spellEnd"/>
            <w:r w:rsidRPr="005807D6">
              <w:rPr>
                <w:rFonts w:ascii="Times New Roman" w:eastAsia="Times New Roman" w:hAnsi="Times New Roman" w:cs="Times New Roman"/>
                <w:sz w:val="28"/>
                <w:szCs w:val="28"/>
                <w:lang w:eastAsia="lv-LV"/>
              </w:rPr>
              <w:t xml:space="preserve"> veikšanas metodika tiek atbilstoši pielietota praksē, kā arī iepirkumu </w:t>
            </w:r>
            <w:proofErr w:type="spellStart"/>
            <w:r w:rsidRPr="005807D6">
              <w:rPr>
                <w:rFonts w:ascii="Times New Roman" w:eastAsia="Times New Roman" w:hAnsi="Times New Roman" w:cs="Times New Roman"/>
                <w:sz w:val="28"/>
                <w:szCs w:val="28"/>
                <w:lang w:eastAsia="lv-LV"/>
              </w:rPr>
              <w:t>pirmspārbaužu</w:t>
            </w:r>
            <w:proofErr w:type="spellEnd"/>
            <w:r w:rsidRPr="005807D6">
              <w:rPr>
                <w:rFonts w:ascii="Times New Roman" w:eastAsia="Times New Roman" w:hAnsi="Times New Roman" w:cs="Times New Roman"/>
                <w:sz w:val="28"/>
                <w:szCs w:val="28"/>
                <w:lang w:eastAsia="lv-LV"/>
              </w:rPr>
              <w:t xml:space="preserve"> veikšanas funkciju noteikta veida iepirkumos.</w:t>
            </w:r>
          </w:p>
          <w:p w14:paraId="436C8DF8" w14:textId="77777777"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11. ES fondu īstenošanas funkciju izpilde, t.sk. ieguldījumu koordinācija teritorijās, kā arī </w:t>
            </w:r>
            <w:r w:rsidRPr="005807D6">
              <w:rPr>
                <w:rFonts w:ascii="Times New Roman" w:hAnsi="Times New Roman" w:cs="Times New Roman"/>
                <w:sz w:val="28"/>
                <w:szCs w:val="28"/>
                <w:shd w:val="clear" w:color="auto" w:fill="FFFFFF"/>
              </w:rPr>
              <w:t xml:space="preserve">Regulas Nr.2021/1060 </w:t>
            </w:r>
            <w:r w:rsidRPr="005807D6">
              <w:rPr>
                <w:rFonts w:ascii="Times New Roman" w:eastAsia="Times New Roman" w:hAnsi="Times New Roman" w:cs="Times New Roman"/>
                <w:sz w:val="28"/>
                <w:szCs w:val="28"/>
                <w:lang w:eastAsia="lv-LV"/>
              </w:rPr>
              <w:t>9.pantā minēto horizontālo principu ieviešana tiks finansēta no ES fondu tehniskās palīdzības. Izvērstāks šā jautājuma regulējums un konkrēts finansējuma apjoms tiks noteikts Ministru kabineta noteikumu par ES fondu tehnisko palīdzību izstrādes procesā.</w:t>
            </w:r>
          </w:p>
          <w:p w14:paraId="368F4879" w14:textId="77777777"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12. Līdzīgi kā  ES fondu 2014.-2020. gada plānošanas periodā, tiek saglabāts princips skaidri nodalīt vadošās iestādes, atbildīgo iestāžu un sadarbības iestāžu tiesības un pienākumus, lai novērstu funkciju dublēšanos, kā arī izslēdzot interpretācijas iespējas starp atbildīgajām iestādēm un sadarbības iestādi attiecībā uz funkciju pārdali un atbildībām. Likumprojektā ietvertās normas ir papildinātas ar atsaucēm uz  konkrētiem </w:t>
            </w:r>
            <w:r w:rsidRPr="005807D6">
              <w:rPr>
                <w:rFonts w:ascii="Times New Roman" w:eastAsia="Times New Roman" w:hAnsi="Times New Roman" w:cs="Times New Roman"/>
                <w:sz w:val="28"/>
                <w:szCs w:val="28"/>
                <w:lang w:eastAsia="lv-LV"/>
              </w:rPr>
              <w:lastRenderedPageBreak/>
              <w:t>regulu pantiem, lai veidotu izsekojamu likuma un regulas sasaisti.</w:t>
            </w:r>
          </w:p>
          <w:p w14:paraId="63F48AB0" w14:textId="76C2EEC3"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13. Saglabāta iepriekšējā periodā noteiktā iestāžu funkcionālās padotības forma. Proti, sadarbības iestāde joprojām atrodas finanšu ministra pakļautībā, kurš padotību īsteno ar pilnvarotās amatpersonas (vadošās iestādes vadītāja, kas ir valsts sekretāra vietnieks) starpniecību.  Savukārt, ņemot vērā to, ka atbildīgo iestāžu pienākumu pamatā ir nozares jautājumi ES fondu īstenošanas ietvarā, likumprojektā ir noteikts, ka atbildīgās iestādes, tāpat kā iepriekš, ir finanšu ministra funkcionālajā pārraudzībā, ko tas arī īsteno ar vadošās iestādes vadītāja starpniecību.</w:t>
            </w:r>
          </w:p>
          <w:p w14:paraId="3779637F" w14:textId="77777777"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14. Arī šajā periodā vadošā iestāde būs tiesīga lemt par darbības programmas, prioritātes, specifiskā atbalsta mērķa vai projekta ietvaros veikto izdevumu turpmākas deklarēšanas Eiropas Komisijai apturēšanu. </w:t>
            </w:r>
          </w:p>
          <w:p w14:paraId="46EAC5A5" w14:textId="553D09AD"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15. ES fondu 2021.-2027. gada plānošanas periodā plānots saglabāt un uzlabot esošo Kohēzijas politikas fondu vadības informācijas sistēmu. Lai nodrošinātu iespējami ērtāku un izsekojamāku ES fondu projektu iesniegšanas kārtību, ka arī sekojot līdzi Eiropas Savienības kopējai praksei, pārejot uz ES fondu projektu vadību e-vidē, likumprojekts paredz pilnībā pāriet uz projektu iesniegšanu caur elektroniskajām informācijas sistēmām (likumprojekta 1.panta piektais punkts), kā arī citu ar projekta īstenošanu saistīto dokumentu apriti sistēmā, tai skaitā līgumu vai vienošanos par projektu īstenošanu slēgšanu. Dokumentiem, kas ir iesniegti, izmantojot Kohēzijas politikas fondu vadības informācijas sistēmu, ir juridisks spēks arī tad, ja tie nesatur rekvizītu "paraksts". </w:t>
            </w:r>
            <w:r w:rsidR="000A098D" w:rsidRPr="005807D6">
              <w:rPr>
                <w:rFonts w:ascii="Times New Roman" w:eastAsia="Times New Roman" w:hAnsi="Times New Roman" w:cs="Times New Roman"/>
                <w:sz w:val="28"/>
                <w:szCs w:val="28"/>
                <w:lang w:eastAsia="lv-LV"/>
              </w:rPr>
              <w:t xml:space="preserve">Sadarbības iestāde </w:t>
            </w:r>
            <w:r w:rsidRPr="005807D6">
              <w:rPr>
                <w:rFonts w:ascii="Times New Roman" w:eastAsia="Times New Roman" w:hAnsi="Times New Roman" w:cs="Times New Roman"/>
                <w:sz w:val="28"/>
                <w:szCs w:val="28"/>
                <w:lang w:eastAsia="lv-LV"/>
              </w:rPr>
              <w:t xml:space="preserve">veiks sistēmā nepieciešamos uzlabojumus, lai pilnībā pārietu uz dokumentu elektronisko apriti. </w:t>
            </w:r>
          </w:p>
          <w:p w14:paraId="37AD21DC" w14:textId="77777777" w:rsidR="00DF177C" w:rsidRPr="005807D6" w:rsidRDefault="00DF177C" w:rsidP="005807D6">
            <w:pPr>
              <w:shd w:val="clear" w:color="auto" w:fill="FFFFFF"/>
              <w:spacing w:after="200" w:line="240" w:lineRule="auto"/>
              <w:ind w:left="57" w:right="57" w:firstLine="284"/>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lastRenderedPageBreak/>
              <w:t>16. Atbildīgās iestādes kompetencē ir funkcijas, kas saistītas ar nozares politikas izstrādi un tās īstenošanas uzraudzību (likumprojekta 12.pants):</w:t>
            </w:r>
          </w:p>
          <w:p w14:paraId="07F8C360" w14:textId="77777777" w:rsidR="00DF177C" w:rsidRPr="005807D6" w:rsidRDefault="00DF177C" w:rsidP="005807D6">
            <w:pPr>
              <w:pStyle w:val="ListParagraph"/>
              <w:numPr>
                <w:ilvl w:val="0"/>
                <w:numId w:val="1"/>
              </w:numPr>
              <w:shd w:val="clear" w:color="auto" w:fill="FFFFFF"/>
              <w:spacing w:after="120" w:line="240" w:lineRule="auto"/>
              <w:ind w:right="57"/>
              <w:jc w:val="both"/>
              <w:rPr>
                <w:rFonts w:eastAsia="Times New Roman"/>
                <w:sz w:val="28"/>
                <w:szCs w:val="28"/>
                <w:lang w:eastAsia="lv-LV"/>
              </w:rPr>
            </w:pPr>
            <w:r w:rsidRPr="005807D6">
              <w:rPr>
                <w:rFonts w:eastAsia="Times New Roman"/>
                <w:sz w:val="28"/>
                <w:szCs w:val="28"/>
                <w:lang w:eastAsia="lv-LV"/>
              </w:rPr>
              <w:t>izstrādāt MK noteikumu projektus par specifisko atbalsta mērķu ieviešanu, projektu iesniegumu vērtēšanas kritērijus un to piemērošanas metodiku;</w:t>
            </w:r>
          </w:p>
          <w:p w14:paraId="6D6BF42B" w14:textId="77777777" w:rsidR="00DF177C" w:rsidRPr="005807D6" w:rsidRDefault="00DF177C" w:rsidP="005807D6">
            <w:pPr>
              <w:pStyle w:val="ListParagraph"/>
              <w:numPr>
                <w:ilvl w:val="0"/>
                <w:numId w:val="1"/>
              </w:numPr>
              <w:shd w:val="clear" w:color="auto" w:fill="FFFFFF"/>
              <w:spacing w:after="120" w:line="240" w:lineRule="auto"/>
              <w:ind w:right="57"/>
              <w:jc w:val="both"/>
              <w:rPr>
                <w:rFonts w:eastAsia="Times New Roman"/>
                <w:sz w:val="28"/>
                <w:szCs w:val="28"/>
                <w:lang w:eastAsia="lv-LV"/>
              </w:rPr>
            </w:pPr>
            <w:r w:rsidRPr="005807D6">
              <w:rPr>
                <w:rFonts w:eastAsia="Times New Roman"/>
                <w:sz w:val="28"/>
                <w:szCs w:val="28"/>
                <w:lang w:eastAsia="lv-LV"/>
              </w:rPr>
              <w:t>nodrošināt investīciju mērķa rezultātu sasniegšanu, tai skaitā iznākuma un rezultāta rādītāju sasniegšanas uzraudzību;</w:t>
            </w:r>
          </w:p>
          <w:p w14:paraId="6182FB99" w14:textId="77777777" w:rsidR="00DF177C" w:rsidRPr="005807D6" w:rsidRDefault="00DF177C" w:rsidP="005807D6">
            <w:pPr>
              <w:pStyle w:val="ListParagraph"/>
              <w:numPr>
                <w:ilvl w:val="0"/>
                <w:numId w:val="1"/>
              </w:numPr>
              <w:shd w:val="clear" w:color="auto" w:fill="FFFFFF"/>
              <w:spacing w:after="120" w:line="240" w:lineRule="auto"/>
              <w:ind w:right="57"/>
              <w:jc w:val="both"/>
              <w:rPr>
                <w:rFonts w:eastAsia="Times New Roman"/>
                <w:sz w:val="28"/>
                <w:szCs w:val="28"/>
                <w:lang w:eastAsia="lv-LV"/>
              </w:rPr>
            </w:pPr>
            <w:r w:rsidRPr="005807D6">
              <w:rPr>
                <w:rFonts w:eastAsia="Times New Roman"/>
                <w:sz w:val="28"/>
                <w:szCs w:val="28"/>
                <w:lang w:eastAsia="lv-LV"/>
              </w:rPr>
              <w:t xml:space="preserve">izstrādāt un Komercdarbības atbalsta kontroles likumā noteiktajā kārtībā iesniegt Finanšu ministrijā valsts atbalsta programmu vai </w:t>
            </w:r>
            <w:proofErr w:type="spellStart"/>
            <w:r w:rsidRPr="005807D6">
              <w:rPr>
                <w:rFonts w:eastAsia="Times New Roman"/>
                <w:sz w:val="28"/>
                <w:szCs w:val="28"/>
                <w:lang w:eastAsia="lv-LV"/>
              </w:rPr>
              <w:t>ad-hoc</w:t>
            </w:r>
            <w:proofErr w:type="spellEnd"/>
            <w:r w:rsidRPr="005807D6">
              <w:rPr>
                <w:rFonts w:eastAsia="Times New Roman"/>
                <w:sz w:val="28"/>
                <w:szCs w:val="28"/>
                <w:lang w:eastAsia="lv-LV"/>
              </w:rPr>
              <w:t xml:space="preserve"> atbalsta projektu;</w:t>
            </w:r>
          </w:p>
          <w:p w14:paraId="500890AE" w14:textId="6C2496B6" w:rsidR="00DF177C" w:rsidRPr="005807D6" w:rsidRDefault="00DF177C" w:rsidP="005807D6">
            <w:pPr>
              <w:pStyle w:val="ListParagraph"/>
              <w:numPr>
                <w:ilvl w:val="0"/>
                <w:numId w:val="1"/>
              </w:numPr>
              <w:shd w:val="clear" w:color="auto" w:fill="FFFFFF"/>
              <w:spacing w:after="120" w:line="240" w:lineRule="auto"/>
              <w:ind w:right="57"/>
              <w:jc w:val="both"/>
              <w:rPr>
                <w:rFonts w:eastAsia="Times New Roman"/>
                <w:sz w:val="28"/>
                <w:szCs w:val="28"/>
                <w:lang w:eastAsia="lv-LV"/>
              </w:rPr>
            </w:pPr>
            <w:r w:rsidRPr="005807D6">
              <w:rPr>
                <w:rFonts w:eastAsia="Times New Roman"/>
                <w:sz w:val="28"/>
                <w:szCs w:val="28"/>
                <w:lang w:eastAsia="lv-LV"/>
              </w:rPr>
              <w:t>citas likumprojektā noteiktās funkcijas.</w:t>
            </w:r>
          </w:p>
          <w:p w14:paraId="73A343A4" w14:textId="77777777" w:rsidR="00DF177C" w:rsidRPr="005807D6" w:rsidRDefault="00DF177C" w:rsidP="005807D6">
            <w:pPr>
              <w:shd w:val="clear" w:color="auto" w:fill="FFFFFF"/>
              <w:spacing w:after="20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Savukārt sadarbības iestādes kompetencē ir darbs ar projektu iesniedzējiem un finansējuma saņēmējiem (likumprojekta 13.pants):</w:t>
            </w:r>
          </w:p>
          <w:p w14:paraId="5966E203" w14:textId="77777777" w:rsidR="00DF177C" w:rsidRPr="005807D6" w:rsidRDefault="00DF177C" w:rsidP="005807D6">
            <w:pPr>
              <w:pStyle w:val="ListParagraph"/>
              <w:numPr>
                <w:ilvl w:val="0"/>
                <w:numId w:val="2"/>
              </w:numPr>
              <w:shd w:val="clear" w:color="auto" w:fill="FFFFFF"/>
              <w:spacing w:after="120" w:line="240" w:lineRule="auto"/>
              <w:ind w:right="57"/>
              <w:jc w:val="both"/>
              <w:rPr>
                <w:rFonts w:eastAsia="Times New Roman"/>
                <w:sz w:val="28"/>
                <w:szCs w:val="28"/>
                <w:lang w:eastAsia="lv-LV"/>
              </w:rPr>
            </w:pPr>
            <w:r w:rsidRPr="005807D6">
              <w:rPr>
                <w:rFonts w:eastAsia="Times New Roman"/>
                <w:sz w:val="28"/>
                <w:szCs w:val="28"/>
                <w:lang w:eastAsia="lv-LV"/>
              </w:rPr>
              <w:t>veikt projektu iesniegumu atlasi;</w:t>
            </w:r>
          </w:p>
          <w:p w14:paraId="5AF97B9C" w14:textId="77777777" w:rsidR="00DF177C" w:rsidRPr="005807D6" w:rsidRDefault="00DF177C" w:rsidP="005807D6">
            <w:pPr>
              <w:pStyle w:val="ListParagraph"/>
              <w:numPr>
                <w:ilvl w:val="0"/>
                <w:numId w:val="2"/>
              </w:numPr>
              <w:shd w:val="clear" w:color="auto" w:fill="FFFFFF"/>
              <w:spacing w:after="120" w:line="240" w:lineRule="auto"/>
              <w:ind w:right="57"/>
              <w:jc w:val="both"/>
              <w:rPr>
                <w:rFonts w:eastAsia="Times New Roman"/>
                <w:sz w:val="28"/>
                <w:szCs w:val="28"/>
                <w:lang w:eastAsia="lv-LV"/>
              </w:rPr>
            </w:pPr>
            <w:r w:rsidRPr="005807D6">
              <w:rPr>
                <w:rFonts w:eastAsia="Times New Roman"/>
                <w:sz w:val="28"/>
                <w:szCs w:val="28"/>
                <w:lang w:eastAsia="lv-LV"/>
              </w:rPr>
              <w:t>slēgt civiltiesiskus līgumus un vienošanās ar finansējuma saņēmējiem un nodrošināt projektu īstenošanas uzraudzību;</w:t>
            </w:r>
          </w:p>
          <w:p w14:paraId="3007E671" w14:textId="77777777" w:rsidR="00DF177C" w:rsidRPr="005807D6" w:rsidRDefault="00DF177C" w:rsidP="005807D6">
            <w:pPr>
              <w:pStyle w:val="ListParagraph"/>
              <w:numPr>
                <w:ilvl w:val="0"/>
                <w:numId w:val="2"/>
              </w:numPr>
              <w:shd w:val="clear" w:color="auto" w:fill="FFFFFF"/>
              <w:spacing w:after="120" w:line="240" w:lineRule="auto"/>
              <w:ind w:right="57"/>
              <w:jc w:val="both"/>
              <w:rPr>
                <w:rFonts w:eastAsia="Times New Roman"/>
                <w:sz w:val="28"/>
                <w:szCs w:val="28"/>
                <w:lang w:eastAsia="lv-LV"/>
              </w:rPr>
            </w:pPr>
            <w:r w:rsidRPr="005807D6">
              <w:rPr>
                <w:rFonts w:eastAsia="Times New Roman"/>
                <w:sz w:val="28"/>
                <w:szCs w:val="28"/>
                <w:lang w:eastAsia="lv-LV"/>
              </w:rPr>
              <w:t xml:space="preserve">veikt projektu iepirkuma dokumentācijas pārbaudes un izlases veidā veikt projektu iepirkuma </w:t>
            </w:r>
            <w:proofErr w:type="spellStart"/>
            <w:r w:rsidRPr="005807D6">
              <w:rPr>
                <w:rFonts w:eastAsia="Times New Roman"/>
                <w:sz w:val="28"/>
                <w:szCs w:val="28"/>
                <w:lang w:eastAsia="lv-LV"/>
              </w:rPr>
              <w:t>pirmspārbaudes</w:t>
            </w:r>
            <w:proofErr w:type="spellEnd"/>
            <w:r w:rsidRPr="005807D6">
              <w:rPr>
                <w:rFonts w:eastAsia="Times New Roman"/>
                <w:sz w:val="28"/>
                <w:szCs w:val="28"/>
                <w:lang w:eastAsia="lv-LV"/>
              </w:rPr>
              <w:t>;</w:t>
            </w:r>
          </w:p>
          <w:p w14:paraId="3A203D91" w14:textId="77777777" w:rsidR="00DF177C" w:rsidRPr="005807D6" w:rsidRDefault="00DF177C" w:rsidP="005807D6">
            <w:pPr>
              <w:pStyle w:val="ListParagraph"/>
              <w:numPr>
                <w:ilvl w:val="0"/>
                <w:numId w:val="2"/>
              </w:numPr>
              <w:shd w:val="clear" w:color="auto" w:fill="FFFFFF"/>
              <w:spacing w:after="120" w:line="240" w:lineRule="auto"/>
              <w:ind w:right="57"/>
              <w:jc w:val="both"/>
              <w:rPr>
                <w:rFonts w:eastAsia="Times New Roman"/>
                <w:sz w:val="28"/>
                <w:szCs w:val="28"/>
                <w:lang w:eastAsia="lv-LV"/>
              </w:rPr>
            </w:pPr>
            <w:r w:rsidRPr="005807D6">
              <w:rPr>
                <w:rFonts w:eastAsia="Times New Roman"/>
                <w:sz w:val="28"/>
                <w:szCs w:val="28"/>
                <w:lang w:eastAsia="lv-LV"/>
              </w:rPr>
              <w:t> sniegt sabiedrībai informāciju, kas ir saistīta ar projektu īstenošanu, konsultēt projektu iesniedzējus un finansējuma saņēmējus;</w:t>
            </w:r>
          </w:p>
          <w:p w14:paraId="01E6A637" w14:textId="77777777" w:rsidR="00DF177C" w:rsidRPr="005807D6" w:rsidRDefault="00DF177C" w:rsidP="005807D6">
            <w:pPr>
              <w:pStyle w:val="ListParagraph"/>
              <w:numPr>
                <w:ilvl w:val="0"/>
                <w:numId w:val="2"/>
              </w:numPr>
              <w:shd w:val="clear" w:color="auto" w:fill="FFFFFF"/>
              <w:spacing w:after="120" w:line="240" w:lineRule="auto"/>
              <w:ind w:right="57"/>
              <w:jc w:val="both"/>
              <w:rPr>
                <w:rFonts w:eastAsia="Times New Roman"/>
                <w:sz w:val="28"/>
                <w:szCs w:val="28"/>
                <w:lang w:eastAsia="lv-LV"/>
              </w:rPr>
            </w:pPr>
            <w:r w:rsidRPr="005807D6">
              <w:rPr>
                <w:rFonts w:eastAsia="Times New Roman"/>
                <w:sz w:val="28"/>
                <w:szCs w:val="28"/>
                <w:lang w:eastAsia="lv-LV"/>
              </w:rPr>
              <w:t>izstrādāt un uzturēt Kohēzijas politikas fondu vadības informācijas sistēmu;</w:t>
            </w:r>
          </w:p>
          <w:p w14:paraId="08834AD9" w14:textId="77777777" w:rsidR="00DF177C" w:rsidRPr="005807D6" w:rsidRDefault="00DF177C" w:rsidP="005807D6">
            <w:pPr>
              <w:pStyle w:val="ListParagraph"/>
              <w:numPr>
                <w:ilvl w:val="0"/>
                <w:numId w:val="2"/>
              </w:numPr>
              <w:shd w:val="clear" w:color="auto" w:fill="FFFFFF"/>
              <w:spacing w:after="120" w:line="240" w:lineRule="auto"/>
              <w:ind w:right="57"/>
              <w:jc w:val="both"/>
              <w:rPr>
                <w:rFonts w:eastAsia="Times New Roman"/>
                <w:sz w:val="28"/>
                <w:szCs w:val="28"/>
                <w:lang w:eastAsia="lv-LV"/>
              </w:rPr>
            </w:pPr>
            <w:r w:rsidRPr="005807D6">
              <w:rPr>
                <w:rFonts w:eastAsia="Times New Roman"/>
                <w:sz w:val="28"/>
                <w:szCs w:val="28"/>
                <w:lang w:eastAsia="lv-LV"/>
              </w:rPr>
              <w:t>citas likumprojektā noteiktā funkcijas.</w:t>
            </w:r>
          </w:p>
          <w:p w14:paraId="2FDB2986" w14:textId="77777777" w:rsidR="00DF177C" w:rsidRPr="005807D6" w:rsidRDefault="00DF177C" w:rsidP="005807D6">
            <w:pPr>
              <w:shd w:val="clear" w:color="auto" w:fill="FFFFFF"/>
              <w:spacing w:after="120" w:line="240" w:lineRule="auto"/>
              <w:ind w:right="57"/>
              <w:jc w:val="both"/>
              <w:rPr>
                <w:rFonts w:ascii="Times New Roman" w:eastAsia="Times New Roman" w:hAnsi="Times New Roman" w:cs="Times New Roman"/>
                <w:sz w:val="28"/>
                <w:szCs w:val="28"/>
                <w:lang w:eastAsia="lv-LV"/>
              </w:rPr>
            </w:pPr>
          </w:p>
          <w:p w14:paraId="05D4B71E" w14:textId="77777777" w:rsidR="00DF177C" w:rsidRPr="005807D6" w:rsidRDefault="00DF177C" w:rsidP="005807D6">
            <w:pPr>
              <w:shd w:val="clear" w:color="auto" w:fill="FFFFFF"/>
              <w:spacing w:after="120" w:line="240" w:lineRule="auto"/>
              <w:ind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    17. Papildus likumprojektā noteikts, ka atbildīgās iestādes var slēgt starpresoru vienošanos ar sadarbības iestādi par sadarbības </w:t>
            </w:r>
            <w:r w:rsidRPr="005807D6">
              <w:rPr>
                <w:rFonts w:ascii="Times New Roman" w:eastAsia="Times New Roman" w:hAnsi="Times New Roman" w:cs="Times New Roman"/>
                <w:sz w:val="28"/>
                <w:szCs w:val="28"/>
                <w:lang w:eastAsia="lv-LV"/>
              </w:rPr>
              <w:lastRenderedPageBreak/>
              <w:t>kārtību, kur nosaka iestāžu tiesības un pienākumus projektu iesniegumu atlases un projektu īstenošanas uzraudzības procesā, Kohēzijas politikas fondu vadības informācijas sistēmas izmantošanas nosacījumus, informācijas apmaiņas kārtību, strīdu risināšanas un grozījumu veikšanas kārtību, kā arī citus ar starpresoru vienošanās izpildi saistītos nosacījumus. Bez tam Eiropas Savienības fondu vadībā iesaistītās institūcijas efektīvākai savu pienākumu izpildei, lai nodrošinātu projektu rezultātu novērtēšanu atbilstoši nozares specifikai, var sadarboties ar tiešās pārvaldes iestādēm, kuru darbības joma saistīta ar plānošanas dokumentos minētajām nozarēm (likumprojekta 10.panta otrā daļa).</w:t>
            </w:r>
          </w:p>
          <w:p w14:paraId="2078E54D" w14:textId="77777777" w:rsidR="00227233" w:rsidRPr="005807D6" w:rsidRDefault="00DF177C" w:rsidP="005807D6">
            <w:pPr>
              <w:shd w:val="clear" w:color="auto" w:fill="FFFFFF"/>
              <w:spacing w:after="120" w:line="240" w:lineRule="auto"/>
              <w:ind w:left="57"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18. Līdzīgi kā ES fondu 2014.-2020. gada plānošanas periodā ir saglabāta projektu iesniegumu vērtēšanas kritēriju un to piemērošanas metodikas izstrādes un apstiprināšanas kārtība, taču viennozīmīgas pieejas nolūkā  likumprojekts papildināts ar atsevišķiem uzlabojumiem un precizējumiem, kas galvenokārt balstīti uz ES fondu vadībā iesaistīto institūciju pieredzes bāzes. </w:t>
            </w:r>
          </w:p>
          <w:p w14:paraId="234B9B7D" w14:textId="682A914A" w:rsidR="00DF177C" w:rsidRPr="005807D6" w:rsidRDefault="00DF177C" w:rsidP="005807D6">
            <w:pPr>
              <w:shd w:val="clear" w:color="auto" w:fill="FFFFFF"/>
              <w:spacing w:after="120" w:line="240" w:lineRule="auto"/>
              <w:ind w:left="57"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No</w:t>
            </w:r>
            <w:r w:rsidRPr="005807D6">
              <w:rPr>
                <w:rFonts w:ascii="Times New Roman" w:hAnsi="Times New Roman" w:cs="Times New Roman"/>
                <w:sz w:val="28"/>
                <w:szCs w:val="28"/>
                <w:shd w:val="clear" w:color="auto" w:fill="FFFFFF"/>
              </w:rPr>
              <w:t xml:space="preserve"> Regulas Nr.2021/1060 </w:t>
            </w:r>
            <w:r w:rsidRPr="005807D6">
              <w:rPr>
                <w:rFonts w:ascii="Times New Roman" w:eastAsia="Times New Roman" w:hAnsi="Times New Roman" w:cs="Times New Roman"/>
                <w:sz w:val="28"/>
                <w:szCs w:val="28"/>
                <w:lang w:eastAsia="lv-LV"/>
              </w:rPr>
              <w:t xml:space="preserve"> 72.panta 1.punkta "a" apakšpunkta izriet  ka vadošā iestāde izstrādā projektu iesniegumu atlases procedūras, ko saskaņā ar minētās regulas  40.panta "a" apakšpunktu apstiprina uzraudzības komiteja. Ievērojot minēto, likumprojekta 11.panta otrās daļas 9.punktā vadošajai iestādei ir noteikts pienākums izstrādāt projektu iesniegumu atlases metodiku.  Šajā metodikā tiks ietverts apraksts par projektu iesniegumu vērtēšanas kritēriju veidiem, izstrādi un vērtēšanas principiem, kritērijus saraksts, kurus iekļaut visos kritēriju komplektos (vienotie kritēriji), kā arī par projektu iesniegumu atlases norises principiem. Vadošās iestādes izstrādātie vienotie kritēriji piemērojami visiem specifiskajiem atbalsta mērķiem un netiek </w:t>
            </w:r>
            <w:r w:rsidRPr="005807D6">
              <w:rPr>
                <w:rFonts w:ascii="Times New Roman" w:eastAsia="Times New Roman" w:hAnsi="Times New Roman" w:cs="Times New Roman"/>
                <w:sz w:val="28"/>
                <w:szCs w:val="28"/>
                <w:lang w:eastAsia="lv-LV"/>
              </w:rPr>
              <w:lastRenderedPageBreak/>
              <w:t>mainīti. Metodiku apstiprinās uzraudzības komiteja un tā būs saistoša vadošajai iestādei, atbildīgajām iestādēm un sadarbības iestādei. Likumprojekts paredz, ka projektu iesniegumu vērtēšanas kritērijus un kā arī šo kritēriju piemērošanas metodiku izstrādās atbildīgās iestādes (likumprojekta 12.panta trešās daļas 4.punkts)  un  vadošā iestāde Ministru kabineta noteiktajā apjomā un kārtībā. Minētā regulējuma pamatā ir, ka atbildīgā iestāde izstrādās specifiskos atbilstības un kvalitātes kritērijus un vadošā iestāde izstrādā</w:t>
            </w:r>
            <w:r w:rsidR="000F4940">
              <w:rPr>
                <w:rFonts w:ascii="Times New Roman" w:eastAsia="Times New Roman" w:hAnsi="Times New Roman" w:cs="Times New Roman"/>
                <w:sz w:val="28"/>
                <w:szCs w:val="28"/>
                <w:lang w:eastAsia="lv-LV"/>
              </w:rPr>
              <w:t>s</w:t>
            </w:r>
            <w:r w:rsidRPr="005807D6">
              <w:rPr>
                <w:rFonts w:ascii="Times New Roman" w:eastAsia="Times New Roman" w:hAnsi="Times New Roman" w:cs="Times New Roman"/>
                <w:sz w:val="28"/>
                <w:szCs w:val="28"/>
                <w:lang w:eastAsia="lv-LV"/>
              </w:rPr>
              <w:t xml:space="preserve"> vienotos kritērijus, t.sk. </w:t>
            </w:r>
            <w:r w:rsidRPr="005807D6">
              <w:rPr>
                <w:rFonts w:ascii="Times New Roman" w:hAnsi="Times New Roman" w:cs="Times New Roman"/>
                <w:sz w:val="28"/>
                <w:szCs w:val="28"/>
              </w:rPr>
              <w:t>vienotos izvēles kritērijus</w:t>
            </w:r>
            <w:r w:rsidRPr="005807D6">
              <w:rPr>
                <w:rFonts w:ascii="Times New Roman" w:eastAsia="Times New Roman" w:hAnsi="Times New Roman" w:cs="Times New Roman"/>
                <w:sz w:val="28"/>
                <w:szCs w:val="28"/>
                <w:lang w:eastAsia="lv-LV"/>
              </w:rPr>
              <w:t xml:space="preserve">  (11.panta otrās daļas 16.punkts). Līdz ar to atšķirībā no 2014. – 2020.gada plānošanas perioda kritēriju un kritēriju piemērošanas izstrādes sadalījums un apjoms tiks noteikts likumprojekta 20.panta 2.punkta punktā noteiktajā kārtībā, lai rastu viennozīmīgu izpratni par izstrādes pamatprincipiem un kārtību.</w:t>
            </w:r>
            <w:r w:rsidR="000A098D" w:rsidRPr="005807D6">
              <w:rPr>
                <w:rFonts w:ascii="Times New Roman" w:eastAsia="Times New Roman" w:hAnsi="Times New Roman" w:cs="Times New Roman"/>
                <w:sz w:val="28"/>
                <w:szCs w:val="28"/>
                <w:lang w:eastAsia="lv-LV"/>
              </w:rPr>
              <w:t xml:space="preserve"> </w:t>
            </w:r>
            <w:r w:rsidRPr="005807D6">
              <w:rPr>
                <w:rFonts w:ascii="Times New Roman" w:eastAsia="Times New Roman" w:hAnsi="Times New Roman" w:cs="Times New Roman"/>
                <w:sz w:val="28"/>
                <w:szCs w:val="28"/>
                <w:lang w:eastAsia="lv-LV"/>
              </w:rPr>
              <w:t>Tāpat kā ES fondu 2014. – 2020.gada plānošanas perioda ietvaros projektu iesniegumu vērtēšanas kritērijus atbilstoši</w:t>
            </w:r>
            <w:r w:rsidRPr="005807D6">
              <w:rPr>
                <w:rFonts w:ascii="Times New Roman" w:hAnsi="Times New Roman" w:cs="Times New Roman"/>
                <w:sz w:val="28"/>
                <w:szCs w:val="28"/>
                <w:shd w:val="clear" w:color="auto" w:fill="FFFFFF"/>
              </w:rPr>
              <w:t xml:space="preserve"> Regulas Nr.2021/1060 </w:t>
            </w:r>
            <w:r w:rsidRPr="005807D6">
              <w:rPr>
                <w:rFonts w:ascii="Times New Roman" w:eastAsia="Times New Roman" w:hAnsi="Times New Roman" w:cs="Times New Roman"/>
                <w:sz w:val="28"/>
                <w:szCs w:val="28"/>
                <w:lang w:eastAsia="lv-LV"/>
              </w:rPr>
              <w:t xml:space="preserve"> 40.panta 2.punkta "a" apakšpunktam apstiprinās uzraudzības komiteja un tie netiks iekļauti Ministru kabineta noteikumos par specifiskā atbalsta mērķa īstenošanu. Vērtējot ES fondu 2014.-2020. plānošanas perioda pieredzi, likumprojektā skaidri noteikts, ka </w:t>
            </w:r>
            <w:bookmarkStart w:id="6" w:name="_Hlk74652520"/>
            <w:r w:rsidRPr="005807D6">
              <w:rPr>
                <w:rFonts w:ascii="Times New Roman" w:eastAsia="Times New Roman" w:hAnsi="Times New Roman" w:cs="Times New Roman"/>
                <w:sz w:val="28"/>
                <w:szCs w:val="28"/>
                <w:lang w:eastAsia="lv-LV"/>
              </w:rPr>
              <w:t xml:space="preserve">projektu iesniegumu </w:t>
            </w:r>
            <w:bookmarkStart w:id="7" w:name="_Hlk76737851"/>
            <w:r w:rsidRPr="005807D6">
              <w:rPr>
                <w:rFonts w:ascii="Times New Roman" w:eastAsia="Times New Roman" w:hAnsi="Times New Roman" w:cs="Times New Roman"/>
                <w:sz w:val="28"/>
                <w:szCs w:val="28"/>
                <w:lang w:eastAsia="lv-LV"/>
              </w:rPr>
              <w:t>vērtēšanas kritēriju piemērošanas metodika</w:t>
            </w:r>
            <w:bookmarkEnd w:id="6"/>
            <w:r w:rsidRPr="005807D6">
              <w:rPr>
                <w:rFonts w:ascii="Times New Roman" w:eastAsia="Times New Roman" w:hAnsi="Times New Roman" w:cs="Times New Roman"/>
                <w:sz w:val="28"/>
                <w:szCs w:val="28"/>
                <w:lang w:eastAsia="lv-LV"/>
              </w:rPr>
              <w:t> </w:t>
            </w:r>
            <w:bookmarkEnd w:id="7"/>
            <w:r w:rsidRPr="005807D6">
              <w:rPr>
                <w:rFonts w:ascii="Times New Roman" w:eastAsia="Times New Roman" w:hAnsi="Times New Roman" w:cs="Times New Roman"/>
                <w:sz w:val="28"/>
                <w:szCs w:val="28"/>
                <w:lang w:eastAsia="lv-LV"/>
              </w:rPr>
              <w:t>ir atlases nolikuma sastāvdaļa.</w:t>
            </w:r>
            <w:r w:rsidRPr="005807D6" w:rsidDel="00126AC3">
              <w:rPr>
                <w:rFonts w:ascii="Times New Roman" w:eastAsia="Times New Roman" w:hAnsi="Times New Roman" w:cs="Times New Roman"/>
                <w:sz w:val="28"/>
                <w:szCs w:val="28"/>
                <w:lang w:eastAsia="lv-LV"/>
              </w:rPr>
              <w:t xml:space="preserve"> </w:t>
            </w:r>
            <w:r w:rsidRPr="005807D6">
              <w:rPr>
                <w:rFonts w:ascii="Times New Roman" w:eastAsia="Times New Roman" w:hAnsi="Times New Roman" w:cs="Times New Roman"/>
                <w:sz w:val="28"/>
                <w:szCs w:val="28"/>
                <w:lang w:eastAsia="lv-LV"/>
              </w:rPr>
              <w:t xml:space="preserve">Šī metodika būs saistoša projektu iesniegumu vērtēšanas komisijai, tai skaitā vērtēšanas procesā piesaistītajiem ekspertiem, kā arī projekta iesniedzējam un būs kā pielikums atlases nolikumam, uz kura pamata tiek sagatavots, iesniegts un vērtēts projekta iesniegums </w:t>
            </w:r>
            <w:r w:rsidRPr="005807D6" w:rsidDel="00C76A75">
              <w:rPr>
                <w:rFonts w:ascii="Times New Roman" w:eastAsia="Times New Roman" w:hAnsi="Times New Roman" w:cs="Times New Roman"/>
                <w:sz w:val="28"/>
                <w:szCs w:val="28"/>
                <w:lang w:eastAsia="lv-LV"/>
              </w:rPr>
              <w:t xml:space="preserve"> </w:t>
            </w:r>
          </w:p>
          <w:p w14:paraId="2698CB9A" w14:textId="77777777" w:rsidR="00DF177C" w:rsidRPr="005807D6" w:rsidRDefault="00DF177C" w:rsidP="005807D6">
            <w:pPr>
              <w:shd w:val="clear" w:color="auto" w:fill="FFFFFF"/>
              <w:spacing w:after="120" w:line="240" w:lineRule="auto"/>
              <w:ind w:left="100"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Tāpat kā ES fondu 2014.-2020.gada plānošanas periodā projektu iesniegumu vērtēšanai sadarbības iestāde izveido projektu iesniegumu vērtēšanas komisiju </w:t>
            </w:r>
            <w:r w:rsidRPr="005807D6">
              <w:rPr>
                <w:rFonts w:ascii="Times New Roman" w:eastAsia="Times New Roman" w:hAnsi="Times New Roman" w:cs="Times New Roman"/>
                <w:sz w:val="28"/>
                <w:szCs w:val="28"/>
                <w:lang w:eastAsia="lv-LV"/>
              </w:rPr>
              <w:lastRenderedPageBreak/>
              <w:t>(likumprojekta 22.pants). Vadošās iestādes pārstāvis var piedalīties projektu iesniegumu vērtēšanas komisijas sēdē novērotāja statusā. Vadošās iestādes pārstāvis šā likumā noteikto funkciju ietvaros var pieprasīt projekta iesniegumu vērtēšanas dokumentāciju, tādejādi izlases veidā uz risku novērtējumu balstītās pieejas ietvaros nodrošinot projektu iesniegumu vērtēšanas procesa pārraudzību.</w:t>
            </w:r>
          </w:p>
          <w:p w14:paraId="4EC78778" w14:textId="554C91E9" w:rsidR="00DF177C" w:rsidRPr="005807D6" w:rsidRDefault="00DF177C" w:rsidP="005807D6">
            <w:pPr>
              <w:shd w:val="clear" w:color="auto" w:fill="FFFFFF"/>
              <w:spacing w:after="120" w:line="240" w:lineRule="auto"/>
              <w:ind w:left="100" w:right="57" w:firstLine="319"/>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Turpinot iepriekšējā perioda plānošanas praksi, projektu iesniegumu atlases nolikumu izstrādās un apstiprinās </w:t>
            </w:r>
            <w:r w:rsidR="00BC1F68" w:rsidRPr="005807D6">
              <w:rPr>
                <w:rFonts w:ascii="Times New Roman" w:eastAsia="Times New Roman" w:hAnsi="Times New Roman" w:cs="Times New Roman"/>
                <w:sz w:val="28"/>
                <w:szCs w:val="28"/>
                <w:lang w:eastAsia="lv-LV"/>
              </w:rPr>
              <w:t xml:space="preserve">sadarbības iestāde </w:t>
            </w:r>
            <w:r w:rsidRPr="005807D6">
              <w:rPr>
                <w:rFonts w:ascii="Times New Roman" w:eastAsia="Times New Roman" w:hAnsi="Times New Roman" w:cs="Times New Roman"/>
                <w:sz w:val="28"/>
                <w:szCs w:val="28"/>
                <w:lang w:eastAsia="lv-LV"/>
              </w:rPr>
              <w:t>(likumprojekta 21.panta otrā daļa). Nolikumā tiks ietverta informācija par projektu iesniegumu iesniegšanas un vērtēšanas kārtību, projektu iesniegumu vērtēšanas kritēriji, projektu iesniegumu vērtēšanas kritēriju piemērošanas metodika, līguma vai vienošanās par projekta īstenošanu projekts un cita projektu iesniegumu atlasei nepieciešamā informācija. Atklāta projektu iesniegumu atlase tiks izsludināta oficiālajā izdevumā „Latvijas Vēstnesis”, publicējot attiecīgu paziņojumu un norādi uz vietni, kurā publicēts projektu iesniegumu atlases nolikums (likumprojekta 21.panta ceturtā daļa).</w:t>
            </w:r>
          </w:p>
          <w:p w14:paraId="670F46F7" w14:textId="28EE3E2B" w:rsidR="00227233" w:rsidRPr="005807D6" w:rsidRDefault="00DF177C" w:rsidP="00FA59D5">
            <w:pPr>
              <w:shd w:val="clear" w:color="auto" w:fill="FFFFFF" w:themeFill="background1"/>
              <w:spacing w:after="120" w:line="240" w:lineRule="auto"/>
              <w:ind w:right="57"/>
              <w:jc w:val="both"/>
              <w:rPr>
                <w:rFonts w:ascii="Times New Roman" w:hAnsi="Times New Roman" w:cs="Times New Roman"/>
                <w:sz w:val="28"/>
                <w:szCs w:val="28"/>
              </w:rPr>
            </w:pPr>
            <w:r w:rsidRPr="005807D6">
              <w:rPr>
                <w:rFonts w:ascii="Times New Roman" w:eastAsia="Times New Roman" w:hAnsi="Times New Roman" w:cs="Times New Roman"/>
                <w:sz w:val="28"/>
                <w:szCs w:val="28"/>
                <w:lang w:eastAsia="lv-LV"/>
              </w:rPr>
              <w:t>19.</w:t>
            </w:r>
            <w:r w:rsidR="00227233" w:rsidRPr="005807D6">
              <w:rPr>
                <w:rFonts w:ascii="Times New Roman" w:eastAsia="Times New Roman" w:hAnsi="Times New Roman" w:cs="Times New Roman"/>
                <w:sz w:val="28"/>
                <w:szCs w:val="28"/>
                <w:lang w:eastAsia="lv-LV"/>
              </w:rPr>
              <w:t>Atšķirībā no ES fondu 2014. – 2020.</w:t>
            </w:r>
            <w:r w:rsidR="00C65CA2">
              <w:rPr>
                <w:rFonts w:ascii="Times New Roman" w:eastAsia="Times New Roman" w:hAnsi="Times New Roman" w:cs="Times New Roman"/>
                <w:sz w:val="28"/>
                <w:szCs w:val="28"/>
                <w:lang w:eastAsia="lv-LV"/>
              </w:rPr>
              <w:t xml:space="preserve"> </w:t>
            </w:r>
            <w:r w:rsidR="00227233" w:rsidRPr="005807D6">
              <w:rPr>
                <w:rFonts w:ascii="Times New Roman" w:eastAsia="Times New Roman" w:hAnsi="Times New Roman" w:cs="Times New Roman"/>
                <w:sz w:val="28"/>
                <w:szCs w:val="28"/>
                <w:lang w:eastAsia="lv-LV"/>
              </w:rPr>
              <w:t xml:space="preserve">gada plānošanas perioda revīzijas iestāde vairs neveic vadošās iestādes un sertifikācijas iestādes sākotnējo atbilstības novērtēšanu saskaņā ar Eiropas Komisijas izvirzītajiem kritērijiem, jo šādu pienākumu </w:t>
            </w:r>
            <w:r w:rsidR="00227233" w:rsidRPr="005807D6">
              <w:rPr>
                <w:rFonts w:ascii="Times New Roman" w:hAnsi="Times New Roman" w:cs="Times New Roman"/>
                <w:sz w:val="28"/>
                <w:szCs w:val="28"/>
                <w:shd w:val="clear" w:color="auto" w:fill="FFFFFF"/>
              </w:rPr>
              <w:t xml:space="preserve">Regula Nr.2021/1060 </w:t>
            </w:r>
            <w:r w:rsidR="00227233" w:rsidRPr="005807D6">
              <w:rPr>
                <w:rFonts w:ascii="Times New Roman" w:eastAsia="Times New Roman" w:hAnsi="Times New Roman" w:cs="Times New Roman"/>
                <w:sz w:val="28"/>
                <w:szCs w:val="28"/>
                <w:lang w:eastAsia="lv-LV"/>
              </w:rPr>
              <w:t xml:space="preserve">vairs neparedz. Tā vietā tiks veikta </w:t>
            </w:r>
            <w:proofErr w:type="spellStart"/>
            <w:r w:rsidR="00227233" w:rsidRPr="005807D6">
              <w:rPr>
                <w:rFonts w:ascii="Times New Roman" w:eastAsia="Times New Roman" w:hAnsi="Times New Roman" w:cs="Times New Roman"/>
                <w:sz w:val="28"/>
                <w:szCs w:val="28"/>
                <w:lang w:eastAsia="lv-LV"/>
              </w:rPr>
              <w:t>jaunieceltu</w:t>
            </w:r>
            <w:proofErr w:type="spellEnd"/>
            <w:r w:rsidR="00227233" w:rsidRPr="005807D6">
              <w:rPr>
                <w:rFonts w:ascii="Times New Roman" w:eastAsia="Times New Roman" w:hAnsi="Times New Roman" w:cs="Times New Roman"/>
                <w:sz w:val="28"/>
                <w:szCs w:val="28"/>
                <w:lang w:eastAsia="lv-LV"/>
              </w:rPr>
              <w:t xml:space="preserve"> iestāžu izvērtēšana </w:t>
            </w:r>
            <w:r w:rsidR="00227233" w:rsidRPr="005807D6">
              <w:rPr>
                <w:rFonts w:ascii="Times New Roman" w:hAnsi="Times New Roman" w:cs="Times New Roman"/>
                <w:sz w:val="28"/>
                <w:szCs w:val="28"/>
                <w:shd w:val="clear" w:color="auto" w:fill="FFFFFF"/>
              </w:rPr>
              <w:t>atbilstoši regulas Nr.2021/1060 78.pantā noteiktajam</w:t>
            </w:r>
            <w:r w:rsidR="00C65CA2">
              <w:rPr>
                <w:rFonts w:ascii="Times New Roman" w:eastAsia="Times New Roman" w:hAnsi="Times New Roman" w:cs="Times New Roman"/>
                <w:sz w:val="28"/>
                <w:szCs w:val="28"/>
                <w:lang w:eastAsia="lv-LV"/>
              </w:rPr>
              <w:t xml:space="preserve"> </w:t>
            </w:r>
            <w:r w:rsidR="00227233" w:rsidRPr="005807D6">
              <w:rPr>
                <w:rFonts w:ascii="Times New Roman" w:eastAsia="Times New Roman" w:hAnsi="Times New Roman" w:cs="Times New Roman"/>
                <w:sz w:val="28"/>
                <w:szCs w:val="28"/>
                <w:lang w:eastAsia="lv-LV"/>
              </w:rPr>
              <w:t>(likumprojekta 14.pants).</w:t>
            </w:r>
            <w:r w:rsidR="00C65CA2">
              <w:rPr>
                <w:rFonts w:ascii="Times New Roman" w:eastAsia="Times New Roman" w:hAnsi="Times New Roman" w:cs="Times New Roman"/>
                <w:sz w:val="28"/>
                <w:szCs w:val="28"/>
                <w:lang w:eastAsia="lv-LV"/>
              </w:rPr>
              <w:t xml:space="preserve"> </w:t>
            </w:r>
            <w:r w:rsidR="00227233" w:rsidRPr="005807D6">
              <w:rPr>
                <w:rFonts w:ascii="Times New Roman" w:eastAsia="Times New Roman" w:hAnsi="Times New Roman" w:cs="Times New Roman"/>
                <w:sz w:val="28"/>
                <w:szCs w:val="28"/>
                <w:lang w:eastAsia="lv-LV"/>
              </w:rPr>
              <w:t xml:space="preserve">Likumprojekts, tāpat kā ES fondu 2014. – 2020.gada plānošanas periodā, nosaka, ka revīzijas iestāde ir neatkarīga audita struktūrvienība, kas katru gadu sniedz Eiropas Komisijai pārliecību par Latvijā izveidotās ES fondu vadības un kontroles sistēmas darbības efektivitāti un </w:t>
            </w:r>
            <w:r w:rsidR="00227233" w:rsidRPr="005807D6">
              <w:rPr>
                <w:rFonts w:ascii="Times New Roman" w:eastAsia="Times New Roman" w:hAnsi="Times New Roman" w:cs="Times New Roman"/>
                <w:sz w:val="28"/>
                <w:szCs w:val="28"/>
                <w:lang w:eastAsia="lv-LV"/>
              </w:rPr>
              <w:lastRenderedPageBreak/>
              <w:t xml:space="preserve">veikto izdevumu likumību un </w:t>
            </w:r>
            <w:proofErr w:type="spellStart"/>
            <w:r w:rsidR="00227233" w:rsidRPr="005807D6">
              <w:rPr>
                <w:rFonts w:ascii="Times New Roman" w:eastAsia="Times New Roman" w:hAnsi="Times New Roman" w:cs="Times New Roman"/>
                <w:sz w:val="28"/>
                <w:szCs w:val="28"/>
                <w:lang w:eastAsia="lv-LV"/>
              </w:rPr>
              <w:t>pareizību</w:t>
            </w:r>
            <w:r w:rsidRPr="005807D6">
              <w:rPr>
                <w:rFonts w:ascii="Times New Roman" w:eastAsia="Times New Roman" w:hAnsi="Times New Roman" w:cs="Times New Roman"/>
                <w:sz w:val="28"/>
                <w:szCs w:val="28"/>
                <w:lang w:eastAsia="lv-LV"/>
              </w:rPr>
              <w:t>Atbilstoši</w:t>
            </w:r>
            <w:proofErr w:type="spellEnd"/>
            <w:r w:rsidR="00C65CA2">
              <w:rPr>
                <w:rFonts w:ascii="Times New Roman" w:eastAsia="Times New Roman" w:hAnsi="Times New Roman" w:cs="Times New Roman"/>
                <w:sz w:val="28"/>
                <w:szCs w:val="28"/>
                <w:lang w:eastAsia="lv-LV"/>
              </w:rPr>
              <w:t xml:space="preserve"> </w:t>
            </w:r>
            <w:r w:rsidRPr="005807D6">
              <w:rPr>
                <w:rFonts w:ascii="Times New Roman" w:hAnsi="Times New Roman" w:cs="Times New Roman"/>
                <w:sz w:val="28"/>
                <w:szCs w:val="28"/>
                <w:shd w:val="clear" w:color="auto" w:fill="FFFFFF"/>
              </w:rPr>
              <w:t>Regulā Nr.2021/1060</w:t>
            </w:r>
            <w:r w:rsidRPr="005807D6">
              <w:rPr>
                <w:rFonts w:ascii="Times New Roman" w:eastAsia="Times New Roman" w:hAnsi="Times New Roman" w:cs="Times New Roman"/>
                <w:sz w:val="28"/>
                <w:szCs w:val="28"/>
                <w:lang w:eastAsia="lv-LV"/>
              </w:rPr>
              <w:t> noteiktajam vadošā iestāde pēc būtības ir atbildīga par vadības un kontroles sistēmas izveidi un tās darbības efektivitātes nodrošināšanu, tai skaitā Eiropas Komisijai iesniegtajos pārskatos iekļauto izdevumu likumību un pareizību. ES fondu 2014.-2020. gada plānošanas perioda pieredze rāda, ka revīzijas iestādei atsevišķos gadījumos ir nepieciešams paplašināt audita apjomu ārpus konkrētā projekta ietvara, lai sniegtu EK nepieciešamo pārliecību par ES fondu vadības sistēmu.</w:t>
            </w:r>
            <w:r w:rsidRPr="005807D6">
              <w:rPr>
                <w:rFonts w:ascii="Times New Roman" w:hAnsi="Times New Roman" w:cs="Times New Roman"/>
                <w:sz w:val="28"/>
                <w:szCs w:val="28"/>
              </w:rPr>
              <w:t xml:space="preserve"> Tāpēc revīzijas iestādei tiek paredzētas arī iespējas pārliecināties par finansējuma saņēmēja projekta ieviešanas efektivitāti (</w:t>
            </w:r>
            <w:r w:rsidRPr="005807D6">
              <w:rPr>
                <w:rFonts w:ascii="Times New Roman" w:hAnsi="Times New Roman" w:cs="Times New Roman"/>
                <w:sz w:val="28"/>
                <w:szCs w:val="28"/>
                <w:shd w:val="clear" w:color="auto" w:fill="FFFFFF"/>
              </w:rPr>
              <w:t xml:space="preserve">Regulas Nr.2021/1060 </w:t>
            </w:r>
            <w:r w:rsidRPr="005807D6">
              <w:rPr>
                <w:rFonts w:ascii="Times New Roman" w:hAnsi="Times New Roman" w:cs="Times New Roman"/>
                <w:sz w:val="28"/>
                <w:szCs w:val="28"/>
              </w:rPr>
              <w:t xml:space="preserve"> 70.panta 1.punkts) un finansējuma saņēmēja ieviesto sistēmu atbilstību saskaņā ar kurām tas ievieš projektu.</w:t>
            </w:r>
            <w:r w:rsidR="00227233" w:rsidRPr="005807D6">
              <w:rPr>
                <w:rFonts w:ascii="Times New Roman" w:hAnsi="Times New Roman" w:cs="Times New Roman"/>
                <w:sz w:val="28"/>
                <w:szCs w:val="28"/>
              </w:rPr>
              <w:t xml:space="preserve"> Līdz ar to revīzijas iestādei, lai iegūtu nepieciešamo pārliecību priekš revīzijas iestādes atzinuma,  saskaņā ar riska analīzi vai EK norādēm būs, iespējams, jāveic arī, piemēram, lietderības auditi, jāpārbauda arī iepirkumi, kas ir ārpus projekta, lai pārliecinātos par iepirkumu mākslīgas sadalīšanas neesamību.</w:t>
            </w:r>
          </w:p>
          <w:p w14:paraId="4A479E8C" w14:textId="130112A3"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20.</w:t>
            </w:r>
            <w:r w:rsidR="00C65CA2">
              <w:rPr>
                <w:rFonts w:ascii="Times New Roman" w:eastAsia="Times New Roman" w:hAnsi="Times New Roman" w:cs="Times New Roman"/>
                <w:sz w:val="28"/>
                <w:szCs w:val="28"/>
                <w:lang w:eastAsia="lv-LV"/>
              </w:rPr>
              <w:t xml:space="preserve"> </w:t>
            </w:r>
            <w:r w:rsidRPr="005807D6">
              <w:rPr>
                <w:rFonts w:ascii="Times New Roman" w:eastAsia="Times New Roman" w:hAnsi="Times New Roman" w:cs="Times New Roman"/>
                <w:sz w:val="28"/>
                <w:szCs w:val="28"/>
                <w:lang w:eastAsia="lv-LV"/>
              </w:rPr>
              <w:t xml:space="preserve">Saskaņā ar </w:t>
            </w:r>
            <w:r w:rsidRPr="005807D6">
              <w:rPr>
                <w:rFonts w:ascii="Times New Roman" w:hAnsi="Times New Roman" w:cs="Times New Roman"/>
                <w:sz w:val="28"/>
                <w:szCs w:val="28"/>
                <w:shd w:val="clear" w:color="auto" w:fill="FFFFFF"/>
              </w:rPr>
              <w:t xml:space="preserve">Regulu Nr.2021/1060 </w:t>
            </w:r>
            <w:r w:rsidRPr="005807D6">
              <w:rPr>
                <w:rFonts w:ascii="Times New Roman" w:eastAsia="Times New Roman" w:hAnsi="Times New Roman" w:cs="Times New Roman"/>
                <w:sz w:val="28"/>
                <w:szCs w:val="28"/>
                <w:lang w:eastAsia="lv-LV"/>
              </w:rPr>
              <w:t xml:space="preserve">sertifikācijas iestāde netiek atsevišķi izdalīta kā ES fondu 2014.-2020. gada plānošanas perioda ietvaros, bet </w:t>
            </w:r>
            <w:r w:rsidRPr="005807D6">
              <w:rPr>
                <w:rFonts w:ascii="Times New Roman" w:hAnsi="Times New Roman" w:cs="Times New Roman"/>
                <w:color w:val="000000"/>
                <w:sz w:val="28"/>
                <w:szCs w:val="28"/>
              </w:rPr>
              <w:t xml:space="preserve">dalībvalsts </w:t>
            </w:r>
            <w:r w:rsidRPr="005807D6">
              <w:rPr>
                <w:rFonts w:ascii="Times New Roman" w:hAnsi="Times New Roman" w:cs="Times New Roman"/>
                <w:sz w:val="28"/>
                <w:szCs w:val="28"/>
                <w:shd w:val="clear" w:color="auto" w:fill="FFFFFF"/>
              </w:rPr>
              <w:t>Regulas Nr.2021/1060</w:t>
            </w:r>
            <w:r w:rsidR="00C65CA2">
              <w:rPr>
                <w:rFonts w:ascii="Times New Roman" w:hAnsi="Times New Roman" w:cs="Times New Roman"/>
                <w:sz w:val="28"/>
                <w:szCs w:val="28"/>
                <w:shd w:val="clear" w:color="auto" w:fill="FFFFFF"/>
              </w:rPr>
              <w:t xml:space="preserve"> </w:t>
            </w:r>
            <w:r w:rsidRPr="005807D6">
              <w:rPr>
                <w:rFonts w:ascii="Times New Roman" w:hAnsi="Times New Roman" w:cs="Times New Roman"/>
                <w:color w:val="000000"/>
                <w:sz w:val="28"/>
                <w:szCs w:val="28"/>
              </w:rPr>
              <w:t xml:space="preserve">76. pantā minēto grāmatvedības funkciju var uzticēt vadošajai iestādei vai citai struktūrai. Tādejādi likumprojektā noteikts, ka grāmatvedības funkciju pilda Valsts kase, kas likumprojektā noteikta kā grāmatvedības iestāde. </w:t>
            </w:r>
            <w:r w:rsidRPr="005807D6">
              <w:rPr>
                <w:rFonts w:ascii="Times New Roman" w:eastAsia="Times New Roman" w:hAnsi="Times New Roman" w:cs="Times New Roman"/>
                <w:sz w:val="28"/>
                <w:szCs w:val="28"/>
                <w:lang w:eastAsia="lv-LV"/>
              </w:rPr>
              <w:t xml:space="preserve">Taču grāmatvedības iestādes funkcijas jaunajā periodā tiek saglabātas līdzīgi kā sertifikācijas iestādes funkcijas ES fondu 2014.-2020. gada periodā, lai saglabātu līdzšinējo izdevumu </w:t>
            </w:r>
            <w:proofErr w:type="spellStart"/>
            <w:r w:rsidRPr="005807D6">
              <w:rPr>
                <w:rFonts w:ascii="Times New Roman" w:eastAsia="Times New Roman" w:hAnsi="Times New Roman" w:cs="Times New Roman"/>
                <w:sz w:val="28"/>
                <w:szCs w:val="28"/>
                <w:lang w:eastAsia="lv-LV"/>
              </w:rPr>
              <w:t>attiecināmības</w:t>
            </w:r>
            <w:proofErr w:type="spellEnd"/>
            <w:r w:rsidR="00C65CA2">
              <w:rPr>
                <w:rFonts w:ascii="Times New Roman" w:eastAsia="Times New Roman" w:hAnsi="Times New Roman" w:cs="Times New Roman"/>
                <w:sz w:val="28"/>
                <w:szCs w:val="28"/>
                <w:lang w:eastAsia="lv-LV"/>
              </w:rPr>
              <w:t xml:space="preserve"> </w:t>
            </w:r>
            <w:r w:rsidRPr="005807D6">
              <w:rPr>
                <w:rFonts w:ascii="Times New Roman" w:eastAsia="Times New Roman" w:hAnsi="Times New Roman" w:cs="Times New Roman"/>
                <w:sz w:val="28"/>
                <w:szCs w:val="28"/>
                <w:lang w:eastAsia="lv-LV"/>
              </w:rPr>
              <w:t xml:space="preserve">pārbaudes mehānismu.  Likumprojektā ir noteiktas arī </w:t>
            </w:r>
            <w:r w:rsidRPr="005807D6">
              <w:rPr>
                <w:rFonts w:ascii="Times New Roman" w:eastAsia="Times New Roman" w:hAnsi="Times New Roman" w:cs="Times New Roman"/>
                <w:sz w:val="28"/>
                <w:szCs w:val="28"/>
                <w:lang w:eastAsia="lv-LV"/>
              </w:rPr>
              <w:lastRenderedPageBreak/>
              <w:t>grāmatvedības iestādes tiesības un pienākumi saistībā ar pienākumu apturēt turpmāku izdevumu deklarēšanu Eiropas Komisijā  (likumprojekta 15.pants).</w:t>
            </w:r>
          </w:p>
          <w:p w14:paraId="389A4830" w14:textId="17F815EA"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21. Atšķirībā no ES fondu 2014.-2020. gada</w:t>
            </w:r>
            <w:r w:rsidR="00127617" w:rsidRPr="005807D6">
              <w:rPr>
                <w:rFonts w:ascii="Times New Roman" w:eastAsia="Times New Roman" w:hAnsi="Times New Roman" w:cs="Times New Roman"/>
                <w:sz w:val="28"/>
                <w:szCs w:val="28"/>
                <w:lang w:eastAsia="lv-LV"/>
              </w:rPr>
              <w:t xml:space="preserve"> </w:t>
            </w:r>
            <w:r w:rsidRPr="005807D6">
              <w:rPr>
                <w:rFonts w:ascii="Times New Roman" w:eastAsia="Times New Roman" w:hAnsi="Times New Roman" w:cs="Times New Roman"/>
                <w:sz w:val="28"/>
                <w:szCs w:val="28"/>
                <w:lang w:eastAsia="lv-LV"/>
              </w:rPr>
              <w:t xml:space="preserve">plānošanas perioda, uzraudzības komitejas sastāvs vairs nebūs kā padomdevējs, bet gan visi komitejas locekļi būs balsstiesīgi. Likumprojekta 1.panta septiņpadsmitajā punktā noteikts, ka uzraudzības komiteja ir koleģiāla institūcija, kuras pienākums ir pārraudzīt un veikt </w:t>
            </w:r>
            <w:r w:rsidRPr="005807D6">
              <w:rPr>
                <w:rFonts w:ascii="Times New Roman" w:hAnsi="Times New Roman" w:cs="Times New Roman"/>
                <w:sz w:val="28"/>
                <w:szCs w:val="28"/>
                <w:shd w:val="clear" w:color="auto" w:fill="FFFFFF"/>
              </w:rPr>
              <w:t xml:space="preserve">Regulas Nr.2021/1060 </w:t>
            </w:r>
            <w:r w:rsidRPr="005807D6">
              <w:rPr>
                <w:rFonts w:ascii="Times New Roman" w:eastAsia="Times New Roman" w:hAnsi="Times New Roman" w:cs="Times New Roman"/>
                <w:sz w:val="28"/>
                <w:szCs w:val="28"/>
                <w:lang w:eastAsia="lv-LV"/>
              </w:rPr>
              <w:t xml:space="preserve">40.pantā noteiktos pienākumus. Tāpat kā ES fondu 2014.-2020. gada plānošanas periodā, projektu iesniegumu vērtēšanas kritērijus atbilstoši </w:t>
            </w:r>
            <w:r w:rsidRPr="005807D6">
              <w:rPr>
                <w:rFonts w:ascii="Times New Roman" w:hAnsi="Times New Roman" w:cs="Times New Roman"/>
                <w:sz w:val="28"/>
                <w:szCs w:val="28"/>
                <w:shd w:val="clear" w:color="auto" w:fill="FFFFFF"/>
              </w:rPr>
              <w:t xml:space="preserve"> Regulas Nr.2021/1060 </w:t>
            </w:r>
            <w:r w:rsidRPr="005807D6">
              <w:rPr>
                <w:rFonts w:ascii="Times New Roman" w:eastAsia="Times New Roman" w:hAnsi="Times New Roman" w:cs="Times New Roman"/>
                <w:sz w:val="28"/>
                <w:szCs w:val="28"/>
                <w:lang w:eastAsia="lv-LV"/>
              </w:rPr>
              <w:t xml:space="preserve">40.panta 2.punkta </w:t>
            </w:r>
            <w:bookmarkStart w:id="8" w:name="_Hlk74260190"/>
            <w:r w:rsidRPr="005807D6">
              <w:rPr>
                <w:rFonts w:ascii="Times New Roman" w:eastAsia="Times New Roman" w:hAnsi="Times New Roman" w:cs="Times New Roman"/>
                <w:sz w:val="28"/>
                <w:szCs w:val="28"/>
                <w:lang w:eastAsia="lv-LV"/>
              </w:rPr>
              <w:t xml:space="preserve">"a" </w:t>
            </w:r>
            <w:bookmarkEnd w:id="8"/>
            <w:r w:rsidRPr="005807D6">
              <w:rPr>
                <w:rFonts w:ascii="Times New Roman" w:eastAsia="Times New Roman" w:hAnsi="Times New Roman" w:cs="Times New Roman"/>
                <w:sz w:val="28"/>
                <w:szCs w:val="28"/>
                <w:lang w:eastAsia="lv-LV"/>
              </w:rPr>
              <w:t xml:space="preserve">apakšpunktam apstiprinās uzraudzības komiteja. Apstiprinātie kritēriji tiks pievienoti projektu iesniegumu atlases nolikumam. Tāpat kā ES fondu 2014.-2020.plānošas periodā uzraudzības komitejas sēdes ir atklātas. Informācijas izsniegšanu ierobežo vienīgi Eiropas Savienības un Latvijas Republikas normatīvajos aktos noteiktajā kārtībā, kas ir </w:t>
            </w:r>
            <w:r w:rsidRPr="005807D6">
              <w:rPr>
                <w:rFonts w:ascii="Times New Roman" w:hAnsi="Times New Roman" w:cs="Times New Roman"/>
                <w:color w:val="212529"/>
                <w:sz w:val="28"/>
                <w:szCs w:val="28"/>
                <w:shd w:val="clear" w:color="auto" w:fill="FFFFFF"/>
              </w:rPr>
              <w:t>datu aizsardzības jomu reglamentējošie normatīvie akti.</w:t>
            </w:r>
          </w:p>
          <w:p w14:paraId="11D01F6C" w14:textId="77777777"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22. Likumprojektā, līdzīgi kā  ES fondu 2014.-2020. gada plānošanas periodā, ievērojot to, ka Eiropas Komisija uzsver uz projekta rezultātu sasniegšanu balstītu pieeju un krāpšanas apkarošanu, tad, lai nodrošinātu efektīvas fondu investīcijas un noteikto mērķu sasniegšanu, ir saglabāti finansējuma saņēmēja pienākumi, t.i., nodrošināt projekta rezultātu un ilgtspējas saglabāšanu, lai projektam piešķirtais finansējums tiktu izlietots saskaņā ar pareizas finanšu pārvaldības principu, lai projekta ietvaros veiktie izdevumi būtu tieši saistīti ar mērķu sasniegšanu (likumprojekta 19.pants).</w:t>
            </w:r>
          </w:p>
          <w:p w14:paraId="78523EBC" w14:textId="1EAF6D37" w:rsidR="00DF177C" w:rsidRPr="005807D6" w:rsidRDefault="00DF177C" w:rsidP="005807D6">
            <w:pPr>
              <w:shd w:val="clear" w:color="auto" w:fill="FFFFFF"/>
              <w:spacing w:after="200" w:line="240" w:lineRule="auto"/>
              <w:ind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23. Arī jaunajā </w:t>
            </w:r>
            <w:r w:rsidR="000A098D" w:rsidRPr="005807D6">
              <w:rPr>
                <w:rFonts w:ascii="Times New Roman" w:eastAsia="Times New Roman" w:hAnsi="Times New Roman" w:cs="Times New Roman"/>
                <w:sz w:val="28"/>
                <w:szCs w:val="28"/>
                <w:lang w:eastAsia="lv-LV"/>
              </w:rPr>
              <w:t xml:space="preserve">2021.-2027. gada </w:t>
            </w:r>
            <w:r w:rsidRPr="005807D6">
              <w:rPr>
                <w:rFonts w:ascii="Times New Roman" w:eastAsia="Times New Roman" w:hAnsi="Times New Roman" w:cs="Times New Roman"/>
                <w:sz w:val="28"/>
                <w:szCs w:val="28"/>
                <w:lang w:eastAsia="lv-LV"/>
              </w:rPr>
              <w:t xml:space="preserve">plānošanas periodā ar finansējuma saņēmējiem atkarībā no </w:t>
            </w:r>
            <w:r w:rsidRPr="005807D6">
              <w:rPr>
                <w:rFonts w:ascii="Times New Roman" w:eastAsia="Times New Roman" w:hAnsi="Times New Roman" w:cs="Times New Roman"/>
                <w:sz w:val="28"/>
                <w:szCs w:val="28"/>
                <w:lang w:eastAsia="lv-LV"/>
              </w:rPr>
              <w:lastRenderedPageBreak/>
              <w:t>to juridiskā statusa tiks slēgti civiltiesiski līgumi (ar privātpersonām) vai vienošanās par projektu īstenošanu (ar publiskām personām) (likumprojekta 19.panta pirmās daļas 1. un 2.punkts)</w:t>
            </w:r>
          </w:p>
          <w:p w14:paraId="063D9D99" w14:textId="77777777"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24. Līdzīgi kā ES fondu vadības likumā, likumprojektā Ministru kabinets tiek pilnvarots izdot virkni Ministru kabineta noteikumu ES fondu vadības nodrošināšanai. Šajā gadījumā Ministru kabineta kompetence būtiski neatšķiras no 2014.-2020. gada plānošanas perioda regulējuma.</w:t>
            </w:r>
          </w:p>
          <w:p w14:paraId="47D0CBE1" w14:textId="0CFA4AF1" w:rsidR="00DF177C" w:rsidRPr="005807D6" w:rsidRDefault="00DF177C" w:rsidP="005807D6">
            <w:pPr>
              <w:shd w:val="clear" w:color="auto" w:fill="FFFFFF"/>
              <w:spacing w:after="120" w:line="240" w:lineRule="auto"/>
              <w:ind w:left="57" w:right="57" w:firstLine="283"/>
              <w:jc w:val="both"/>
              <w:rPr>
                <w:rFonts w:ascii="Times New Roman" w:hAnsi="Times New Roman" w:cs="Times New Roman"/>
                <w:sz w:val="28"/>
                <w:szCs w:val="28"/>
              </w:rPr>
            </w:pPr>
            <w:r w:rsidRPr="005807D6">
              <w:rPr>
                <w:rFonts w:ascii="Times New Roman" w:eastAsia="Times New Roman" w:hAnsi="Times New Roman" w:cs="Times New Roman"/>
                <w:sz w:val="28"/>
                <w:szCs w:val="28"/>
                <w:lang w:eastAsia="lv-LV"/>
              </w:rPr>
              <w:t xml:space="preserve">25. Ņemot vērā, ka ES fondu 2021.-2027. gada plānošanas periodā būtisks akcents būs uz vienkāršoto izmaksu iespējami plašu piemērošanu, Ministru kabinets tiek pilnvarots noteikt minēto izmaksu piemērošanas nosacījumus un kārtību (likumprojekta 20.panta 6.punkts).  Piemērojot vienkāršoto izmaksu iespējas, attiecināmos izdevumus aprēķina saskaņā ar iepriekš noteiktu metodi, pamatojoties uz iznākumiem, rezultātiem vai kādām citām izmaksām. Finansējuma saņēmējam vairs nav jānodrošina katra līdzfinansējuma izdevumu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izsekojamība atsevišķos izdevumu apliecinošos dokumentos — tā ir galvenā vienkāršotu izmaksu nodrošinātā priekšrocība, jo šādi tiek ievērojami mazināts administratīvais slogs, kā arī tiek samazināta kļūdu rašanās iespēja. Turklāt, izmantojot vienkāršotās izmaksas, saistītos cilvēkresursus un administratīvās darbības var vairāk novirzīt politisko mērķu īstenošanai un tie vairs nav jākoncentrē uz finanšu dokumentu apkopošanu un pārbaudi.</w:t>
            </w:r>
            <w:r w:rsidR="00C65CA2">
              <w:rPr>
                <w:rFonts w:ascii="Times New Roman" w:eastAsia="Times New Roman" w:hAnsi="Times New Roman" w:cs="Times New Roman"/>
                <w:sz w:val="28"/>
                <w:szCs w:val="28"/>
                <w:lang w:eastAsia="lv-LV"/>
              </w:rPr>
              <w:t xml:space="preserve"> </w:t>
            </w:r>
            <w:r w:rsidRPr="005807D6">
              <w:rPr>
                <w:rFonts w:ascii="Times New Roman" w:eastAsia="Times New Roman" w:hAnsi="Times New Roman" w:cs="Times New Roman"/>
                <w:sz w:val="28"/>
                <w:szCs w:val="28"/>
                <w:lang w:eastAsia="lv-LV"/>
              </w:rPr>
              <w:t xml:space="preserve">Vienkāršoto izmaksu izmantošanu atzinīgi vērtē visas ieinteresētās puses, tostarp Eiropas Revīzijas palāta un Eiropas Komisija. Vienkāršotās izmaksas arī sekmē ES fondu līdzekļu pareizāku izmantošanu. Eiropas Revīzijas palātas un Eiropas Komisijas uzstādījums ir palielināt vienkāršoto izmaksu </w:t>
            </w:r>
            <w:r w:rsidRPr="005807D6">
              <w:rPr>
                <w:rFonts w:ascii="Times New Roman" w:eastAsia="Times New Roman" w:hAnsi="Times New Roman" w:cs="Times New Roman"/>
                <w:sz w:val="28"/>
                <w:szCs w:val="28"/>
                <w:lang w:eastAsia="lv-LV"/>
              </w:rPr>
              <w:lastRenderedPageBreak/>
              <w:t xml:space="preserve">izmantošanu 2021.-2027. gada plānošanas periodā. </w:t>
            </w:r>
            <w:r w:rsidRPr="005807D6">
              <w:rPr>
                <w:rFonts w:ascii="Times New Roman" w:hAnsi="Times New Roman" w:cs="Times New Roman"/>
                <w:sz w:val="28"/>
                <w:szCs w:val="28"/>
              </w:rPr>
              <w:t>Viena no būtiskākajām izmaiņām ES fondu 2021.-2027. gada plānošanas periodā salīdzinot ar ES fondu 2014.-2020.gada plānošanas periodu, ir tā, ka</w:t>
            </w:r>
            <w:r w:rsidRPr="005807D6" w:rsidDel="00820240">
              <w:rPr>
                <w:rFonts w:ascii="Times New Roman" w:eastAsia="Times New Roman" w:hAnsi="Times New Roman" w:cs="Times New Roman"/>
                <w:sz w:val="28"/>
                <w:szCs w:val="28"/>
                <w:lang w:eastAsia="lv-LV"/>
              </w:rPr>
              <w:t xml:space="preserve"> </w:t>
            </w:r>
            <w:r w:rsidRPr="005807D6">
              <w:rPr>
                <w:rFonts w:ascii="Times New Roman" w:hAnsi="Times New Roman" w:cs="Times New Roman"/>
                <w:sz w:val="28"/>
                <w:szCs w:val="28"/>
                <w:shd w:val="clear" w:color="auto" w:fill="FFFFFF"/>
              </w:rPr>
              <w:t xml:space="preserve">Regulas Nr.2021/1060 </w:t>
            </w:r>
            <w:r w:rsidRPr="005807D6">
              <w:rPr>
                <w:rFonts w:ascii="Times New Roman" w:eastAsia="Times New Roman" w:hAnsi="Times New Roman" w:cs="Times New Roman"/>
                <w:sz w:val="28"/>
                <w:szCs w:val="28"/>
                <w:lang w:eastAsia="lv-LV"/>
              </w:rPr>
              <w:t xml:space="preserve">53.panta 2.punktā ir noteikts slieksnis 200 000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projektiem, ja projekta kopējais finansējuma apjoms nepārsniedz minēto izmaksu apjomu, visas projekta darbības ir jāievieš piemērojot vienkāršotās izmaksas. Līdz ar to likumprojektā ir noteikts atbildīgās iestādes pienākums izstrādāt vienkāršoto izmaksu metodiku,</w:t>
            </w:r>
            <w:r w:rsidRPr="005807D6">
              <w:rPr>
                <w:rFonts w:ascii="Times New Roman" w:hAnsi="Times New Roman" w:cs="Times New Roman"/>
                <w:sz w:val="28"/>
                <w:szCs w:val="28"/>
              </w:rPr>
              <w:t xml:space="preserve"> ja projekta kopējās izmaksas nepārsniedz </w:t>
            </w:r>
            <w:r w:rsidRPr="005807D6">
              <w:rPr>
                <w:rFonts w:ascii="Times New Roman" w:hAnsi="Times New Roman" w:cs="Times New Roman"/>
                <w:sz w:val="28"/>
                <w:szCs w:val="28"/>
                <w:shd w:val="clear" w:color="auto" w:fill="FFFFFF"/>
              </w:rPr>
              <w:t xml:space="preserve">Regulas Nr.2021/1060 </w:t>
            </w:r>
            <w:r w:rsidRPr="005807D6">
              <w:rPr>
                <w:rFonts w:ascii="Times New Roman" w:eastAsia="Times New Roman" w:hAnsi="Times New Roman" w:cs="Times New Roman"/>
                <w:sz w:val="28"/>
                <w:szCs w:val="28"/>
                <w:lang w:eastAsia="lv-LV"/>
              </w:rPr>
              <w:t>53.panta 2.punktā noteikto izmaksu apjomu (likumprojekta 12.panta trešās daļas 9.punkts).</w:t>
            </w:r>
            <w:r w:rsidRPr="005807D6">
              <w:rPr>
                <w:rFonts w:ascii="Times New Roman" w:hAnsi="Times New Roman" w:cs="Times New Roman"/>
                <w:sz w:val="28"/>
                <w:szCs w:val="28"/>
              </w:rPr>
              <w:t xml:space="preserve">Atbilstoši Regulas </w:t>
            </w:r>
            <w:r w:rsidRPr="005807D6">
              <w:rPr>
                <w:rFonts w:ascii="Times New Roman" w:hAnsi="Times New Roman" w:cs="Times New Roman"/>
                <w:sz w:val="28"/>
                <w:szCs w:val="28"/>
                <w:shd w:val="clear" w:color="auto" w:fill="FFFFFF"/>
              </w:rPr>
              <w:t xml:space="preserve">Nr.2021/1060 </w:t>
            </w:r>
            <w:r w:rsidRPr="005807D6">
              <w:rPr>
                <w:rFonts w:ascii="Times New Roman" w:hAnsi="Times New Roman" w:cs="Times New Roman"/>
                <w:sz w:val="28"/>
                <w:szCs w:val="28"/>
              </w:rPr>
              <w:t>53. panta 2.punktā noteiktajam, vienkāršoto izmaksu obligāta piemērošana attiecas:</w:t>
            </w:r>
          </w:p>
          <w:p w14:paraId="302A4F88" w14:textId="2B34C3A5" w:rsidR="00DF177C" w:rsidRPr="005807D6" w:rsidRDefault="00DF177C" w:rsidP="005807D6">
            <w:pPr>
              <w:spacing w:line="240" w:lineRule="auto"/>
              <w:jc w:val="both"/>
              <w:rPr>
                <w:rFonts w:ascii="Times New Roman" w:hAnsi="Times New Roman" w:cs="Times New Roman"/>
                <w:sz w:val="28"/>
                <w:szCs w:val="28"/>
              </w:rPr>
            </w:pPr>
            <w:r w:rsidRPr="005807D6">
              <w:rPr>
                <w:rFonts w:ascii="Times New Roman" w:hAnsi="Times New Roman" w:cs="Times New Roman"/>
                <w:sz w:val="28"/>
                <w:szCs w:val="28"/>
              </w:rPr>
              <w:t xml:space="preserve">1)  Projektos, kuru kopējais finansējums ir līdz 200 000 </w:t>
            </w:r>
            <w:proofErr w:type="spellStart"/>
            <w:r w:rsidRPr="005807D6">
              <w:rPr>
                <w:rFonts w:ascii="Times New Roman" w:hAnsi="Times New Roman" w:cs="Times New Roman"/>
                <w:sz w:val="28"/>
                <w:szCs w:val="28"/>
              </w:rPr>
              <w:t>euro</w:t>
            </w:r>
            <w:proofErr w:type="spellEnd"/>
            <w:r w:rsidRPr="005807D6">
              <w:rPr>
                <w:rFonts w:ascii="Times New Roman" w:hAnsi="Times New Roman" w:cs="Times New Roman"/>
                <w:sz w:val="28"/>
                <w:szCs w:val="28"/>
              </w:rPr>
              <w:t xml:space="preserve">  (ieskaitot) un kur sadarbības iestāde veic projektu atlasi un slēdz līgumu par projekta īstenošanu;</w:t>
            </w:r>
          </w:p>
          <w:p w14:paraId="6F45D05A" w14:textId="22424EE9" w:rsidR="00C65CA2" w:rsidRDefault="00DF177C" w:rsidP="005807D6">
            <w:pPr>
              <w:spacing w:line="240" w:lineRule="auto"/>
              <w:jc w:val="both"/>
              <w:rPr>
                <w:rFonts w:ascii="Times New Roman" w:hAnsi="Times New Roman" w:cs="Times New Roman"/>
                <w:sz w:val="28"/>
                <w:szCs w:val="28"/>
              </w:rPr>
            </w:pPr>
            <w:r w:rsidRPr="005807D6">
              <w:rPr>
                <w:rFonts w:ascii="Times New Roman" w:hAnsi="Times New Roman" w:cs="Times New Roman"/>
                <w:sz w:val="28"/>
                <w:szCs w:val="28"/>
              </w:rPr>
              <w:t xml:space="preserve">2) Ja finansējuma saņēmējs sniedz atbalstu gala labuma guvējiem, kuru projekti/līgumi ietekmē rādītāju pasē noteikto darbības līmeni un tā iznākuma rādītāju un kopējais finansējums ir līdz 200 000 </w:t>
            </w:r>
            <w:proofErr w:type="spellStart"/>
            <w:r w:rsidRPr="005807D6">
              <w:rPr>
                <w:rFonts w:ascii="Times New Roman" w:hAnsi="Times New Roman" w:cs="Times New Roman"/>
                <w:sz w:val="28"/>
                <w:szCs w:val="28"/>
              </w:rPr>
              <w:t>euro</w:t>
            </w:r>
            <w:proofErr w:type="spellEnd"/>
            <w:r w:rsidRPr="005807D6">
              <w:rPr>
                <w:rFonts w:ascii="Times New Roman" w:hAnsi="Times New Roman" w:cs="Times New Roman"/>
                <w:sz w:val="28"/>
                <w:szCs w:val="28"/>
              </w:rPr>
              <w:t xml:space="preserve"> (ieskaitot), kā arī tam tiek piemērots līdzfinansējums.</w:t>
            </w:r>
            <w:r w:rsidR="00C65CA2">
              <w:rPr>
                <w:rFonts w:ascii="Times New Roman" w:hAnsi="Times New Roman" w:cs="Times New Roman"/>
                <w:sz w:val="28"/>
                <w:szCs w:val="28"/>
              </w:rPr>
              <w:t xml:space="preserve"> </w:t>
            </w:r>
          </w:p>
          <w:p w14:paraId="5F1D4A9B" w14:textId="61C575D1" w:rsidR="00DF177C" w:rsidRPr="005807D6" w:rsidRDefault="00DF177C" w:rsidP="005807D6">
            <w:pPr>
              <w:spacing w:line="240" w:lineRule="auto"/>
              <w:jc w:val="both"/>
              <w:rPr>
                <w:rFonts w:ascii="Times New Roman" w:hAnsi="Times New Roman" w:cs="Times New Roman"/>
                <w:sz w:val="28"/>
                <w:szCs w:val="28"/>
              </w:rPr>
            </w:pPr>
            <w:r w:rsidRPr="005807D6">
              <w:rPr>
                <w:rFonts w:ascii="Times New Roman" w:hAnsi="Times New Roman" w:cs="Times New Roman"/>
                <w:sz w:val="28"/>
                <w:szCs w:val="28"/>
              </w:rPr>
              <w:t xml:space="preserve">Izņēmuma gadījumi – projektos, kuros atbalsts uzskatāms par </w:t>
            </w:r>
            <w:r w:rsidRPr="005807D6">
              <w:rPr>
                <w:rFonts w:ascii="Times New Roman" w:eastAsia="Times New Roman" w:hAnsi="Times New Roman" w:cs="Times New Roman"/>
                <w:sz w:val="28"/>
                <w:szCs w:val="28"/>
                <w:lang w:eastAsia="lv-LV"/>
              </w:rPr>
              <w:t xml:space="preserve">komercdarbības atbalstu </w:t>
            </w:r>
            <w:r w:rsidRPr="005807D6">
              <w:rPr>
                <w:rFonts w:ascii="Times New Roman" w:hAnsi="Times New Roman" w:cs="Times New Roman"/>
                <w:sz w:val="28"/>
                <w:szCs w:val="28"/>
              </w:rPr>
              <w:t xml:space="preserve">(izņemot </w:t>
            </w:r>
            <w:proofErr w:type="spellStart"/>
            <w:r w:rsidRPr="005807D6">
              <w:rPr>
                <w:rFonts w:ascii="Times New Roman" w:hAnsi="Times New Roman" w:cs="Times New Roman"/>
                <w:sz w:val="28"/>
                <w:szCs w:val="28"/>
              </w:rPr>
              <w:t>de</w:t>
            </w:r>
            <w:proofErr w:type="spellEnd"/>
            <w:r w:rsidRPr="005807D6">
              <w:rPr>
                <w:rFonts w:ascii="Times New Roman" w:hAnsi="Times New Roman" w:cs="Times New Roman"/>
                <w:sz w:val="28"/>
                <w:szCs w:val="28"/>
              </w:rPr>
              <w:t xml:space="preserve"> </w:t>
            </w:r>
            <w:proofErr w:type="spellStart"/>
            <w:r w:rsidRPr="005807D6">
              <w:rPr>
                <w:rFonts w:ascii="Times New Roman" w:hAnsi="Times New Roman" w:cs="Times New Roman"/>
                <w:sz w:val="28"/>
                <w:szCs w:val="28"/>
              </w:rPr>
              <w:t>minimis</w:t>
            </w:r>
            <w:proofErr w:type="spellEnd"/>
            <w:r w:rsidRPr="005807D6">
              <w:rPr>
                <w:rFonts w:ascii="Times New Roman" w:hAnsi="Times New Roman" w:cs="Times New Roman"/>
                <w:sz w:val="28"/>
                <w:szCs w:val="28"/>
              </w:rPr>
              <w:t xml:space="preserve">), netiek piemērots līdzfinansējums vai ar Uzraudzības komitejas atsevišķu lēmumu par projektiem pētniecības un inovācijas jomā. </w:t>
            </w:r>
          </w:p>
          <w:p w14:paraId="01C40BA8" w14:textId="77777777" w:rsidR="00DF177C" w:rsidRPr="005807D6" w:rsidRDefault="00DF177C" w:rsidP="005807D6">
            <w:pPr>
              <w:spacing w:line="240" w:lineRule="auto"/>
              <w:jc w:val="both"/>
              <w:rPr>
                <w:rFonts w:ascii="Times New Roman" w:hAnsi="Times New Roman" w:cs="Times New Roman"/>
                <w:sz w:val="28"/>
                <w:szCs w:val="28"/>
              </w:rPr>
            </w:pPr>
            <w:r w:rsidRPr="005807D6">
              <w:rPr>
                <w:rFonts w:ascii="Times New Roman" w:hAnsi="Times New Roman" w:cs="Times New Roman"/>
                <w:sz w:val="28"/>
                <w:szCs w:val="28"/>
              </w:rPr>
              <w:t>Situācijā, kad sadarbības iestāde neveic projektu iesniegumu atlasi (“</w:t>
            </w:r>
            <w:proofErr w:type="spellStart"/>
            <w:r w:rsidRPr="005807D6">
              <w:rPr>
                <w:rFonts w:ascii="Times New Roman" w:hAnsi="Times New Roman" w:cs="Times New Roman"/>
                <w:sz w:val="28"/>
                <w:szCs w:val="28"/>
              </w:rPr>
              <w:t>umbrella</w:t>
            </w:r>
            <w:proofErr w:type="spellEnd"/>
            <w:r w:rsidRPr="005807D6">
              <w:rPr>
                <w:rFonts w:ascii="Times New Roman" w:hAnsi="Times New Roman" w:cs="Times New Roman"/>
                <w:sz w:val="28"/>
                <w:szCs w:val="28"/>
              </w:rPr>
              <w:t xml:space="preserve">” projekti), tad obligātais vienkāršoto izmaksu piemērošanas līmenis skatāms pret specifiskās atbalsta mērķa  rādītāju pasē noteikto darbības līmeni un tā iznākuma rādītāju. Ja </w:t>
            </w:r>
            <w:r w:rsidRPr="005807D6">
              <w:rPr>
                <w:rFonts w:ascii="Times New Roman" w:hAnsi="Times New Roman" w:cs="Times New Roman"/>
                <w:sz w:val="28"/>
                <w:szCs w:val="28"/>
              </w:rPr>
              <w:lastRenderedPageBreak/>
              <w:t xml:space="preserve">darbība/līgums tieši ietekmē iznākuma rādītāju, tad vienkāršoto izmaksu piemērošana šajā līmenī ir obligāta. Šī prasība tiek vērtēta pie katriem Ministru kabineta noteikumiem par specifiskā atbalsta mērķa īstenošanu individuāli, atbildīgai iestādei sniedzot pamatotus argumentus, ja šī prasība nav attiecināma konkrētā specifiskā atbalsta mērķa ietvaros.  </w:t>
            </w:r>
          </w:p>
          <w:p w14:paraId="58FFDC5C" w14:textId="77777777" w:rsidR="00DF177C" w:rsidRPr="005807D6" w:rsidRDefault="00DF177C" w:rsidP="005807D6">
            <w:pPr>
              <w:spacing w:line="240" w:lineRule="auto"/>
              <w:jc w:val="both"/>
              <w:rPr>
                <w:rFonts w:ascii="Times New Roman" w:hAnsi="Times New Roman" w:cs="Times New Roman"/>
                <w:sz w:val="28"/>
                <w:szCs w:val="28"/>
              </w:rPr>
            </w:pPr>
            <w:r w:rsidRPr="005807D6">
              <w:rPr>
                <w:rFonts w:ascii="Times New Roman" w:hAnsi="Times New Roman" w:cs="Times New Roman"/>
                <w:sz w:val="28"/>
                <w:szCs w:val="28"/>
              </w:rPr>
              <w:t xml:space="preserve">Vienkāršoto izmaksu obligāta piemērošana nozīmē visu izmaksu segšanu ar vienkāršotajām izmaksām, izņemot, ja tiek piemērota vienotā likme, tad izmaksu pozīcija, kurai piemēros/rēķinās vienoto likmi, var būt segtas kā reālās izmaksas. Papildus skaidrojums būs pieejams vadošās iestādes vienkāršoto izmaksu vadlīnijās. </w:t>
            </w:r>
          </w:p>
          <w:p w14:paraId="6257987F" w14:textId="77777777" w:rsidR="00BC1F68"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26. Līdzīgi kā ES fondu 2014.-2020. gada plānošanas periodā, likumprojektā ir izdalīta atsevišķa nodaļa, kurā noteikti projektu iesniegumu atlases veidi, vērtēšana, projektu iesniedzēju izslēgšanas noteikumi, kā arī iesniegumu apstiprināšanas kārtība (III nodaļa).  Tāpat kā iepriekšējā periodā, projektu iesniegumu atlase tiks noteikta gan kā atklāta, gan ierobežota iesniegumu atlase. </w:t>
            </w:r>
          </w:p>
          <w:p w14:paraId="6AB59555" w14:textId="1DABC956"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Turklāt projekta iesniegumu vērtēšanas termiņš likumprojektā  joprojām būs noteikts 3 mēneši. </w:t>
            </w:r>
          </w:p>
          <w:p w14:paraId="532EBB8A" w14:textId="64570F71"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27.</w:t>
            </w:r>
            <w:r w:rsidR="00C65CA2">
              <w:rPr>
                <w:rFonts w:ascii="Times New Roman" w:eastAsia="Times New Roman" w:hAnsi="Times New Roman" w:cs="Times New Roman"/>
                <w:sz w:val="28"/>
                <w:szCs w:val="28"/>
                <w:lang w:eastAsia="lv-LV"/>
              </w:rPr>
              <w:t xml:space="preserve"> </w:t>
            </w:r>
            <w:r w:rsidRPr="005807D6">
              <w:rPr>
                <w:rFonts w:ascii="Times New Roman" w:eastAsia="Times New Roman" w:hAnsi="Times New Roman" w:cs="Times New Roman"/>
                <w:sz w:val="28"/>
                <w:szCs w:val="28"/>
                <w:lang w:eastAsia="lv-LV"/>
              </w:rPr>
              <w:t xml:space="preserve">Likumprojektā, tāpat kā iepriekšējā plānošanas perioda likumā, iekļauti projektu iesniedzēju izslēgšanas noteikumi, t.i., ja sadarbības iestāde konstatē, ka tie attiecināmi uz projekta iesniedzēju, kurš ir privātpersona, projekta iesniegumu noraida un neturpina izskatīt atbilstoši projektu iesniegumu vērtēšanas kritērijiem. Lai veicinātu drošu finanšu vadību un ES fondu finansējumu piešķirtu tikai tādām personām, kuras iepriekš nav veikušas prettiesiskas darbības ES fondu projektu īstenošanā, likumprojektā noteikts, ka projekta iesniedzēju (privātpersonu) no </w:t>
            </w:r>
            <w:r w:rsidRPr="005807D6">
              <w:rPr>
                <w:rFonts w:ascii="Times New Roman" w:eastAsia="Times New Roman" w:hAnsi="Times New Roman" w:cs="Times New Roman"/>
                <w:sz w:val="28"/>
                <w:szCs w:val="28"/>
                <w:lang w:eastAsia="lv-LV"/>
              </w:rPr>
              <w:lastRenderedPageBreak/>
              <w:t>turpmākas dalības projektu iesniegumu atlasē izslēdz arī tad, ja stājies spēkā sadarbības iestādes lēmums par aizliegumu projekta iesniedzējam vai personai,  kura ir attiecīgās juridiskās personas valdes vai padomes loceklis vai prokūrists, vai persona, kura ir pilnvarota pārstāvēt projekta iesniedzēju darbībās, kas saistītas ar filiāli, dalībai projektu iesniegumu atlasē. Sadarbības iestāde</w:t>
            </w:r>
            <w:r w:rsidR="00BC1F68" w:rsidRPr="005807D6">
              <w:rPr>
                <w:rFonts w:ascii="Times New Roman" w:eastAsia="Times New Roman" w:hAnsi="Times New Roman" w:cs="Times New Roman"/>
                <w:sz w:val="28"/>
                <w:szCs w:val="28"/>
                <w:lang w:eastAsia="lv-LV"/>
              </w:rPr>
              <w:t xml:space="preserve"> </w:t>
            </w:r>
            <w:r w:rsidRPr="005807D6">
              <w:rPr>
                <w:rFonts w:ascii="Times New Roman" w:eastAsia="Times New Roman" w:hAnsi="Times New Roman" w:cs="Times New Roman"/>
                <w:sz w:val="28"/>
                <w:szCs w:val="28"/>
                <w:lang w:eastAsia="lv-LV"/>
              </w:rPr>
              <w:t>ir tiesīga pieņemt šādu lēmumu par aizliegumu dalībai projektu iesniegumu atlasē uz laiku, kas nepārsniedz trīs gadus no lēmuma spēkā stāšanās dienas (27.pants), ja persona ir sniegusi nepatiesu informāciju, kas ir būtiska projekta iesnieguma novērtēšanai vai, īstenojot projektu šā likuma izpratnē, sniegusi sadarbības iestādei</w:t>
            </w:r>
            <w:r w:rsidR="00BC1F68" w:rsidRPr="005807D6">
              <w:rPr>
                <w:rFonts w:ascii="Times New Roman" w:eastAsia="Times New Roman" w:hAnsi="Times New Roman" w:cs="Times New Roman"/>
                <w:sz w:val="28"/>
                <w:szCs w:val="28"/>
                <w:lang w:eastAsia="lv-LV"/>
              </w:rPr>
              <w:t xml:space="preserve"> </w:t>
            </w:r>
            <w:r w:rsidRPr="005807D6">
              <w:rPr>
                <w:rFonts w:ascii="Times New Roman" w:eastAsia="Times New Roman" w:hAnsi="Times New Roman" w:cs="Times New Roman"/>
                <w:sz w:val="28"/>
                <w:szCs w:val="28"/>
                <w:lang w:eastAsia="lv-LV"/>
              </w:rPr>
              <w:t>nepatiesu informāciju vai citādi ļaunprātīgi rīkojusies saistībā ar projekta īstenošanu, kas ir bijis par pamatu neatbilstoši veikto izdevumu ieturēšanai vai atgūšanai, un sadarbības iestāde ir izmantojusi tiesības vienpusēji atkāpties no līguma par projekta īstenošanu. Tāpat sadarbības iestāde</w:t>
            </w:r>
            <w:r w:rsidR="00BC1F68" w:rsidRPr="005807D6">
              <w:rPr>
                <w:rFonts w:ascii="Times New Roman" w:eastAsia="Times New Roman" w:hAnsi="Times New Roman" w:cs="Times New Roman"/>
                <w:sz w:val="28"/>
                <w:szCs w:val="28"/>
                <w:lang w:eastAsia="lv-LV"/>
              </w:rPr>
              <w:t xml:space="preserve"> </w:t>
            </w:r>
            <w:r w:rsidRPr="005807D6">
              <w:rPr>
                <w:rFonts w:ascii="Times New Roman" w:eastAsia="Times New Roman" w:hAnsi="Times New Roman" w:cs="Times New Roman"/>
                <w:sz w:val="28"/>
                <w:szCs w:val="28"/>
                <w:lang w:eastAsia="lv-LV"/>
              </w:rPr>
              <w:t xml:space="preserve">ir tiesīga pieņemt minēto lēmumu, ja persona ir radījusi mākslīgus  apstākļus vai sniegusi faktiskiem apstākļiem būtiski neatbilstošu informāciju, lai gūtu priekšrocības salīdzinājumā ar citiem projektu iesniedzējiem vai lai sadarbības iestāde attiecībā pret to pieņemtu labvēlīgu lēmumu. Uzskatāms, ka projekta iesniedzējs radījis mākslīgus apstākļus, ja projekta iesniedzējs, ar vai bez trešo pušu iesaistes, pirms projekta iesnieguma iesniegšanas radījis situāciju vai apstākļus, kas neatbilst ikdienas situācijai un ir radīti ar nolūku nodrošināt atbilstību atbalsta programmas nosacījumiem vai paaugstināt projekta iesnieguma konkurētspēju (piemēram, saņemot lielāku projekta iesnieguma vērtējuma punktu skaitu) un iegūt publisko finansējumu (piemēram, kvalificējoties atbalsta saņemšanai, kas faktiski nebūtu iegūstams vai mākslīgi </w:t>
            </w:r>
            <w:r w:rsidRPr="005807D6">
              <w:rPr>
                <w:rFonts w:ascii="Times New Roman" w:eastAsia="Times New Roman" w:hAnsi="Times New Roman" w:cs="Times New Roman"/>
                <w:sz w:val="28"/>
                <w:szCs w:val="28"/>
                <w:lang w:eastAsia="lv-LV"/>
              </w:rPr>
              <w:lastRenderedPageBreak/>
              <w:t>palielinot saņemamā atbalsta intensitāti). Par mākslīgi radītiem apstākļiem uzskatāmas, piemēram, šādas situācijas:</w:t>
            </w:r>
          </w:p>
          <w:p w14:paraId="42DD78EC" w14:textId="77777777" w:rsidR="00DF177C" w:rsidRPr="005807D6" w:rsidRDefault="00DF177C" w:rsidP="005807D6">
            <w:pPr>
              <w:shd w:val="clear" w:color="auto" w:fill="FFFFFF"/>
              <w:spacing w:after="120" w:line="240" w:lineRule="auto"/>
              <w:ind w:left="100"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w:t>
            </w:r>
            <w:r w:rsidRPr="005807D6">
              <w:rPr>
                <w:rFonts w:ascii="Times New Roman" w:eastAsia="Times New Roman" w:hAnsi="Times New Roman" w:cs="Times New Roman"/>
                <w:sz w:val="28"/>
                <w:szCs w:val="28"/>
                <w:lang w:eastAsia="lv-LV"/>
              </w:rPr>
              <w:tab/>
              <w:t xml:space="preserve"> projekta īstenošanas vieta tiek pielāgota atbalsta programmas nosacījumiem, lai gan faktiski funkcionāli nenodrošina tai piedēvētās funkcijas;</w:t>
            </w:r>
          </w:p>
          <w:p w14:paraId="4574BCC4" w14:textId="77777777" w:rsidR="00DF177C" w:rsidRPr="005807D6" w:rsidRDefault="00DF177C" w:rsidP="005807D6">
            <w:pPr>
              <w:shd w:val="clear" w:color="auto" w:fill="FFFFFF"/>
              <w:spacing w:after="120" w:line="240" w:lineRule="auto"/>
              <w:ind w:left="100"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w:t>
            </w:r>
            <w:r w:rsidRPr="005807D6">
              <w:rPr>
                <w:rFonts w:ascii="Times New Roman" w:eastAsia="Times New Roman" w:hAnsi="Times New Roman" w:cs="Times New Roman"/>
                <w:sz w:val="28"/>
                <w:szCs w:val="28"/>
                <w:lang w:eastAsia="lv-LV"/>
              </w:rPr>
              <w:tab/>
              <w:t>ražošanas process tiek uzrādīts/tiek balstīts pieņēmumos uz maksimālajām noslodzēm un pilnu kalendāro gadu, kas praksē nav iespējams;</w:t>
            </w:r>
          </w:p>
          <w:p w14:paraId="2A7A8C89" w14:textId="77777777" w:rsidR="00DF177C" w:rsidRPr="005807D6" w:rsidRDefault="00DF177C" w:rsidP="005807D6">
            <w:pPr>
              <w:shd w:val="clear" w:color="auto" w:fill="FFFFFF"/>
              <w:spacing w:after="120" w:line="240" w:lineRule="auto"/>
              <w:ind w:left="100"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w:t>
            </w:r>
            <w:r w:rsidRPr="005807D6">
              <w:rPr>
                <w:rFonts w:ascii="Times New Roman" w:eastAsia="Times New Roman" w:hAnsi="Times New Roman" w:cs="Times New Roman"/>
                <w:sz w:val="28"/>
                <w:szCs w:val="28"/>
                <w:lang w:eastAsia="lv-LV"/>
              </w:rPr>
              <w:tab/>
              <w:t>projekta iesniedzēja darba spēka izmaksu pozīcijā ir izteikts pieaugums laika periodā, kas tiek ņemts vērā vērtējot projekta iesniedzēja atbilstību konkrētam kritērijam, periodā pirms un pēc atalgojuma izmaksas ir būtiski zemākas;</w:t>
            </w:r>
          </w:p>
          <w:p w14:paraId="3A6E3BBC" w14:textId="77777777" w:rsidR="00DF177C" w:rsidRPr="005807D6" w:rsidRDefault="00DF177C" w:rsidP="005807D6">
            <w:pPr>
              <w:shd w:val="clear" w:color="auto" w:fill="FFFFFF"/>
              <w:spacing w:after="120" w:line="240" w:lineRule="auto"/>
              <w:ind w:left="100"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w:t>
            </w:r>
            <w:r w:rsidRPr="005807D6">
              <w:rPr>
                <w:rFonts w:ascii="Times New Roman" w:eastAsia="Times New Roman" w:hAnsi="Times New Roman" w:cs="Times New Roman"/>
                <w:sz w:val="28"/>
                <w:szCs w:val="28"/>
                <w:lang w:eastAsia="lv-LV"/>
              </w:rPr>
              <w:tab/>
              <w:t>kapitāldaļu vai to turētāju izmaiņas tieši pirms/ projekta iesniegšanas nolūkā nodrošināt, ka veidojas vai, tieši pretēji, neveidojas saistības;</w:t>
            </w:r>
          </w:p>
          <w:p w14:paraId="31F67E94" w14:textId="77777777" w:rsidR="00DF177C" w:rsidRPr="005807D6" w:rsidRDefault="00DF177C" w:rsidP="005807D6">
            <w:pPr>
              <w:shd w:val="clear" w:color="auto" w:fill="FFFFFF"/>
              <w:spacing w:after="120" w:line="240" w:lineRule="auto"/>
              <w:ind w:left="100"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w:t>
            </w:r>
            <w:r w:rsidRPr="005807D6">
              <w:rPr>
                <w:rFonts w:ascii="Times New Roman" w:eastAsia="Times New Roman" w:hAnsi="Times New Roman" w:cs="Times New Roman"/>
                <w:sz w:val="28"/>
                <w:szCs w:val="28"/>
                <w:lang w:eastAsia="lv-LV"/>
              </w:rPr>
              <w:tab/>
              <w:t>vienota  projekta iesnieguma mākslīga sadalīšana vairākos, lai, piemēram, iekļautos maksimālo izmaksu apmērā vienam projekta iesniegumam vai saņemtu lielāku atbalstu pēc būtības vienai idejai vairāku projektu ietvaros.</w:t>
            </w:r>
          </w:p>
          <w:p w14:paraId="5862C117" w14:textId="64D9FC6F" w:rsidR="00DF177C" w:rsidRPr="005807D6" w:rsidRDefault="00DF177C" w:rsidP="005807D6">
            <w:pPr>
              <w:shd w:val="clear" w:color="auto" w:fill="FFFFFF"/>
              <w:spacing w:after="120" w:line="240" w:lineRule="auto"/>
              <w:ind w:left="100"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Savukārt par būtiski neatbilstošu informāciju uzskatāma tāda informācija, kas ietekmē projekta iesnieguma vērtējumu (piemēram, piešķiramo punktu skaitu) vai projekta iesnieguma apstiprināšanu.  Sadarbības iestāde šādu lēmumu būtībā var pieņemt jebkurā brīdī, tiklīdz tās rīcībā ir pietiekami daudz faktu, kas liecina par minēto nosacījumu iestāšanos un aizliegums konkrētajā situācijā būtu uzskatāms par lietderīgu. Gadījumā, ja projekta iesniedzējs vai finansējuma saņēmējs ir maldinājis iestādi, sniedzot nepatiesas ziņas, kas ir būtiskas projekta iesnieguma izvērtēšanā vai projekta īstenošanā, tas ir izslēdzams no </w:t>
            </w:r>
            <w:r w:rsidRPr="005807D6">
              <w:rPr>
                <w:rFonts w:ascii="Times New Roman" w:eastAsia="Times New Roman" w:hAnsi="Times New Roman" w:cs="Times New Roman"/>
                <w:sz w:val="28"/>
                <w:szCs w:val="28"/>
                <w:lang w:eastAsia="lv-LV"/>
              </w:rPr>
              <w:lastRenderedPageBreak/>
              <w:t xml:space="preserve">tālākas dalības projektu iesniegumu atlasē vai pret to pieņemams likuma </w:t>
            </w:r>
            <w:r w:rsidR="00C65CA2">
              <w:rPr>
                <w:rFonts w:ascii="Times New Roman" w:eastAsia="Times New Roman" w:hAnsi="Times New Roman" w:cs="Times New Roman"/>
                <w:sz w:val="28"/>
                <w:szCs w:val="28"/>
                <w:lang w:eastAsia="lv-LV"/>
              </w:rPr>
              <w:t>27</w:t>
            </w:r>
            <w:r w:rsidRPr="005807D6">
              <w:rPr>
                <w:rFonts w:ascii="Times New Roman" w:eastAsia="Times New Roman" w:hAnsi="Times New Roman" w:cs="Times New Roman"/>
                <w:sz w:val="28"/>
                <w:szCs w:val="28"/>
                <w:lang w:eastAsia="lv-LV"/>
              </w:rPr>
              <w:t>.pantā paredzētais lēmums. Maldināšana, sniedzot nepatiesu informāciju, nebūtu jāsasaista ar noziedzīga nodarījuma izdarīšanu, jo citādi netiek sasniegts efektīvākais veids tādu personu izslēgšanai no pretendēšanas uz finansējumu, kas ar savām darbībām kaitē vai var kaitēt ES budžeta interesēm, radot mākslīgus apstākļus finansējuma saņemšanai. Šis ir autonoms administratīvi tiesisks regulējums, lai izslēgtu no pretendēšanas uz finansējumu personas, kas maldina iestādes ar nolūku saņemt finansējumu, jo finanšu līdzekļu izlietojums ir efektīvs tad, ja novērš nepamatotu līdzekļu piešķiršanu jau pieteikuma stadijā, nevis tos piešķirot un pēc tam atgūstot (ja vēlāk būs ko atgūt).Šādu apsvērumu pamatā ir Padomes 1995.gada 18.decembra regulas (EK, </w:t>
            </w:r>
            <w:r w:rsidRPr="005807D6">
              <w:rPr>
                <w:rFonts w:ascii="Times New Roman" w:eastAsia="Times New Roman" w:hAnsi="Times New Roman" w:cs="Times New Roman"/>
                <w:i/>
                <w:iCs/>
                <w:sz w:val="28"/>
                <w:szCs w:val="28"/>
                <w:lang w:eastAsia="lv-LV"/>
              </w:rPr>
              <w:t>EURATOM</w:t>
            </w:r>
            <w:r w:rsidRPr="005807D6">
              <w:rPr>
                <w:rFonts w:ascii="Times New Roman" w:eastAsia="Times New Roman" w:hAnsi="Times New Roman" w:cs="Times New Roman"/>
                <w:sz w:val="28"/>
                <w:szCs w:val="28"/>
                <w:lang w:eastAsia="lv-LV"/>
              </w:rPr>
              <w:t>) Nr.2988/95 par Eiropas Kopienu finanšu interešu aizsardzību mērķis – noteikt Eiropas Kopienu finansiālo interešu aizsardzībai dažādus administratīvos pasākumus un sodus, kas saistīti ar Kopienu tiesību pārkāpumiem. Turklāt šie administratīvie pasākumi un sodi neskar dalībvalsts krimināllikumu piemērošanu. Patiesu ziņu sniegšana ir tāds pats priekšnoteikums finansējuma saņemšanai kā jebkurš cits priekšnoteikums, piemēram, iesniegšanas termiņš. Personai ir brīva izvēle piedalīties atbalsta sistēmā, no kā arī izriet, ka attiecībā uz izredzēm uz atbalstu tāda atbalsta saņēmēja gadījumā, kurš ir norādījis nepareizas ziņas, nepastāv arī tiesiskā paļāvība uz atbalstu, jo viņš no paša sākuma zināja, ka viņš nesaņems atbalstu, ja sniegs nepareizas ziņas.</w:t>
            </w:r>
            <w:bookmarkStart w:id="9" w:name="_ftnref8"/>
            <w:r w:rsidRPr="005807D6">
              <w:rPr>
                <w:rFonts w:ascii="Times New Roman" w:eastAsia="Times New Roman" w:hAnsi="Times New Roman" w:cs="Times New Roman"/>
                <w:sz w:val="28"/>
                <w:szCs w:val="28"/>
                <w:lang w:eastAsia="lv-LV"/>
              </w:rPr>
              <w:fldChar w:fldCharType="begin"/>
            </w:r>
            <w:r w:rsidRPr="005807D6">
              <w:rPr>
                <w:rFonts w:ascii="Times New Roman" w:eastAsia="Times New Roman" w:hAnsi="Times New Roman" w:cs="Times New Roman"/>
                <w:sz w:val="28"/>
                <w:szCs w:val="28"/>
                <w:lang w:eastAsia="lv-LV"/>
              </w:rPr>
              <w:instrText xml:space="preserve"> HYPERLINK "http://titania.saeima.lv/LIVS11/SaeimaLIVS11.nsf/0/162B749480B94975C2257CED001FF25E?OpenDocument" \l "_ftn8" \o "" </w:instrText>
            </w:r>
            <w:r w:rsidRPr="005807D6">
              <w:rPr>
                <w:rFonts w:ascii="Times New Roman" w:eastAsia="Times New Roman" w:hAnsi="Times New Roman" w:cs="Times New Roman"/>
                <w:sz w:val="28"/>
                <w:szCs w:val="28"/>
                <w:lang w:eastAsia="lv-LV"/>
              </w:rPr>
              <w:fldChar w:fldCharType="separate"/>
            </w:r>
            <w:r w:rsidRPr="005807D6">
              <w:rPr>
                <w:rFonts w:ascii="Times New Roman" w:eastAsia="Times New Roman" w:hAnsi="Times New Roman" w:cs="Times New Roman"/>
                <w:color w:val="800080"/>
                <w:sz w:val="28"/>
                <w:szCs w:val="28"/>
                <w:u w:val="single"/>
                <w:vertAlign w:val="superscript"/>
                <w:lang w:eastAsia="lv-LV"/>
              </w:rPr>
              <w:t>[8]</w:t>
            </w:r>
            <w:r w:rsidRPr="005807D6">
              <w:rPr>
                <w:rFonts w:ascii="Times New Roman" w:eastAsia="Times New Roman" w:hAnsi="Times New Roman" w:cs="Times New Roman"/>
                <w:sz w:val="28"/>
                <w:szCs w:val="28"/>
                <w:lang w:eastAsia="lv-LV"/>
              </w:rPr>
              <w:fldChar w:fldCharType="end"/>
            </w:r>
            <w:bookmarkEnd w:id="9"/>
            <w:r w:rsidRPr="005807D6">
              <w:rPr>
                <w:rFonts w:ascii="Times New Roman" w:eastAsia="Times New Roman" w:hAnsi="Times New Roman" w:cs="Times New Roman"/>
                <w:sz w:val="28"/>
                <w:szCs w:val="28"/>
                <w:lang w:eastAsia="lv-LV"/>
              </w:rPr>
              <w:t xml:space="preserve"> Lai noskaidrotu, vai projekta iesniedzējs vai finansējuma saņēmējs sniedzis nepatiesu informāciju vai ļaunprātīgi rīkojies, iestāde pati pārbauda, vai persona nemaldina iestādi, izmantojot plaši pieejamo pierādīšanas līdzekļu spektru </w:t>
            </w:r>
            <w:r w:rsidRPr="005807D6">
              <w:rPr>
                <w:rFonts w:ascii="Times New Roman" w:eastAsia="Times New Roman" w:hAnsi="Times New Roman" w:cs="Times New Roman"/>
                <w:sz w:val="28"/>
                <w:szCs w:val="28"/>
                <w:lang w:eastAsia="lv-LV"/>
              </w:rPr>
              <w:lastRenderedPageBreak/>
              <w:t>atkarībā no katras konkrētās situācijas īpatnībām (piemēram, salīdzinot personas iesniegtās izziņas ar izziņu izdevēja uzrādītajām, pieprasot ekspertīzes, veicot personas juridiskās adreses pārbaudi uz vietas utt.), un pieņem lēmumu (Administratīvā procesa likuma 59.pants).Tādējādi, ja sadarbības iestāde konstatē, ka tās rīcībā ir pietiekami daudz pierādījumu, tā ir tiesīga pieņemt lēmumu, ar kuru liedz personai noteiktu laika periodu piedalīties projektu iesniegumu atlasē.</w:t>
            </w:r>
          </w:p>
          <w:p w14:paraId="5F967A94" w14:textId="77777777" w:rsidR="00DF177C" w:rsidRPr="005807D6" w:rsidRDefault="00DF177C" w:rsidP="005807D6">
            <w:pPr>
              <w:shd w:val="clear" w:color="auto" w:fill="FFFFFF"/>
              <w:spacing w:after="120" w:line="240" w:lineRule="auto"/>
              <w:ind w:left="100"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28. Tāpat kā ES fondu 2014.-2020. gada plānošanas periodā, arī likumprojekta 25.panta ceturtajā daļā un 26.panta ceturtajā daļā paredzēts, ka sadarbības iestāde var pieņemt lēmumu par projekta iesnieguma apstiprināšanu ar nosacījumu, ja projekta iesniedzējam jāveic sadarbības iestādes noteiktās darbības, lai projekta iesniegums pilnībā atbilstu projektu iesniegumu vērtēšanas kritērijiem un projektu varētu atbilstoši īstenot. Tas attiecas uz gadījumiem, kad projekta iesniegumā konstatētas nebūtiskas neprecizitātes un nebūtu samērīgi projekta iesniegumu noraidīt.  Projekta iesniegums pēc būtības mainītos, ja tajā tiktu iekļautas papildu atbalstāmās darbības un papildu izmaksas vai gluži pretēji – svītrotas, ja iesniegtais projekta iesniegums vispār neatbilst specifiskā atbalsta mērķim. Piemēram, plānoti ieguldījumi izglītības infrastruktūrā, projekta iesniegumā paredzot vidusskolas dabaszinātņu kabinetu labiekārtošanu, tomēr, precizējot projektu, finansējuma lielākā daļa tiek novirzīta ēkas siltināšanai.  Savukārt precizējumi, kas nemaina būtību ir, piemēram, aritmētisko kļūdu precizējumi, nodokļu nomaksa, noteikta satura dokumentu iesniegšana.</w:t>
            </w:r>
          </w:p>
          <w:p w14:paraId="2AE956D5" w14:textId="242344FA" w:rsidR="00DF177C" w:rsidRPr="005807D6" w:rsidRDefault="00DF177C" w:rsidP="005807D6">
            <w:pPr>
              <w:shd w:val="clear" w:color="auto" w:fill="FFFFFF"/>
              <w:spacing w:after="120" w:line="240" w:lineRule="auto"/>
              <w:ind w:left="100"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Ņemot vērā to, ka ierobežota projektu iesniegumu atlase tiek piemērota gadījumos, kad plānoti sabiedriski nozīmīgi projekti, to </w:t>
            </w:r>
            <w:r w:rsidRPr="005807D6">
              <w:rPr>
                <w:rFonts w:ascii="Times New Roman" w:eastAsia="Times New Roman" w:hAnsi="Times New Roman" w:cs="Times New Roman"/>
                <w:sz w:val="28"/>
                <w:szCs w:val="28"/>
                <w:lang w:eastAsia="lv-LV"/>
              </w:rPr>
              <w:lastRenderedPageBreak/>
              <w:t xml:space="preserve">īstenošana ir nepieciešama un bieži vien potenciālais projekta iesniedzējs ir vienīgā publiskā institūcija vai komersants, kas vispār var attiecīgo projektu īstenot, nav lietderīgi projekta iesniegumu noraidīt un organizēt atkārtotu projektu iesniegumu atlasi. Līdzīgi iepriekšējam plānošanas periodam, jaunajā periodā ierobežotas projektu iesniegumu atlases gadījumā paredzēts, ka par projekta iesniegumu, kas neatbildīs projektu iesniegumu vērtēšanas kritērijiem, tiks pieņemts lēmums par projekta iesnieguma apstiprināšanu ar nosacījumu, lai to varētu precizēt un tas atbilstu kritērijiem.  Vienlaikus jāvērš uzmanība, ka vēl  viens jauninājums ir tas, ka sadarbības iestāde izmantos iespēju konsultēt finansējuma saņēmējus, lai jaunajā periodā </w:t>
            </w:r>
            <w:r w:rsidRPr="005807D6">
              <w:rPr>
                <w:rFonts w:ascii="Times New Roman" w:eastAsia="Times New Roman" w:hAnsi="Times New Roman" w:cs="Times New Roman"/>
                <w:sz w:val="28"/>
                <w:szCs w:val="28"/>
                <w:u w:val="single"/>
                <w:lang w:eastAsia="lv-LV"/>
              </w:rPr>
              <w:t>atstātu tikai vienreizēju lēmuma ar nosacījumu iespēju (likumprojekta 26.panta piektā daļa)</w:t>
            </w:r>
            <w:r w:rsidRPr="005807D6">
              <w:rPr>
                <w:rFonts w:ascii="Times New Roman" w:eastAsia="Times New Roman" w:hAnsi="Times New Roman" w:cs="Times New Roman"/>
                <w:sz w:val="28"/>
                <w:szCs w:val="28"/>
                <w:lang w:eastAsia="lv-LV"/>
              </w:rPr>
              <w:t xml:space="preserve">. Likumprojekts, paredz daudz lielāka apjoma </w:t>
            </w:r>
            <w:r w:rsidR="00BC1F68" w:rsidRPr="005807D6">
              <w:rPr>
                <w:rFonts w:ascii="Times New Roman" w:eastAsia="Times New Roman" w:hAnsi="Times New Roman" w:cs="Times New Roman"/>
                <w:sz w:val="28"/>
                <w:szCs w:val="28"/>
                <w:lang w:eastAsia="lv-LV"/>
              </w:rPr>
              <w:t xml:space="preserve">sadarbības iestādes </w:t>
            </w:r>
            <w:r w:rsidRPr="005807D6">
              <w:rPr>
                <w:rFonts w:ascii="Times New Roman" w:eastAsia="Times New Roman" w:hAnsi="Times New Roman" w:cs="Times New Roman"/>
                <w:sz w:val="28"/>
                <w:szCs w:val="28"/>
                <w:lang w:eastAsia="lv-LV"/>
              </w:rPr>
              <w:t xml:space="preserve">iesaisti tieši konsultatīvajā darbā ar ES fondu projektu iesniedzējiem, kas balstīts uz līdz šim gūto pieredzi, sniedzot atbalstu ES fondu projektu sagatavotājiem gan dažādu konsultāciju, gan semināru veidā tieši ES fondu projektu sagatavošanas un precizēšanas procesā.  Tas nozīmē, ka atklātas projektu iesniegumu atlases ietvaros (ņemot vērā, ka starp projektiem pastāv sacīkstes princips)  </w:t>
            </w:r>
            <w:r w:rsidR="00BC1F68" w:rsidRPr="005807D6">
              <w:rPr>
                <w:rFonts w:ascii="Times New Roman" w:eastAsia="Times New Roman" w:hAnsi="Times New Roman" w:cs="Times New Roman"/>
                <w:sz w:val="28"/>
                <w:szCs w:val="28"/>
                <w:lang w:eastAsia="lv-LV"/>
              </w:rPr>
              <w:t xml:space="preserve">sadarbības iestāde </w:t>
            </w:r>
            <w:r w:rsidRPr="005807D6">
              <w:rPr>
                <w:rFonts w:ascii="Times New Roman" w:eastAsia="Times New Roman" w:hAnsi="Times New Roman" w:cs="Times New Roman"/>
                <w:sz w:val="28"/>
                <w:szCs w:val="28"/>
                <w:lang w:eastAsia="lv-LV"/>
              </w:rPr>
              <w:t xml:space="preserve">turpinās jau iesākto darbu izglītojošo semināru veidā, savukārt ierobežotas projektu iesniegumu atlases  ietvaros, saskaņā ar </w:t>
            </w:r>
            <w:r w:rsidR="00BC1F68" w:rsidRPr="005807D6">
              <w:rPr>
                <w:rFonts w:ascii="Times New Roman" w:eastAsia="Times New Roman" w:hAnsi="Times New Roman" w:cs="Times New Roman"/>
                <w:sz w:val="28"/>
                <w:szCs w:val="28"/>
                <w:lang w:eastAsia="lv-LV"/>
              </w:rPr>
              <w:t xml:space="preserve">sadarbības iestādes </w:t>
            </w:r>
            <w:r w:rsidRPr="005807D6">
              <w:rPr>
                <w:rFonts w:ascii="Times New Roman" w:eastAsia="Times New Roman" w:hAnsi="Times New Roman" w:cs="Times New Roman"/>
                <w:sz w:val="28"/>
                <w:szCs w:val="28"/>
                <w:lang w:eastAsia="lv-LV"/>
              </w:rPr>
              <w:t xml:space="preserve">izstrādāto kārtību tiks nodrošināts konsultatīvais atbalsts jau projekta iesnieguma sagatavošanas procesā, vienlaikus nemainot projekta iesnieguma būtību (likumprojekta 30.pants). Tādējādi tiks sniegts atbalsts tiem ierobežotas projektu iesniegumu atlases ietvaros plānotajiem projektu iesniedzējiem, kam nav pietiekošas administratīvās kapacitātes vai pieredzes ES </w:t>
            </w:r>
            <w:r w:rsidRPr="005807D6">
              <w:rPr>
                <w:rFonts w:ascii="Times New Roman" w:eastAsia="Times New Roman" w:hAnsi="Times New Roman" w:cs="Times New Roman"/>
                <w:sz w:val="28"/>
                <w:szCs w:val="28"/>
                <w:lang w:eastAsia="lv-LV"/>
              </w:rPr>
              <w:lastRenderedPageBreak/>
              <w:t xml:space="preserve">fondu projektu īstenošanā un lai tādējādi taupītu laiku uz šādu projektu precizēšanu un divreizēju vērtēšanu kā iepriekšējā ES fondu plānošanas periodā.  </w:t>
            </w:r>
          </w:p>
          <w:p w14:paraId="54B505C4" w14:textId="77777777"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29.Lai turpinātu vienādu praksi apstrīdēto sadarbības iestādes lēmumu par projektu iesniegumu noraidīšanu izskatīšanā, kā arī saglabātu vienas pieturas aģentūras principa izmantošanu ES fondu sistēmā, 2021.-2027. gada plānošanas periodā sadarbības iestādes lēmumus par projektu iesniegumu noraidīšanu arī turpmāk varēs apstrīdēt vadošajā iestādē (likumprojekta 28.pants). Lēmumu pieņems vadošās iestādes vadītājs, pamatojoties uz iesniegumu izskatīšanas komisijas atzinumu, līdzīgā kārtībā, kāda ir noteikta projektu iesniegumu vērtēšanas procesā. Komisijas sastāvā būs vadošās iestādes un atbildīgo iestāžu pārstāvji, bet nozares ministriju un citu institūciju pārstāvji tiks pieaicināti komisijas darbā kā eksperti pēc nepieciešamības, lai nodrošinātu attiecīgās nozares kompetento viedokli. Atbildīgo iestāžu pārstāvji un nozaru eksperti piedalīsies komisijas darbā atkarībā no attiecīgā specifiskā atbalsta mērķa un to pienākums būs sniegt viedokli par to, vai sadarbības iestāde pareizi interpretējusi tos kritērijus, kas skar nozares specifiku (pamatā kvalitātes kritēriji un specifiskie atbilstības kritēriji), un vai projekta iesniegums atbilst vai neatbilst šiem kritērijiem. Minētie lēmumi attiecībā uz privātpersonām būs administratīvie akti, bet attiecībā uz publiskajām personām – pārvaldes lēmumi (likumprojekta 24.pants). Tāpat kā 2014.-2020. gada plānošanas periodā, lēmumu  par apstrīdēto administratīvo aktu varēs pārsūdzēt administratīvajā tiesā, lēmums par apstrīdēto pārvaldes lēmumu nebūs pārsūdzams tiesā. Minēto lēmumu izskatīšana šādā komisijā turpinās vienādas pieejas esamību pret projektu iesniedzējiem un dod iespēju </w:t>
            </w:r>
            <w:r w:rsidRPr="005807D6">
              <w:rPr>
                <w:rFonts w:ascii="Times New Roman" w:eastAsia="Times New Roman" w:hAnsi="Times New Roman" w:cs="Times New Roman"/>
                <w:sz w:val="28"/>
                <w:szCs w:val="28"/>
                <w:lang w:eastAsia="lv-LV"/>
              </w:rPr>
              <w:lastRenderedPageBreak/>
              <w:t>uzraudzīt sadarbības iestādei deleģēto funkciju izpildes kvalitāti.</w:t>
            </w:r>
          </w:p>
          <w:p w14:paraId="3FAB089E" w14:textId="77777777" w:rsidR="00DF177C" w:rsidRPr="005807D6" w:rsidRDefault="00DF177C" w:rsidP="005807D6">
            <w:pPr>
              <w:shd w:val="clear" w:color="auto" w:fill="FFFFFF"/>
              <w:spacing w:after="0" w:line="240" w:lineRule="auto"/>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30.  Likumprojektā līdzīgi kā ES fondu 2014.-2020. gada plānošanas periodā, ir noteikta skaidra strīdu risināšanas kārtība gan finansējuma saņēmējiem, kuri ir privātpersonas (fiziskā vai juridiskā persona), gan tiem, kuri ir publiskas persona (tiešās vai pastarpinātās pārvaldes iestāde, atvasināta publiska persona vai cita valsts iestāde) Ja finansējuma saņēmējs ir privātpersona, strīdus par līguma izpildi varēs risināt  civiltiesiskā kārtībā (likumprojekta 31.pants). Tas attiecas arī uz lēmumiem par neatbilstoši veikto izdevumu atgūšanu un faktiski paredz, ka minētie strīdi risināmi sarunu ceļā ar sadarbības iestādi un nespējot panākt vienošanos, tiesā. Savukārt, ja finansējuma saņēmējam, kurš ir  publiska persona, un sadarbības iestādei vienošanās par projekta īstenošanu izpildes gaitā radīsies domstarpības par vienošanās ietvaros pieņemto lēmumu par piešķirto finanšu līdzekļu izmaksāšanu, izmaksāšanas turpināšanu un vienošanos nevarēs panākt savstarpēju sarunu ceļā, finansējuma saņēmējs sadarbības iestādes spēkā stājušos lēmumu varēs apstrīdēt vadošajā iestādē.</w:t>
            </w:r>
          </w:p>
          <w:p w14:paraId="1F767C21" w14:textId="7819F692" w:rsidR="00DF177C" w:rsidRPr="005807D6" w:rsidRDefault="00DF177C" w:rsidP="005807D6">
            <w:pPr>
              <w:spacing w:line="240" w:lineRule="auto"/>
              <w:jc w:val="both"/>
              <w:rPr>
                <w:rFonts w:ascii="Times New Roman" w:hAnsi="Times New Roman" w:cs="Times New Roman"/>
                <w:sz w:val="28"/>
                <w:szCs w:val="28"/>
              </w:rPr>
            </w:pPr>
            <w:r w:rsidRPr="005807D6">
              <w:rPr>
                <w:rFonts w:ascii="Times New Roman" w:eastAsia="Times New Roman" w:hAnsi="Times New Roman" w:cs="Times New Roman"/>
                <w:sz w:val="28"/>
                <w:szCs w:val="28"/>
                <w:lang w:eastAsia="lv-LV"/>
              </w:rPr>
              <w:t>Tomēr, lai disciplinētu kopējo strīdus izskatīšanas kārtību ES fondu projektu īstenošanas ietvaros, atšķirībā no ES fondu 2014.-2020. gada pl</w:t>
            </w:r>
            <w:r w:rsidR="00BC1F68" w:rsidRPr="005807D6">
              <w:rPr>
                <w:rFonts w:ascii="Times New Roman" w:eastAsia="Times New Roman" w:hAnsi="Times New Roman" w:cs="Times New Roman"/>
                <w:sz w:val="28"/>
                <w:szCs w:val="28"/>
                <w:lang w:eastAsia="lv-LV"/>
              </w:rPr>
              <w:t>ā</w:t>
            </w:r>
            <w:r w:rsidRPr="005807D6">
              <w:rPr>
                <w:rFonts w:ascii="Times New Roman" w:eastAsia="Times New Roman" w:hAnsi="Times New Roman" w:cs="Times New Roman"/>
                <w:sz w:val="28"/>
                <w:szCs w:val="28"/>
                <w:lang w:eastAsia="lv-LV"/>
              </w:rPr>
              <w:t xml:space="preserve">nošanas perioda, likumprojektā </w:t>
            </w:r>
            <w:r w:rsidRPr="005807D6">
              <w:rPr>
                <w:rFonts w:ascii="Times New Roman" w:hAnsi="Times New Roman" w:cs="Times New Roman"/>
                <w:sz w:val="28"/>
                <w:szCs w:val="28"/>
              </w:rPr>
              <w:t xml:space="preserve">noteikts termiņš (t.i. mēnesis), kādā finansējuma saņēmējs var iesniegt iebildumus par sadarbības iestādes vai vadošās iestādes pieņemtajiem lēmumiem (likumprojekta 33.pants). Minētais regulējums attiecas, gan uz  kā privātpersonām, gan publiskām personām. Ņemot vērā, ka finansējuma saņēmējiem, kas ir privātpersonas strīdu risināšana ir civiltiesiskā kārtībā, tad likumprojekta 33.pantā noteiktais termiņš papildus ir nosakāms arī līgumā par projekta īstenošanu. </w:t>
            </w:r>
          </w:p>
          <w:p w14:paraId="1F84B297" w14:textId="77777777"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lastRenderedPageBreak/>
              <w:t xml:space="preserve">Mēneša ietvars noteikts, ņemot vērā šī perioda pieredzi šāda veida strīdus izskatīšanas procesā, kad finansējuma saņēmēji atsevišķos gadījumos un bez objektīva pamata vilcinājās ar strīdus ietvaros nepieciešamo argumentu sagatavošanu un iesniegšanu sadarbības iestādē un tādējādi ievērojami kavēja kopējo ES fondu apguves procesu.  </w:t>
            </w:r>
          </w:p>
          <w:p w14:paraId="3CF1F2AB" w14:textId="5BDFB905"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31.  Likumprojektā ir paredzēta iespēja pagarināt projektu iesniegumu vērtēšanas termiņu līdz sešiem mēnešiem, ja objektīvu iemeslu dēļ šā panta pirmajā daļā noteikto termiņu nav iespējams ievērot. Šādi iemesli varētu būt, piemēram, neparedzēti liels projektu iesniegumu skaits vai nepieciešama padziļināta projektu iesniegumu izpēte.</w:t>
            </w:r>
            <w:bookmarkStart w:id="10" w:name="_Hlk74739794"/>
          </w:p>
          <w:bookmarkEnd w:id="10"/>
          <w:p w14:paraId="28F75DF8" w14:textId="77777777"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32.Ņemot vērā, ka iepriekšējā ES fondu plānošanas periodā tika dažādi interpretēts ES fondu vadības likumā ietvertais regulējums attiecībā uz informācijas pieejamību par projektu iesniegumiem un apstiprinātajiem projektiem, šajā plānošanas periodā  informācijas atklātības regulējums ir noteikts vēl skaidrāk. Likumprojektā paredzēts, ka jābūt maksimālai informācijas pieejamībai un caurskatāmībai. Pēc projekta iesnieguma apstiprināšanas ir pieejama visa iesniegtā informācija, izņemot komercnoslēpumu. Attiecībā uz ekspertu sniegto vērtējumu jaunajā periodā, saskaņā ar Vispārīgās datu aizsardzības regulas prasībām eksperta personas dati var tikt aizklāti.  </w:t>
            </w:r>
          </w:p>
          <w:p w14:paraId="34DCB063" w14:textId="77777777" w:rsidR="00DF177C" w:rsidRPr="005807D6" w:rsidRDefault="00DF177C" w:rsidP="005807D6">
            <w:pPr>
              <w:shd w:val="clear" w:color="auto" w:fill="FFFFFF"/>
              <w:spacing w:after="120" w:line="240" w:lineRule="auto"/>
              <w:ind w:left="57" w:righ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     33. Ievērojot minēto, kā arī, lai veicinātu atklātību un caurspīdīgumu ES fondu ieviešanā, likumprojektā noteikts,  ka arī turpmāk pastarpināto valsts pārvaldes iestāžu, atvasinātu publisku personu un citu valsts pārvaldes iestāžu  projektu iesniegumu lietas būs vispārpieejamā informācija, izņemot projekta budžeta kopsavilkumu, tai skaitā indikatīvo projekta izmaksu plānu.  Minētā </w:t>
            </w:r>
            <w:r w:rsidRPr="005807D6">
              <w:rPr>
                <w:rFonts w:ascii="Times New Roman" w:eastAsia="Times New Roman" w:hAnsi="Times New Roman" w:cs="Times New Roman"/>
                <w:sz w:val="28"/>
                <w:szCs w:val="28"/>
                <w:lang w:eastAsia="lv-LV"/>
              </w:rPr>
              <w:lastRenderedPageBreak/>
              <w:t xml:space="preserve">informācija būs pieejama Informācijas atklātības likumā un Regulas </w:t>
            </w:r>
            <w:r w:rsidRPr="005807D6">
              <w:rPr>
                <w:rFonts w:ascii="Times New Roman" w:hAnsi="Times New Roman" w:cs="Times New Roman"/>
                <w:sz w:val="28"/>
                <w:szCs w:val="28"/>
                <w:shd w:val="clear" w:color="auto" w:fill="FFFFFF"/>
              </w:rPr>
              <w:t>Nr.2021/1060</w:t>
            </w:r>
            <w:r w:rsidRPr="005807D6">
              <w:rPr>
                <w:rFonts w:ascii="Times New Roman" w:eastAsia="Times New Roman" w:hAnsi="Times New Roman" w:cs="Times New Roman"/>
                <w:sz w:val="28"/>
                <w:szCs w:val="28"/>
                <w:lang w:eastAsia="lv-LV"/>
              </w:rPr>
              <w:t xml:space="preserve"> noteiktajā apjomā un kārtībā pēc projekta iesnieguma iesniegšanas beigu datuma (izņemot vērtēšanas materiālus, kas būs pieejami pēc lēmuma spēkā stāšanās). Savukārt informācija par privātpersonu iesniegtajiem un apstiprinātajiem projektiem tādā pašā apjomā un kārtībā būs pieejama pēc lēmuma par projekta iesnieguma apstiprināšanu, apstiprināšanu ar nosacījumu  vai noraidīšanu spēkā stāšanās. (Likumprojekta 35. un 36.pants)</w:t>
            </w:r>
          </w:p>
          <w:p w14:paraId="11678FC6" w14:textId="77777777" w:rsidR="00DF177C" w:rsidRPr="005807D6" w:rsidRDefault="00DF177C" w:rsidP="005807D6">
            <w:pPr>
              <w:shd w:val="clear" w:color="auto" w:fill="FFFFFF"/>
              <w:spacing w:after="120" w:line="240" w:lineRule="auto"/>
              <w:ind w:left="57" w:right="57" w:firstLine="283"/>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Tas nozīmē, ka joprojām kā ierobežotas pieejamības informācija paliks tā, kas noteikta Informācijas atklātības likuma 5.panta otrajā daļā, piemēram,  kurai šāds statuss noteikts ar likumu, kas paredzēta un noteikta iestādes iekšējai lietošanai, kas ir komercnoslēpums, izņemot gadījumus, kad ir noslēgts iepirkuma līgums saskaņā ar Publisko iepirkumu likumu vai cita veida līgums par rīcību ar valsts vai pašvaldības finanšu līdzekļiem un mantu, fizisku personu dati u.c.</w:t>
            </w:r>
          </w:p>
          <w:p w14:paraId="4D034F2F" w14:textId="77777777" w:rsidR="00DF177C" w:rsidRPr="005807D6" w:rsidRDefault="00DF177C" w:rsidP="005807D6">
            <w:pPr>
              <w:shd w:val="clear" w:color="auto" w:fill="FFFFFF"/>
              <w:spacing w:after="0" w:line="240" w:lineRule="auto"/>
              <w:ind w:firstLine="300"/>
              <w:jc w:val="both"/>
              <w:rPr>
                <w:rFonts w:ascii="Times New Roman" w:hAnsi="Times New Roman" w:cs="Times New Roman"/>
                <w:iCs/>
                <w:sz w:val="28"/>
                <w:szCs w:val="28"/>
              </w:rPr>
            </w:pPr>
            <w:r w:rsidRPr="005807D6">
              <w:rPr>
                <w:rFonts w:ascii="Times New Roman" w:eastAsia="Times New Roman" w:hAnsi="Times New Roman" w:cs="Times New Roman"/>
                <w:sz w:val="28"/>
                <w:szCs w:val="28"/>
                <w:lang w:eastAsia="lv-LV"/>
              </w:rPr>
              <w:t xml:space="preserve">34. Ar likumprojekta pārejas noteikumu 2.punktu tiek atzīts  par spēku zaudējušu </w:t>
            </w:r>
            <w:r w:rsidRPr="005807D6">
              <w:rPr>
                <w:rFonts w:ascii="Times New Roman" w:hAnsi="Times New Roman" w:cs="Times New Roman"/>
                <w:sz w:val="28"/>
                <w:szCs w:val="28"/>
              </w:rPr>
              <w:t xml:space="preserve"> Eiropas Savienības finanšu instrumentu PHARE programmas un Pārejas programmas likums, ņemot vērā, ka PHARE/Pārejas programmas īstenošana Latvijā ir noslēgusies, t.i., noslēguma ziņojumi Eiropas Komisijai ir iesniegti, noslēdzies </w:t>
            </w:r>
            <w:proofErr w:type="spellStart"/>
            <w:r w:rsidRPr="005807D6">
              <w:rPr>
                <w:rFonts w:ascii="Times New Roman" w:hAnsi="Times New Roman" w:cs="Times New Roman"/>
                <w:sz w:val="28"/>
                <w:szCs w:val="28"/>
              </w:rPr>
              <w:t>pēcuzraudzības</w:t>
            </w:r>
            <w:proofErr w:type="spellEnd"/>
            <w:r w:rsidRPr="005807D6">
              <w:rPr>
                <w:rFonts w:ascii="Times New Roman" w:hAnsi="Times New Roman" w:cs="Times New Roman"/>
                <w:sz w:val="28"/>
                <w:szCs w:val="28"/>
              </w:rPr>
              <w:t xml:space="preserve"> periods un neatbilstības ir slēgtas.</w:t>
            </w:r>
          </w:p>
          <w:p w14:paraId="13019704" w14:textId="77777777" w:rsidR="00DF177C" w:rsidRPr="005807D6" w:rsidRDefault="00DF177C" w:rsidP="00361B45">
            <w:pPr>
              <w:shd w:val="clear" w:color="auto" w:fill="FFFFFF"/>
              <w:spacing w:after="0" w:line="240" w:lineRule="auto"/>
              <w:ind w:firstLine="300"/>
              <w:jc w:val="both"/>
              <w:rPr>
                <w:rFonts w:ascii="Times New Roman" w:hAnsi="Times New Roman" w:cs="Times New Roman"/>
                <w:iCs/>
                <w:sz w:val="28"/>
                <w:szCs w:val="28"/>
              </w:rPr>
            </w:pPr>
            <w:r w:rsidRPr="005807D6">
              <w:rPr>
                <w:rFonts w:ascii="Times New Roman" w:hAnsi="Times New Roman" w:cs="Times New Roman"/>
                <w:iCs/>
                <w:sz w:val="28"/>
                <w:szCs w:val="28"/>
              </w:rPr>
              <w:t xml:space="preserve">35. </w:t>
            </w:r>
            <w:r w:rsidRPr="005807D6">
              <w:rPr>
                <w:rFonts w:ascii="Times New Roman" w:hAnsi="Times New Roman" w:cs="Times New Roman"/>
                <w:sz w:val="28"/>
                <w:szCs w:val="28"/>
              </w:rPr>
              <w:t xml:space="preserve">Darba likuma 45.panta pirmā daļa paredz, ka uz noteiktu laiku noslēgta darba līguma termiņš nevar būt ilgāks par pieciem gadiem (ieskaitot termiņa pagarinājumus), ja citā likumā nav noteikts cits darba līguma termiņš. </w:t>
            </w:r>
          </w:p>
          <w:p w14:paraId="3F0B3F3B" w14:textId="77777777" w:rsidR="00DF177C" w:rsidRPr="005807D6" w:rsidRDefault="00DF177C" w:rsidP="005807D6">
            <w:pPr>
              <w:shd w:val="clear" w:color="auto" w:fill="FFFFFF"/>
              <w:spacing w:line="240" w:lineRule="auto"/>
              <w:ind w:firstLine="300"/>
              <w:jc w:val="both"/>
              <w:rPr>
                <w:rFonts w:ascii="Times New Roman" w:hAnsi="Times New Roman" w:cs="Times New Roman"/>
                <w:sz w:val="28"/>
                <w:szCs w:val="28"/>
              </w:rPr>
            </w:pPr>
            <w:r w:rsidRPr="005807D6">
              <w:rPr>
                <w:rFonts w:ascii="Times New Roman" w:hAnsi="Times New Roman" w:cs="Times New Roman"/>
                <w:iCs/>
                <w:sz w:val="28"/>
                <w:szCs w:val="28"/>
              </w:rPr>
              <w:t>Likumprojekta pārejas noteikumu 3.punkts paredz, ka, lai</w:t>
            </w:r>
            <w:r w:rsidRPr="005807D6">
              <w:rPr>
                <w:rFonts w:ascii="Times New Roman" w:hAnsi="Times New Roman" w:cs="Times New Roman"/>
                <w:sz w:val="28"/>
                <w:szCs w:val="28"/>
              </w:rPr>
              <w:t xml:space="preserve"> nodrošinātu šajā likumā noteikto funkciju izpildi Eiropas Savienības fondu vadībā iesaistītās institūcijas var slēgt darba </w:t>
            </w:r>
            <w:r w:rsidRPr="005807D6">
              <w:rPr>
                <w:rFonts w:ascii="Times New Roman" w:hAnsi="Times New Roman" w:cs="Times New Roman"/>
                <w:sz w:val="28"/>
                <w:szCs w:val="28"/>
              </w:rPr>
              <w:lastRenderedPageBreak/>
              <w:t>līgumu uz noteiktu laiku. Darba līguma termiņš nevar būt ilgāks par 7 gadiem (ieskaitot termiņa pagarinājumus). Šāds regulējums  dod iespējas gan sadarbības iestādei, gan citām ES fondu vadībā iesaistītajām institūcijām slēgt darba līgumus un noteiktu laiku.</w:t>
            </w:r>
          </w:p>
          <w:p w14:paraId="2D859EEA" w14:textId="77777777" w:rsidR="00DF177C" w:rsidRPr="005807D6" w:rsidRDefault="00DF177C" w:rsidP="00361B45">
            <w:pPr>
              <w:shd w:val="clear" w:color="auto" w:fill="FFFFFF"/>
              <w:spacing w:after="0" w:line="240" w:lineRule="auto"/>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Šāds termiņš ir noteikts likumprojektā, lai nodrošinātu ES fondu vadībā iesaistīto institūciju likumprojektā noteikto funkciju izpildi un ņemot vērā arī noteikto </w:t>
            </w:r>
            <w:proofErr w:type="spellStart"/>
            <w:r w:rsidRPr="005807D6">
              <w:rPr>
                <w:rFonts w:ascii="Times New Roman" w:eastAsia="Times New Roman" w:hAnsi="Times New Roman" w:cs="Times New Roman"/>
                <w:sz w:val="28"/>
                <w:szCs w:val="28"/>
                <w:lang w:eastAsia="lv-LV"/>
              </w:rPr>
              <w:t>pēcuzraudzības</w:t>
            </w:r>
            <w:proofErr w:type="spellEnd"/>
            <w:r w:rsidRPr="005807D6">
              <w:rPr>
                <w:rFonts w:ascii="Times New Roman" w:eastAsia="Times New Roman" w:hAnsi="Times New Roman" w:cs="Times New Roman"/>
                <w:sz w:val="28"/>
                <w:szCs w:val="28"/>
                <w:lang w:eastAsia="lv-LV"/>
              </w:rPr>
              <w:t xml:space="preserve"> periodu projektos, kā arī  tāpēc, lai ES fondu administrēšanas ietvaros neveidotu nesamērīgi lielu valsts pārvaldes iestāžu darbinieku skaitu, bet to veidotu terminētu un turklāt pakārtotu ES fondu projektu uzraudzības ciklam un kas būtu ne ilgāks par 7 gadiem, ieskaitot darba līguma pagarinājumus.</w:t>
            </w:r>
          </w:p>
          <w:p w14:paraId="7A2E40BC" w14:textId="77777777" w:rsidR="00DF177C" w:rsidRPr="005807D6" w:rsidRDefault="00DF177C">
            <w:pPr>
              <w:shd w:val="clear" w:color="auto" w:fill="FFFFFF"/>
              <w:spacing w:after="0" w:line="240" w:lineRule="auto"/>
              <w:jc w:val="both"/>
              <w:rPr>
                <w:rFonts w:ascii="Times New Roman" w:eastAsia="Times New Roman" w:hAnsi="Times New Roman" w:cs="Times New Roman"/>
                <w:sz w:val="28"/>
                <w:szCs w:val="28"/>
                <w:lang w:eastAsia="lv-LV"/>
              </w:rPr>
            </w:pPr>
          </w:p>
          <w:p w14:paraId="5B76624F" w14:textId="77777777" w:rsidR="00DF177C" w:rsidRPr="005807D6" w:rsidRDefault="00DF177C">
            <w:pPr>
              <w:shd w:val="clear" w:color="auto" w:fill="FFFFFF"/>
              <w:spacing w:after="0" w:line="240" w:lineRule="auto"/>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Izvērtējot CFLA funkciju tvērumu un nepieciešamību nodrošināt darbību nepārtrauktību un zināšanu pārņemšanu, tiek paredzēts </w:t>
            </w:r>
            <w:r w:rsidRPr="005807D6">
              <w:rPr>
                <w:rFonts w:ascii="Times New Roman" w:hAnsi="Times New Roman" w:cs="Times New Roman"/>
                <w:sz w:val="28"/>
                <w:szCs w:val="28"/>
              </w:rPr>
              <w:t>pārslēgt vai slēgt ar CFLA darbiniekiem arī beztermiņa valsts civildienesta vai darba tiesiskās attiecības, kad tas nepieciešams, tālāk minēto iemeslu dēļ</w:t>
            </w:r>
            <w:r w:rsidRPr="005807D6">
              <w:rPr>
                <w:rFonts w:ascii="Times New Roman" w:eastAsia="Times New Roman" w:hAnsi="Times New Roman" w:cs="Times New Roman"/>
                <w:sz w:val="28"/>
                <w:szCs w:val="28"/>
                <w:lang w:eastAsia="lv-LV"/>
              </w:rPr>
              <w:t>:</w:t>
            </w:r>
          </w:p>
          <w:p w14:paraId="67A64DD5" w14:textId="77777777" w:rsidR="00DF177C" w:rsidRPr="005807D6" w:rsidRDefault="00DF177C" w:rsidP="005807D6">
            <w:pPr>
              <w:spacing w:line="240" w:lineRule="auto"/>
              <w:jc w:val="both"/>
              <w:rPr>
                <w:rFonts w:ascii="Times New Roman" w:hAnsi="Times New Roman" w:cs="Times New Roman"/>
                <w:sz w:val="28"/>
                <w:szCs w:val="28"/>
              </w:rPr>
            </w:pPr>
          </w:p>
          <w:p w14:paraId="7204DC1D" w14:textId="77777777" w:rsidR="00DF177C" w:rsidRPr="005807D6" w:rsidRDefault="00DF177C" w:rsidP="005807D6">
            <w:pPr>
              <w:pStyle w:val="ListParagraph"/>
              <w:numPr>
                <w:ilvl w:val="0"/>
                <w:numId w:val="3"/>
              </w:numPr>
              <w:autoSpaceDN w:val="0"/>
              <w:spacing w:line="240" w:lineRule="auto"/>
              <w:jc w:val="both"/>
              <w:textAlignment w:val="baseline"/>
              <w:rPr>
                <w:rFonts w:eastAsia="Times New Roman"/>
                <w:sz w:val="28"/>
                <w:szCs w:val="28"/>
              </w:rPr>
            </w:pPr>
            <w:r w:rsidRPr="005807D6">
              <w:rPr>
                <w:rFonts w:eastAsia="Times New Roman"/>
                <w:sz w:val="28"/>
                <w:szCs w:val="28"/>
              </w:rPr>
              <w:t xml:space="preserve">CFLA 2021.gadā ir 164 ir terminētas amata vietas. Terminētās amata vietas veidotas lielākoties aģentūras projektu ieviešanas uzraudzības struktūrvienībās, kuru atbildībā sākotnēji plānotais projektu ieviešanas termiņš nepārsniedza 5 gadus (2014.-2020. gada plānošanas perioda sākumposmā, kad tika ieviesta centralizētā pieeja ar CFLA kā vienīgo sadarbības iestādi). </w:t>
            </w:r>
          </w:p>
          <w:p w14:paraId="3F7D286A" w14:textId="77777777" w:rsidR="00DF177C" w:rsidRPr="005807D6" w:rsidRDefault="00DF177C" w:rsidP="005807D6">
            <w:pPr>
              <w:pStyle w:val="ListParagraph"/>
              <w:numPr>
                <w:ilvl w:val="0"/>
                <w:numId w:val="3"/>
              </w:numPr>
              <w:autoSpaceDN w:val="0"/>
              <w:spacing w:line="240" w:lineRule="auto"/>
              <w:jc w:val="both"/>
              <w:textAlignment w:val="baseline"/>
              <w:rPr>
                <w:rFonts w:eastAsia="Times New Roman"/>
                <w:sz w:val="28"/>
                <w:szCs w:val="28"/>
              </w:rPr>
            </w:pPr>
            <w:r w:rsidRPr="005807D6">
              <w:rPr>
                <w:rFonts w:eastAsia="Times New Roman"/>
                <w:sz w:val="28"/>
                <w:szCs w:val="28"/>
              </w:rPr>
              <w:t xml:space="preserve">Ņemot vērā, ka 2021.-2027. gada plānošanas periodā CFLA turpina vienīgās sadarbības iestādes funkcijas, nepieciešams nodrošināt funkciju nepārtrauktību, kā ietvaros ir </w:t>
            </w:r>
            <w:r w:rsidRPr="005807D6">
              <w:rPr>
                <w:rFonts w:eastAsia="Times New Roman"/>
                <w:sz w:val="28"/>
                <w:szCs w:val="28"/>
              </w:rPr>
              <w:lastRenderedPageBreak/>
              <w:t>nepieciešams saglabāt tās darba vietas, tai skaitā tos esošos darbiniekus, kam pašlaik ir civildienesta vai darba tiesiskās attiecības uz noteiktu laiku. Līdzīgi kā iepriekšējā ES fondu pārejas periodā - no 2007.–2013. gada plānošanas perioda uz 2014.–2020. gada plānošanas periodu, kad darbā uz CFLA pārcēla virkni tā laika pārējās sadarbības iestādēs nodarbinātos ar ES fondu kompetenci, tādējādi saglabājot cilvēkresursus ar ES fondu pieredzi ES fondu sistēmā, arī šajā pārejas periodā nepieciešama līdzvērtīga pieeja – saglabāt kompetentus darbiniekus ES fondu uzraudzības sistēmā, tā nodrošinot akreditētās sistēmas tālāku veiksmīgu un efektīvu darbību. Amata vietas uz noteiktu laiku rada esošo CFLA darbinieku kompetenču ilgtspējas saglabāšanas risku un secīgi arī CFLA darba kapacitātes un deleģēto funkciju izpildes riskus.</w:t>
            </w:r>
          </w:p>
          <w:p w14:paraId="3F84494B" w14:textId="77777777" w:rsidR="00DF177C" w:rsidRPr="005807D6" w:rsidRDefault="00DF177C" w:rsidP="005807D6">
            <w:pPr>
              <w:pStyle w:val="ListParagraph"/>
              <w:numPr>
                <w:ilvl w:val="0"/>
                <w:numId w:val="3"/>
              </w:numPr>
              <w:autoSpaceDN w:val="0"/>
              <w:spacing w:line="240" w:lineRule="auto"/>
              <w:jc w:val="both"/>
              <w:textAlignment w:val="baseline"/>
              <w:rPr>
                <w:rFonts w:eastAsia="Times New Roman"/>
                <w:sz w:val="28"/>
                <w:szCs w:val="28"/>
              </w:rPr>
            </w:pPr>
            <w:r w:rsidRPr="005807D6">
              <w:rPr>
                <w:rFonts w:eastAsia="Times New Roman"/>
                <w:sz w:val="28"/>
                <w:szCs w:val="28"/>
              </w:rPr>
              <w:t>Pamatojoties uz CFLA cilvēkresursu aprēķiniem un atbilstoši faktiskai vajadzībai, CFLA pakāpeniski pārveidos amata vietas uz noteiktu laiku uz amata vietām uz nenoteiktu laiku, prioritāri vadītājus un vadošos speciālistus.</w:t>
            </w:r>
            <w:r w:rsidRPr="005807D6">
              <w:rPr>
                <w:rFonts w:eastAsia="Times New Roman"/>
                <w:i/>
                <w:iCs/>
                <w:sz w:val="28"/>
                <w:szCs w:val="28"/>
              </w:rPr>
              <w:t xml:space="preserve"> </w:t>
            </w:r>
            <w:r w:rsidRPr="005807D6">
              <w:rPr>
                <w:rFonts w:eastAsia="Times New Roman"/>
                <w:sz w:val="28"/>
                <w:szCs w:val="28"/>
              </w:rPr>
              <w:t xml:space="preserve">Svarīgi pieminēt, ka CFLA deleģētās projektu uzraudzības funkcijas jau pēc būtības ir terminētas, jo attiecas uz konkrētiem finanšu instrumentiem (ES fondi 2014-2020, ES fondi 2021-2027, Atveseļošanas  fonds) </w:t>
            </w:r>
            <w:r w:rsidRPr="005807D6">
              <w:rPr>
                <w:rFonts w:eastAsia="Times New Roman"/>
                <w:color w:val="FF0000"/>
                <w:sz w:val="28"/>
                <w:szCs w:val="28"/>
              </w:rPr>
              <w:t> </w:t>
            </w:r>
            <w:r w:rsidRPr="005807D6">
              <w:rPr>
                <w:rFonts w:eastAsia="Times New Roman"/>
                <w:sz w:val="28"/>
                <w:szCs w:val="28"/>
              </w:rPr>
              <w:t>un noslēdzoties šo finanšu instrumentu ieviešanas periodam, beidzas arī ar to uzraudzību saistītā funkcija.</w:t>
            </w:r>
            <w:r w:rsidRPr="005807D6">
              <w:rPr>
                <w:rFonts w:eastAsia="Times New Roman"/>
                <w:i/>
                <w:iCs/>
                <w:sz w:val="28"/>
                <w:szCs w:val="28"/>
              </w:rPr>
              <w:t xml:space="preserve"> </w:t>
            </w:r>
            <w:r w:rsidRPr="005807D6">
              <w:rPr>
                <w:rFonts w:eastAsia="Times New Roman"/>
                <w:sz w:val="28"/>
                <w:szCs w:val="28"/>
              </w:rPr>
              <w:t xml:space="preserve">Samazinoties CFLA darba apjomam, kad nebūs nepieciešams tik liels cilvēkresursu apjoms, cik ir amata vietas uz nenoteiktu laiku, CFLA samazinās amata vietu skaitu līdz </w:t>
            </w:r>
            <w:r w:rsidRPr="005807D6">
              <w:rPr>
                <w:rFonts w:eastAsia="Times New Roman"/>
                <w:sz w:val="28"/>
                <w:szCs w:val="28"/>
              </w:rPr>
              <w:lastRenderedPageBreak/>
              <w:t>faktiski nepieciešamajam cilvēkresursu apjomam</w:t>
            </w:r>
          </w:p>
          <w:p w14:paraId="50FC9378" w14:textId="77777777" w:rsidR="00DF177C" w:rsidRPr="005807D6" w:rsidRDefault="00DF177C" w:rsidP="005807D6">
            <w:pPr>
              <w:spacing w:line="240" w:lineRule="auto"/>
              <w:jc w:val="both"/>
              <w:rPr>
                <w:rFonts w:ascii="Times New Roman" w:hAnsi="Times New Roman" w:cs="Times New Roman"/>
                <w:sz w:val="28"/>
                <w:szCs w:val="28"/>
              </w:rPr>
            </w:pPr>
          </w:p>
          <w:p w14:paraId="04B2388A" w14:textId="77777777" w:rsidR="00DF177C" w:rsidRPr="005807D6" w:rsidRDefault="00DF177C" w:rsidP="00361B45">
            <w:pPr>
              <w:pStyle w:val="tv2131"/>
              <w:spacing w:line="240" w:lineRule="auto"/>
              <w:ind w:firstLine="0"/>
              <w:jc w:val="both"/>
              <w:rPr>
                <w:sz w:val="28"/>
                <w:szCs w:val="28"/>
              </w:rPr>
            </w:pPr>
          </w:p>
          <w:p w14:paraId="442FC6B9" w14:textId="77777777" w:rsidR="00DF177C" w:rsidRPr="005807D6" w:rsidRDefault="00DF177C" w:rsidP="005807D6">
            <w:pPr>
              <w:shd w:val="clear" w:color="auto" w:fill="FFFFFF"/>
              <w:spacing w:after="0" w:line="240" w:lineRule="auto"/>
              <w:jc w:val="both"/>
              <w:rPr>
                <w:rFonts w:ascii="Times New Roman" w:hAnsi="Times New Roman" w:cs="Times New Roman"/>
                <w:sz w:val="28"/>
                <w:szCs w:val="28"/>
              </w:rPr>
            </w:pPr>
          </w:p>
          <w:p w14:paraId="1509A40A" w14:textId="77777777" w:rsidR="00DF177C" w:rsidRPr="005807D6" w:rsidRDefault="00DF177C" w:rsidP="00361B45">
            <w:pPr>
              <w:spacing w:after="0" w:line="240" w:lineRule="auto"/>
              <w:jc w:val="both"/>
              <w:rPr>
                <w:rFonts w:ascii="Times New Roman" w:eastAsia="Times New Roman" w:hAnsi="Times New Roman" w:cs="Times New Roman"/>
                <w:iCs/>
                <w:color w:val="A6A6A6" w:themeColor="background1" w:themeShade="A6"/>
                <w:sz w:val="28"/>
                <w:szCs w:val="28"/>
                <w:lang w:eastAsia="lv-LV"/>
              </w:rPr>
            </w:pPr>
          </w:p>
        </w:tc>
      </w:tr>
      <w:tr w:rsidR="00DF177C" w:rsidRPr="005807D6" w14:paraId="11DD2D84" w14:textId="77777777" w:rsidTr="00DF177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BA1D5A1" w14:textId="19B62C95" w:rsidR="00DF177C" w:rsidRPr="005807D6" w:rsidRDefault="00C65CA2" w:rsidP="00361B45">
            <w:pPr>
              <w:spacing w:after="0" w:line="240" w:lineRule="auto"/>
              <w:rPr>
                <w:rFonts w:ascii="Times New Roman" w:eastAsia="Times New Roman" w:hAnsi="Times New Roman" w:cs="Times New Roman"/>
                <w:iCs/>
                <w:color w:val="414142"/>
                <w:sz w:val="28"/>
                <w:szCs w:val="28"/>
                <w:lang w:eastAsia="lv-LV"/>
              </w:rPr>
            </w:pPr>
            <w:r>
              <w:rPr>
                <w:rFonts w:ascii="Times New Roman" w:eastAsia="Times New Roman" w:hAnsi="Times New Roman" w:cs="Times New Roman"/>
                <w:iCs/>
                <w:color w:val="414142"/>
                <w:sz w:val="28"/>
                <w:szCs w:val="28"/>
                <w:lang w:eastAsia="lv-LV"/>
              </w:rPr>
              <w:lastRenderedPageBreak/>
              <w:t xml:space="preserve"> </w:t>
            </w:r>
          </w:p>
        </w:tc>
        <w:tc>
          <w:tcPr>
            <w:tcW w:w="1678" w:type="pct"/>
            <w:tcBorders>
              <w:top w:val="outset" w:sz="6" w:space="0" w:color="auto"/>
              <w:left w:val="outset" w:sz="6" w:space="0" w:color="auto"/>
              <w:bottom w:val="outset" w:sz="6" w:space="0" w:color="auto"/>
              <w:right w:val="outset" w:sz="6" w:space="0" w:color="auto"/>
            </w:tcBorders>
            <w:hideMark/>
          </w:tcPr>
          <w:p w14:paraId="5A8D3689" w14:textId="77777777" w:rsidR="00DF177C" w:rsidRPr="005807D6" w:rsidRDefault="00DF177C">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767216AF" w14:textId="4FA2279D" w:rsidR="00DF177C" w:rsidRPr="005807D6" w:rsidRDefault="00DF177C">
            <w:pPr>
              <w:spacing w:after="0" w:line="240" w:lineRule="auto"/>
              <w:rPr>
                <w:rFonts w:ascii="Times New Roman" w:eastAsia="Times New Roman" w:hAnsi="Times New Roman" w:cs="Times New Roman"/>
                <w:iCs/>
                <w:color w:val="A6A6A6" w:themeColor="background1" w:themeShade="A6"/>
                <w:sz w:val="28"/>
                <w:szCs w:val="28"/>
                <w:lang w:eastAsia="lv-LV"/>
              </w:rPr>
            </w:pPr>
            <w:r w:rsidRPr="005807D6">
              <w:rPr>
                <w:rFonts w:ascii="Times New Roman" w:eastAsia="Times New Roman" w:hAnsi="Times New Roman" w:cs="Times New Roman"/>
                <w:sz w:val="28"/>
                <w:szCs w:val="28"/>
                <w:lang w:eastAsia="lv-LV"/>
              </w:rPr>
              <w:t xml:space="preserve">Finanšu ministrija, </w:t>
            </w:r>
            <w:r w:rsidR="001E00E4">
              <w:rPr>
                <w:rFonts w:ascii="Times New Roman" w:eastAsia="Times New Roman" w:hAnsi="Times New Roman" w:cs="Times New Roman"/>
                <w:sz w:val="28"/>
                <w:szCs w:val="28"/>
                <w:lang w:eastAsia="lv-LV"/>
              </w:rPr>
              <w:t>CFLA</w:t>
            </w:r>
            <w:r w:rsidRPr="005807D6">
              <w:rPr>
                <w:rFonts w:ascii="Times New Roman" w:eastAsia="Times New Roman" w:hAnsi="Times New Roman" w:cs="Times New Roman"/>
                <w:sz w:val="28"/>
                <w:szCs w:val="28"/>
                <w:lang w:eastAsia="lv-LV"/>
              </w:rPr>
              <w:t xml:space="preserve">, Valsts kase, </w:t>
            </w:r>
            <w:r w:rsidR="001E00E4">
              <w:rPr>
                <w:rFonts w:ascii="Times New Roman" w:eastAsia="Times New Roman" w:hAnsi="Times New Roman" w:cs="Times New Roman"/>
                <w:sz w:val="28"/>
                <w:szCs w:val="28"/>
                <w:lang w:eastAsia="lv-LV"/>
              </w:rPr>
              <w:t>IUB,</w:t>
            </w:r>
            <w:r w:rsidRPr="005807D6">
              <w:rPr>
                <w:rFonts w:ascii="Times New Roman" w:eastAsia="Times New Roman" w:hAnsi="Times New Roman" w:cs="Times New Roman"/>
                <w:sz w:val="28"/>
                <w:szCs w:val="28"/>
                <w:lang w:eastAsia="lv-LV"/>
              </w:rPr>
              <w:t xml:space="preserve"> birojs.</w:t>
            </w:r>
          </w:p>
        </w:tc>
      </w:tr>
      <w:tr w:rsidR="00DF177C" w:rsidRPr="005807D6" w14:paraId="364B07C2" w14:textId="77777777" w:rsidTr="00DF177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27D0D4" w14:textId="77777777" w:rsidR="00DF177C" w:rsidRPr="005807D6" w:rsidRDefault="00DF177C" w:rsidP="00361B45">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2B8357D8" w14:textId="77777777" w:rsidR="00DF177C" w:rsidRPr="005807D6" w:rsidRDefault="00DF177C">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8CDB2A3" w14:textId="2567BF98" w:rsidR="00DF177C" w:rsidRPr="005807D6" w:rsidRDefault="00DF177C">
            <w:pPr>
              <w:spacing w:after="0" w:line="240" w:lineRule="auto"/>
              <w:rPr>
                <w:rFonts w:ascii="Times New Roman" w:eastAsia="Times New Roman" w:hAnsi="Times New Roman" w:cs="Times New Roman"/>
                <w:iCs/>
                <w:color w:val="A6A6A6" w:themeColor="background1" w:themeShade="A6"/>
                <w:sz w:val="28"/>
                <w:szCs w:val="28"/>
                <w:lang w:eastAsia="lv-LV"/>
              </w:rPr>
            </w:pPr>
            <w:r w:rsidRPr="005807D6">
              <w:rPr>
                <w:rFonts w:ascii="Times New Roman" w:eastAsia="Times New Roman" w:hAnsi="Times New Roman" w:cs="Times New Roman"/>
                <w:iCs/>
                <w:sz w:val="28"/>
                <w:szCs w:val="28"/>
                <w:lang w:eastAsia="lv-LV"/>
              </w:rPr>
              <w:t>Nav</w:t>
            </w:r>
          </w:p>
        </w:tc>
      </w:tr>
    </w:tbl>
    <w:p w14:paraId="77757092" w14:textId="77777777" w:rsidR="00E5323B" w:rsidRPr="005807D6" w:rsidRDefault="00E5323B" w:rsidP="00361B45">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5807D6" w14:paraId="2FD3CE5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6C7BBC" w14:textId="77777777" w:rsidR="00655F2C" w:rsidRPr="005807D6" w:rsidRDefault="00E5323B">
            <w:pPr>
              <w:spacing w:after="0" w:line="240" w:lineRule="auto"/>
              <w:rPr>
                <w:rFonts w:ascii="Times New Roman" w:eastAsia="Times New Roman" w:hAnsi="Times New Roman" w:cs="Times New Roman"/>
                <w:b/>
                <w:bCs/>
                <w:iCs/>
                <w:color w:val="414142"/>
                <w:sz w:val="28"/>
                <w:szCs w:val="28"/>
                <w:lang w:eastAsia="lv-LV"/>
              </w:rPr>
            </w:pPr>
            <w:r w:rsidRPr="005807D6">
              <w:rPr>
                <w:rFonts w:ascii="Times New Roman" w:eastAsia="Times New Roman" w:hAnsi="Times New Roman" w:cs="Times New Roman"/>
                <w:b/>
                <w:bCs/>
                <w:iCs/>
                <w:color w:val="414142"/>
                <w:sz w:val="28"/>
                <w:szCs w:val="28"/>
                <w:lang w:eastAsia="lv-LV"/>
              </w:rPr>
              <w:t>II. Tiesību akta projekta ietekme uz sabiedrību, tautsaimniecības attīstību un administratīvo slogu</w:t>
            </w:r>
          </w:p>
        </w:tc>
      </w:tr>
      <w:tr w:rsidR="00E5323B" w:rsidRPr="005807D6" w14:paraId="0E590134" w14:textId="77777777" w:rsidTr="008438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B9EA601" w14:textId="77777777" w:rsidR="00655F2C" w:rsidRPr="005807D6" w:rsidRDefault="00E5323B" w:rsidP="00361B45">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053777D" w14:textId="77777777" w:rsidR="00E5323B" w:rsidRPr="005807D6" w:rsidRDefault="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 xml:space="preserve">Sabiedrības </w:t>
            </w:r>
            <w:proofErr w:type="spellStart"/>
            <w:r w:rsidRPr="005807D6">
              <w:rPr>
                <w:rFonts w:ascii="Times New Roman" w:eastAsia="Times New Roman" w:hAnsi="Times New Roman" w:cs="Times New Roman"/>
                <w:iCs/>
                <w:color w:val="414142"/>
                <w:sz w:val="28"/>
                <w:szCs w:val="28"/>
                <w:lang w:eastAsia="lv-LV"/>
              </w:rPr>
              <w:t>mērķgrupas</w:t>
            </w:r>
            <w:proofErr w:type="spellEnd"/>
            <w:r w:rsidRPr="005807D6">
              <w:rPr>
                <w:rFonts w:ascii="Times New Roman" w:eastAsia="Times New Roman" w:hAnsi="Times New Roman" w:cs="Times New Roman"/>
                <w:iCs/>
                <w:color w:val="414142"/>
                <w:sz w:val="28"/>
                <w:szCs w:val="28"/>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5D1BCB74" w14:textId="24411879" w:rsidR="00E5323B" w:rsidRPr="005807D6" w:rsidRDefault="00843840">
            <w:pPr>
              <w:spacing w:after="0" w:line="240" w:lineRule="auto"/>
              <w:rPr>
                <w:rFonts w:ascii="Times New Roman" w:eastAsia="Times New Roman" w:hAnsi="Times New Roman" w:cs="Times New Roman"/>
                <w:iCs/>
                <w:color w:val="A6A6A6" w:themeColor="background1" w:themeShade="A6"/>
                <w:sz w:val="28"/>
                <w:szCs w:val="28"/>
                <w:lang w:eastAsia="lv-LV"/>
              </w:rPr>
            </w:pPr>
            <w:r w:rsidRPr="005807D6">
              <w:rPr>
                <w:rFonts w:ascii="Times New Roman" w:eastAsia="Times New Roman" w:hAnsi="Times New Roman" w:cs="Times New Roman"/>
                <w:sz w:val="28"/>
                <w:szCs w:val="28"/>
                <w:lang w:eastAsia="lv-LV"/>
              </w:rPr>
              <w:t>Potenciālie ES fondu finansējuma saņēmēji, to sadarbības partneri un gala labuma guvēji.</w:t>
            </w:r>
          </w:p>
        </w:tc>
      </w:tr>
      <w:tr w:rsidR="00E5323B" w:rsidRPr="005807D6" w14:paraId="2EFA063E" w14:textId="77777777" w:rsidTr="008438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78FD620" w14:textId="77777777" w:rsidR="00655F2C" w:rsidRPr="005807D6" w:rsidRDefault="00E5323B" w:rsidP="00361B45">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4163FE0" w14:textId="77777777" w:rsidR="00E5323B" w:rsidRPr="005807D6" w:rsidRDefault="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385B7FAD" w14:textId="77777777" w:rsidR="00843840" w:rsidRPr="005807D6" w:rsidRDefault="00843840">
            <w:pPr>
              <w:shd w:val="clear" w:color="auto" w:fill="FFFFFF"/>
              <w:spacing w:after="0" w:line="240" w:lineRule="auto"/>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Ņemot vērā plānotās ES fondu investīcijas 4,4 </w:t>
            </w:r>
            <w:proofErr w:type="spellStart"/>
            <w:r w:rsidRPr="005807D6">
              <w:rPr>
                <w:rFonts w:ascii="Times New Roman" w:eastAsia="Times New Roman" w:hAnsi="Times New Roman" w:cs="Times New Roman"/>
                <w:sz w:val="28"/>
                <w:szCs w:val="28"/>
                <w:lang w:eastAsia="lv-LV"/>
              </w:rPr>
              <w:t>miljd</w:t>
            </w:r>
            <w:proofErr w:type="spellEnd"/>
            <w:r w:rsidRPr="005807D6">
              <w:rPr>
                <w:rFonts w:ascii="Times New Roman" w:eastAsia="Times New Roman" w:hAnsi="Times New Roman" w:cs="Times New Roman"/>
                <w:sz w:val="28"/>
                <w:szCs w:val="28"/>
                <w:lang w:eastAsia="lv-LV"/>
              </w:rPr>
              <w:t xml:space="preserve">.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apmērā laika posmā no 2021.līdz 2027. gadam, tiesiskais regulējums pozitīvi ietekmēs visas tautsaimniecības jomas, jo īpaši pētniecības, informācijas komunikāciju tehnoloģiju, uzņēmējdarbības, enerģētikas, vides, transporta, nodarbinātības, sociālās iekļaušanas un izglītības jomās, kā arī minētās investīcijas veicinās teritoriju līdzsvarotu attīstību.</w:t>
            </w:r>
          </w:p>
          <w:p w14:paraId="293DF0A8" w14:textId="77777777" w:rsidR="00843840" w:rsidRPr="005807D6" w:rsidRDefault="00843840">
            <w:pPr>
              <w:shd w:val="clear" w:color="auto" w:fill="FFFFFF"/>
              <w:spacing w:after="0" w:line="240" w:lineRule="auto"/>
              <w:jc w:val="both"/>
              <w:rPr>
                <w:rFonts w:ascii="Times New Roman" w:eastAsia="Times New Roman" w:hAnsi="Times New Roman" w:cs="Times New Roman"/>
                <w:sz w:val="28"/>
                <w:szCs w:val="28"/>
                <w:lang w:eastAsia="lv-LV"/>
              </w:rPr>
            </w:pPr>
          </w:p>
          <w:p w14:paraId="6B1940D8" w14:textId="092B7C86" w:rsidR="00843840" w:rsidRPr="005807D6" w:rsidRDefault="00843840">
            <w:pPr>
              <w:shd w:val="clear" w:color="auto" w:fill="FFFFFF"/>
              <w:spacing w:after="0" w:line="240" w:lineRule="auto"/>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Līdzīgi 2014.-2020. gada plānošanas periodam, tiks turpināts vienas pieturas aģentūras princips attiecībā pret finansējuma saņēmēju, nosakot vienu sadarbības iestādi, kura gan izvērtēs projektu iesniegumus, gan slēgs līgumus un vienošanās par projektu īstenošanu. Likumprojektā precīzi noteikts vadošās iestādes deleģēto funkciju sadalījums starp ES fondu administrēšanā iesaistītajām institūcijām – vadošo iestādi, atbildīgajām iestādēm un sadarbības iestādi, tā panākot funkciju nedublēšanos, kā arī izslēdzot interpretācijas </w:t>
            </w:r>
            <w:r w:rsidRPr="005807D6">
              <w:rPr>
                <w:rFonts w:ascii="Times New Roman" w:eastAsia="Times New Roman" w:hAnsi="Times New Roman" w:cs="Times New Roman"/>
                <w:sz w:val="28"/>
                <w:szCs w:val="28"/>
                <w:lang w:eastAsia="lv-LV"/>
              </w:rPr>
              <w:lastRenderedPageBreak/>
              <w:t>iespējas starp atbildīgajām iestādēm un sadarbības iestādi attiecībā uz funkciju pārdali un atbildībām.</w:t>
            </w:r>
          </w:p>
          <w:p w14:paraId="42D9886B" w14:textId="77777777" w:rsidR="00843840" w:rsidRPr="005807D6" w:rsidRDefault="00843840">
            <w:pPr>
              <w:shd w:val="clear" w:color="auto" w:fill="FFFFFF"/>
              <w:spacing w:after="0" w:line="240" w:lineRule="auto"/>
              <w:jc w:val="both"/>
              <w:rPr>
                <w:rFonts w:ascii="Times New Roman" w:eastAsia="Times New Roman" w:hAnsi="Times New Roman" w:cs="Times New Roman"/>
                <w:sz w:val="28"/>
                <w:szCs w:val="28"/>
                <w:lang w:eastAsia="lv-LV"/>
              </w:rPr>
            </w:pPr>
          </w:p>
          <w:p w14:paraId="2E5344B8" w14:textId="77777777" w:rsidR="00843840" w:rsidRPr="005807D6" w:rsidRDefault="00843840">
            <w:pPr>
              <w:shd w:val="clear" w:color="auto" w:fill="FFFFFF"/>
              <w:spacing w:after="0" w:line="240" w:lineRule="auto"/>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Lai gan Regula neparedz sertifikācijas iestādes funkciju, tomēr, tā kā grāmatvedības iestādei saglabājas līdzvērtīgs funkciju apjoms, ietekme vērtējama kā neitrāla. </w:t>
            </w:r>
          </w:p>
          <w:p w14:paraId="48462A95" w14:textId="66ED6E7C" w:rsidR="00843840" w:rsidRPr="005807D6" w:rsidRDefault="00843840">
            <w:pPr>
              <w:shd w:val="clear" w:color="auto" w:fill="FFFFFF"/>
              <w:spacing w:after="0" w:line="240" w:lineRule="auto"/>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ES fondu 2021.-2027. gada plānošanas periodā kā jaunas atbildīgās iestādes tiek noteiktas Finanšu ministrija un</w:t>
            </w:r>
            <w:r w:rsidRPr="005807D6">
              <w:rPr>
                <w:rFonts w:ascii="Times New Roman" w:hAnsi="Times New Roman" w:cs="Times New Roman"/>
                <w:sz w:val="28"/>
                <w:szCs w:val="28"/>
                <w:shd w:val="clear" w:color="auto" w:fill="FFFFFF"/>
              </w:rPr>
              <w:t xml:space="preserve"> </w:t>
            </w:r>
            <w:proofErr w:type="spellStart"/>
            <w:r w:rsidRPr="005807D6">
              <w:rPr>
                <w:rFonts w:ascii="Times New Roman" w:hAnsi="Times New Roman" w:cs="Times New Roman"/>
                <w:sz w:val="28"/>
                <w:szCs w:val="28"/>
                <w:shd w:val="clear" w:color="auto" w:fill="FFFFFF"/>
              </w:rPr>
              <w:t>Iekšlietu</w:t>
            </w:r>
            <w:proofErr w:type="spellEnd"/>
            <w:r w:rsidRPr="005807D6">
              <w:rPr>
                <w:rFonts w:ascii="Times New Roman" w:hAnsi="Times New Roman" w:cs="Times New Roman"/>
                <w:sz w:val="28"/>
                <w:szCs w:val="28"/>
                <w:shd w:val="clear" w:color="auto" w:fill="FFFFFF"/>
              </w:rPr>
              <w:t xml:space="preserve"> ministrija,</w:t>
            </w:r>
            <w:r w:rsidRPr="005807D6">
              <w:rPr>
                <w:rFonts w:ascii="Times New Roman" w:eastAsia="Times New Roman" w:hAnsi="Times New Roman" w:cs="Times New Roman"/>
                <w:sz w:val="28"/>
                <w:szCs w:val="28"/>
                <w:lang w:eastAsia="lv-LV"/>
              </w:rPr>
              <w:t xml:space="preserve"> tādejādi tām palielināsies administratīvais slogs veicot šajā likuma noteiktos pienākumus, bet pārējām šajā likumā noteiktajām atbildīgajām iestādēm administratīvais slogs ir nemainīgs.</w:t>
            </w:r>
          </w:p>
          <w:p w14:paraId="549D3B55" w14:textId="183DC6FC" w:rsidR="00E5323B" w:rsidRPr="005807D6" w:rsidRDefault="00E5323B">
            <w:pPr>
              <w:spacing w:after="0" w:line="240" w:lineRule="auto"/>
              <w:rPr>
                <w:rFonts w:ascii="Times New Roman" w:eastAsia="Times New Roman" w:hAnsi="Times New Roman" w:cs="Times New Roman"/>
                <w:iCs/>
                <w:color w:val="A6A6A6" w:themeColor="background1" w:themeShade="A6"/>
                <w:sz w:val="28"/>
                <w:szCs w:val="28"/>
                <w:lang w:eastAsia="lv-LV"/>
              </w:rPr>
            </w:pPr>
          </w:p>
        </w:tc>
      </w:tr>
      <w:tr w:rsidR="00843840" w:rsidRPr="005807D6" w14:paraId="1425E581" w14:textId="77777777" w:rsidTr="008438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8CE549C" w14:textId="77777777" w:rsidR="00843840" w:rsidRPr="005807D6" w:rsidRDefault="00843840" w:rsidP="00361B45">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2E90C794" w14:textId="77777777" w:rsidR="00843840" w:rsidRPr="005807D6" w:rsidRDefault="00843840">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737116DA" w14:textId="77777777" w:rsidR="00843840" w:rsidRPr="005807D6" w:rsidRDefault="00843840">
            <w:pPr>
              <w:spacing w:after="0" w:line="240" w:lineRule="auto"/>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ES fondu administrēšanas izdevumu ietvaros tiek plānots finansējums arī tādu  EK regulu priekšlikumos noteikto prasību izpildei kā ieguldījumu  priekšnosacījumu izpilde plānotajām investīcijām; ekspertīzes palielināšana plānotajās investīciju jomās, tai skaitā partnerības stiprināšanai; vadības un kontroles sistēmas uzlabošana, tai skaitā e-pārvaldība; kapacitātes stiprināšana izvērtēšanas un uzraudzības jomās, proti, funkcijām, kam būs būtiska nozīme naudas plūsmas no Eiropas Komisijas nodrošināšanā.</w:t>
            </w:r>
          </w:p>
          <w:p w14:paraId="5486A294" w14:textId="77777777" w:rsidR="00843840" w:rsidRPr="005807D6" w:rsidRDefault="00843840">
            <w:pPr>
              <w:spacing w:after="0" w:line="240" w:lineRule="auto"/>
              <w:jc w:val="both"/>
              <w:rPr>
                <w:rFonts w:ascii="Times New Roman" w:eastAsia="Times New Roman" w:hAnsi="Times New Roman" w:cs="Times New Roman"/>
                <w:sz w:val="28"/>
                <w:szCs w:val="28"/>
                <w:lang w:eastAsia="lv-LV"/>
              </w:rPr>
            </w:pPr>
          </w:p>
          <w:p w14:paraId="4C17EB7F" w14:textId="77777777" w:rsidR="00843840" w:rsidRPr="005807D6" w:rsidRDefault="00843840">
            <w:pPr>
              <w:spacing w:after="0" w:line="240" w:lineRule="auto"/>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ES fondu 2021. – 2027. gada plānošanas perioda ietvaros tiks nodrošināta droša, efektīva un caurskatāma ES fondu administrēšana, t.sk. atlīdzības nodrošināšana darbiniekiem un ierēdņiem, kuri pilda pienākumus, kas saistīti ar ES fondu jautājumiem. Administratīvās izmaksas  plānotas ierēdņiem, lai nodrošinātu ES fondu vadības, uzraudzības, kontroles un atbalsta funkciju efektīvu un atbilstošu veikšanu.</w:t>
            </w:r>
          </w:p>
          <w:p w14:paraId="4CB237E9" w14:textId="77777777" w:rsidR="00843840" w:rsidRPr="005807D6" w:rsidRDefault="00843840">
            <w:pPr>
              <w:pStyle w:val="pf0"/>
              <w:jc w:val="both"/>
              <w:rPr>
                <w:rStyle w:val="cf01"/>
                <w:rFonts w:ascii="Times New Roman" w:eastAsiaTheme="minorHAnsi" w:hAnsi="Times New Roman" w:cs="Times New Roman"/>
                <w:sz w:val="28"/>
                <w:szCs w:val="28"/>
                <w:lang w:eastAsia="en-US"/>
              </w:rPr>
            </w:pPr>
            <w:r w:rsidRPr="005807D6">
              <w:rPr>
                <w:rStyle w:val="cf01"/>
                <w:rFonts w:ascii="Times New Roman" w:hAnsi="Times New Roman" w:cs="Times New Roman"/>
                <w:sz w:val="28"/>
                <w:szCs w:val="28"/>
              </w:rPr>
              <w:t xml:space="preserve">Lai nodrošinātu un atbalstītu ES fondu administrēšanā iesaistīto institūciju kapacitāti, lai īstenotu ES fondu plānošanu, ieviešanu, uzraudzību, revīziju,  izvērtēšanu, un citas </w:t>
            </w:r>
            <w:r w:rsidRPr="005807D6">
              <w:rPr>
                <w:rStyle w:val="cf01"/>
                <w:rFonts w:ascii="Times New Roman" w:hAnsi="Times New Roman" w:cs="Times New Roman"/>
                <w:sz w:val="28"/>
                <w:szCs w:val="28"/>
              </w:rPr>
              <w:lastRenderedPageBreak/>
              <w:t xml:space="preserve">nepieciešamās funkcijas kopējais pieejamais tehniskās palīdzības finansējums ES fondu 2021.-2027.gada plānošanas perioda ietvaros kopā ar elastības finansējuma daļu plānots 173 963 357  </w:t>
            </w:r>
            <w:proofErr w:type="spellStart"/>
            <w:r w:rsidRPr="005807D6">
              <w:rPr>
                <w:rStyle w:val="cf01"/>
                <w:rFonts w:ascii="Times New Roman" w:hAnsi="Times New Roman" w:cs="Times New Roman"/>
                <w:sz w:val="28"/>
                <w:szCs w:val="28"/>
              </w:rPr>
              <w:t>euro</w:t>
            </w:r>
            <w:proofErr w:type="spellEnd"/>
            <w:r w:rsidRPr="005807D6">
              <w:rPr>
                <w:rStyle w:val="cf01"/>
                <w:rFonts w:ascii="Times New Roman" w:hAnsi="Times New Roman" w:cs="Times New Roman"/>
                <w:sz w:val="28"/>
                <w:szCs w:val="28"/>
              </w:rPr>
              <w:t xml:space="preserve"> apmērā. </w:t>
            </w:r>
          </w:p>
          <w:p w14:paraId="0345499E" w14:textId="6C17B823" w:rsidR="00843840" w:rsidRPr="005807D6" w:rsidRDefault="00843840">
            <w:pPr>
              <w:spacing w:after="0" w:line="240" w:lineRule="auto"/>
              <w:jc w:val="both"/>
              <w:rPr>
                <w:rFonts w:ascii="Times New Roman" w:eastAsia="Times New Roman" w:hAnsi="Times New Roman" w:cs="Times New Roman"/>
                <w:iCs/>
                <w:color w:val="A6A6A6" w:themeColor="background1" w:themeShade="A6"/>
                <w:sz w:val="28"/>
                <w:szCs w:val="28"/>
                <w:lang w:eastAsia="lv-LV"/>
              </w:rPr>
            </w:pPr>
            <w:r w:rsidRPr="005807D6">
              <w:rPr>
                <w:rStyle w:val="cf01"/>
                <w:rFonts w:ascii="Times New Roman" w:hAnsi="Times New Roman" w:cs="Times New Roman"/>
                <w:sz w:val="28"/>
                <w:szCs w:val="28"/>
              </w:rPr>
              <w:t xml:space="preserve">Atbilstoši Regulas </w:t>
            </w:r>
            <w:r w:rsidRPr="005807D6">
              <w:rPr>
                <w:rFonts w:ascii="Times New Roman" w:hAnsi="Times New Roman" w:cs="Times New Roman"/>
                <w:sz w:val="28"/>
                <w:szCs w:val="28"/>
                <w:shd w:val="clear" w:color="auto" w:fill="FFFFFF"/>
              </w:rPr>
              <w:t xml:space="preserve">Nr.2021/1060 </w:t>
            </w:r>
            <w:r w:rsidRPr="005807D6">
              <w:rPr>
                <w:rStyle w:val="cf01"/>
                <w:rFonts w:ascii="Times New Roman" w:hAnsi="Times New Roman" w:cs="Times New Roman"/>
                <w:sz w:val="28"/>
                <w:szCs w:val="28"/>
              </w:rPr>
              <w:t>36.panta 5.punkta “b” apakšpunktā noteiktajam</w:t>
            </w:r>
            <w:r w:rsidRPr="005807D6">
              <w:rPr>
                <w:rFonts w:ascii="Times New Roman" w:hAnsi="Times New Roman" w:cs="Times New Roman"/>
                <w:sz w:val="28"/>
                <w:szCs w:val="28"/>
              </w:rPr>
              <w:t xml:space="preserve"> summa, kas piešķirta Eiropas Reģionālā attīstības fonda</w:t>
            </w:r>
            <w:r w:rsidRPr="005807D6">
              <w:rPr>
                <w:rStyle w:val="cf01"/>
                <w:rFonts w:ascii="Times New Roman" w:hAnsi="Times New Roman" w:cs="Times New Roman"/>
                <w:sz w:val="28"/>
                <w:szCs w:val="28"/>
              </w:rPr>
              <w:t xml:space="preserve"> tehniskā palīdzībai  3,5% - 102 166 739 </w:t>
            </w:r>
            <w:proofErr w:type="spellStart"/>
            <w:r w:rsidRPr="005807D6">
              <w:rPr>
                <w:rStyle w:val="cf01"/>
                <w:rFonts w:ascii="Times New Roman" w:hAnsi="Times New Roman" w:cs="Times New Roman"/>
                <w:sz w:val="28"/>
                <w:szCs w:val="28"/>
              </w:rPr>
              <w:t>euro</w:t>
            </w:r>
            <w:proofErr w:type="spellEnd"/>
            <w:r w:rsidRPr="005807D6">
              <w:rPr>
                <w:rStyle w:val="cf01"/>
                <w:rFonts w:ascii="Times New Roman" w:hAnsi="Times New Roman" w:cs="Times New Roman"/>
                <w:sz w:val="28"/>
                <w:szCs w:val="28"/>
              </w:rPr>
              <w:t xml:space="preserve">, </w:t>
            </w:r>
            <w:r w:rsidRPr="005807D6">
              <w:rPr>
                <w:rFonts w:ascii="Times New Roman" w:hAnsi="Times New Roman" w:cs="Times New Roman"/>
                <w:sz w:val="28"/>
                <w:szCs w:val="28"/>
              </w:rPr>
              <w:t>Kohēzijas fonda</w:t>
            </w:r>
            <w:r w:rsidRPr="005807D6">
              <w:rPr>
                <w:rStyle w:val="cf01"/>
                <w:rFonts w:ascii="Times New Roman" w:hAnsi="Times New Roman" w:cs="Times New Roman"/>
                <w:sz w:val="28"/>
                <w:szCs w:val="28"/>
              </w:rPr>
              <w:t xml:space="preserve"> tehniskai palīdzībai 2,5% - 30 221 826  </w:t>
            </w:r>
            <w:proofErr w:type="spellStart"/>
            <w:r w:rsidRPr="005807D6">
              <w:rPr>
                <w:rStyle w:val="cf01"/>
                <w:rFonts w:ascii="Times New Roman" w:hAnsi="Times New Roman" w:cs="Times New Roman"/>
                <w:sz w:val="28"/>
                <w:szCs w:val="28"/>
              </w:rPr>
              <w:t>euro</w:t>
            </w:r>
            <w:proofErr w:type="spellEnd"/>
            <w:r w:rsidRPr="005807D6">
              <w:rPr>
                <w:rStyle w:val="cf01"/>
                <w:rFonts w:ascii="Times New Roman" w:hAnsi="Times New Roman" w:cs="Times New Roman"/>
                <w:sz w:val="28"/>
                <w:szCs w:val="28"/>
              </w:rPr>
              <w:t xml:space="preserve">; </w:t>
            </w:r>
            <w:r w:rsidRPr="005807D6">
              <w:rPr>
                <w:rFonts w:ascii="Times New Roman" w:hAnsi="Times New Roman" w:cs="Times New Roman"/>
                <w:sz w:val="28"/>
                <w:szCs w:val="28"/>
              </w:rPr>
              <w:t xml:space="preserve">Eiropas Sociālā fonda Plus </w:t>
            </w:r>
            <w:r w:rsidRPr="005807D6">
              <w:rPr>
                <w:rStyle w:val="cf01"/>
                <w:rFonts w:ascii="Times New Roman" w:hAnsi="Times New Roman" w:cs="Times New Roman"/>
                <w:sz w:val="28"/>
                <w:szCs w:val="28"/>
              </w:rPr>
              <w:t xml:space="preserve">tehniskai palīdzībai 4,0% -32 558 002 </w:t>
            </w:r>
            <w:proofErr w:type="spellStart"/>
            <w:r w:rsidRPr="005807D6">
              <w:rPr>
                <w:rStyle w:val="cf01"/>
                <w:rFonts w:ascii="Times New Roman" w:hAnsi="Times New Roman" w:cs="Times New Roman"/>
                <w:sz w:val="28"/>
                <w:szCs w:val="28"/>
              </w:rPr>
              <w:t>euro</w:t>
            </w:r>
            <w:proofErr w:type="spellEnd"/>
            <w:r w:rsidRPr="005807D6">
              <w:rPr>
                <w:rStyle w:val="cf01"/>
                <w:rFonts w:ascii="Times New Roman" w:hAnsi="Times New Roman" w:cs="Times New Roman"/>
                <w:sz w:val="28"/>
                <w:szCs w:val="28"/>
              </w:rPr>
              <w:t xml:space="preserve"> un </w:t>
            </w:r>
            <w:r w:rsidRPr="005807D6">
              <w:rPr>
                <w:rFonts w:ascii="Times New Roman" w:hAnsi="Times New Roman" w:cs="Times New Roman"/>
                <w:sz w:val="28"/>
                <w:szCs w:val="28"/>
              </w:rPr>
              <w:t xml:space="preserve">Taisnīgās pārkārtošanās fonda </w:t>
            </w:r>
            <w:r w:rsidRPr="005807D6">
              <w:rPr>
                <w:rStyle w:val="cf01"/>
                <w:rFonts w:ascii="Times New Roman" w:hAnsi="Times New Roman" w:cs="Times New Roman"/>
                <w:sz w:val="28"/>
                <w:szCs w:val="28"/>
              </w:rPr>
              <w:t xml:space="preserve">tehniskai palīdzībai 4% - 9 016 790  </w:t>
            </w:r>
            <w:proofErr w:type="spellStart"/>
            <w:r w:rsidRPr="005807D6">
              <w:rPr>
                <w:rStyle w:val="cf01"/>
                <w:rFonts w:ascii="Times New Roman" w:hAnsi="Times New Roman" w:cs="Times New Roman"/>
                <w:sz w:val="28"/>
                <w:szCs w:val="28"/>
              </w:rPr>
              <w:t>euro</w:t>
            </w:r>
            <w:proofErr w:type="spellEnd"/>
            <w:r w:rsidRPr="005807D6">
              <w:rPr>
                <w:rStyle w:val="cf01"/>
                <w:rFonts w:ascii="Times New Roman" w:hAnsi="Times New Roman" w:cs="Times New Roman"/>
                <w:sz w:val="28"/>
                <w:szCs w:val="28"/>
              </w:rPr>
              <w:t>.</w:t>
            </w:r>
          </w:p>
        </w:tc>
      </w:tr>
      <w:tr w:rsidR="00843840" w:rsidRPr="005807D6" w14:paraId="1C0EE22A" w14:textId="77777777" w:rsidTr="008438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CE234B3" w14:textId="77777777" w:rsidR="00843840" w:rsidRPr="005807D6" w:rsidRDefault="00843840" w:rsidP="00843840">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lastRenderedPageBreak/>
              <w:t>4.</w:t>
            </w:r>
          </w:p>
        </w:tc>
        <w:tc>
          <w:tcPr>
            <w:tcW w:w="1678" w:type="pct"/>
            <w:tcBorders>
              <w:top w:val="outset" w:sz="6" w:space="0" w:color="auto"/>
              <w:left w:val="outset" w:sz="6" w:space="0" w:color="auto"/>
              <w:bottom w:val="outset" w:sz="6" w:space="0" w:color="auto"/>
              <w:right w:val="outset" w:sz="6" w:space="0" w:color="auto"/>
            </w:tcBorders>
            <w:hideMark/>
          </w:tcPr>
          <w:p w14:paraId="5D0C6F4C" w14:textId="77777777" w:rsidR="00843840" w:rsidRPr="005807D6" w:rsidRDefault="00843840" w:rsidP="00843840">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4116A042" w14:textId="636202A3" w:rsidR="00843840" w:rsidRPr="005807D6" w:rsidRDefault="00843840" w:rsidP="00843840">
            <w:pPr>
              <w:spacing w:after="0" w:line="240" w:lineRule="auto"/>
              <w:rPr>
                <w:rFonts w:ascii="Times New Roman" w:eastAsia="Times New Roman" w:hAnsi="Times New Roman" w:cs="Times New Roman"/>
                <w:iCs/>
                <w:color w:val="A6A6A6" w:themeColor="background1" w:themeShade="A6"/>
                <w:sz w:val="28"/>
                <w:szCs w:val="28"/>
                <w:lang w:eastAsia="lv-LV"/>
              </w:rPr>
            </w:pPr>
            <w:r w:rsidRPr="005807D6">
              <w:rPr>
                <w:rFonts w:ascii="Times New Roman" w:eastAsia="Times New Roman" w:hAnsi="Times New Roman" w:cs="Times New Roman"/>
                <w:sz w:val="28"/>
                <w:szCs w:val="28"/>
                <w:lang w:eastAsia="lv-LV"/>
              </w:rPr>
              <w:t>Projekts šo jomu neskar</w:t>
            </w:r>
          </w:p>
        </w:tc>
      </w:tr>
      <w:tr w:rsidR="00843840" w:rsidRPr="005807D6" w14:paraId="3EC75FBB" w14:textId="77777777" w:rsidTr="008438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207251A" w14:textId="77777777" w:rsidR="00843840" w:rsidRPr="005807D6" w:rsidRDefault="00843840" w:rsidP="00843840">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672700A1" w14:textId="77777777" w:rsidR="00843840" w:rsidRPr="005807D6" w:rsidRDefault="00843840" w:rsidP="00843840">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E500472" w14:textId="67D5E9C5" w:rsidR="00843840" w:rsidRPr="005807D6" w:rsidRDefault="00843840" w:rsidP="00843840">
            <w:pPr>
              <w:spacing w:after="0" w:line="240" w:lineRule="auto"/>
              <w:rPr>
                <w:rFonts w:ascii="Times New Roman" w:eastAsia="Times New Roman" w:hAnsi="Times New Roman" w:cs="Times New Roman"/>
                <w:iCs/>
                <w:color w:val="A6A6A6" w:themeColor="background1" w:themeShade="A6"/>
                <w:sz w:val="28"/>
                <w:szCs w:val="28"/>
                <w:lang w:eastAsia="lv-LV"/>
              </w:rPr>
            </w:pPr>
            <w:r w:rsidRPr="005807D6">
              <w:rPr>
                <w:rFonts w:ascii="Times New Roman" w:eastAsia="Times New Roman" w:hAnsi="Times New Roman" w:cs="Times New Roman"/>
                <w:sz w:val="28"/>
                <w:szCs w:val="28"/>
                <w:lang w:eastAsia="lv-LV"/>
              </w:rPr>
              <w:t>Nav</w:t>
            </w:r>
          </w:p>
        </w:tc>
      </w:tr>
    </w:tbl>
    <w:p w14:paraId="01B06C5E" w14:textId="77777777" w:rsidR="00E5323B"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28"/>
        <w:gridCol w:w="1016"/>
        <w:gridCol w:w="1116"/>
        <w:gridCol w:w="916"/>
        <w:gridCol w:w="1116"/>
        <w:gridCol w:w="916"/>
        <w:gridCol w:w="1116"/>
        <w:gridCol w:w="1131"/>
      </w:tblGrid>
      <w:tr w:rsidR="00147E45" w:rsidRPr="005807D6" w14:paraId="152D3A58" w14:textId="77777777"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83A070C" w14:textId="77777777" w:rsidR="00655F2C" w:rsidRPr="005807D6" w:rsidRDefault="00E5323B" w:rsidP="00E5323B">
            <w:pPr>
              <w:spacing w:after="0" w:line="240" w:lineRule="auto"/>
              <w:rPr>
                <w:rFonts w:ascii="Times New Roman" w:eastAsia="Times New Roman" w:hAnsi="Times New Roman" w:cs="Times New Roman"/>
                <w:b/>
                <w:bCs/>
                <w:iCs/>
                <w:sz w:val="28"/>
                <w:szCs w:val="28"/>
                <w:lang w:eastAsia="lv-LV"/>
              </w:rPr>
            </w:pPr>
            <w:r w:rsidRPr="005807D6">
              <w:rPr>
                <w:rFonts w:ascii="Times New Roman" w:eastAsia="Times New Roman" w:hAnsi="Times New Roman" w:cs="Times New Roman"/>
                <w:b/>
                <w:bCs/>
                <w:iCs/>
                <w:sz w:val="28"/>
                <w:szCs w:val="28"/>
                <w:lang w:eastAsia="lv-LV"/>
              </w:rPr>
              <w:t>III. Tiesību akta projekta ietekme uz valsts budžetu un pašvaldību budžetiem</w:t>
            </w:r>
          </w:p>
        </w:tc>
      </w:tr>
      <w:tr w:rsidR="00147E45" w:rsidRPr="005807D6" w14:paraId="3E0FE69B" w14:textId="77777777" w:rsidTr="0013634B">
        <w:trPr>
          <w:tblCellSpacing w:w="15" w:type="dxa"/>
        </w:trPr>
        <w:tc>
          <w:tcPr>
            <w:tcW w:w="990" w:type="pct"/>
            <w:vMerge w:val="restart"/>
            <w:tcBorders>
              <w:top w:val="outset" w:sz="6" w:space="0" w:color="auto"/>
              <w:left w:val="outset" w:sz="6" w:space="0" w:color="auto"/>
              <w:bottom w:val="outset" w:sz="6" w:space="0" w:color="auto"/>
              <w:right w:val="outset" w:sz="6" w:space="0" w:color="auto"/>
            </w:tcBorders>
            <w:vAlign w:val="center"/>
            <w:hideMark/>
          </w:tcPr>
          <w:p w14:paraId="03240A6E"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Rādītāji</w:t>
            </w:r>
          </w:p>
        </w:tc>
        <w:tc>
          <w:tcPr>
            <w:tcW w:w="1103"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18B0C3E1" w14:textId="7CD90613" w:rsidR="00655F2C" w:rsidRPr="005807D6" w:rsidRDefault="00D7138B" w:rsidP="00E532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2021</w:t>
            </w:r>
          </w:p>
        </w:tc>
        <w:tc>
          <w:tcPr>
            <w:tcW w:w="2841" w:type="pct"/>
            <w:gridSpan w:val="5"/>
            <w:tcBorders>
              <w:top w:val="outset" w:sz="6" w:space="0" w:color="auto"/>
              <w:left w:val="outset" w:sz="6" w:space="0" w:color="auto"/>
              <w:bottom w:val="outset" w:sz="6" w:space="0" w:color="auto"/>
              <w:right w:val="outset" w:sz="6" w:space="0" w:color="auto"/>
            </w:tcBorders>
            <w:vAlign w:val="center"/>
            <w:hideMark/>
          </w:tcPr>
          <w:p w14:paraId="50573EC5"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Turpmākie trīs gadi (</w:t>
            </w:r>
            <w:proofErr w:type="spellStart"/>
            <w:r w:rsidRPr="005807D6">
              <w:rPr>
                <w:rFonts w:ascii="Times New Roman" w:eastAsia="Times New Roman" w:hAnsi="Times New Roman" w:cs="Times New Roman"/>
                <w:i/>
                <w:iCs/>
                <w:sz w:val="28"/>
                <w:szCs w:val="28"/>
                <w:lang w:eastAsia="lv-LV"/>
              </w:rPr>
              <w:t>euro</w:t>
            </w:r>
            <w:proofErr w:type="spellEnd"/>
            <w:r w:rsidRPr="005807D6">
              <w:rPr>
                <w:rFonts w:ascii="Times New Roman" w:eastAsia="Times New Roman" w:hAnsi="Times New Roman" w:cs="Times New Roman"/>
                <w:iCs/>
                <w:sz w:val="28"/>
                <w:szCs w:val="28"/>
                <w:lang w:eastAsia="lv-LV"/>
              </w:rPr>
              <w:t>)</w:t>
            </w:r>
          </w:p>
        </w:tc>
      </w:tr>
      <w:tr w:rsidR="00147E45" w:rsidRPr="005807D6" w14:paraId="2489EE4F" w14:textId="77777777" w:rsidTr="0013634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E9663"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1AC11C7"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p>
        </w:tc>
        <w:tc>
          <w:tcPr>
            <w:tcW w:w="1054" w:type="pct"/>
            <w:gridSpan w:val="2"/>
            <w:tcBorders>
              <w:top w:val="outset" w:sz="6" w:space="0" w:color="auto"/>
              <w:left w:val="outset" w:sz="6" w:space="0" w:color="auto"/>
              <w:bottom w:val="outset" w:sz="6" w:space="0" w:color="auto"/>
              <w:right w:val="outset" w:sz="6" w:space="0" w:color="auto"/>
            </w:tcBorders>
            <w:vAlign w:val="center"/>
            <w:hideMark/>
          </w:tcPr>
          <w:p w14:paraId="2132F9E1" w14:textId="2CCAFEB7" w:rsidR="00655F2C" w:rsidRPr="005807D6" w:rsidRDefault="00D7138B" w:rsidP="00E532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2022</w:t>
            </w:r>
          </w:p>
        </w:tc>
        <w:tc>
          <w:tcPr>
            <w:tcW w:w="1055" w:type="pct"/>
            <w:gridSpan w:val="2"/>
            <w:tcBorders>
              <w:top w:val="outset" w:sz="6" w:space="0" w:color="auto"/>
              <w:left w:val="outset" w:sz="6" w:space="0" w:color="auto"/>
              <w:bottom w:val="outset" w:sz="6" w:space="0" w:color="auto"/>
              <w:right w:val="outset" w:sz="6" w:space="0" w:color="auto"/>
            </w:tcBorders>
            <w:vAlign w:val="center"/>
            <w:hideMark/>
          </w:tcPr>
          <w:p w14:paraId="3BA8FD83" w14:textId="029A770B" w:rsidR="00655F2C" w:rsidRPr="005807D6" w:rsidRDefault="00D7138B" w:rsidP="00E532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2023</w:t>
            </w:r>
          </w:p>
        </w:tc>
        <w:tc>
          <w:tcPr>
            <w:tcW w:w="699" w:type="pct"/>
            <w:tcBorders>
              <w:top w:val="outset" w:sz="6" w:space="0" w:color="auto"/>
              <w:left w:val="outset" w:sz="6" w:space="0" w:color="auto"/>
              <w:bottom w:val="outset" w:sz="6" w:space="0" w:color="auto"/>
              <w:right w:val="outset" w:sz="6" w:space="0" w:color="auto"/>
            </w:tcBorders>
            <w:vAlign w:val="center"/>
            <w:hideMark/>
          </w:tcPr>
          <w:p w14:paraId="5D125D16" w14:textId="7AD59C30" w:rsidR="00655F2C" w:rsidRPr="005807D6" w:rsidRDefault="00D7138B" w:rsidP="00E532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2024</w:t>
            </w:r>
          </w:p>
        </w:tc>
      </w:tr>
      <w:tr w:rsidR="00147E45" w:rsidRPr="005807D6" w14:paraId="6CE239AC" w14:textId="77777777" w:rsidTr="0013634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8813F4"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p>
        </w:tc>
        <w:tc>
          <w:tcPr>
            <w:tcW w:w="514" w:type="pct"/>
            <w:tcBorders>
              <w:top w:val="outset" w:sz="6" w:space="0" w:color="auto"/>
              <w:left w:val="outset" w:sz="6" w:space="0" w:color="auto"/>
              <w:bottom w:val="outset" w:sz="6" w:space="0" w:color="auto"/>
              <w:right w:val="outset" w:sz="6" w:space="0" w:color="auto"/>
            </w:tcBorders>
            <w:vAlign w:val="center"/>
            <w:hideMark/>
          </w:tcPr>
          <w:p w14:paraId="31726DE1"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saskaņā ar valsts budžetu kārtējam gadam</w:t>
            </w:r>
          </w:p>
        </w:tc>
        <w:tc>
          <w:tcPr>
            <w:tcW w:w="573" w:type="pct"/>
            <w:tcBorders>
              <w:top w:val="outset" w:sz="6" w:space="0" w:color="auto"/>
              <w:left w:val="outset" w:sz="6" w:space="0" w:color="auto"/>
              <w:bottom w:val="outset" w:sz="6" w:space="0" w:color="auto"/>
              <w:right w:val="outset" w:sz="6" w:space="0" w:color="auto"/>
            </w:tcBorders>
            <w:vAlign w:val="center"/>
            <w:hideMark/>
          </w:tcPr>
          <w:p w14:paraId="0DEE1C58"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izmaiņas kārtējā gadā, salīdzinot ar valsts budžetu kārtējam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02C21A03"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saskaņā ar vidēja termiņa budžeta ietvaru</w:t>
            </w:r>
          </w:p>
        </w:tc>
        <w:tc>
          <w:tcPr>
            <w:tcW w:w="575" w:type="pct"/>
            <w:tcBorders>
              <w:top w:val="outset" w:sz="6" w:space="0" w:color="auto"/>
              <w:left w:val="outset" w:sz="6" w:space="0" w:color="auto"/>
              <w:bottom w:val="outset" w:sz="6" w:space="0" w:color="auto"/>
              <w:right w:val="outset" w:sz="6" w:space="0" w:color="auto"/>
            </w:tcBorders>
            <w:vAlign w:val="center"/>
            <w:hideMark/>
          </w:tcPr>
          <w:p w14:paraId="6B6CA7D9" w14:textId="6FD5CA4F"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xml:space="preserve">izmaiņas, salīdzinot ar vidēja termiņa budžeta ietvaru </w:t>
            </w:r>
            <w:r w:rsidR="00D7138B">
              <w:rPr>
                <w:rFonts w:ascii="Times New Roman" w:eastAsia="Times New Roman" w:hAnsi="Times New Roman" w:cs="Times New Roman"/>
                <w:iCs/>
                <w:sz w:val="28"/>
                <w:szCs w:val="28"/>
                <w:lang w:eastAsia="lv-LV"/>
              </w:rPr>
              <w:t>20200</w:t>
            </w:r>
            <w:r w:rsidRPr="005807D6">
              <w:rPr>
                <w:rFonts w:ascii="Times New Roman" w:eastAsia="Times New Roman" w:hAnsi="Times New Roman" w:cs="Times New Roman"/>
                <w:iCs/>
                <w:sz w:val="28"/>
                <w:szCs w:val="28"/>
                <w:lang w:eastAsia="lv-LV"/>
              </w:rPr>
              <w:t xml:space="preserve">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427029F8"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saskaņā ar vidēja termiņa budžeta ietvaru</w:t>
            </w:r>
          </w:p>
        </w:tc>
        <w:tc>
          <w:tcPr>
            <w:tcW w:w="576" w:type="pct"/>
            <w:tcBorders>
              <w:top w:val="outset" w:sz="6" w:space="0" w:color="auto"/>
              <w:left w:val="outset" w:sz="6" w:space="0" w:color="auto"/>
              <w:bottom w:val="outset" w:sz="6" w:space="0" w:color="auto"/>
              <w:right w:val="outset" w:sz="6" w:space="0" w:color="auto"/>
            </w:tcBorders>
            <w:vAlign w:val="center"/>
            <w:hideMark/>
          </w:tcPr>
          <w:p w14:paraId="6406DC7E" w14:textId="77BF269E"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xml:space="preserve">izmaiņas, salīdzinot ar vidēja termiņa budžeta ietvaru </w:t>
            </w:r>
            <w:r w:rsidR="00D7138B">
              <w:rPr>
                <w:rFonts w:ascii="Times New Roman" w:eastAsia="Times New Roman" w:hAnsi="Times New Roman" w:cs="Times New Roman"/>
                <w:iCs/>
                <w:sz w:val="28"/>
                <w:szCs w:val="28"/>
                <w:lang w:eastAsia="lv-LV"/>
              </w:rPr>
              <w:t>2023</w:t>
            </w:r>
            <w:r w:rsidRPr="005807D6">
              <w:rPr>
                <w:rFonts w:ascii="Times New Roman" w:eastAsia="Times New Roman" w:hAnsi="Times New Roman" w:cs="Times New Roman"/>
                <w:iCs/>
                <w:sz w:val="28"/>
                <w:szCs w:val="28"/>
                <w:lang w:eastAsia="lv-LV"/>
              </w:rPr>
              <w:t xml:space="preserve"> gadam</w:t>
            </w:r>
          </w:p>
        </w:tc>
        <w:tc>
          <w:tcPr>
            <w:tcW w:w="699" w:type="pct"/>
            <w:tcBorders>
              <w:top w:val="outset" w:sz="6" w:space="0" w:color="auto"/>
              <w:left w:val="outset" w:sz="6" w:space="0" w:color="auto"/>
              <w:bottom w:val="outset" w:sz="6" w:space="0" w:color="auto"/>
              <w:right w:val="outset" w:sz="6" w:space="0" w:color="auto"/>
            </w:tcBorders>
            <w:vAlign w:val="center"/>
            <w:hideMark/>
          </w:tcPr>
          <w:p w14:paraId="7645BFF6" w14:textId="7B396738"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xml:space="preserve">izmaiņas, salīdzinot ar vidēja termiņa budžeta ietvaru </w:t>
            </w:r>
            <w:r w:rsidR="00D7138B">
              <w:rPr>
                <w:rFonts w:ascii="Times New Roman" w:eastAsia="Times New Roman" w:hAnsi="Times New Roman" w:cs="Times New Roman"/>
                <w:iCs/>
                <w:sz w:val="28"/>
                <w:szCs w:val="28"/>
                <w:lang w:eastAsia="lv-LV"/>
              </w:rPr>
              <w:t>2023</w:t>
            </w:r>
            <w:r w:rsidRPr="005807D6">
              <w:rPr>
                <w:rFonts w:ascii="Times New Roman" w:eastAsia="Times New Roman" w:hAnsi="Times New Roman" w:cs="Times New Roman"/>
                <w:iCs/>
                <w:sz w:val="28"/>
                <w:szCs w:val="28"/>
                <w:lang w:eastAsia="lv-LV"/>
              </w:rPr>
              <w:t xml:space="preserve"> gadam</w:t>
            </w:r>
          </w:p>
        </w:tc>
      </w:tr>
      <w:tr w:rsidR="00147E45" w:rsidRPr="005807D6" w14:paraId="6523A2F2"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vAlign w:val="center"/>
            <w:hideMark/>
          </w:tcPr>
          <w:p w14:paraId="3DCB7EAF"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1</w:t>
            </w:r>
          </w:p>
        </w:tc>
        <w:tc>
          <w:tcPr>
            <w:tcW w:w="514" w:type="pct"/>
            <w:tcBorders>
              <w:top w:val="outset" w:sz="6" w:space="0" w:color="auto"/>
              <w:left w:val="outset" w:sz="6" w:space="0" w:color="auto"/>
              <w:bottom w:val="outset" w:sz="6" w:space="0" w:color="auto"/>
              <w:right w:val="outset" w:sz="6" w:space="0" w:color="auto"/>
            </w:tcBorders>
            <w:vAlign w:val="center"/>
            <w:hideMark/>
          </w:tcPr>
          <w:p w14:paraId="42C7DB83"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2</w:t>
            </w:r>
          </w:p>
        </w:tc>
        <w:tc>
          <w:tcPr>
            <w:tcW w:w="573" w:type="pct"/>
            <w:tcBorders>
              <w:top w:val="outset" w:sz="6" w:space="0" w:color="auto"/>
              <w:left w:val="outset" w:sz="6" w:space="0" w:color="auto"/>
              <w:bottom w:val="outset" w:sz="6" w:space="0" w:color="auto"/>
              <w:right w:val="outset" w:sz="6" w:space="0" w:color="auto"/>
            </w:tcBorders>
            <w:vAlign w:val="center"/>
            <w:hideMark/>
          </w:tcPr>
          <w:p w14:paraId="083D0590"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3</w:t>
            </w:r>
          </w:p>
        </w:tc>
        <w:tc>
          <w:tcPr>
            <w:tcW w:w="462" w:type="pct"/>
            <w:tcBorders>
              <w:top w:val="outset" w:sz="6" w:space="0" w:color="auto"/>
              <w:left w:val="outset" w:sz="6" w:space="0" w:color="auto"/>
              <w:bottom w:val="outset" w:sz="6" w:space="0" w:color="auto"/>
              <w:right w:val="outset" w:sz="6" w:space="0" w:color="auto"/>
            </w:tcBorders>
            <w:vAlign w:val="center"/>
            <w:hideMark/>
          </w:tcPr>
          <w:p w14:paraId="280B180A"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4</w:t>
            </w:r>
          </w:p>
        </w:tc>
        <w:tc>
          <w:tcPr>
            <w:tcW w:w="575" w:type="pct"/>
            <w:tcBorders>
              <w:top w:val="outset" w:sz="6" w:space="0" w:color="auto"/>
              <w:left w:val="outset" w:sz="6" w:space="0" w:color="auto"/>
              <w:bottom w:val="outset" w:sz="6" w:space="0" w:color="auto"/>
              <w:right w:val="outset" w:sz="6" w:space="0" w:color="auto"/>
            </w:tcBorders>
            <w:vAlign w:val="center"/>
            <w:hideMark/>
          </w:tcPr>
          <w:p w14:paraId="4CA61059"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5</w:t>
            </w:r>
          </w:p>
        </w:tc>
        <w:tc>
          <w:tcPr>
            <w:tcW w:w="462" w:type="pct"/>
            <w:tcBorders>
              <w:top w:val="outset" w:sz="6" w:space="0" w:color="auto"/>
              <w:left w:val="outset" w:sz="6" w:space="0" w:color="auto"/>
              <w:bottom w:val="outset" w:sz="6" w:space="0" w:color="auto"/>
              <w:right w:val="outset" w:sz="6" w:space="0" w:color="auto"/>
            </w:tcBorders>
            <w:vAlign w:val="center"/>
            <w:hideMark/>
          </w:tcPr>
          <w:p w14:paraId="19CE0292"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6</w:t>
            </w:r>
          </w:p>
        </w:tc>
        <w:tc>
          <w:tcPr>
            <w:tcW w:w="576" w:type="pct"/>
            <w:tcBorders>
              <w:top w:val="outset" w:sz="6" w:space="0" w:color="auto"/>
              <w:left w:val="outset" w:sz="6" w:space="0" w:color="auto"/>
              <w:bottom w:val="outset" w:sz="6" w:space="0" w:color="auto"/>
              <w:right w:val="outset" w:sz="6" w:space="0" w:color="auto"/>
            </w:tcBorders>
            <w:vAlign w:val="center"/>
            <w:hideMark/>
          </w:tcPr>
          <w:p w14:paraId="0F456585"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7</w:t>
            </w:r>
          </w:p>
        </w:tc>
        <w:tc>
          <w:tcPr>
            <w:tcW w:w="699" w:type="pct"/>
            <w:tcBorders>
              <w:top w:val="outset" w:sz="6" w:space="0" w:color="auto"/>
              <w:left w:val="outset" w:sz="6" w:space="0" w:color="auto"/>
              <w:bottom w:val="outset" w:sz="6" w:space="0" w:color="auto"/>
              <w:right w:val="outset" w:sz="6" w:space="0" w:color="auto"/>
            </w:tcBorders>
            <w:vAlign w:val="center"/>
            <w:hideMark/>
          </w:tcPr>
          <w:p w14:paraId="745467EB"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8</w:t>
            </w:r>
          </w:p>
        </w:tc>
      </w:tr>
      <w:tr w:rsidR="00147E45" w:rsidRPr="005807D6" w14:paraId="11E813E9"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232F126E"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1. Budžeta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5FE2CABE" w14:textId="4F7137E1"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843840" w:rsidRPr="005807D6">
              <w:rPr>
                <w:rFonts w:ascii="Times New Roman" w:eastAsia="Times New Roman" w:hAnsi="Times New Roman" w:cs="Times New Roman"/>
                <w:iCs/>
                <w:sz w:val="28"/>
                <w:szCs w:val="28"/>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1A88D17D" w14:textId="0C154747"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843840" w:rsidRPr="005807D6">
              <w:rPr>
                <w:rFonts w:ascii="Times New Roman" w:eastAsia="Times New Roman" w:hAnsi="Times New Roman" w:cs="Times New Roman"/>
                <w:b/>
                <w:bCs/>
                <w:sz w:val="28"/>
                <w:szCs w:val="28"/>
                <w:lang w:eastAsia="lv-LV"/>
              </w:rPr>
              <w:t>21 751 400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DD9628F" w14:textId="72C24147"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843840" w:rsidRPr="005807D6">
              <w:rPr>
                <w:rFonts w:ascii="Times New Roman" w:eastAsia="Times New Roman" w:hAnsi="Times New Roman" w:cs="Times New Roman"/>
                <w:iCs/>
                <w:sz w:val="28"/>
                <w:szCs w:val="28"/>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67A6B9A0" w14:textId="143CE03E"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843840" w:rsidRPr="005807D6">
              <w:rPr>
                <w:rFonts w:ascii="Times New Roman" w:eastAsia="Times New Roman" w:hAnsi="Times New Roman" w:cs="Times New Roman"/>
                <w:b/>
                <w:bCs/>
                <w:sz w:val="28"/>
                <w:szCs w:val="28"/>
                <w:lang w:eastAsia="lv-LV"/>
              </w:rPr>
              <w:t>21 751 400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22C1961" w14:textId="59FCFAFA"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843840" w:rsidRPr="005807D6">
              <w:rPr>
                <w:rFonts w:ascii="Times New Roman" w:eastAsia="Times New Roman" w:hAnsi="Times New Roman" w:cs="Times New Roman"/>
                <w:iCs/>
                <w:sz w:val="28"/>
                <w:szCs w:val="28"/>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70D64114" w14:textId="78C4CE6F"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843840" w:rsidRPr="005807D6">
              <w:rPr>
                <w:rFonts w:ascii="Times New Roman" w:eastAsia="Times New Roman" w:hAnsi="Times New Roman" w:cs="Times New Roman"/>
                <w:b/>
                <w:bCs/>
                <w:sz w:val="28"/>
                <w:szCs w:val="28"/>
                <w:lang w:eastAsia="lv-LV"/>
              </w:rPr>
              <w:t>310 000 000</w:t>
            </w:r>
          </w:p>
        </w:tc>
        <w:tc>
          <w:tcPr>
            <w:tcW w:w="699" w:type="pct"/>
            <w:tcBorders>
              <w:top w:val="outset" w:sz="6" w:space="0" w:color="auto"/>
              <w:left w:val="outset" w:sz="6" w:space="0" w:color="auto"/>
              <w:bottom w:val="outset" w:sz="6" w:space="0" w:color="auto"/>
              <w:right w:val="outset" w:sz="6" w:space="0" w:color="auto"/>
            </w:tcBorders>
            <w:vAlign w:val="center"/>
            <w:hideMark/>
          </w:tcPr>
          <w:p w14:paraId="668B87DD" w14:textId="1FC06BDE"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843840" w:rsidRPr="005807D6">
              <w:rPr>
                <w:rFonts w:ascii="Times New Roman" w:eastAsia="Times New Roman" w:hAnsi="Times New Roman" w:cs="Times New Roman"/>
                <w:b/>
                <w:bCs/>
                <w:sz w:val="28"/>
                <w:szCs w:val="28"/>
                <w:lang w:eastAsia="lv-LV"/>
              </w:rPr>
              <w:t>321 000 000</w:t>
            </w:r>
          </w:p>
        </w:tc>
      </w:tr>
      <w:tr w:rsidR="00147E45" w:rsidRPr="005807D6" w14:paraId="173C2FB0"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0F509755" w14:textId="77777777"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xml:space="preserve">1.1. valsts pamatbudžets, tai skaitā ieņēmumi no </w:t>
            </w:r>
            <w:r w:rsidRPr="005807D6">
              <w:rPr>
                <w:rFonts w:ascii="Times New Roman" w:eastAsia="Times New Roman" w:hAnsi="Times New Roman" w:cs="Times New Roman"/>
                <w:iCs/>
                <w:sz w:val="28"/>
                <w:szCs w:val="28"/>
                <w:lang w:eastAsia="lv-LV"/>
              </w:rPr>
              <w:lastRenderedPageBreak/>
              <w:t>maksas pakalpojumiem un citi pašu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21CA4882" w14:textId="47DB9871"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lastRenderedPageBreak/>
              <w:t> 0</w:t>
            </w:r>
          </w:p>
        </w:tc>
        <w:tc>
          <w:tcPr>
            <w:tcW w:w="573" w:type="pct"/>
            <w:tcBorders>
              <w:top w:val="outset" w:sz="6" w:space="0" w:color="auto"/>
              <w:left w:val="outset" w:sz="6" w:space="0" w:color="auto"/>
              <w:bottom w:val="outset" w:sz="6" w:space="0" w:color="auto"/>
              <w:right w:val="outset" w:sz="6" w:space="0" w:color="auto"/>
            </w:tcBorders>
            <w:vAlign w:val="center"/>
            <w:hideMark/>
          </w:tcPr>
          <w:p w14:paraId="684C78A5" w14:textId="1C7DC1BE"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Pr="005807D6">
              <w:rPr>
                <w:rFonts w:ascii="Times New Roman" w:eastAsia="Times New Roman" w:hAnsi="Times New Roman" w:cs="Times New Roman"/>
                <w:sz w:val="28"/>
                <w:szCs w:val="28"/>
                <w:lang w:eastAsia="lv-LV"/>
              </w:rPr>
              <w:t>21 751 400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8BD2E7A" w14:textId="4E740C5A"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0</w:t>
            </w:r>
          </w:p>
        </w:tc>
        <w:tc>
          <w:tcPr>
            <w:tcW w:w="575" w:type="pct"/>
            <w:tcBorders>
              <w:top w:val="outset" w:sz="6" w:space="0" w:color="auto"/>
              <w:left w:val="outset" w:sz="6" w:space="0" w:color="auto"/>
              <w:bottom w:val="outset" w:sz="6" w:space="0" w:color="auto"/>
              <w:right w:val="outset" w:sz="6" w:space="0" w:color="auto"/>
            </w:tcBorders>
            <w:vAlign w:val="center"/>
            <w:hideMark/>
          </w:tcPr>
          <w:p w14:paraId="6CACE4AC" w14:textId="27F86997"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t>16 313 550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FCD78F8" w14:textId="1C87A430"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Pr="005807D6">
              <w:rPr>
                <w:rFonts w:ascii="Times New Roman" w:eastAsia="Times New Roman" w:hAnsi="Times New Roman" w:cs="Times New Roman"/>
                <w:sz w:val="28"/>
                <w:szCs w:val="28"/>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48A69DE1" w14:textId="71B2E0B4"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t>232 500 000</w:t>
            </w:r>
            <w:r w:rsidRPr="005807D6">
              <w:rPr>
                <w:rFonts w:ascii="Times New Roman" w:eastAsia="Times New Roman" w:hAnsi="Times New Roman" w:cs="Times New Roman"/>
                <w:iCs/>
                <w:sz w:val="28"/>
                <w:szCs w:val="28"/>
                <w:lang w:eastAsia="lv-LV"/>
              </w:rPr>
              <w:t> </w:t>
            </w:r>
          </w:p>
        </w:tc>
        <w:tc>
          <w:tcPr>
            <w:tcW w:w="699" w:type="pct"/>
            <w:tcBorders>
              <w:top w:val="outset" w:sz="6" w:space="0" w:color="auto"/>
              <w:left w:val="outset" w:sz="6" w:space="0" w:color="auto"/>
              <w:bottom w:val="outset" w:sz="6" w:space="0" w:color="auto"/>
              <w:right w:val="outset" w:sz="6" w:space="0" w:color="auto"/>
            </w:tcBorders>
            <w:vAlign w:val="center"/>
            <w:hideMark/>
          </w:tcPr>
          <w:p w14:paraId="3B03AE22" w14:textId="17DA9C8D"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t>240 750 000</w:t>
            </w:r>
          </w:p>
        </w:tc>
      </w:tr>
      <w:tr w:rsidR="00147E45" w:rsidRPr="005807D6" w14:paraId="7CA9C9F2"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7AFE2489" w14:textId="77777777"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1.2.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02CCA56B" w14:textId="38B4929B"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0</w:t>
            </w:r>
          </w:p>
        </w:tc>
        <w:tc>
          <w:tcPr>
            <w:tcW w:w="573" w:type="pct"/>
            <w:tcBorders>
              <w:top w:val="outset" w:sz="6" w:space="0" w:color="auto"/>
              <w:left w:val="outset" w:sz="6" w:space="0" w:color="auto"/>
              <w:bottom w:val="outset" w:sz="6" w:space="0" w:color="auto"/>
              <w:right w:val="outset" w:sz="6" w:space="0" w:color="auto"/>
            </w:tcBorders>
            <w:vAlign w:val="center"/>
            <w:hideMark/>
          </w:tcPr>
          <w:p w14:paraId="7FF2A0E8" w14:textId="026925CB"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A13D67A" w14:textId="16DB9C4A"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0</w:t>
            </w:r>
          </w:p>
        </w:tc>
        <w:tc>
          <w:tcPr>
            <w:tcW w:w="575" w:type="pct"/>
            <w:tcBorders>
              <w:top w:val="outset" w:sz="6" w:space="0" w:color="auto"/>
              <w:left w:val="outset" w:sz="6" w:space="0" w:color="auto"/>
              <w:bottom w:val="outset" w:sz="6" w:space="0" w:color="auto"/>
              <w:right w:val="outset" w:sz="6" w:space="0" w:color="auto"/>
            </w:tcBorders>
            <w:vAlign w:val="center"/>
            <w:hideMark/>
          </w:tcPr>
          <w:p w14:paraId="0617C9FC" w14:textId="02077790"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9AC7CD8" w14:textId="73828E06"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0</w:t>
            </w:r>
          </w:p>
        </w:tc>
        <w:tc>
          <w:tcPr>
            <w:tcW w:w="576" w:type="pct"/>
            <w:tcBorders>
              <w:top w:val="outset" w:sz="6" w:space="0" w:color="auto"/>
              <w:left w:val="outset" w:sz="6" w:space="0" w:color="auto"/>
              <w:bottom w:val="outset" w:sz="6" w:space="0" w:color="auto"/>
              <w:right w:val="outset" w:sz="6" w:space="0" w:color="auto"/>
            </w:tcBorders>
            <w:vAlign w:val="center"/>
            <w:hideMark/>
          </w:tcPr>
          <w:p w14:paraId="493E626E" w14:textId="728F7DA8"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0</w:t>
            </w:r>
          </w:p>
        </w:tc>
        <w:tc>
          <w:tcPr>
            <w:tcW w:w="699" w:type="pct"/>
            <w:tcBorders>
              <w:top w:val="outset" w:sz="6" w:space="0" w:color="auto"/>
              <w:left w:val="outset" w:sz="6" w:space="0" w:color="auto"/>
              <w:bottom w:val="outset" w:sz="6" w:space="0" w:color="auto"/>
              <w:right w:val="outset" w:sz="6" w:space="0" w:color="auto"/>
            </w:tcBorders>
            <w:vAlign w:val="center"/>
            <w:hideMark/>
          </w:tcPr>
          <w:p w14:paraId="7952E861" w14:textId="05D48228"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0</w:t>
            </w:r>
          </w:p>
        </w:tc>
      </w:tr>
      <w:tr w:rsidR="00147E45" w:rsidRPr="005807D6" w14:paraId="05E11819"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18B53ABC" w14:textId="77777777"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1.3.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7B9AEE79" w14:textId="4491F034"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0</w:t>
            </w:r>
          </w:p>
        </w:tc>
        <w:tc>
          <w:tcPr>
            <w:tcW w:w="573" w:type="pct"/>
            <w:tcBorders>
              <w:top w:val="outset" w:sz="6" w:space="0" w:color="auto"/>
              <w:left w:val="outset" w:sz="6" w:space="0" w:color="auto"/>
              <w:bottom w:val="outset" w:sz="6" w:space="0" w:color="auto"/>
              <w:right w:val="outset" w:sz="6" w:space="0" w:color="auto"/>
            </w:tcBorders>
            <w:vAlign w:val="center"/>
            <w:hideMark/>
          </w:tcPr>
          <w:p w14:paraId="01BB904C" w14:textId="2DB8D328"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39B5C4C" w14:textId="26897E53"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0</w:t>
            </w:r>
          </w:p>
        </w:tc>
        <w:tc>
          <w:tcPr>
            <w:tcW w:w="575" w:type="pct"/>
            <w:tcBorders>
              <w:top w:val="outset" w:sz="6" w:space="0" w:color="auto"/>
              <w:left w:val="outset" w:sz="6" w:space="0" w:color="auto"/>
              <w:bottom w:val="outset" w:sz="6" w:space="0" w:color="auto"/>
              <w:right w:val="outset" w:sz="6" w:space="0" w:color="auto"/>
            </w:tcBorders>
            <w:vAlign w:val="center"/>
            <w:hideMark/>
          </w:tcPr>
          <w:p w14:paraId="4A309B4A" w14:textId="6439B7DE"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80355B">
              <w:rPr>
                <w:rFonts w:ascii="Times New Roman" w:eastAsia="Times New Roman" w:hAnsi="Times New Roman" w:cs="Times New Roman"/>
                <w:sz w:val="28"/>
                <w:szCs w:val="28"/>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5C241E5" w14:textId="4DBBA5DD"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0</w:t>
            </w:r>
          </w:p>
        </w:tc>
        <w:tc>
          <w:tcPr>
            <w:tcW w:w="576" w:type="pct"/>
            <w:tcBorders>
              <w:top w:val="outset" w:sz="6" w:space="0" w:color="auto"/>
              <w:left w:val="outset" w:sz="6" w:space="0" w:color="auto"/>
              <w:bottom w:val="outset" w:sz="6" w:space="0" w:color="auto"/>
              <w:right w:val="outset" w:sz="6" w:space="0" w:color="auto"/>
            </w:tcBorders>
            <w:vAlign w:val="center"/>
            <w:hideMark/>
          </w:tcPr>
          <w:p w14:paraId="4866CA21" w14:textId="154FA87A" w:rsidR="00843840" w:rsidRPr="005807D6" w:rsidRDefault="0080355B" w:rsidP="00843840">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sz w:val="28"/>
                <w:szCs w:val="28"/>
                <w:lang w:eastAsia="lv-LV"/>
              </w:rPr>
              <w:t>0</w:t>
            </w:r>
          </w:p>
        </w:tc>
        <w:tc>
          <w:tcPr>
            <w:tcW w:w="699" w:type="pct"/>
            <w:tcBorders>
              <w:top w:val="outset" w:sz="6" w:space="0" w:color="auto"/>
              <w:left w:val="outset" w:sz="6" w:space="0" w:color="auto"/>
              <w:bottom w:val="outset" w:sz="6" w:space="0" w:color="auto"/>
              <w:right w:val="outset" w:sz="6" w:space="0" w:color="auto"/>
            </w:tcBorders>
            <w:vAlign w:val="center"/>
            <w:hideMark/>
          </w:tcPr>
          <w:p w14:paraId="2A6528F5" w14:textId="2BFF0838"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80355B">
              <w:rPr>
                <w:rFonts w:ascii="Times New Roman" w:eastAsia="Times New Roman" w:hAnsi="Times New Roman" w:cs="Times New Roman"/>
                <w:sz w:val="28"/>
                <w:szCs w:val="28"/>
                <w:lang w:eastAsia="lv-LV"/>
              </w:rPr>
              <w:t>0</w:t>
            </w:r>
          </w:p>
        </w:tc>
      </w:tr>
      <w:tr w:rsidR="00147E45" w:rsidRPr="005807D6" w14:paraId="4920D4A3"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27662970" w14:textId="77777777"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2. Budžeta izdevumi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15506390" w14:textId="7FBC3C84"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480855CB" w14:textId="04DF5262"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b/>
                <w:bCs/>
                <w:sz w:val="28"/>
                <w:szCs w:val="28"/>
                <w:lang w:eastAsia="lv-LV"/>
              </w:rPr>
              <w:t>23 670 642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02D0155B" w14:textId="22D12601"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03CFF7EA" w14:textId="4CABA72A"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b/>
                <w:bCs/>
                <w:sz w:val="28"/>
                <w:szCs w:val="28"/>
                <w:lang w:eastAsia="lv-LV"/>
              </w:rPr>
              <w:t>23 670 642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5C6673CC" w14:textId="0711E0E5"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617534E3" w14:textId="71EB1326"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80355B" w:rsidRPr="00FA59D5">
              <w:rPr>
                <w:rFonts w:ascii="Times New Roman" w:eastAsia="Times New Roman" w:hAnsi="Times New Roman" w:cs="Times New Roman"/>
                <w:b/>
                <w:bCs/>
                <w:sz w:val="28"/>
                <w:szCs w:val="28"/>
                <w:lang w:eastAsia="lv-LV"/>
              </w:rPr>
              <w:t>337 352 941</w:t>
            </w:r>
            <w:r w:rsidR="0080355B">
              <w:rPr>
                <w:rFonts w:ascii="Times New Roman" w:eastAsia="Times New Roman" w:hAnsi="Times New Roman" w:cs="Times New Roman"/>
                <w:lang w:eastAsia="lv-LV"/>
              </w:rPr>
              <w:t xml:space="preserve"> </w:t>
            </w:r>
          </w:p>
        </w:tc>
        <w:tc>
          <w:tcPr>
            <w:tcW w:w="699" w:type="pct"/>
            <w:tcBorders>
              <w:top w:val="outset" w:sz="6" w:space="0" w:color="auto"/>
              <w:left w:val="outset" w:sz="6" w:space="0" w:color="auto"/>
              <w:bottom w:val="outset" w:sz="6" w:space="0" w:color="auto"/>
              <w:right w:val="outset" w:sz="6" w:space="0" w:color="auto"/>
            </w:tcBorders>
            <w:vAlign w:val="center"/>
            <w:hideMark/>
          </w:tcPr>
          <w:p w14:paraId="687AC693" w14:textId="04E5516B"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b/>
                <w:bCs/>
                <w:sz w:val="28"/>
                <w:szCs w:val="28"/>
                <w:lang w:eastAsia="lv-LV"/>
              </w:rPr>
              <w:t>349 323 530</w:t>
            </w:r>
          </w:p>
        </w:tc>
      </w:tr>
      <w:tr w:rsidR="00147E45" w:rsidRPr="005807D6" w14:paraId="182BD82E"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0B8A45E3" w14:textId="77777777"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2.1.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2A7D2AE" w14:textId="3D7D217D"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0B4A466A" w14:textId="01B12039"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sz w:val="28"/>
                <w:szCs w:val="28"/>
                <w:lang w:eastAsia="lv-LV"/>
              </w:rPr>
              <w:t>23 670 642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3B7C04E2" w14:textId="3D3D442E"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1FD42AAB" w14:textId="60DA2A8C" w:rsidR="00843840" w:rsidRPr="0080355B" w:rsidRDefault="0080355B" w:rsidP="00843840">
            <w:pPr>
              <w:spacing w:after="0" w:line="240" w:lineRule="auto"/>
              <w:rPr>
                <w:rFonts w:ascii="Times New Roman" w:eastAsia="Times New Roman" w:hAnsi="Times New Roman" w:cs="Times New Roman"/>
                <w:iCs/>
                <w:sz w:val="28"/>
                <w:szCs w:val="28"/>
                <w:lang w:eastAsia="lv-LV"/>
              </w:rPr>
            </w:pPr>
            <w:r w:rsidRPr="00FA59D5">
              <w:rPr>
                <w:rFonts w:ascii="Times New Roman" w:eastAsia="Times New Roman" w:hAnsi="Times New Roman" w:cs="Times New Roman"/>
                <w:iCs/>
                <w:sz w:val="28"/>
                <w:szCs w:val="28"/>
                <w:lang w:eastAsia="lv-LV"/>
              </w:rPr>
              <w:t xml:space="preserve">22 711 021 </w:t>
            </w:r>
            <w:r w:rsidRPr="0080355B">
              <w:rPr>
                <w:rFonts w:ascii="Times New Roman" w:eastAsia="Times New Roman" w:hAnsi="Times New Roman" w:cs="Times New Roman"/>
                <w:sz w:val="28"/>
                <w:szCs w:val="28"/>
                <w:lang w:eastAsia="lv-LV"/>
              </w:rPr>
              <w:t> </w:t>
            </w:r>
          </w:p>
        </w:tc>
        <w:tc>
          <w:tcPr>
            <w:tcW w:w="462" w:type="pct"/>
            <w:tcBorders>
              <w:top w:val="outset" w:sz="6" w:space="0" w:color="auto"/>
              <w:left w:val="outset" w:sz="6" w:space="0" w:color="auto"/>
              <w:bottom w:val="outset" w:sz="6" w:space="0" w:color="auto"/>
              <w:right w:val="outset" w:sz="6" w:space="0" w:color="auto"/>
            </w:tcBorders>
            <w:vAlign w:val="center"/>
            <w:hideMark/>
          </w:tcPr>
          <w:p w14:paraId="2975B06C" w14:textId="5490D8FA" w:rsidR="00843840" w:rsidRPr="0080355B" w:rsidRDefault="00843840" w:rsidP="00843840">
            <w:pPr>
              <w:spacing w:after="0" w:line="240" w:lineRule="auto"/>
              <w:rPr>
                <w:rFonts w:ascii="Times New Roman" w:eastAsia="Times New Roman" w:hAnsi="Times New Roman" w:cs="Times New Roman"/>
                <w:iCs/>
                <w:sz w:val="28"/>
                <w:szCs w:val="28"/>
                <w:lang w:eastAsia="lv-LV"/>
              </w:rPr>
            </w:pPr>
            <w:r w:rsidRPr="0080355B">
              <w:rPr>
                <w:rFonts w:ascii="Times New Roman" w:eastAsia="Times New Roman" w:hAnsi="Times New Roman" w:cs="Times New Roman"/>
                <w:iCs/>
                <w:sz w:val="28"/>
                <w:szCs w:val="28"/>
                <w:lang w:eastAsia="lv-LV"/>
              </w:rPr>
              <w:t> </w:t>
            </w:r>
            <w:r w:rsidR="00E05F38" w:rsidRPr="0080355B">
              <w:rPr>
                <w:rFonts w:ascii="Times New Roman" w:eastAsia="Times New Roman" w:hAnsi="Times New Roman" w:cs="Times New Roman"/>
                <w:iCs/>
                <w:sz w:val="28"/>
                <w:szCs w:val="28"/>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22FDF1F5" w14:textId="6F75B457" w:rsidR="00843840" w:rsidRPr="0080355B" w:rsidRDefault="00843840" w:rsidP="00843840">
            <w:pPr>
              <w:spacing w:after="0" w:line="240" w:lineRule="auto"/>
              <w:rPr>
                <w:rFonts w:ascii="Times New Roman" w:eastAsia="Times New Roman" w:hAnsi="Times New Roman" w:cs="Times New Roman"/>
                <w:iCs/>
                <w:sz w:val="28"/>
                <w:szCs w:val="28"/>
                <w:lang w:eastAsia="lv-LV"/>
              </w:rPr>
            </w:pPr>
            <w:r w:rsidRPr="0080355B">
              <w:rPr>
                <w:rFonts w:ascii="Times New Roman" w:eastAsia="Times New Roman" w:hAnsi="Times New Roman" w:cs="Times New Roman"/>
                <w:iCs/>
                <w:sz w:val="28"/>
                <w:szCs w:val="28"/>
                <w:lang w:eastAsia="lv-LV"/>
              </w:rPr>
              <w:t> </w:t>
            </w:r>
            <w:r w:rsidR="0080355B" w:rsidRPr="00FA59D5">
              <w:rPr>
                <w:rFonts w:ascii="Times New Roman" w:eastAsia="Times New Roman" w:hAnsi="Times New Roman" w:cs="Times New Roman"/>
                <w:iCs/>
                <w:sz w:val="28"/>
                <w:szCs w:val="28"/>
                <w:lang w:eastAsia="lv-LV"/>
              </w:rPr>
              <w:t> </w:t>
            </w:r>
            <w:r w:rsidR="0080355B" w:rsidRPr="00FA59D5">
              <w:rPr>
                <w:rFonts w:ascii="Times New Roman" w:eastAsia="Times New Roman" w:hAnsi="Times New Roman" w:cs="Times New Roman"/>
                <w:sz w:val="28"/>
                <w:szCs w:val="28"/>
                <w:lang w:eastAsia="lv-LV"/>
              </w:rPr>
              <w:t>323 676 471</w:t>
            </w:r>
          </w:p>
        </w:tc>
        <w:tc>
          <w:tcPr>
            <w:tcW w:w="699" w:type="pct"/>
            <w:tcBorders>
              <w:top w:val="outset" w:sz="6" w:space="0" w:color="auto"/>
              <w:left w:val="outset" w:sz="6" w:space="0" w:color="auto"/>
              <w:bottom w:val="outset" w:sz="6" w:space="0" w:color="auto"/>
              <w:right w:val="outset" w:sz="6" w:space="0" w:color="auto"/>
            </w:tcBorders>
            <w:vAlign w:val="center"/>
            <w:hideMark/>
          </w:tcPr>
          <w:p w14:paraId="03380BDD" w14:textId="11947049" w:rsidR="00843840" w:rsidRPr="0080355B" w:rsidRDefault="00843840" w:rsidP="00843840">
            <w:pPr>
              <w:spacing w:after="0" w:line="240" w:lineRule="auto"/>
              <w:rPr>
                <w:rFonts w:ascii="Times New Roman" w:eastAsia="Times New Roman" w:hAnsi="Times New Roman" w:cs="Times New Roman"/>
                <w:iCs/>
                <w:sz w:val="28"/>
                <w:szCs w:val="28"/>
                <w:lang w:eastAsia="lv-LV"/>
              </w:rPr>
            </w:pPr>
            <w:r w:rsidRPr="0080355B">
              <w:rPr>
                <w:rFonts w:ascii="Times New Roman" w:eastAsia="Times New Roman" w:hAnsi="Times New Roman" w:cs="Times New Roman"/>
                <w:iCs/>
                <w:sz w:val="28"/>
                <w:szCs w:val="28"/>
                <w:lang w:eastAsia="lv-LV"/>
              </w:rPr>
              <w:t> </w:t>
            </w:r>
            <w:r w:rsidR="0080355B" w:rsidRPr="00FA59D5">
              <w:rPr>
                <w:rFonts w:ascii="Times New Roman" w:eastAsia="Times New Roman" w:hAnsi="Times New Roman" w:cs="Times New Roman"/>
                <w:iCs/>
                <w:sz w:val="28"/>
                <w:szCs w:val="28"/>
                <w:lang w:eastAsia="lv-LV"/>
              </w:rPr>
              <w:t> </w:t>
            </w:r>
            <w:r w:rsidR="0080355B" w:rsidRPr="00FA59D5">
              <w:rPr>
                <w:rFonts w:ascii="Times New Roman" w:eastAsia="Times New Roman" w:hAnsi="Times New Roman" w:cs="Times New Roman"/>
                <w:sz w:val="28"/>
                <w:szCs w:val="28"/>
                <w:lang w:eastAsia="lv-LV"/>
              </w:rPr>
              <w:t xml:space="preserve">335 161 765 </w:t>
            </w:r>
          </w:p>
        </w:tc>
      </w:tr>
      <w:tr w:rsidR="00147E45" w:rsidRPr="005807D6" w14:paraId="56E47E59"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65112DB5" w14:textId="77777777"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2.2.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F137728" w14:textId="07BF6DFF"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08CF23C9" w14:textId="55EB8FBD"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D9C78DD" w14:textId="48F61B6A"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46D57B85" w14:textId="24869A42"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6F070DE" w14:textId="5AD8AD44"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51269611" w14:textId="457BFAFF"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699" w:type="pct"/>
            <w:tcBorders>
              <w:top w:val="outset" w:sz="6" w:space="0" w:color="auto"/>
              <w:left w:val="outset" w:sz="6" w:space="0" w:color="auto"/>
              <w:bottom w:val="outset" w:sz="6" w:space="0" w:color="auto"/>
              <w:right w:val="outset" w:sz="6" w:space="0" w:color="auto"/>
            </w:tcBorders>
            <w:vAlign w:val="center"/>
            <w:hideMark/>
          </w:tcPr>
          <w:p w14:paraId="5057E477" w14:textId="4058D4B0"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r>
      <w:tr w:rsidR="00147E45" w:rsidRPr="005807D6" w14:paraId="59494C8D"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16D0035C" w14:textId="77777777"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2.3.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451DB0E5" w14:textId="2AE44BCA"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1F181E2E" w14:textId="133C54C9"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B4A8E25" w14:textId="0C8D52AD"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763C0D8F" w14:textId="67F53DCA" w:rsidR="00843840" w:rsidRPr="005807D6" w:rsidRDefault="0080355B" w:rsidP="00843840">
            <w:pPr>
              <w:spacing w:after="0" w:line="240" w:lineRule="auto"/>
              <w:rPr>
                <w:rFonts w:ascii="Times New Roman" w:eastAsia="Times New Roman" w:hAnsi="Times New Roman" w:cs="Times New Roman"/>
                <w:iCs/>
                <w:sz w:val="28"/>
                <w:szCs w:val="28"/>
                <w:lang w:eastAsia="lv-LV"/>
              </w:rPr>
            </w:pPr>
            <w:r w:rsidRPr="00FA59D5">
              <w:rPr>
                <w:rFonts w:ascii="Times New Roman" w:eastAsia="Times New Roman" w:hAnsi="Times New Roman" w:cs="Times New Roman"/>
                <w:sz w:val="28"/>
                <w:szCs w:val="28"/>
                <w:lang w:eastAsia="lv-LV"/>
              </w:rPr>
              <w:t>959 621</w:t>
            </w:r>
          </w:p>
        </w:tc>
        <w:tc>
          <w:tcPr>
            <w:tcW w:w="462" w:type="pct"/>
            <w:tcBorders>
              <w:top w:val="outset" w:sz="6" w:space="0" w:color="auto"/>
              <w:left w:val="outset" w:sz="6" w:space="0" w:color="auto"/>
              <w:bottom w:val="outset" w:sz="6" w:space="0" w:color="auto"/>
              <w:right w:val="outset" w:sz="6" w:space="0" w:color="auto"/>
            </w:tcBorders>
            <w:vAlign w:val="center"/>
            <w:hideMark/>
          </w:tcPr>
          <w:p w14:paraId="78E12B58" w14:textId="7FE60B1D"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E05F38" w:rsidRPr="005807D6">
              <w:rPr>
                <w:rFonts w:ascii="Times New Roman" w:eastAsia="Times New Roman" w:hAnsi="Times New Roman" w:cs="Times New Roman"/>
                <w:iCs/>
                <w:sz w:val="28"/>
                <w:szCs w:val="28"/>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7148CDAB" w14:textId="16CC00E0" w:rsidR="00843840" w:rsidRPr="005807D6" w:rsidRDefault="00843840" w:rsidP="00843840">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D7138B" w:rsidRPr="00FA59D5">
              <w:rPr>
                <w:rFonts w:ascii="Times New Roman" w:eastAsia="Times New Roman" w:hAnsi="Times New Roman" w:cs="Times New Roman"/>
                <w:sz w:val="28"/>
                <w:szCs w:val="28"/>
                <w:lang w:eastAsia="lv-LV"/>
              </w:rPr>
              <w:t>13 676 471</w:t>
            </w:r>
          </w:p>
        </w:tc>
        <w:tc>
          <w:tcPr>
            <w:tcW w:w="699" w:type="pct"/>
            <w:tcBorders>
              <w:top w:val="outset" w:sz="6" w:space="0" w:color="auto"/>
              <w:left w:val="outset" w:sz="6" w:space="0" w:color="auto"/>
              <w:bottom w:val="outset" w:sz="6" w:space="0" w:color="auto"/>
              <w:right w:val="outset" w:sz="6" w:space="0" w:color="auto"/>
            </w:tcBorders>
            <w:vAlign w:val="center"/>
            <w:hideMark/>
          </w:tcPr>
          <w:p w14:paraId="11071F52" w14:textId="2B4A418E" w:rsidR="00843840" w:rsidRPr="00D7138B" w:rsidRDefault="00843840" w:rsidP="00843840">
            <w:pPr>
              <w:spacing w:after="0" w:line="240" w:lineRule="auto"/>
              <w:rPr>
                <w:rFonts w:ascii="Times New Roman" w:eastAsia="Times New Roman" w:hAnsi="Times New Roman" w:cs="Times New Roman"/>
                <w:iCs/>
                <w:sz w:val="28"/>
                <w:szCs w:val="28"/>
                <w:lang w:eastAsia="lv-LV"/>
              </w:rPr>
            </w:pPr>
            <w:r w:rsidRPr="00D7138B">
              <w:rPr>
                <w:rFonts w:ascii="Times New Roman" w:eastAsia="Times New Roman" w:hAnsi="Times New Roman" w:cs="Times New Roman"/>
                <w:iCs/>
                <w:sz w:val="28"/>
                <w:szCs w:val="28"/>
                <w:lang w:eastAsia="lv-LV"/>
              </w:rPr>
              <w:t> </w:t>
            </w:r>
            <w:r w:rsidR="00D7138B" w:rsidRPr="00FA59D5">
              <w:rPr>
                <w:rFonts w:ascii="Times New Roman" w:eastAsia="Times New Roman" w:hAnsi="Times New Roman" w:cs="Times New Roman"/>
                <w:sz w:val="28"/>
                <w:szCs w:val="28"/>
                <w:lang w:eastAsia="lv-LV"/>
              </w:rPr>
              <w:t>14 161 765</w:t>
            </w:r>
          </w:p>
        </w:tc>
      </w:tr>
      <w:tr w:rsidR="00147E45" w:rsidRPr="005807D6" w14:paraId="1B4116FC"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6C0AAD2A"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3. Finansiālā ietekme</w:t>
            </w:r>
          </w:p>
        </w:tc>
        <w:tc>
          <w:tcPr>
            <w:tcW w:w="514" w:type="pct"/>
            <w:tcBorders>
              <w:top w:val="outset" w:sz="6" w:space="0" w:color="auto"/>
              <w:left w:val="outset" w:sz="6" w:space="0" w:color="auto"/>
              <w:bottom w:val="outset" w:sz="6" w:space="0" w:color="auto"/>
              <w:right w:val="outset" w:sz="6" w:space="0" w:color="auto"/>
            </w:tcBorders>
            <w:vAlign w:val="center"/>
            <w:hideMark/>
          </w:tcPr>
          <w:p w14:paraId="70A20C55" w14:textId="33236C9E"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Pr="005807D6">
              <w:rPr>
                <w:rFonts w:ascii="Times New Roman" w:eastAsia="Times New Roman" w:hAnsi="Times New Roman" w:cs="Times New Roman"/>
                <w:b/>
                <w:bCs/>
                <w:sz w:val="28"/>
                <w:szCs w:val="28"/>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13BFFE43" w14:textId="05913D2D"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b/>
                <w:bCs/>
                <w:sz w:val="28"/>
                <w:szCs w:val="28"/>
                <w:lang w:eastAsia="lv-LV"/>
              </w:rPr>
              <w:t>-1 919 242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4789FAAD" w14:textId="2A67AEE6"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13628A61" w14:textId="792CDC9E"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b/>
                <w:bCs/>
                <w:sz w:val="28"/>
                <w:szCs w:val="28"/>
                <w:lang w:eastAsia="lv-LV"/>
              </w:rPr>
              <w:t>-1 919 242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4663624F" w14:textId="1CBFBE11"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6DBF5DF1" w14:textId="2E453671" w:rsidR="00E05F38" w:rsidRPr="005807D6" w:rsidRDefault="00D7138B" w:rsidP="00E05F38">
            <w:pPr>
              <w:spacing w:after="0" w:line="240" w:lineRule="auto"/>
              <w:rPr>
                <w:rFonts w:ascii="Times New Roman" w:eastAsia="Times New Roman" w:hAnsi="Times New Roman" w:cs="Times New Roman"/>
                <w:iCs/>
                <w:sz w:val="28"/>
                <w:szCs w:val="28"/>
                <w:lang w:eastAsia="lv-LV"/>
              </w:rPr>
            </w:pPr>
            <w:r w:rsidRPr="00FA59D5">
              <w:rPr>
                <w:rFonts w:ascii="Times New Roman" w:eastAsia="Times New Roman" w:hAnsi="Times New Roman" w:cs="Times New Roman"/>
                <w:b/>
                <w:bCs/>
                <w:sz w:val="28"/>
                <w:szCs w:val="28"/>
                <w:lang w:eastAsia="lv-LV"/>
              </w:rPr>
              <w:t>-27 352 941</w:t>
            </w:r>
          </w:p>
        </w:tc>
        <w:tc>
          <w:tcPr>
            <w:tcW w:w="699" w:type="pct"/>
            <w:tcBorders>
              <w:top w:val="outset" w:sz="6" w:space="0" w:color="auto"/>
              <w:left w:val="outset" w:sz="6" w:space="0" w:color="auto"/>
              <w:bottom w:val="outset" w:sz="6" w:space="0" w:color="auto"/>
              <w:right w:val="outset" w:sz="6" w:space="0" w:color="auto"/>
            </w:tcBorders>
            <w:vAlign w:val="center"/>
            <w:hideMark/>
          </w:tcPr>
          <w:p w14:paraId="6183E04F" w14:textId="68575068"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b/>
                <w:bCs/>
                <w:sz w:val="28"/>
                <w:szCs w:val="28"/>
                <w:lang w:eastAsia="lv-LV"/>
              </w:rPr>
              <w:t>-28 323 530</w:t>
            </w:r>
          </w:p>
        </w:tc>
      </w:tr>
      <w:tr w:rsidR="00147E45" w:rsidRPr="005807D6" w14:paraId="704072D5"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2B1B84AF"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3.1.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9BDFDD2" w14:textId="3A2E975D"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68BF4FBB" w14:textId="40D9E561"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-1 919 242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0E62AF19" w14:textId="64C6CF50"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7AE416B7" w14:textId="02F1A79E"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-959 621</w:t>
            </w:r>
          </w:p>
        </w:tc>
        <w:tc>
          <w:tcPr>
            <w:tcW w:w="462" w:type="pct"/>
            <w:tcBorders>
              <w:top w:val="outset" w:sz="6" w:space="0" w:color="auto"/>
              <w:left w:val="outset" w:sz="6" w:space="0" w:color="auto"/>
              <w:bottom w:val="outset" w:sz="6" w:space="0" w:color="auto"/>
              <w:right w:val="outset" w:sz="6" w:space="0" w:color="auto"/>
            </w:tcBorders>
            <w:vAlign w:val="center"/>
            <w:hideMark/>
          </w:tcPr>
          <w:p w14:paraId="1B485302" w14:textId="09DC5ABE"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40A53630" w14:textId="7095796E"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-13 676 471</w:t>
            </w:r>
          </w:p>
        </w:tc>
        <w:tc>
          <w:tcPr>
            <w:tcW w:w="699" w:type="pct"/>
            <w:tcBorders>
              <w:top w:val="outset" w:sz="6" w:space="0" w:color="auto"/>
              <w:left w:val="outset" w:sz="6" w:space="0" w:color="auto"/>
              <w:bottom w:val="outset" w:sz="6" w:space="0" w:color="auto"/>
              <w:right w:val="outset" w:sz="6" w:space="0" w:color="auto"/>
            </w:tcBorders>
            <w:vAlign w:val="center"/>
            <w:hideMark/>
          </w:tcPr>
          <w:p w14:paraId="1D1CADB3" w14:textId="2B6FE360"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-14 161 765</w:t>
            </w:r>
          </w:p>
        </w:tc>
      </w:tr>
      <w:tr w:rsidR="00147E45" w:rsidRPr="005807D6" w14:paraId="4925617A"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7382482B"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3.2.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68177DF3" w14:textId="06D458BF"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6847B582" w14:textId="1B5D45D8"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20B1B17" w14:textId="644D3A9F"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1F1AF32F" w14:textId="01CEC6B9"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7F023E5" w14:textId="74AA5C54"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029DEF86" w14:textId="46A4FA67"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699" w:type="pct"/>
            <w:tcBorders>
              <w:top w:val="outset" w:sz="6" w:space="0" w:color="auto"/>
              <w:left w:val="outset" w:sz="6" w:space="0" w:color="auto"/>
              <w:bottom w:val="outset" w:sz="6" w:space="0" w:color="auto"/>
              <w:right w:val="outset" w:sz="6" w:space="0" w:color="auto"/>
            </w:tcBorders>
            <w:vAlign w:val="center"/>
            <w:hideMark/>
          </w:tcPr>
          <w:p w14:paraId="7FFA874C" w14:textId="422723F3"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r>
      <w:tr w:rsidR="00147E45" w:rsidRPr="005807D6" w14:paraId="1D8B96E4"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3A196142"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3.3.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7AB4F5F1" w14:textId="729AF5A5"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0B4C1E02" w14:textId="3DCEA903"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227E528" w14:textId="3C36AB7C"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4F8EEC5F" w14:textId="77578A6E"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-959 621</w:t>
            </w:r>
          </w:p>
        </w:tc>
        <w:tc>
          <w:tcPr>
            <w:tcW w:w="462" w:type="pct"/>
            <w:tcBorders>
              <w:top w:val="outset" w:sz="6" w:space="0" w:color="auto"/>
              <w:left w:val="outset" w:sz="6" w:space="0" w:color="auto"/>
              <w:bottom w:val="outset" w:sz="6" w:space="0" w:color="auto"/>
              <w:right w:val="outset" w:sz="6" w:space="0" w:color="auto"/>
            </w:tcBorders>
            <w:vAlign w:val="center"/>
            <w:hideMark/>
          </w:tcPr>
          <w:p w14:paraId="390EE53C" w14:textId="374190AE"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0B7D0EC9" w14:textId="13B5DABE"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80355B">
              <w:rPr>
                <w:rFonts w:ascii="Times New Roman" w:eastAsia="Times New Roman" w:hAnsi="Times New Roman" w:cs="Times New Roman"/>
                <w:iCs/>
                <w:sz w:val="28"/>
                <w:szCs w:val="28"/>
                <w:lang w:eastAsia="lv-LV"/>
              </w:rPr>
              <w:t> </w:t>
            </w:r>
            <w:r w:rsidR="0080355B" w:rsidRPr="00FA59D5">
              <w:rPr>
                <w:rFonts w:ascii="Times New Roman" w:eastAsia="Times New Roman" w:hAnsi="Times New Roman" w:cs="Times New Roman"/>
                <w:iCs/>
                <w:sz w:val="28"/>
                <w:szCs w:val="28"/>
                <w:lang w:eastAsia="lv-LV"/>
              </w:rPr>
              <w:t> </w:t>
            </w:r>
            <w:r w:rsidR="0080355B" w:rsidRPr="00FA59D5">
              <w:rPr>
                <w:rFonts w:ascii="Times New Roman" w:eastAsia="Times New Roman" w:hAnsi="Times New Roman" w:cs="Times New Roman"/>
                <w:sz w:val="28"/>
                <w:szCs w:val="28"/>
                <w:lang w:eastAsia="lv-LV"/>
              </w:rPr>
              <w:t>-13 676 470</w:t>
            </w:r>
          </w:p>
        </w:tc>
        <w:tc>
          <w:tcPr>
            <w:tcW w:w="699" w:type="pct"/>
            <w:tcBorders>
              <w:top w:val="outset" w:sz="6" w:space="0" w:color="auto"/>
              <w:left w:val="outset" w:sz="6" w:space="0" w:color="auto"/>
              <w:bottom w:val="outset" w:sz="6" w:space="0" w:color="auto"/>
              <w:right w:val="outset" w:sz="6" w:space="0" w:color="auto"/>
            </w:tcBorders>
            <w:vAlign w:val="center"/>
            <w:hideMark/>
          </w:tcPr>
          <w:p w14:paraId="57ACDC48" w14:textId="16DA63F9"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-14 161 765</w:t>
            </w:r>
          </w:p>
        </w:tc>
      </w:tr>
      <w:tr w:rsidR="00147E45" w:rsidRPr="005807D6" w14:paraId="51F587ED"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0F286F6A"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4. Finanšu līdzekļi papildu izdevumu finansēšanai (kompensējošu izdevumu samazinājum</w:t>
            </w:r>
            <w:r w:rsidRPr="005807D6">
              <w:rPr>
                <w:rFonts w:ascii="Times New Roman" w:eastAsia="Times New Roman" w:hAnsi="Times New Roman" w:cs="Times New Roman"/>
                <w:iCs/>
                <w:sz w:val="28"/>
                <w:szCs w:val="28"/>
                <w:lang w:eastAsia="lv-LV"/>
              </w:rPr>
              <w:lastRenderedPageBreak/>
              <w:t>u norāda ar "+" zīmi)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1D46ED08"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lastRenderedPageBreak/>
              <w:t>X</w:t>
            </w:r>
          </w:p>
        </w:tc>
        <w:tc>
          <w:tcPr>
            <w:tcW w:w="573" w:type="pct"/>
            <w:tcBorders>
              <w:top w:val="outset" w:sz="6" w:space="0" w:color="auto"/>
              <w:left w:val="outset" w:sz="6" w:space="0" w:color="auto"/>
              <w:bottom w:val="outset" w:sz="6" w:space="0" w:color="auto"/>
              <w:right w:val="outset" w:sz="6" w:space="0" w:color="auto"/>
            </w:tcBorders>
            <w:vAlign w:val="center"/>
            <w:hideMark/>
          </w:tcPr>
          <w:p w14:paraId="4500163C" w14:textId="0F08C458" w:rsidR="00E05F38" w:rsidRPr="005807D6" w:rsidRDefault="0013634B" w:rsidP="00E05F38">
            <w:pPr>
              <w:spacing w:after="0" w:line="240" w:lineRule="auto"/>
              <w:jc w:val="center"/>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F61DCD5"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X</w:t>
            </w:r>
          </w:p>
        </w:tc>
        <w:tc>
          <w:tcPr>
            <w:tcW w:w="575" w:type="pct"/>
            <w:tcBorders>
              <w:top w:val="outset" w:sz="6" w:space="0" w:color="auto"/>
              <w:left w:val="outset" w:sz="6" w:space="0" w:color="auto"/>
              <w:bottom w:val="outset" w:sz="6" w:space="0" w:color="auto"/>
              <w:right w:val="outset" w:sz="6" w:space="0" w:color="auto"/>
            </w:tcBorders>
            <w:vAlign w:val="center"/>
            <w:hideMark/>
          </w:tcPr>
          <w:p w14:paraId="58619378" w14:textId="5E612B60" w:rsidR="00E05F38" w:rsidRPr="005807D6" w:rsidRDefault="0013634B" w:rsidP="00E05F38">
            <w:pPr>
              <w:spacing w:after="0" w:line="240" w:lineRule="auto"/>
              <w:jc w:val="center"/>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263565C"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X</w:t>
            </w:r>
          </w:p>
        </w:tc>
        <w:tc>
          <w:tcPr>
            <w:tcW w:w="576" w:type="pct"/>
            <w:tcBorders>
              <w:top w:val="outset" w:sz="6" w:space="0" w:color="auto"/>
              <w:left w:val="outset" w:sz="6" w:space="0" w:color="auto"/>
              <w:bottom w:val="outset" w:sz="6" w:space="0" w:color="auto"/>
              <w:right w:val="outset" w:sz="6" w:space="0" w:color="auto"/>
            </w:tcBorders>
            <w:vAlign w:val="center"/>
            <w:hideMark/>
          </w:tcPr>
          <w:p w14:paraId="27F4D340" w14:textId="50C9DFAF"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699" w:type="pct"/>
            <w:tcBorders>
              <w:top w:val="outset" w:sz="6" w:space="0" w:color="auto"/>
              <w:left w:val="outset" w:sz="6" w:space="0" w:color="auto"/>
              <w:bottom w:val="outset" w:sz="6" w:space="0" w:color="auto"/>
              <w:right w:val="outset" w:sz="6" w:space="0" w:color="auto"/>
            </w:tcBorders>
            <w:vAlign w:val="center"/>
            <w:hideMark/>
          </w:tcPr>
          <w:p w14:paraId="76591131" w14:textId="6B97264C"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r>
      <w:tr w:rsidR="00147E45" w:rsidRPr="005807D6" w14:paraId="17308416"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536C6424"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5. Precizēta finansiālā ietekme</w:t>
            </w:r>
          </w:p>
        </w:tc>
        <w:tc>
          <w:tcPr>
            <w:tcW w:w="514" w:type="pct"/>
            <w:vMerge w:val="restart"/>
            <w:tcBorders>
              <w:top w:val="outset" w:sz="6" w:space="0" w:color="auto"/>
              <w:left w:val="outset" w:sz="6" w:space="0" w:color="auto"/>
              <w:bottom w:val="outset" w:sz="6" w:space="0" w:color="auto"/>
              <w:right w:val="outset" w:sz="6" w:space="0" w:color="auto"/>
            </w:tcBorders>
            <w:vAlign w:val="center"/>
            <w:hideMark/>
          </w:tcPr>
          <w:p w14:paraId="004A9924"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48E1A84F"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1402BB51"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47D8C168"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61808859"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1AFBA8CF"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X</w:t>
            </w:r>
          </w:p>
        </w:tc>
        <w:tc>
          <w:tcPr>
            <w:tcW w:w="573" w:type="pct"/>
            <w:tcBorders>
              <w:top w:val="outset" w:sz="6" w:space="0" w:color="auto"/>
              <w:left w:val="outset" w:sz="6" w:space="0" w:color="auto"/>
              <w:bottom w:val="outset" w:sz="6" w:space="0" w:color="auto"/>
              <w:right w:val="outset" w:sz="6" w:space="0" w:color="auto"/>
            </w:tcBorders>
            <w:vAlign w:val="center"/>
            <w:hideMark/>
          </w:tcPr>
          <w:p w14:paraId="4387C4F2" w14:textId="3CA01405" w:rsidR="00E05F38" w:rsidRPr="005807D6" w:rsidRDefault="0013634B" w:rsidP="00E05F38">
            <w:pPr>
              <w:spacing w:after="0" w:line="240" w:lineRule="auto"/>
              <w:jc w:val="center"/>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t>-1 919 242</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4A9B5726"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446B2179"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5CF00289"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7E9E2AF7"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14E346D6"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6E213204"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X</w:t>
            </w:r>
          </w:p>
        </w:tc>
        <w:tc>
          <w:tcPr>
            <w:tcW w:w="575" w:type="pct"/>
            <w:tcBorders>
              <w:top w:val="outset" w:sz="6" w:space="0" w:color="auto"/>
              <w:left w:val="outset" w:sz="6" w:space="0" w:color="auto"/>
              <w:bottom w:val="outset" w:sz="6" w:space="0" w:color="auto"/>
              <w:right w:val="outset" w:sz="6" w:space="0" w:color="auto"/>
            </w:tcBorders>
            <w:vAlign w:val="center"/>
            <w:hideMark/>
          </w:tcPr>
          <w:p w14:paraId="0A88BF17" w14:textId="35AED896" w:rsidR="00E05F38" w:rsidRPr="005807D6" w:rsidRDefault="0013634B" w:rsidP="00E05F38">
            <w:pPr>
              <w:spacing w:after="0" w:line="240" w:lineRule="auto"/>
              <w:jc w:val="center"/>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t>-1 919 242</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3B177DBE"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0F3FB832"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1A8A054C"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3BF9F1C0"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7EBC34FA"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p>
          <w:p w14:paraId="1549600C" w14:textId="77777777" w:rsidR="00E05F38" w:rsidRPr="005807D6" w:rsidRDefault="00E05F38" w:rsidP="00E05F38">
            <w:pPr>
              <w:spacing w:after="0" w:line="240" w:lineRule="auto"/>
              <w:jc w:val="center"/>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X</w:t>
            </w:r>
          </w:p>
        </w:tc>
        <w:tc>
          <w:tcPr>
            <w:tcW w:w="576" w:type="pct"/>
            <w:tcBorders>
              <w:top w:val="outset" w:sz="6" w:space="0" w:color="auto"/>
              <w:left w:val="outset" w:sz="6" w:space="0" w:color="auto"/>
              <w:bottom w:val="outset" w:sz="6" w:space="0" w:color="auto"/>
              <w:right w:val="outset" w:sz="6" w:space="0" w:color="auto"/>
            </w:tcBorders>
            <w:vAlign w:val="center"/>
            <w:hideMark/>
          </w:tcPr>
          <w:p w14:paraId="3AF65E56" w14:textId="429560AC" w:rsidR="00E05F38" w:rsidRPr="0080355B" w:rsidRDefault="00E05F38" w:rsidP="00E05F38">
            <w:pPr>
              <w:spacing w:after="0" w:line="240" w:lineRule="auto"/>
              <w:rPr>
                <w:rFonts w:ascii="Times New Roman" w:eastAsia="Times New Roman" w:hAnsi="Times New Roman" w:cs="Times New Roman"/>
                <w:iCs/>
                <w:sz w:val="28"/>
                <w:szCs w:val="28"/>
                <w:lang w:eastAsia="lv-LV"/>
              </w:rPr>
            </w:pPr>
            <w:r w:rsidRPr="0080355B">
              <w:rPr>
                <w:rFonts w:ascii="Times New Roman" w:eastAsia="Times New Roman" w:hAnsi="Times New Roman" w:cs="Times New Roman"/>
                <w:iCs/>
                <w:sz w:val="28"/>
                <w:szCs w:val="28"/>
                <w:lang w:eastAsia="lv-LV"/>
              </w:rPr>
              <w:t> </w:t>
            </w:r>
            <w:r w:rsidR="0080355B" w:rsidRPr="00FA59D5">
              <w:rPr>
                <w:rFonts w:ascii="Times New Roman" w:eastAsia="Times New Roman" w:hAnsi="Times New Roman" w:cs="Times New Roman"/>
                <w:sz w:val="28"/>
                <w:szCs w:val="28"/>
                <w:lang w:eastAsia="lv-LV"/>
              </w:rPr>
              <w:t>-27 352 941</w:t>
            </w:r>
          </w:p>
        </w:tc>
        <w:tc>
          <w:tcPr>
            <w:tcW w:w="699" w:type="pct"/>
            <w:tcBorders>
              <w:top w:val="outset" w:sz="6" w:space="0" w:color="auto"/>
              <w:left w:val="outset" w:sz="6" w:space="0" w:color="auto"/>
              <w:bottom w:val="outset" w:sz="6" w:space="0" w:color="auto"/>
              <w:right w:val="outset" w:sz="6" w:space="0" w:color="auto"/>
            </w:tcBorders>
            <w:vAlign w:val="center"/>
            <w:hideMark/>
          </w:tcPr>
          <w:p w14:paraId="188DE901" w14:textId="40009BAF"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-28 323 530</w:t>
            </w:r>
          </w:p>
        </w:tc>
      </w:tr>
      <w:tr w:rsidR="00147E45" w:rsidRPr="005807D6" w14:paraId="0DB2D4F0"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3B4806BA"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36D307"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334A9BFE" w14:textId="2A8903A4"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-1 919 242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4F410E"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p>
        </w:tc>
        <w:tc>
          <w:tcPr>
            <w:tcW w:w="575" w:type="pct"/>
            <w:tcBorders>
              <w:top w:val="outset" w:sz="6" w:space="0" w:color="auto"/>
              <w:left w:val="outset" w:sz="6" w:space="0" w:color="auto"/>
              <w:bottom w:val="outset" w:sz="6" w:space="0" w:color="auto"/>
              <w:right w:val="outset" w:sz="6" w:space="0" w:color="auto"/>
            </w:tcBorders>
            <w:vAlign w:val="center"/>
            <w:hideMark/>
          </w:tcPr>
          <w:p w14:paraId="0B7F9181" w14:textId="151F193B"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-959 621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FDA60E"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p>
        </w:tc>
        <w:tc>
          <w:tcPr>
            <w:tcW w:w="576" w:type="pct"/>
            <w:tcBorders>
              <w:top w:val="outset" w:sz="6" w:space="0" w:color="auto"/>
              <w:left w:val="outset" w:sz="6" w:space="0" w:color="auto"/>
              <w:bottom w:val="outset" w:sz="6" w:space="0" w:color="auto"/>
              <w:right w:val="outset" w:sz="6" w:space="0" w:color="auto"/>
            </w:tcBorders>
            <w:vAlign w:val="center"/>
            <w:hideMark/>
          </w:tcPr>
          <w:p w14:paraId="18D836AA" w14:textId="52DAB8E8" w:rsidR="00E05F38" w:rsidRPr="0080355B" w:rsidRDefault="00E05F38" w:rsidP="00E05F38">
            <w:pPr>
              <w:spacing w:after="0" w:line="240" w:lineRule="auto"/>
              <w:rPr>
                <w:rFonts w:ascii="Times New Roman" w:eastAsia="Times New Roman" w:hAnsi="Times New Roman" w:cs="Times New Roman"/>
                <w:iCs/>
                <w:sz w:val="28"/>
                <w:szCs w:val="28"/>
                <w:lang w:eastAsia="lv-LV"/>
              </w:rPr>
            </w:pPr>
            <w:r w:rsidRPr="0080355B">
              <w:rPr>
                <w:rFonts w:ascii="Times New Roman" w:eastAsia="Times New Roman" w:hAnsi="Times New Roman" w:cs="Times New Roman"/>
                <w:iCs/>
                <w:sz w:val="28"/>
                <w:szCs w:val="28"/>
                <w:lang w:eastAsia="lv-LV"/>
              </w:rPr>
              <w:t> </w:t>
            </w:r>
            <w:r w:rsidR="0013634B" w:rsidRPr="0080355B">
              <w:rPr>
                <w:rFonts w:ascii="Times New Roman" w:eastAsia="Times New Roman" w:hAnsi="Times New Roman" w:cs="Times New Roman"/>
                <w:sz w:val="28"/>
                <w:szCs w:val="28"/>
                <w:lang w:eastAsia="lv-LV"/>
              </w:rPr>
              <w:t>-13 676 471</w:t>
            </w:r>
          </w:p>
        </w:tc>
        <w:tc>
          <w:tcPr>
            <w:tcW w:w="699" w:type="pct"/>
            <w:tcBorders>
              <w:top w:val="outset" w:sz="6" w:space="0" w:color="auto"/>
              <w:left w:val="outset" w:sz="6" w:space="0" w:color="auto"/>
              <w:bottom w:val="outset" w:sz="6" w:space="0" w:color="auto"/>
              <w:right w:val="outset" w:sz="6" w:space="0" w:color="auto"/>
            </w:tcBorders>
            <w:vAlign w:val="center"/>
            <w:hideMark/>
          </w:tcPr>
          <w:p w14:paraId="39B5C77D" w14:textId="657A1AB6"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-14 161 765</w:t>
            </w:r>
          </w:p>
        </w:tc>
      </w:tr>
      <w:tr w:rsidR="00147E45" w:rsidRPr="005807D6" w14:paraId="7FB63823"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209FBC74"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0D69A3"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3C9A4E3C" w14:textId="6A9645B4"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B81A3C"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p>
        </w:tc>
        <w:tc>
          <w:tcPr>
            <w:tcW w:w="575" w:type="pct"/>
            <w:tcBorders>
              <w:top w:val="outset" w:sz="6" w:space="0" w:color="auto"/>
              <w:left w:val="outset" w:sz="6" w:space="0" w:color="auto"/>
              <w:bottom w:val="outset" w:sz="6" w:space="0" w:color="auto"/>
              <w:right w:val="outset" w:sz="6" w:space="0" w:color="auto"/>
            </w:tcBorders>
            <w:vAlign w:val="center"/>
            <w:hideMark/>
          </w:tcPr>
          <w:p w14:paraId="5FD31961" w14:textId="70ACA6CF"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81972C"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p>
        </w:tc>
        <w:tc>
          <w:tcPr>
            <w:tcW w:w="576" w:type="pct"/>
            <w:tcBorders>
              <w:top w:val="outset" w:sz="6" w:space="0" w:color="auto"/>
              <w:left w:val="outset" w:sz="6" w:space="0" w:color="auto"/>
              <w:bottom w:val="outset" w:sz="6" w:space="0" w:color="auto"/>
              <w:right w:val="outset" w:sz="6" w:space="0" w:color="auto"/>
            </w:tcBorders>
            <w:vAlign w:val="center"/>
            <w:hideMark/>
          </w:tcPr>
          <w:p w14:paraId="46915344" w14:textId="2361A92C" w:rsidR="00E05F38" w:rsidRPr="0080355B" w:rsidRDefault="00E05F38" w:rsidP="00E05F38">
            <w:pPr>
              <w:spacing w:after="0" w:line="240" w:lineRule="auto"/>
              <w:rPr>
                <w:rFonts w:ascii="Times New Roman" w:eastAsia="Times New Roman" w:hAnsi="Times New Roman" w:cs="Times New Roman"/>
                <w:iCs/>
                <w:sz w:val="28"/>
                <w:szCs w:val="28"/>
                <w:lang w:eastAsia="lv-LV"/>
              </w:rPr>
            </w:pPr>
            <w:r w:rsidRPr="0080355B">
              <w:rPr>
                <w:rFonts w:ascii="Times New Roman" w:eastAsia="Times New Roman" w:hAnsi="Times New Roman" w:cs="Times New Roman"/>
                <w:iCs/>
                <w:sz w:val="28"/>
                <w:szCs w:val="28"/>
                <w:lang w:eastAsia="lv-LV"/>
              </w:rPr>
              <w:t> </w:t>
            </w:r>
            <w:r w:rsidR="0013634B" w:rsidRPr="0080355B">
              <w:rPr>
                <w:rFonts w:ascii="Times New Roman" w:eastAsia="Times New Roman" w:hAnsi="Times New Roman" w:cs="Times New Roman"/>
                <w:iCs/>
                <w:sz w:val="28"/>
                <w:szCs w:val="28"/>
                <w:lang w:eastAsia="lv-LV"/>
              </w:rPr>
              <w:t>0</w:t>
            </w:r>
          </w:p>
        </w:tc>
        <w:tc>
          <w:tcPr>
            <w:tcW w:w="699" w:type="pct"/>
            <w:tcBorders>
              <w:top w:val="outset" w:sz="6" w:space="0" w:color="auto"/>
              <w:left w:val="outset" w:sz="6" w:space="0" w:color="auto"/>
              <w:bottom w:val="outset" w:sz="6" w:space="0" w:color="auto"/>
              <w:right w:val="outset" w:sz="6" w:space="0" w:color="auto"/>
            </w:tcBorders>
            <w:vAlign w:val="center"/>
            <w:hideMark/>
          </w:tcPr>
          <w:p w14:paraId="50344134" w14:textId="653C6473"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r>
      <w:tr w:rsidR="00147E45" w:rsidRPr="005807D6" w14:paraId="7CB69428"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0C94852A"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C545D8"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0315420B" w14:textId="21FCEC19"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iCs/>
                <w:sz w:val="28"/>
                <w:szCs w:val="28"/>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9359EA"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p>
        </w:tc>
        <w:tc>
          <w:tcPr>
            <w:tcW w:w="575" w:type="pct"/>
            <w:tcBorders>
              <w:top w:val="outset" w:sz="6" w:space="0" w:color="auto"/>
              <w:left w:val="outset" w:sz="6" w:space="0" w:color="auto"/>
              <w:bottom w:val="outset" w:sz="6" w:space="0" w:color="auto"/>
              <w:right w:val="outset" w:sz="6" w:space="0" w:color="auto"/>
            </w:tcBorders>
            <w:vAlign w:val="center"/>
            <w:hideMark/>
          </w:tcPr>
          <w:p w14:paraId="6CED4F82" w14:textId="1FA8C09D"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-959 621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0157A" w14:textId="77777777" w:rsidR="00E05F38" w:rsidRPr="005807D6" w:rsidRDefault="00E05F38" w:rsidP="00E05F38">
            <w:pPr>
              <w:spacing w:after="0" w:line="240" w:lineRule="auto"/>
              <w:rPr>
                <w:rFonts w:ascii="Times New Roman" w:eastAsia="Times New Roman" w:hAnsi="Times New Roman" w:cs="Times New Roman"/>
                <w:iCs/>
                <w:sz w:val="28"/>
                <w:szCs w:val="28"/>
                <w:lang w:eastAsia="lv-LV"/>
              </w:rPr>
            </w:pPr>
          </w:p>
        </w:tc>
        <w:tc>
          <w:tcPr>
            <w:tcW w:w="576" w:type="pct"/>
            <w:tcBorders>
              <w:top w:val="outset" w:sz="6" w:space="0" w:color="auto"/>
              <w:left w:val="outset" w:sz="6" w:space="0" w:color="auto"/>
              <w:bottom w:val="outset" w:sz="6" w:space="0" w:color="auto"/>
              <w:right w:val="outset" w:sz="6" w:space="0" w:color="auto"/>
            </w:tcBorders>
            <w:vAlign w:val="center"/>
            <w:hideMark/>
          </w:tcPr>
          <w:p w14:paraId="6F14CED8" w14:textId="77AA826B" w:rsidR="00E05F38" w:rsidRPr="0080355B" w:rsidRDefault="00E05F38" w:rsidP="00E05F38">
            <w:pPr>
              <w:spacing w:after="0" w:line="240" w:lineRule="auto"/>
              <w:rPr>
                <w:rFonts w:ascii="Times New Roman" w:eastAsia="Times New Roman" w:hAnsi="Times New Roman" w:cs="Times New Roman"/>
                <w:iCs/>
                <w:sz w:val="28"/>
                <w:szCs w:val="28"/>
                <w:lang w:eastAsia="lv-LV"/>
              </w:rPr>
            </w:pPr>
            <w:r w:rsidRPr="0080355B">
              <w:rPr>
                <w:rFonts w:ascii="Times New Roman" w:eastAsia="Times New Roman" w:hAnsi="Times New Roman" w:cs="Times New Roman"/>
                <w:iCs/>
                <w:sz w:val="28"/>
                <w:szCs w:val="28"/>
                <w:lang w:eastAsia="lv-LV"/>
              </w:rPr>
              <w:t> </w:t>
            </w:r>
            <w:r w:rsidR="0080355B" w:rsidRPr="00FA59D5">
              <w:rPr>
                <w:rFonts w:ascii="Times New Roman" w:eastAsia="Times New Roman" w:hAnsi="Times New Roman" w:cs="Times New Roman"/>
                <w:iCs/>
                <w:sz w:val="28"/>
                <w:szCs w:val="28"/>
                <w:lang w:eastAsia="lv-LV"/>
              </w:rPr>
              <w:t> </w:t>
            </w:r>
            <w:r w:rsidR="0080355B" w:rsidRPr="00FA59D5">
              <w:rPr>
                <w:rFonts w:ascii="Times New Roman" w:eastAsia="Times New Roman" w:hAnsi="Times New Roman" w:cs="Times New Roman"/>
                <w:sz w:val="28"/>
                <w:szCs w:val="28"/>
                <w:lang w:eastAsia="lv-LV"/>
              </w:rPr>
              <w:t>-13 676 470</w:t>
            </w:r>
          </w:p>
        </w:tc>
        <w:tc>
          <w:tcPr>
            <w:tcW w:w="699" w:type="pct"/>
            <w:tcBorders>
              <w:top w:val="outset" w:sz="6" w:space="0" w:color="auto"/>
              <w:left w:val="outset" w:sz="6" w:space="0" w:color="auto"/>
              <w:bottom w:val="outset" w:sz="6" w:space="0" w:color="auto"/>
              <w:right w:val="outset" w:sz="6" w:space="0" w:color="auto"/>
            </w:tcBorders>
            <w:vAlign w:val="center"/>
            <w:hideMark/>
          </w:tcPr>
          <w:p w14:paraId="0C503965" w14:textId="298FC231" w:rsidR="00E05F38" w:rsidRPr="005807D6" w:rsidRDefault="00E05F38" w:rsidP="00E05F38">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w:t>
            </w:r>
            <w:r w:rsidR="0013634B" w:rsidRPr="005807D6">
              <w:rPr>
                <w:rFonts w:ascii="Times New Roman" w:eastAsia="Times New Roman" w:hAnsi="Times New Roman" w:cs="Times New Roman"/>
                <w:sz w:val="28"/>
                <w:szCs w:val="28"/>
                <w:lang w:eastAsia="lv-LV"/>
              </w:rPr>
              <w:t>-14 161 765</w:t>
            </w:r>
          </w:p>
        </w:tc>
      </w:tr>
      <w:tr w:rsidR="00147E45" w:rsidRPr="005807D6" w14:paraId="26B3E384"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035EB2C7" w14:textId="77777777" w:rsidR="0013634B" w:rsidRPr="005807D6" w:rsidRDefault="0013634B" w:rsidP="0013634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6. Detalizēts ieņēmumu un izdevumu aprēķins (ja nepieciešams, detalizētu ieņēmumu un izdevumu aprēķinu var pievienot anotācijas pielikumā)</w:t>
            </w:r>
          </w:p>
        </w:tc>
        <w:tc>
          <w:tcPr>
            <w:tcW w:w="3961"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29A1990A" w14:textId="77777777" w:rsidR="0080355B" w:rsidRDefault="0013634B" w:rsidP="0080355B">
            <w:pPr>
              <w:spacing w:after="0" w:line="240" w:lineRule="auto"/>
              <w:jc w:val="both"/>
              <w:rPr>
                <w:rFonts w:ascii="Times New Roman" w:eastAsia="Times New Roman" w:hAnsi="Times New Roman" w:cs="Times New Roman"/>
                <w:sz w:val="24"/>
                <w:szCs w:val="24"/>
                <w:lang w:eastAsia="lv-LV"/>
              </w:rPr>
            </w:pPr>
            <w:r w:rsidRPr="005807D6">
              <w:rPr>
                <w:rFonts w:ascii="Times New Roman" w:eastAsia="Times New Roman" w:hAnsi="Times New Roman" w:cs="Times New Roman"/>
                <w:sz w:val="28"/>
                <w:szCs w:val="28"/>
                <w:lang w:eastAsia="lv-LV"/>
              </w:rPr>
              <w:t xml:space="preserve">Darbības programmā ES fondu finansējumu plāno 5 167 267 956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t.sk. 85% ES fondu finansējums 4 392 177 764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15% nacionālais līdzfinansējums 775 090 192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(t.sk. indikatīvi 387 545 099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privātais līdzfinansējums, 193 772 550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valsts budžeta finansējums un 193 772 550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pašvaldību budžeta finansējums).</w:t>
            </w:r>
            <w:r w:rsidRPr="005807D6">
              <w:rPr>
                <w:rFonts w:ascii="Times New Roman" w:eastAsia="Times New Roman" w:hAnsi="Times New Roman" w:cs="Times New Roman"/>
                <w:sz w:val="28"/>
                <w:szCs w:val="28"/>
                <w:lang w:eastAsia="lv-LV"/>
              </w:rPr>
              <w:br/>
              <w:t>Precīza darbības programmas 2021., 2022. un 2023. gada piešķīruma ietekme uz valsts un pašvaldību budžetiem sadalījumā pa gadiem (izdevumi) tiks vērtēta izstrādājot MK noteikumus par SAM vai to pasākumu īstenošanu.</w:t>
            </w:r>
            <w:r w:rsidRPr="005807D6">
              <w:rPr>
                <w:rFonts w:ascii="Times New Roman" w:eastAsia="Times New Roman" w:hAnsi="Times New Roman" w:cs="Times New Roman"/>
                <w:sz w:val="28"/>
                <w:szCs w:val="28"/>
                <w:lang w:eastAsia="lv-LV"/>
              </w:rPr>
              <w:br/>
            </w:r>
          </w:p>
          <w:p w14:paraId="6DB6A062" w14:textId="4C5D12A8" w:rsidR="0080355B" w:rsidRPr="00FA59D5" w:rsidRDefault="0080355B" w:rsidP="0080355B">
            <w:pPr>
              <w:spacing w:after="0" w:line="240" w:lineRule="auto"/>
              <w:jc w:val="both"/>
              <w:rPr>
                <w:rFonts w:ascii="Times New Roman" w:eastAsia="Times New Roman" w:hAnsi="Times New Roman" w:cs="Times New Roman"/>
                <w:sz w:val="28"/>
                <w:szCs w:val="28"/>
                <w:lang w:eastAsia="lv-LV"/>
              </w:rPr>
            </w:pPr>
            <w:r w:rsidRPr="00FA59D5">
              <w:rPr>
                <w:rFonts w:ascii="Times New Roman" w:eastAsia="Times New Roman" w:hAnsi="Times New Roman" w:cs="Times New Roman"/>
                <w:sz w:val="28"/>
                <w:szCs w:val="28"/>
                <w:lang w:eastAsia="lv-LV"/>
              </w:rPr>
              <w:t>Ņemot vērā pieejamo informāciju un naudas plūsmas prognozes:</w:t>
            </w:r>
            <w:r w:rsidRPr="00FA59D5">
              <w:rPr>
                <w:rFonts w:ascii="Times New Roman" w:eastAsia="Times New Roman" w:hAnsi="Times New Roman" w:cs="Times New Roman"/>
                <w:sz w:val="28"/>
                <w:szCs w:val="28"/>
                <w:lang w:eastAsia="lv-LV"/>
              </w:rPr>
              <w:br/>
              <w:t xml:space="preserve">• 2021.gada kopējais finansējums 25 589 884 </w:t>
            </w:r>
            <w:proofErr w:type="spellStart"/>
            <w:r w:rsidRPr="00FA59D5">
              <w:rPr>
                <w:rFonts w:ascii="Times New Roman" w:eastAsia="Times New Roman" w:hAnsi="Times New Roman" w:cs="Times New Roman"/>
                <w:sz w:val="28"/>
                <w:szCs w:val="28"/>
                <w:lang w:eastAsia="lv-LV"/>
              </w:rPr>
              <w:t>euro</w:t>
            </w:r>
            <w:proofErr w:type="spellEnd"/>
            <w:r w:rsidRPr="00FA59D5">
              <w:rPr>
                <w:rFonts w:ascii="Times New Roman" w:eastAsia="Times New Roman" w:hAnsi="Times New Roman" w:cs="Times New Roman"/>
                <w:sz w:val="28"/>
                <w:szCs w:val="28"/>
                <w:lang w:eastAsia="lv-LV"/>
              </w:rPr>
              <w:t xml:space="preserve"> (t.sk. ES fondu finansējums 21 751 400 </w:t>
            </w:r>
            <w:proofErr w:type="spellStart"/>
            <w:r w:rsidRPr="00FA59D5">
              <w:rPr>
                <w:rFonts w:ascii="Times New Roman" w:eastAsia="Times New Roman" w:hAnsi="Times New Roman" w:cs="Times New Roman"/>
                <w:sz w:val="28"/>
                <w:szCs w:val="28"/>
                <w:lang w:eastAsia="lv-LV"/>
              </w:rPr>
              <w:t>euro</w:t>
            </w:r>
            <w:proofErr w:type="spellEnd"/>
            <w:r w:rsidRPr="00FA59D5">
              <w:rPr>
                <w:rFonts w:ascii="Times New Roman" w:eastAsia="Times New Roman" w:hAnsi="Times New Roman" w:cs="Times New Roman"/>
                <w:sz w:val="28"/>
                <w:szCs w:val="28"/>
                <w:lang w:eastAsia="lv-LV"/>
              </w:rPr>
              <w:t xml:space="preserve">, nacionālais publiskais finansējums 3 838 484 </w:t>
            </w:r>
            <w:proofErr w:type="spellStart"/>
            <w:r w:rsidRPr="00FA59D5">
              <w:rPr>
                <w:rFonts w:ascii="Times New Roman" w:eastAsia="Times New Roman" w:hAnsi="Times New Roman" w:cs="Times New Roman"/>
                <w:sz w:val="28"/>
                <w:szCs w:val="28"/>
                <w:lang w:eastAsia="lv-LV"/>
              </w:rPr>
              <w:t>euro</w:t>
            </w:r>
            <w:proofErr w:type="spellEnd"/>
            <w:r w:rsidRPr="00FA59D5">
              <w:rPr>
                <w:rFonts w:ascii="Times New Roman" w:eastAsia="Times New Roman" w:hAnsi="Times New Roman" w:cs="Times New Roman"/>
                <w:sz w:val="28"/>
                <w:szCs w:val="28"/>
                <w:lang w:eastAsia="lv-LV"/>
              </w:rPr>
              <w:t xml:space="preserve"> (t.sk. valsts budžeta finansējums 1 919 242 </w:t>
            </w:r>
            <w:proofErr w:type="spellStart"/>
            <w:r w:rsidRPr="00FA59D5">
              <w:rPr>
                <w:rFonts w:ascii="Times New Roman" w:eastAsia="Times New Roman" w:hAnsi="Times New Roman" w:cs="Times New Roman"/>
                <w:sz w:val="28"/>
                <w:szCs w:val="28"/>
                <w:lang w:eastAsia="lv-LV"/>
              </w:rPr>
              <w:t>euro</w:t>
            </w:r>
            <w:proofErr w:type="spellEnd"/>
            <w:r w:rsidRPr="00FA59D5">
              <w:rPr>
                <w:rFonts w:ascii="Times New Roman" w:eastAsia="Times New Roman" w:hAnsi="Times New Roman" w:cs="Times New Roman"/>
                <w:sz w:val="28"/>
                <w:szCs w:val="28"/>
                <w:lang w:eastAsia="lv-LV"/>
              </w:rPr>
              <w:t xml:space="preserve">) un privātais finansējums 1 919 242 </w:t>
            </w:r>
            <w:proofErr w:type="spellStart"/>
            <w:r w:rsidRPr="00FA59D5">
              <w:rPr>
                <w:rFonts w:ascii="Times New Roman" w:eastAsia="Times New Roman" w:hAnsi="Times New Roman" w:cs="Times New Roman"/>
                <w:sz w:val="28"/>
                <w:szCs w:val="28"/>
                <w:lang w:eastAsia="lv-LV"/>
              </w:rPr>
              <w:t>euro</w:t>
            </w:r>
            <w:proofErr w:type="spellEnd"/>
            <w:r w:rsidRPr="00FA59D5">
              <w:rPr>
                <w:rFonts w:ascii="Times New Roman" w:eastAsia="Times New Roman" w:hAnsi="Times New Roman" w:cs="Times New Roman"/>
                <w:sz w:val="28"/>
                <w:szCs w:val="28"/>
                <w:lang w:eastAsia="lv-LV"/>
              </w:rPr>
              <w:t>).</w:t>
            </w:r>
          </w:p>
          <w:p w14:paraId="1233CDA2" w14:textId="77777777" w:rsidR="0080355B" w:rsidRDefault="0080355B" w:rsidP="0080355B">
            <w:pPr>
              <w:spacing w:after="0" w:line="240" w:lineRule="auto"/>
              <w:jc w:val="both"/>
              <w:rPr>
                <w:rFonts w:ascii="Times New Roman" w:eastAsia="Times New Roman" w:hAnsi="Times New Roman" w:cs="Times New Roman"/>
                <w:sz w:val="24"/>
                <w:szCs w:val="24"/>
                <w:lang w:eastAsia="lv-LV"/>
              </w:rPr>
            </w:pPr>
            <w:r w:rsidRPr="00FA59D5">
              <w:rPr>
                <w:rFonts w:ascii="Times New Roman" w:eastAsia="Times New Roman" w:hAnsi="Times New Roman" w:cs="Times New Roman"/>
                <w:sz w:val="28"/>
                <w:szCs w:val="28"/>
                <w:lang w:eastAsia="lv-LV"/>
              </w:rPr>
              <w:br/>
              <w:t xml:space="preserve">• 2022.gada kopējais finansējums 25 589 884 </w:t>
            </w:r>
            <w:proofErr w:type="spellStart"/>
            <w:r w:rsidRPr="00FA59D5">
              <w:rPr>
                <w:rFonts w:ascii="Times New Roman" w:eastAsia="Times New Roman" w:hAnsi="Times New Roman" w:cs="Times New Roman"/>
                <w:sz w:val="28"/>
                <w:szCs w:val="28"/>
                <w:lang w:eastAsia="lv-LV"/>
              </w:rPr>
              <w:t>euro</w:t>
            </w:r>
            <w:proofErr w:type="spellEnd"/>
            <w:r w:rsidRPr="00FA59D5">
              <w:rPr>
                <w:rFonts w:ascii="Times New Roman" w:eastAsia="Times New Roman" w:hAnsi="Times New Roman" w:cs="Times New Roman"/>
                <w:sz w:val="28"/>
                <w:szCs w:val="28"/>
                <w:lang w:eastAsia="lv-LV"/>
              </w:rPr>
              <w:t xml:space="preserve"> (t.sk. ES fondu finansējums 21 751 400 </w:t>
            </w:r>
            <w:proofErr w:type="spellStart"/>
            <w:r w:rsidRPr="00FA59D5">
              <w:rPr>
                <w:rFonts w:ascii="Times New Roman" w:eastAsia="Times New Roman" w:hAnsi="Times New Roman" w:cs="Times New Roman"/>
                <w:sz w:val="28"/>
                <w:szCs w:val="28"/>
                <w:lang w:eastAsia="lv-LV"/>
              </w:rPr>
              <w:t>euro</w:t>
            </w:r>
            <w:proofErr w:type="spellEnd"/>
            <w:r w:rsidRPr="00FA59D5">
              <w:rPr>
                <w:rFonts w:ascii="Times New Roman" w:eastAsia="Times New Roman" w:hAnsi="Times New Roman" w:cs="Times New Roman"/>
                <w:sz w:val="28"/>
                <w:szCs w:val="28"/>
                <w:lang w:eastAsia="lv-LV"/>
              </w:rPr>
              <w:t xml:space="preserve">, nacionālais publiskais finansējums 3 838 484 </w:t>
            </w:r>
            <w:proofErr w:type="spellStart"/>
            <w:r w:rsidRPr="00FA59D5">
              <w:rPr>
                <w:rFonts w:ascii="Times New Roman" w:eastAsia="Times New Roman" w:hAnsi="Times New Roman" w:cs="Times New Roman"/>
                <w:sz w:val="28"/>
                <w:szCs w:val="28"/>
                <w:lang w:eastAsia="lv-LV"/>
              </w:rPr>
              <w:t>euro</w:t>
            </w:r>
            <w:proofErr w:type="spellEnd"/>
            <w:r w:rsidRPr="00FA59D5">
              <w:rPr>
                <w:rFonts w:ascii="Times New Roman" w:eastAsia="Times New Roman" w:hAnsi="Times New Roman" w:cs="Times New Roman"/>
                <w:sz w:val="28"/>
                <w:szCs w:val="28"/>
                <w:lang w:eastAsia="lv-LV"/>
              </w:rPr>
              <w:t xml:space="preserve"> (t.sk. valsts budžeta finansējums 959 621 </w:t>
            </w:r>
            <w:proofErr w:type="spellStart"/>
            <w:r w:rsidRPr="00FA59D5">
              <w:rPr>
                <w:rFonts w:ascii="Times New Roman" w:eastAsia="Times New Roman" w:hAnsi="Times New Roman" w:cs="Times New Roman"/>
                <w:sz w:val="28"/>
                <w:szCs w:val="28"/>
                <w:lang w:eastAsia="lv-LV"/>
              </w:rPr>
              <w:t>euro</w:t>
            </w:r>
            <w:proofErr w:type="spellEnd"/>
            <w:r w:rsidRPr="00FA59D5">
              <w:rPr>
                <w:rFonts w:ascii="Times New Roman" w:eastAsia="Times New Roman" w:hAnsi="Times New Roman" w:cs="Times New Roman"/>
                <w:sz w:val="28"/>
                <w:szCs w:val="28"/>
                <w:lang w:eastAsia="lv-LV"/>
              </w:rPr>
              <w:t xml:space="preserve"> un pašvaldības budžeta finansējums 959 621 </w:t>
            </w:r>
            <w:proofErr w:type="spellStart"/>
            <w:r w:rsidRPr="00FA59D5">
              <w:rPr>
                <w:rFonts w:ascii="Times New Roman" w:eastAsia="Times New Roman" w:hAnsi="Times New Roman" w:cs="Times New Roman"/>
                <w:sz w:val="28"/>
                <w:szCs w:val="28"/>
                <w:lang w:eastAsia="lv-LV"/>
              </w:rPr>
              <w:t>euro</w:t>
            </w:r>
            <w:proofErr w:type="spellEnd"/>
            <w:r w:rsidRPr="00FA59D5">
              <w:rPr>
                <w:rFonts w:ascii="Times New Roman" w:eastAsia="Times New Roman" w:hAnsi="Times New Roman" w:cs="Times New Roman"/>
                <w:sz w:val="28"/>
                <w:szCs w:val="28"/>
                <w:lang w:eastAsia="lv-LV"/>
              </w:rPr>
              <w:t xml:space="preserve">), privātais finansējums 1 919 242 </w:t>
            </w:r>
            <w:proofErr w:type="spellStart"/>
            <w:r w:rsidRPr="00FA59D5">
              <w:rPr>
                <w:rFonts w:ascii="Times New Roman" w:eastAsia="Times New Roman" w:hAnsi="Times New Roman" w:cs="Times New Roman"/>
                <w:sz w:val="28"/>
                <w:szCs w:val="28"/>
                <w:lang w:eastAsia="lv-LV"/>
              </w:rPr>
              <w:t>euro</w:t>
            </w:r>
            <w:proofErr w:type="spellEnd"/>
            <w:r w:rsidRPr="00127617">
              <w:rPr>
                <w:rFonts w:ascii="Times New Roman" w:eastAsia="Times New Roman" w:hAnsi="Times New Roman" w:cs="Times New Roman"/>
                <w:sz w:val="24"/>
                <w:szCs w:val="24"/>
                <w:lang w:eastAsia="lv-LV"/>
              </w:rPr>
              <w:t>).</w:t>
            </w:r>
          </w:p>
          <w:p w14:paraId="62FD33AA" w14:textId="658A1AA3" w:rsidR="0013634B" w:rsidRPr="005807D6" w:rsidRDefault="0013634B" w:rsidP="00127617">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br/>
            </w:r>
            <w:r w:rsidRPr="005807D6">
              <w:rPr>
                <w:rFonts w:ascii="Times New Roman" w:eastAsia="Times New Roman" w:hAnsi="Times New Roman" w:cs="Times New Roman"/>
                <w:sz w:val="28"/>
                <w:szCs w:val="28"/>
                <w:lang w:eastAsia="lv-LV"/>
              </w:rPr>
              <w:br/>
            </w:r>
            <w:r w:rsidRPr="005807D6">
              <w:rPr>
                <w:rFonts w:ascii="Times New Roman" w:eastAsia="Times New Roman" w:hAnsi="Times New Roman" w:cs="Times New Roman"/>
                <w:sz w:val="28"/>
                <w:szCs w:val="28"/>
                <w:lang w:eastAsia="lv-LV"/>
              </w:rPr>
              <w:br/>
              <w:t xml:space="preserve">• 2023.gada kopējais finansējums 364 705 882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(t.sk. ES fondu finansējums 310 000 000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nacionālais publiskais finansējums 54 705 882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(t.sk. valsts budžeta finansējums 13 676 471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un pašvaldības budžeta finansējums 13 676 470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privātais finansējums 27 352 941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w:t>
            </w:r>
            <w:r w:rsidRPr="005807D6">
              <w:rPr>
                <w:rFonts w:ascii="Times New Roman" w:eastAsia="Times New Roman" w:hAnsi="Times New Roman" w:cs="Times New Roman"/>
                <w:sz w:val="28"/>
                <w:szCs w:val="28"/>
                <w:lang w:eastAsia="lv-LV"/>
              </w:rPr>
              <w:br/>
            </w:r>
            <w:r w:rsidRPr="005807D6">
              <w:rPr>
                <w:rFonts w:ascii="Times New Roman" w:eastAsia="Times New Roman" w:hAnsi="Times New Roman" w:cs="Times New Roman"/>
                <w:sz w:val="28"/>
                <w:szCs w:val="28"/>
                <w:lang w:eastAsia="lv-LV"/>
              </w:rPr>
              <w:lastRenderedPageBreak/>
              <w:br/>
              <w:t xml:space="preserve">• 2024.gada kopējais finansējums 377 647 059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(t.sk. ES fondu finansējums 321 000 000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nacionālais publiskais finansējums 56 647 059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(t.sk. valsts budžeta finansējums 14 161 765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un pašvaldības budžeta finansējums 14 161 765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 xml:space="preserve">), privātais finansējums 28 323 529 </w:t>
            </w:r>
            <w:proofErr w:type="spellStart"/>
            <w:r w:rsidRPr="005807D6">
              <w:rPr>
                <w:rFonts w:ascii="Times New Roman" w:eastAsia="Times New Roman" w:hAnsi="Times New Roman" w:cs="Times New Roman"/>
                <w:sz w:val="28"/>
                <w:szCs w:val="28"/>
                <w:lang w:eastAsia="lv-LV"/>
              </w:rPr>
              <w:t>euro</w:t>
            </w:r>
            <w:proofErr w:type="spellEnd"/>
            <w:r w:rsidRPr="005807D6">
              <w:rPr>
                <w:rFonts w:ascii="Times New Roman" w:eastAsia="Times New Roman" w:hAnsi="Times New Roman" w:cs="Times New Roman"/>
                <w:sz w:val="28"/>
                <w:szCs w:val="28"/>
                <w:lang w:eastAsia="lv-LV"/>
              </w:rPr>
              <w:t>).</w:t>
            </w:r>
          </w:p>
        </w:tc>
      </w:tr>
      <w:tr w:rsidR="00147E45" w:rsidRPr="005807D6" w14:paraId="7B0C50B7"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5E2C01DD" w14:textId="77777777" w:rsidR="0013634B" w:rsidRPr="005807D6" w:rsidRDefault="0013634B" w:rsidP="0013634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59505CFE" w14:textId="77777777" w:rsidR="0013634B" w:rsidRPr="005807D6" w:rsidRDefault="0013634B" w:rsidP="0013634B">
            <w:pPr>
              <w:spacing w:after="0" w:line="240" w:lineRule="auto"/>
              <w:rPr>
                <w:rFonts w:ascii="Times New Roman" w:eastAsia="Times New Roman" w:hAnsi="Times New Roman" w:cs="Times New Roman"/>
                <w:iCs/>
                <w:sz w:val="28"/>
                <w:szCs w:val="28"/>
                <w:lang w:eastAsia="lv-LV"/>
              </w:rPr>
            </w:pPr>
          </w:p>
        </w:tc>
      </w:tr>
      <w:tr w:rsidR="00147E45" w:rsidRPr="005807D6" w14:paraId="4927C34F"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22817185" w14:textId="77777777" w:rsidR="0013634B" w:rsidRPr="005807D6" w:rsidRDefault="0013634B" w:rsidP="0013634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5AECCAAA" w14:textId="77777777" w:rsidR="0013634B" w:rsidRPr="005807D6" w:rsidRDefault="0013634B" w:rsidP="0013634B">
            <w:pPr>
              <w:spacing w:after="0" w:line="240" w:lineRule="auto"/>
              <w:rPr>
                <w:rFonts w:ascii="Times New Roman" w:eastAsia="Times New Roman" w:hAnsi="Times New Roman" w:cs="Times New Roman"/>
                <w:iCs/>
                <w:sz w:val="28"/>
                <w:szCs w:val="28"/>
                <w:lang w:eastAsia="lv-LV"/>
              </w:rPr>
            </w:pPr>
          </w:p>
        </w:tc>
      </w:tr>
      <w:tr w:rsidR="00147E45" w:rsidRPr="005807D6" w14:paraId="7E7BA4B1" w14:textId="77777777" w:rsidTr="0013634B">
        <w:trPr>
          <w:trHeight w:val="39"/>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157C8897" w14:textId="77777777" w:rsidR="0013634B" w:rsidRPr="005807D6" w:rsidRDefault="0013634B" w:rsidP="0013634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7. Amata vietu skaita izmaiņas</w:t>
            </w:r>
          </w:p>
        </w:tc>
        <w:tc>
          <w:tcPr>
            <w:tcW w:w="3961" w:type="pct"/>
            <w:gridSpan w:val="7"/>
            <w:tcBorders>
              <w:top w:val="outset" w:sz="6" w:space="0" w:color="auto"/>
              <w:left w:val="outset" w:sz="6" w:space="0" w:color="auto"/>
              <w:bottom w:val="outset" w:sz="6" w:space="0" w:color="auto"/>
              <w:right w:val="outset" w:sz="6" w:space="0" w:color="auto"/>
            </w:tcBorders>
            <w:hideMark/>
          </w:tcPr>
          <w:p w14:paraId="6590C8FE" w14:textId="72526FCD" w:rsidR="0013634B" w:rsidRPr="005807D6" w:rsidRDefault="001C1131" w:rsidP="0013634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Nav plānotas izmaiņas</w:t>
            </w:r>
          </w:p>
        </w:tc>
      </w:tr>
      <w:tr w:rsidR="00147E45" w:rsidRPr="005807D6" w14:paraId="54983031"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686A1422" w14:textId="77777777" w:rsidR="0013634B" w:rsidRPr="005807D6" w:rsidRDefault="0013634B" w:rsidP="0013634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8. Cita informācija</w:t>
            </w:r>
          </w:p>
        </w:tc>
        <w:tc>
          <w:tcPr>
            <w:tcW w:w="3961" w:type="pct"/>
            <w:gridSpan w:val="7"/>
            <w:tcBorders>
              <w:top w:val="outset" w:sz="6" w:space="0" w:color="auto"/>
              <w:left w:val="outset" w:sz="6" w:space="0" w:color="auto"/>
              <w:bottom w:val="outset" w:sz="6" w:space="0" w:color="auto"/>
              <w:right w:val="outset" w:sz="6" w:space="0" w:color="auto"/>
            </w:tcBorders>
            <w:hideMark/>
          </w:tcPr>
          <w:p w14:paraId="0B7FADB0" w14:textId="77777777" w:rsidR="0080355B" w:rsidRPr="0080355B" w:rsidRDefault="0080355B" w:rsidP="0080355B">
            <w:pPr>
              <w:spacing w:after="0" w:line="240" w:lineRule="auto"/>
              <w:jc w:val="both"/>
              <w:rPr>
                <w:rFonts w:ascii="Times New Roman" w:eastAsia="Times New Roman" w:hAnsi="Times New Roman" w:cs="Times New Roman"/>
                <w:iCs/>
                <w:sz w:val="28"/>
                <w:szCs w:val="28"/>
                <w:highlight w:val="yellow"/>
                <w:lang w:eastAsia="lv-LV"/>
              </w:rPr>
            </w:pPr>
            <w:r w:rsidRPr="0080355B">
              <w:rPr>
                <w:rFonts w:ascii="Times New Roman" w:eastAsia="Times New Roman" w:hAnsi="Times New Roman" w:cs="Times New Roman"/>
                <w:iCs/>
                <w:sz w:val="28"/>
                <w:szCs w:val="28"/>
                <w:lang w:eastAsia="lv-LV"/>
              </w:rPr>
              <w:t>Nepieciešamais finansējums projektu īstenošanai tiks nodrošināts no 74.resora ,,Gadskārtējā valsts budžeta izpildes procesā pārdalāmais finansējums” 80.00.00 programmas ,,Nesadalītais finansējums Eiropas Savienības politiku instrumentu un pārējās ārvalstu finanšu palīdzības līdzfinansēto projektu un pasākumu īstenošanai”.</w:t>
            </w:r>
          </w:p>
          <w:p w14:paraId="489343AD" w14:textId="56E7112E" w:rsidR="0013634B" w:rsidRPr="005807D6" w:rsidRDefault="0013634B" w:rsidP="0013634B">
            <w:pPr>
              <w:spacing w:after="0" w:line="240" w:lineRule="auto"/>
              <w:rPr>
                <w:rFonts w:ascii="Times New Roman" w:eastAsia="Times New Roman" w:hAnsi="Times New Roman" w:cs="Times New Roman"/>
                <w:iCs/>
                <w:sz w:val="28"/>
                <w:szCs w:val="28"/>
                <w:lang w:eastAsia="lv-LV"/>
              </w:rPr>
            </w:pPr>
          </w:p>
        </w:tc>
      </w:tr>
    </w:tbl>
    <w:p w14:paraId="6D7DBAAA" w14:textId="77777777" w:rsidR="00E5323B"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5807D6" w14:paraId="3B08B21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6EF70F" w14:textId="77777777" w:rsidR="00655F2C" w:rsidRPr="005807D6"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5807D6">
              <w:rPr>
                <w:rFonts w:ascii="Times New Roman" w:eastAsia="Times New Roman" w:hAnsi="Times New Roman" w:cs="Times New Roman"/>
                <w:b/>
                <w:bCs/>
                <w:iCs/>
                <w:color w:val="414142"/>
                <w:sz w:val="28"/>
                <w:szCs w:val="28"/>
                <w:lang w:eastAsia="lv-LV"/>
              </w:rPr>
              <w:t>IV. Tiesību akta projekta ietekme uz spēkā esošo tiesību normu sistēmu</w:t>
            </w:r>
          </w:p>
        </w:tc>
      </w:tr>
      <w:tr w:rsidR="0013634B" w:rsidRPr="005807D6" w14:paraId="2FB3C4DA" w14:textId="77777777" w:rsidTr="0013634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7A62787" w14:textId="77777777" w:rsidR="0013634B" w:rsidRPr="005807D6" w:rsidRDefault="0013634B" w:rsidP="0013634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C473ED6" w14:textId="77777777" w:rsidR="0013634B" w:rsidRPr="005807D6" w:rsidRDefault="0013634B" w:rsidP="0013634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hideMark/>
          </w:tcPr>
          <w:p w14:paraId="33D12F97" w14:textId="77777777" w:rsidR="0013634B" w:rsidRPr="005807D6" w:rsidRDefault="0013634B" w:rsidP="0013634B">
            <w:pPr>
              <w:spacing w:before="120" w:after="120" w:line="240" w:lineRule="auto"/>
              <w:jc w:val="both"/>
              <w:rPr>
                <w:rFonts w:ascii="Times New Roman" w:hAnsi="Times New Roman" w:cs="Times New Roman"/>
                <w:color w:val="000000"/>
                <w:sz w:val="28"/>
                <w:szCs w:val="28"/>
                <w:shd w:val="clear" w:color="auto" w:fill="FFFFFF"/>
              </w:rPr>
            </w:pPr>
            <w:r w:rsidRPr="005807D6">
              <w:rPr>
                <w:rFonts w:ascii="Times New Roman" w:hAnsi="Times New Roman" w:cs="Times New Roman"/>
                <w:color w:val="000000"/>
                <w:sz w:val="28"/>
                <w:szCs w:val="28"/>
                <w:shd w:val="clear" w:color="auto" w:fill="FFFFFF"/>
              </w:rPr>
              <w:t>Likumprojektā, lai nodrošinātu ES fondu vadību, ir ietverts pilnvarojums Ministru kabinetam noteikt:</w:t>
            </w:r>
          </w:p>
          <w:p w14:paraId="7B1B7E2E" w14:textId="77777777" w:rsidR="0013634B" w:rsidRPr="005807D6" w:rsidRDefault="0013634B" w:rsidP="0013634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 prasības Eiropas Savienības fondu vadības un kontroles sistēmas izveidošanai;</w:t>
            </w:r>
          </w:p>
          <w:p w14:paraId="68C4B21B" w14:textId="1885CFF7" w:rsidR="0013634B" w:rsidRPr="005807D6" w:rsidRDefault="0013634B" w:rsidP="0013634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2) kārtību, kādā Eiropas Savienības fondu vadībā iesaistītās institūcijas nodrošina plānošanas dokumentu</w:t>
            </w:r>
            <w:r w:rsidR="00A41638">
              <w:rPr>
                <w:rFonts w:ascii="Times New Roman" w:eastAsia="Times New Roman" w:hAnsi="Times New Roman" w:cs="Times New Roman"/>
                <w:sz w:val="28"/>
                <w:szCs w:val="28"/>
                <w:lang w:eastAsia="lv-LV"/>
              </w:rPr>
              <w:t xml:space="preserve"> izstrādi</w:t>
            </w:r>
            <w:r w:rsidRPr="005807D6">
              <w:rPr>
                <w:rFonts w:ascii="Times New Roman" w:eastAsia="Times New Roman" w:hAnsi="Times New Roman" w:cs="Times New Roman"/>
                <w:sz w:val="28"/>
                <w:szCs w:val="28"/>
                <w:lang w:eastAsia="lv-LV"/>
              </w:rPr>
              <w:t>,  Eiropas Savienības fondu ieviešanu, tai skaitā projektu iesniegumu atlasi, projektu iesniegumu atlases nolikuma saturu, projektu iesniegumu vērtēšanas kritēriju un to piemērošanas metodikas izstrādes apjomu un kārtību,  kārtību, kādā izvērtē projekta iesniedzēja atbilstību šā likuma </w:t>
            </w:r>
            <w:hyperlink r:id="rId14" w:anchor="p23" w:history="1">
              <w:r w:rsidRPr="005807D6">
                <w:rPr>
                  <w:rFonts w:ascii="Times New Roman" w:eastAsia="Times New Roman" w:hAnsi="Times New Roman" w:cs="Times New Roman"/>
                  <w:sz w:val="28"/>
                  <w:szCs w:val="28"/>
                  <w:u w:val="single"/>
                  <w:lang w:eastAsia="lv-LV"/>
                </w:rPr>
                <w:t>23.pantā</w:t>
              </w:r>
            </w:hyperlink>
            <w:r w:rsidRPr="005807D6">
              <w:rPr>
                <w:rFonts w:ascii="Times New Roman" w:eastAsia="Times New Roman" w:hAnsi="Times New Roman" w:cs="Times New Roman"/>
                <w:sz w:val="28"/>
                <w:szCs w:val="28"/>
                <w:lang w:eastAsia="lv-LV"/>
              </w:rPr>
              <w:t xml:space="preserve"> minētajiem izslēgšanas noteikumiem, līguma vai vienošanās par projekta īstenošanu, saturu, slēgšanas un grozījumu, tai skaitā arī </w:t>
            </w:r>
            <w:r w:rsidR="00BC1F68" w:rsidRPr="005807D6">
              <w:rPr>
                <w:rFonts w:ascii="Times New Roman" w:eastAsia="Times New Roman" w:hAnsi="Times New Roman" w:cs="Times New Roman"/>
                <w:sz w:val="28"/>
                <w:szCs w:val="28"/>
                <w:lang w:eastAsia="lv-LV"/>
              </w:rPr>
              <w:t xml:space="preserve">sadarbības iestādes </w:t>
            </w:r>
            <w:r w:rsidRPr="005807D6">
              <w:rPr>
                <w:rFonts w:ascii="Times New Roman" w:eastAsia="Times New Roman" w:hAnsi="Times New Roman" w:cs="Times New Roman"/>
                <w:sz w:val="28"/>
                <w:szCs w:val="28"/>
                <w:lang w:eastAsia="lv-LV"/>
              </w:rPr>
              <w:t>vienpusēja paziņojuma un vienpusēja uzteikuma izdarīšanas kārtību, kā arī projekta sadarbības partneru piesaistes nosacījumus</w:t>
            </w:r>
            <w:r w:rsidRPr="005807D6">
              <w:rPr>
                <w:rFonts w:ascii="Times New Roman" w:hAnsi="Times New Roman" w:cs="Times New Roman"/>
                <w:color w:val="000000"/>
                <w:sz w:val="28"/>
                <w:szCs w:val="28"/>
                <w:shd w:val="clear" w:color="auto" w:fill="FFFFFF"/>
              </w:rPr>
              <w:t xml:space="preserve"> (attiecībā uz </w:t>
            </w:r>
            <w:r w:rsidRPr="005807D6">
              <w:rPr>
                <w:rFonts w:ascii="Times New Roman" w:hAnsi="Times New Roman" w:cs="Times New Roman"/>
                <w:color w:val="000000"/>
                <w:sz w:val="28"/>
                <w:szCs w:val="28"/>
                <w:shd w:val="clear" w:color="auto" w:fill="FFFFFF"/>
              </w:rPr>
              <w:lastRenderedPageBreak/>
              <w:t xml:space="preserve">likumprojekta 23.pantā minēto tiks noteikto kārtību, </w:t>
            </w:r>
            <w:r w:rsidR="00BC1F68" w:rsidRPr="005807D6">
              <w:rPr>
                <w:rFonts w:ascii="Times New Roman" w:hAnsi="Times New Roman" w:cs="Times New Roman"/>
                <w:color w:val="000000"/>
                <w:sz w:val="28"/>
                <w:szCs w:val="28"/>
                <w:shd w:val="clear" w:color="auto" w:fill="FFFFFF"/>
              </w:rPr>
              <w:t xml:space="preserve"> sadarbības iestāde</w:t>
            </w:r>
            <w:r w:rsidRPr="005807D6">
              <w:rPr>
                <w:rFonts w:ascii="Times New Roman" w:hAnsi="Times New Roman" w:cs="Times New Roman"/>
                <w:color w:val="000000"/>
                <w:sz w:val="28"/>
                <w:szCs w:val="28"/>
                <w:shd w:val="clear" w:color="auto" w:fill="FFFFFF"/>
              </w:rPr>
              <w:t xml:space="preserve">, izmantojot vienoto informācijas sistēmu, iegūst informāciju no </w:t>
            </w:r>
            <w:proofErr w:type="spellStart"/>
            <w:r w:rsidR="00F727AD" w:rsidRPr="005807D6">
              <w:rPr>
                <w:rFonts w:ascii="Times New Roman" w:hAnsi="Times New Roman" w:cs="Times New Roman"/>
                <w:sz w:val="28"/>
                <w:szCs w:val="28"/>
                <w:shd w:val="clear" w:color="auto" w:fill="FFFFFF"/>
              </w:rPr>
              <w:t>Iekšlietu</w:t>
            </w:r>
            <w:proofErr w:type="spellEnd"/>
            <w:r w:rsidR="00F727AD" w:rsidRPr="005807D6">
              <w:rPr>
                <w:rFonts w:ascii="Times New Roman" w:hAnsi="Times New Roman" w:cs="Times New Roman"/>
                <w:sz w:val="28"/>
                <w:szCs w:val="28"/>
                <w:shd w:val="clear" w:color="auto" w:fill="FFFFFF"/>
              </w:rPr>
              <w:t xml:space="preserve"> ministrijas Informācijas centra Sodu reģistra</w:t>
            </w:r>
            <w:r w:rsidRPr="005807D6">
              <w:rPr>
                <w:rFonts w:ascii="Times New Roman" w:hAnsi="Times New Roman" w:cs="Times New Roman"/>
                <w:sz w:val="28"/>
                <w:szCs w:val="28"/>
                <w:shd w:val="clear" w:color="auto" w:fill="FFFFFF"/>
              </w:rPr>
              <w:t>, Uzņēmumu reģistra, Valsts ieņēmumu dienesta un pašvaldībām, pārbaudāmās informācijas apjomu, kā arī tos</w:t>
            </w:r>
            <w:r w:rsidR="00F727AD" w:rsidRPr="005807D6">
              <w:rPr>
                <w:rFonts w:ascii="Times New Roman" w:hAnsi="Times New Roman" w:cs="Times New Roman"/>
                <w:sz w:val="28"/>
                <w:szCs w:val="28"/>
                <w:shd w:val="clear" w:color="auto" w:fill="FFFFFF"/>
              </w:rPr>
              <w:t xml:space="preserve"> Administratīvās atbildības likuma</w:t>
            </w:r>
            <w:r w:rsidRPr="005807D6">
              <w:rPr>
                <w:rFonts w:ascii="Times New Roman" w:hAnsi="Times New Roman" w:cs="Times New Roman"/>
                <w:sz w:val="28"/>
                <w:szCs w:val="28"/>
                <w:shd w:val="clear" w:color="auto" w:fill="FFFFFF"/>
              </w:rPr>
              <w:t xml:space="preserve">, </w:t>
            </w:r>
            <w:r w:rsidRPr="005807D6">
              <w:rPr>
                <w:rFonts w:ascii="Times New Roman" w:hAnsi="Times New Roman" w:cs="Times New Roman"/>
                <w:color w:val="000000"/>
                <w:sz w:val="28"/>
                <w:szCs w:val="28"/>
                <w:shd w:val="clear" w:color="auto" w:fill="FFFFFF"/>
              </w:rPr>
              <w:t>Krimināllikuma un citu likumu pantus, kuri atbilst noteiktajiem projektu iesniedzēju izslēgšanas gadījumiem un par kuros paredzētajiem pārkāpumiem un noziedzīgajiem nodarījumiem veicama noteiktā pārbaude);</w:t>
            </w:r>
          </w:p>
          <w:p w14:paraId="5CF19856" w14:textId="77777777" w:rsidR="0013634B" w:rsidRPr="005807D6" w:rsidRDefault="0013634B" w:rsidP="0013634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3) kārtību, kādā valsts budžetā plāno līdzekļus projektu īstenošanai, kā arī kārtību, kādā pārbauda maksājuma pieprasījumus, veic maksājumus un sagatavo Eiropas Komisijai iesniedzamo maksājuma pieteikumu un kontu slēgumu;</w:t>
            </w:r>
          </w:p>
          <w:p w14:paraId="3B6E15FA" w14:textId="77777777" w:rsidR="0013634B" w:rsidRPr="005807D6" w:rsidRDefault="0013634B" w:rsidP="0013634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4) kārtību, kādā sniedz un pārbauda informāciju par pievienotās vērtības nodokļa piemērošanu projektu ietvaros un pieņem lēmumu par pievienotās vērtības nodokļa iekļaušanu projektu attiecināmajās izmaksās;</w:t>
            </w:r>
          </w:p>
          <w:p w14:paraId="094DDF88" w14:textId="77777777" w:rsidR="0013634B" w:rsidRPr="005807D6" w:rsidRDefault="0013634B" w:rsidP="0013634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5) kārtību, kādā nodrošina revīzijas iestādes funkcijas Eiropas Savienības fondu vadībā;</w:t>
            </w:r>
          </w:p>
          <w:p w14:paraId="0B85115E" w14:textId="77777777" w:rsidR="0013634B" w:rsidRPr="005807D6" w:rsidRDefault="0013634B" w:rsidP="0013634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6) vienkāršoto izmaksu piemērošanas nosacījumus un kārtību;</w:t>
            </w:r>
          </w:p>
          <w:p w14:paraId="0AF7F607" w14:textId="77777777" w:rsidR="0013634B" w:rsidRPr="005807D6" w:rsidRDefault="0013634B" w:rsidP="0013634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7) kārtību, kādā veic pārbaudi projekta īstenošanas vietā;</w:t>
            </w:r>
          </w:p>
          <w:p w14:paraId="65A62AD4" w14:textId="77777777" w:rsidR="0013634B" w:rsidRPr="005807D6" w:rsidRDefault="0013634B" w:rsidP="0013634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8) kārtību, kādā sadarbības iestāde izlases veidā veic projekta iepirkuma dokumentācijas un iepirkuma procedūras norises </w:t>
            </w:r>
            <w:proofErr w:type="spellStart"/>
            <w:r w:rsidRPr="005807D6">
              <w:rPr>
                <w:rFonts w:ascii="Times New Roman" w:eastAsia="Times New Roman" w:hAnsi="Times New Roman" w:cs="Times New Roman"/>
                <w:sz w:val="28"/>
                <w:szCs w:val="28"/>
                <w:lang w:eastAsia="lv-LV"/>
              </w:rPr>
              <w:t>pirmspārbaudi</w:t>
            </w:r>
            <w:proofErr w:type="spellEnd"/>
            <w:r w:rsidRPr="005807D6">
              <w:rPr>
                <w:rFonts w:ascii="Times New Roman" w:eastAsia="Times New Roman" w:hAnsi="Times New Roman" w:cs="Times New Roman"/>
                <w:sz w:val="28"/>
                <w:szCs w:val="28"/>
                <w:lang w:eastAsia="lv-LV"/>
              </w:rPr>
              <w:t xml:space="preserve">, un kārtību, kādā Iepirkumu uzraudzības birojs veic projekta publiskā iepirkuma dokumentācijas un publiskā iepirkuma procedūras norises </w:t>
            </w:r>
            <w:proofErr w:type="spellStart"/>
            <w:r w:rsidRPr="005807D6">
              <w:rPr>
                <w:rFonts w:ascii="Times New Roman" w:eastAsia="Times New Roman" w:hAnsi="Times New Roman" w:cs="Times New Roman"/>
                <w:sz w:val="28"/>
                <w:szCs w:val="28"/>
                <w:lang w:eastAsia="lv-LV"/>
              </w:rPr>
              <w:t>pirmspārbaudi</w:t>
            </w:r>
            <w:proofErr w:type="spellEnd"/>
            <w:r w:rsidRPr="005807D6">
              <w:rPr>
                <w:rFonts w:ascii="Times New Roman" w:eastAsia="Times New Roman" w:hAnsi="Times New Roman" w:cs="Times New Roman"/>
                <w:sz w:val="28"/>
                <w:szCs w:val="28"/>
                <w:lang w:eastAsia="lv-LV"/>
              </w:rPr>
              <w:t xml:space="preserve">, kā arī </w:t>
            </w:r>
            <w:r w:rsidRPr="005807D6">
              <w:rPr>
                <w:rFonts w:ascii="Times New Roman" w:eastAsia="Times New Roman" w:hAnsi="Times New Roman" w:cs="Times New Roman"/>
                <w:sz w:val="28"/>
                <w:szCs w:val="28"/>
                <w:lang w:eastAsia="lv-LV"/>
              </w:rPr>
              <w:lastRenderedPageBreak/>
              <w:t xml:space="preserve">izstrādā un aktualizē </w:t>
            </w:r>
            <w:proofErr w:type="spellStart"/>
            <w:r w:rsidRPr="005807D6">
              <w:rPr>
                <w:rFonts w:ascii="Times New Roman" w:eastAsia="Times New Roman" w:hAnsi="Times New Roman" w:cs="Times New Roman"/>
                <w:sz w:val="28"/>
                <w:szCs w:val="28"/>
                <w:lang w:eastAsia="lv-LV"/>
              </w:rPr>
              <w:t>pirmspārbaužu</w:t>
            </w:r>
            <w:proofErr w:type="spellEnd"/>
            <w:r w:rsidRPr="005807D6">
              <w:rPr>
                <w:rFonts w:ascii="Times New Roman" w:eastAsia="Times New Roman" w:hAnsi="Times New Roman" w:cs="Times New Roman"/>
                <w:sz w:val="28"/>
                <w:szCs w:val="28"/>
                <w:lang w:eastAsia="lv-LV"/>
              </w:rPr>
              <w:t xml:space="preserve"> metodiku;</w:t>
            </w:r>
          </w:p>
          <w:p w14:paraId="32C60160" w14:textId="6088D100" w:rsidR="0013634B" w:rsidRPr="005807D6" w:rsidRDefault="0013634B" w:rsidP="0013634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9) kārtību, kādā ziņo par Eiropas Savienības fondu ieviešanā konstatētajām neatbilstībām, noraksta, ietur vai atgūst neatbilstoši veiktos izdevumus, kā arī piemēro proporcionālo finanšu korekciju. Vienlaikus jāvērš uzmanību, ka 2021.gada 9.aprīlī </w:t>
            </w:r>
            <w:r w:rsidRPr="005807D6">
              <w:rPr>
                <w:rStyle w:val="Emphasis"/>
                <w:rFonts w:ascii="Times New Roman" w:hAnsi="Times New Roman" w:cs="Times New Roman"/>
                <w:sz w:val="28"/>
                <w:szCs w:val="28"/>
                <w:shd w:val="clear" w:color="auto" w:fill="FFFFFF"/>
              </w:rPr>
              <w:t xml:space="preserve">Eiropas Savienības Oficiālajā Vēstnesī </w:t>
            </w:r>
            <w:r w:rsidRPr="005807D6">
              <w:rPr>
                <w:rFonts w:ascii="Times New Roman" w:hAnsi="Times New Roman" w:cs="Times New Roman"/>
                <w:sz w:val="28"/>
                <w:szCs w:val="28"/>
                <w:shd w:val="clear" w:color="auto" w:fill="FFFFFF"/>
              </w:rPr>
              <w:t xml:space="preserve">(OV) ir </w:t>
            </w:r>
            <w:r w:rsidRPr="005807D6">
              <w:rPr>
                <w:rStyle w:val="Strong"/>
                <w:rFonts w:ascii="Times New Roman" w:hAnsi="Times New Roman" w:cs="Times New Roman"/>
                <w:b w:val="0"/>
                <w:bCs w:val="0"/>
                <w:sz w:val="28"/>
                <w:szCs w:val="28"/>
              </w:rPr>
              <w:t>publicētas vadlīnijas “Norādījumi par izvairīšanos no interešu konfliktiem un to pārvaldību saskaņā ar Finanšu regulu”.</w:t>
            </w:r>
            <w:r w:rsidR="00111255" w:rsidRPr="005807D6">
              <w:rPr>
                <w:rStyle w:val="Strong"/>
                <w:rFonts w:ascii="Times New Roman" w:hAnsi="Times New Roman" w:cs="Times New Roman"/>
                <w:b w:val="0"/>
                <w:bCs w:val="0"/>
                <w:sz w:val="28"/>
                <w:szCs w:val="28"/>
              </w:rPr>
              <w:t xml:space="preserve"> </w:t>
            </w:r>
            <w:r w:rsidRPr="005807D6">
              <w:rPr>
                <w:rStyle w:val="Strong"/>
                <w:rFonts w:ascii="Times New Roman" w:hAnsi="Times New Roman" w:cs="Times New Roman"/>
                <w:b w:val="0"/>
                <w:bCs w:val="0"/>
                <w:sz w:val="28"/>
                <w:szCs w:val="28"/>
              </w:rPr>
              <w:t>Vadlīnijās sniegti norādījumi par to, kā interpretēt un piemērot saistošās normas, lai veicinātu labu praksi, kā arī sniegti piemēri interešu konflikta situācijām.  Tāpat kā ES fondu 2014. – 2020. plānošanas periodā finanšu regulas</w:t>
            </w:r>
            <w:r w:rsidRPr="005807D6">
              <w:rPr>
                <w:rStyle w:val="FootnoteReference"/>
                <w:rFonts w:ascii="Times New Roman" w:hAnsi="Times New Roman" w:cs="Times New Roman"/>
                <w:b/>
                <w:bCs/>
                <w:sz w:val="28"/>
                <w:szCs w:val="28"/>
              </w:rPr>
              <w:footnoteReference w:id="2"/>
            </w:r>
            <w:r w:rsidRPr="005807D6">
              <w:rPr>
                <w:rStyle w:val="Strong"/>
                <w:rFonts w:ascii="Times New Roman" w:hAnsi="Times New Roman" w:cs="Times New Roman"/>
                <w:b w:val="0"/>
                <w:bCs w:val="0"/>
                <w:sz w:val="28"/>
                <w:szCs w:val="28"/>
              </w:rPr>
              <w:t xml:space="preserve"> 61.pants</w:t>
            </w:r>
            <w:r w:rsidRPr="005807D6">
              <w:rPr>
                <w:rFonts w:ascii="Times New Roman" w:hAnsi="Times New Roman" w:cs="Times New Roman"/>
                <w:b/>
                <w:bCs/>
                <w:sz w:val="28"/>
                <w:szCs w:val="28"/>
              </w:rPr>
              <w:t xml:space="preserve">, </w:t>
            </w:r>
            <w:r w:rsidRPr="005807D6">
              <w:rPr>
                <w:rFonts w:ascii="Times New Roman" w:hAnsi="Times New Roman" w:cs="Times New Roman"/>
                <w:sz w:val="28"/>
                <w:szCs w:val="28"/>
              </w:rPr>
              <w:t>kas definē</w:t>
            </w:r>
            <w:r w:rsidRPr="005807D6">
              <w:rPr>
                <w:rFonts w:ascii="Times New Roman" w:hAnsi="Times New Roman" w:cs="Times New Roman"/>
                <w:b/>
                <w:bCs/>
                <w:sz w:val="28"/>
                <w:szCs w:val="28"/>
              </w:rPr>
              <w:t xml:space="preserve"> </w:t>
            </w:r>
            <w:r w:rsidRPr="005807D6">
              <w:rPr>
                <w:rStyle w:val="Strong"/>
                <w:rFonts w:ascii="Times New Roman" w:hAnsi="Times New Roman" w:cs="Times New Roman"/>
                <w:b w:val="0"/>
                <w:bCs w:val="0"/>
                <w:sz w:val="28"/>
                <w:szCs w:val="28"/>
              </w:rPr>
              <w:t xml:space="preserve"> interešu konfliktu</w:t>
            </w:r>
            <w:r w:rsidRPr="005807D6">
              <w:rPr>
                <w:rStyle w:val="Strong"/>
                <w:rFonts w:ascii="Times New Roman" w:hAnsi="Times New Roman" w:cs="Times New Roman"/>
                <w:sz w:val="28"/>
                <w:szCs w:val="28"/>
              </w:rPr>
              <w:t xml:space="preserve"> </w:t>
            </w:r>
            <w:r w:rsidRPr="005807D6">
              <w:rPr>
                <w:rFonts w:ascii="Times New Roman" w:hAnsi="Times New Roman" w:cs="Times New Roman"/>
                <w:color w:val="000000"/>
                <w:sz w:val="28"/>
                <w:szCs w:val="28"/>
              </w:rPr>
              <w:t>ir saistošs  finanšu dalībniekiem, kā arī citām personām (ES vai valsts līmenī), tostarp visu līmeņu valsts iestādēm, kas iesaistītas ES budžeta izpildē, tostarp sagatavošanas darbību un revīziju veikšanā, kā arī kontroles īstenošanā, nosakot pienākumu interešu konflikta situācijas identificēt un novērst.</w:t>
            </w:r>
            <w:r w:rsidRPr="005807D6">
              <w:rPr>
                <w:rFonts w:ascii="Times New Roman" w:hAnsi="Times New Roman" w:cs="Times New Roman"/>
                <w:sz w:val="28"/>
                <w:szCs w:val="28"/>
              </w:rPr>
              <w:t> </w:t>
            </w:r>
            <w:r w:rsidRPr="005807D6">
              <w:rPr>
                <w:rFonts w:ascii="Times New Roman" w:hAnsi="Times New Roman" w:cs="Times New Roman"/>
                <w:color w:val="000000"/>
                <w:sz w:val="28"/>
                <w:szCs w:val="28"/>
              </w:rPr>
              <w:t xml:space="preserve"> Interešu konflikta pārkāpums ir viena no smagākajām neatbilstībām ES fondu izpratnē.</w:t>
            </w:r>
            <w:r w:rsidRPr="005807D6">
              <w:rPr>
                <w:rFonts w:ascii="Times New Roman" w:eastAsia="Times New Roman" w:hAnsi="Times New Roman" w:cs="Times New Roman"/>
                <w:sz w:val="28"/>
                <w:szCs w:val="28"/>
                <w:lang w:eastAsia="lv-LV"/>
              </w:rPr>
              <w:t xml:space="preserve"> </w:t>
            </w:r>
            <w:r w:rsidRPr="005807D6">
              <w:rPr>
                <w:rFonts w:ascii="Times New Roman" w:hAnsi="Times New Roman" w:cs="Times New Roman"/>
                <w:color w:val="000000"/>
                <w:sz w:val="28"/>
                <w:szCs w:val="28"/>
              </w:rPr>
              <w:t> </w:t>
            </w:r>
          </w:p>
          <w:p w14:paraId="712F8B1A" w14:textId="77777777" w:rsidR="0013634B" w:rsidRPr="005807D6" w:rsidRDefault="0013634B" w:rsidP="0013634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10) kārtību, kādā publisko informāciju par projektiem un nodrošina Eiropas Savienības fondu publicitātes, saziņas un vizuālās identitātes prasību ievērošanu.</w:t>
            </w:r>
          </w:p>
          <w:p w14:paraId="47F84C5F" w14:textId="77777777" w:rsidR="0013634B" w:rsidRPr="005807D6" w:rsidRDefault="0013634B" w:rsidP="0013634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11) Eiropas Savienības fondu ieviešanas uzraudzības un izvērtēšanas kārtību;</w:t>
            </w:r>
          </w:p>
          <w:p w14:paraId="62FD759F" w14:textId="77777777" w:rsidR="00111255" w:rsidRPr="005807D6" w:rsidRDefault="0013634B" w:rsidP="00111255">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12) Kohēzijas politikas fondu vadības informācijas sistēmas, tai skaitā elektroniskās datu apmaiņas sistēmas, izstrādāšanas un uzturēšanas kārtība</w:t>
            </w:r>
            <w:r w:rsidR="00111255" w:rsidRPr="005807D6">
              <w:rPr>
                <w:rFonts w:ascii="Times New Roman" w:eastAsia="Times New Roman" w:hAnsi="Times New Roman" w:cs="Times New Roman"/>
                <w:sz w:val="28"/>
                <w:szCs w:val="28"/>
                <w:lang w:eastAsia="lv-LV"/>
              </w:rPr>
              <w:t>;</w:t>
            </w:r>
          </w:p>
          <w:p w14:paraId="02C4D8F8" w14:textId="30963BA4" w:rsidR="00111255" w:rsidRPr="005807D6" w:rsidRDefault="0013634B" w:rsidP="00111255">
            <w:pPr>
              <w:shd w:val="clear" w:color="auto" w:fill="FFFFFF"/>
              <w:spacing w:after="0" w:line="293" w:lineRule="atLeast"/>
              <w:ind w:left="600" w:firstLine="300"/>
              <w:jc w:val="both"/>
              <w:rPr>
                <w:rFonts w:ascii="Times New Roman" w:hAnsi="Times New Roman" w:cs="Times New Roman"/>
                <w:color w:val="000000"/>
                <w:sz w:val="28"/>
                <w:szCs w:val="28"/>
                <w:shd w:val="clear" w:color="auto" w:fill="FFFFFF"/>
              </w:rPr>
            </w:pPr>
            <w:r w:rsidRPr="005807D6">
              <w:rPr>
                <w:rFonts w:ascii="Times New Roman" w:eastAsia="Times New Roman" w:hAnsi="Times New Roman" w:cs="Times New Roman"/>
                <w:sz w:val="28"/>
                <w:szCs w:val="28"/>
                <w:lang w:eastAsia="lv-LV"/>
              </w:rPr>
              <w:lastRenderedPageBreak/>
              <w:t xml:space="preserve">13) specifiskā atbalsta mērķa mērķi, pieejamo finansējumu, prasības projekta iesniedzējam, prasības projekta sadarbības partneriem (ja tos pieaicina), atbalstāmo darbību, izmaksu </w:t>
            </w:r>
            <w:proofErr w:type="spellStart"/>
            <w:r w:rsidRPr="005807D6">
              <w:rPr>
                <w:rFonts w:ascii="Times New Roman" w:eastAsia="Times New Roman" w:hAnsi="Times New Roman" w:cs="Times New Roman"/>
                <w:sz w:val="28"/>
                <w:szCs w:val="28"/>
                <w:lang w:eastAsia="lv-LV"/>
              </w:rPr>
              <w:t>attiecināmības</w:t>
            </w:r>
            <w:proofErr w:type="spellEnd"/>
            <w:r w:rsidRPr="005807D6">
              <w:rPr>
                <w:rFonts w:ascii="Times New Roman" w:eastAsia="Times New Roman" w:hAnsi="Times New Roman" w:cs="Times New Roman"/>
                <w:sz w:val="28"/>
                <w:szCs w:val="28"/>
                <w:lang w:eastAsia="lv-LV"/>
              </w:rPr>
              <w:t>, un kārtību, kādā īsteno darbības programmā norādīto Eiropas Savienības fonda specifiskā atbalsta mērķi, tai skaitā komercdarbības atbalsta piešķiršanas nosacījumus (ja attiecināms)</w:t>
            </w:r>
            <w:r w:rsidRPr="005807D6">
              <w:rPr>
                <w:rFonts w:ascii="Times New Roman" w:hAnsi="Times New Roman" w:cs="Times New Roman"/>
                <w:color w:val="000000"/>
                <w:sz w:val="28"/>
                <w:szCs w:val="28"/>
                <w:shd w:val="clear" w:color="auto" w:fill="FFFFFF"/>
              </w:rPr>
              <w:t xml:space="preserve"> (šajos noteikumos, līdzīgi kā iepriekšējā plānošanas periodā Ministru kabineta noteikumos par aktivitāšu īstenošanu, tiks iekļauti nosacījumi par specifiskā atbalsta mērķi, pieejamais ES un, ja paredzēts, valsts budžeta finansējums, avansa apjoms, prasības projekta iesniedzējam un sadarbības partneriem, ar komercdarbības atbalsta piešķiršanu saistītie jautājumi (ja attiecināms), projektu iesniegumu atlases veids, atbalstāmās darbības, izmaksu </w:t>
            </w:r>
            <w:proofErr w:type="spellStart"/>
            <w:r w:rsidRPr="005807D6">
              <w:rPr>
                <w:rFonts w:ascii="Times New Roman" w:hAnsi="Times New Roman" w:cs="Times New Roman"/>
                <w:color w:val="000000"/>
                <w:sz w:val="28"/>
                <w:szCs w:val="28"/>
                <w:shd w:val="clear" w:color="auto" w:fill="FFFFFF"/>
              </w:rPr>
              <w:t>attiecināmības</w:t>
            </w:r>
            <w:proofErr w:type="spellEnd"/>
            <w:r w:rsidRPr="005807D6">
              <w:rPr>
                <w:rFonts w:ascii="Times New Roman" w:hAnsi="Times New Roman" w:cs="Times New Roman"/>
                <w:color w:val="000000"/>
                <w:sz w:val="28"/>
                <w:szCs w:val="28"/>
                <w:shd w:val="clear" w:color="auto" w:fill="FFFFFF"/>
              </w:rPr>
              <w:t xml:space="preserve"> nosacījumi, līguma vai vienošanās uzteikuma nosacījumi un citi ar specifiskā atbalsta mērķa īstenošanas kārtību saistītie jautājumi, piemēram, sadarbības kārtība ar tiešās pārvaldes iestādēm projektu īstenošanas uzraudzībā (ja attiecināms); ja nepieciešams, atbildīgā ministrija var izstrādāt vienus Ministru kabineta noteikumus,  tajos iekļaujot regulējumu par vairākiem specifiskā atbalsta mērķiem);</w:t>
            </w:r>
          </w:p>
          <w:p w14:paraId="7EE8FC81" w14:textId="6EDBD69B" w:rsidR="0013634B" w:rsidRPr="005807D6" w:rsidRDefault="0013634B" w:rsidP="0013634B">
            <w:pPr>
              <w:shd w:val="clear" w:color="auto" w:fill="FFFFFF"/>
              <w:spacing w:after="0" w:line="293" w:lineRule="atLeast"/>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14) finanšu instrumentu īstenošanas kārtību, pieejamo finansējumu, atbalstāmo darbību un izmaksu </w:t>
            </w:r>
            <w:proofErr w:type="spellStart"/>
            <w:r w:rsidRPr="005807D6">
              <w:rPr>
                <w:rFonts w:ascii="Times New Roman" w:eastAsia="Times New Roman" w:hAnsi="Times New Roman" w:cs="Times New Roman"/>
                <w:sz w:val="28"/>
                <w:szCs w:val="28"/>
                <w:lang w:eastAsia="lv-LV"/>
              </w:rPr>
              <w:t>attiecināmības</w:t>
            </w:r>
            <w:proofErr w:type="spellEnd"/>
            <w:r w:rsidRPr="005807D6">
              <w:rPr>
                <w:rFonts w:ascii="Times New Roman" w:eastAsia="Times New Roman" w:hAnsi="Times New Roman" w:cs="Times New Roman"/>
                <w:sz w:val="28"/>
                <w:szCs w:val="28"/>
                <w:lang w:eastAsia="lv-LV"/>
              </w:rPr>
              <w:t xml:space="preserve"> nosacījumus;</w:t>
            </w:r>
          </w:p>
          <w:p w14:paraId="6A1900F1" w14:textId="5A1F4692" w:rsidR="0013634B" w:rsidRPr="005807D6" w:rsidRDefault="0013634B" w:rsidP="0013634B">
            <w:pPr>
              <w:shd w:val="clear" w:color="auto" w:fill="FFFFFF"/>
              <w:spacing w:after="0" w:line="293" w:lineRule="atLeast"/>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15) kārtību </w:t>
            </w:r>
            <w:r w:rsidRPr="005807D6">
              <w:rPr>
                <w:rFonts w:ascii="Times New Roman" w:hAnsi="Times New Roman" w:cs="Times New Roman"/>
                <w:sz w:val="28"/>
                <w:szCs w:val="28"/>
              </w:rPr>
              <w:t>kādā īsteno Eiropas Savienības fondu Tehnisko palīdzību</w:t>
            </w:r>
            <w:r w:rsidR="00111255" w:rsidRPr="005807D6">
              <w:rPr>
                <w:rFonts w:ascii="Times New Roman" w:hAnsi="Times New Roman" w:cs="Times New Roman"/>
                <w:sz w:val="28"/>
                <w:szCs w:val="28"/>
              </w:rPr>
              <w:t>;</w:t>
            </w:r>
          </w:p>
          <w:p w14:paraId="5C46143C" w14:textId="77777777" w:rsidR="0013634B" w:rsidRPr="005807D6" w:rsidRDefault="0013634B" w:rsidP="0013634B">
            <w:pPr>
              <w:shd w:val="clear" w:color="auto" w:fill="FFFFFF"/>
              <w:spacing w:after="120" w:line="240" w:lineRule="auto"/>
              <w:jc w:val="both"/>
              <w:rPr>
                <w:rFonts w:ascii="Times New Roman" w:eastAsia="Times New Roman" w:hAnsi="Times New Roman" w:cs="Times New Roman"/>
                <w:color w:val="000000"/>
                <w:sz w:val="28"/>
                <w:szCs w:val="28"/>
                <w:lang w:eastAsia="lv-LV"/>
              </w:rPr>
            </w:pPr>
            <w:r w:rsidRPr="005807D6">
              <w:rPr>
                <w:rFonts w:ascii="Times New Roman" w:eastAsia="Times New Roman" w:hAnsi="Times New Roman" w:cs="Times New Roman"/>
                <w:color w:val="000000"/>
                <w:sz w:val="28"/>
                <w:szCs w:val="28"/>
                <w:lang w:eastAsia="lv-LV"/>
              </w:rPr>
              <w:t>16) noteikt uzraudzības komitejas sastāvu;</w:t>
            </w:r>
          </w:p>
          <w:p w14:paraId="07833737" w14:textId="77777777" w:rsidR="0013634B" w:rsidRPr="005807D6" w:rsidRDefault="0013634B" w:rsidP="0013634B">
            <w:pPr>
              <w:shd w:val="clear" w:color="auto" w:fill="FFFFFF"/>
              <w:spacing w:after="120" w:line="240" w:lineRule="auto"/>
              <w:jc w:val="both"/>
              <w:rPr>
                <w:rFonts w:ascii="Times New Roman" w:eastAsia="Times New Roman" w:hAnsi="Times New Roman" w:cs="Times New Roman"/>
                <w:color w:val="000000"/>
                <w:sz w:val="28"/>
                <w:szCs w:val="28"/>
                <w:lang w:eastAsia="lv-LV"/>
              </w:rPr>
            </w:pPr>
            <w:r w:rsidRPr="005807D6">
              <w:rPr>
                <w:rFonts w:ascii="Times New Roman" w:eastAsia="Times New Roman" w:hAnsi="Times New Roman" w:cs="Times New Roman"/>
                <w:color w:val="000000"/>
                <w:sz w:val="28"/>
                <w:szCs w:val="28"/>
                <w:lang w:eastAsia="lv-LV"/>
              </w:rPr>
              <w:t>17) par horizontālo principu koordināciju atbildīgās institūcijas, to tiesības un pienākumus;</w:t>
            </w:r>
          </w:p>
          <w:p w14:paraId="4FE9DE4B" w14:textId="77777777" w:rsidR="0013634B" w:rsidRPr="005807D6" w:rsidRDefault="0013634B" w:rsidP="0013634B">
            <w:pPr>
              <w:shd w:val="clear" w:color="auto" w:fill="FFFFFF"/>
              <w:spacing w:after="120" w:line="240" w:lineRule="auto"/>
              <w:jc w:val="both"/>
              <w:rPr>
                <w:rFonts w:ascii="Times New Roman" w:eastAsia="Times New Roman" w:hAnsi="Times New Roman" w:cs="Times New Roman"/>
                <w:color w:val="000000"/>
                <w:sz w:val="28"/>
                <w:szCs w:val="28"/>
                <w:lang w:eastAsia="lv-LV"/>
              </w:rPr>
            </w:pPr>
            <w:r w:rsidRPr="005807D6">
              <w:rPr>
                <w:rFonts w:ascii="Times New Roman" w:eastAsia="Times New Roman" w:hAnsi="Times New Roman" w:cs="Times New Roman"/>
                <w:sz w:val="28"/>
                <w:szCs w:val="28"/>
                <w:lang w:eastAsia="lv-LV"/>
              </w:rPr>
              <w:lastRenderedPageBreak/>
              <w:t>Ministru kabinets līdz 2022.gada 30.julijam izdod šā likuma </w:t>
            </w:r>
            <w:hyperlink r:id="rId15" w:anchor="p8" w:history="1">
              <w:r w:rsidRPr="005807D6">
                <w:rPr>
                  <w:rFonts w:ascii="Times New Roman" w:eastAsia="Times New Roman" w:hAnsi="Times New Roman" w:cs="Times New Roman"/>
                  <w:sz w:val="28"/>
                  <w:szCs w:val="28"/>
                  <w:u w:val="single"/>
                  <w:lang w:eastAsia="lv-LV"/>
                </w:rPr>
                <w:t>8.pantā</w:t>
              </w:r>
            </w:hyperlink>
            <w:r w:rsidRPr="005807D6">
              <w:rPr>
                <w:rFonts w:ascii="Times New Roman" w:eastAsia="Times New Roman" w:hAnsi="Times New Roman" w:cs="Times New Roman"/>
                <w:sz w:val="28"/>
                <w:szCs w:val="28"/>
                <w:u w:val="single"/>
                <w:lang w:eastAsia="lv-LV"/>
              </w:rPr>
              <w:t xml:space="preserve"> un </w:t>
            </w:r>
            <w:hyperlink r:id="rId16" w:anchor="p20" w:history="1">
              <w:r w:rsidRPr="005807D6">
                <w:rPr>
                  <w:rFonts w:ascii="Times New Roman" w:eastAsia="Times New Roman" w:hAnsi="Times New Roman" w:cs="Times New Roman"/>
                  <w:sz w:val="28"/>
                  <w:szCs w:val="28"/>
                  <w:u w:val="single"/>
                  <w:lang w:eastAsia="lv-LV"/>
                </w:rPr>
                <w:t>20.panta</w:t>
              </w:r>
            </w:hyperlink>
            <w:r w:rsidRPr="005807D6">
              <w:rPr>
                <w:rFonts w:ascii="Times New Roman" w:eastAsia="Times New Roman" w:hAnsi="Times New Roman" w:cs="Times New Roman"/>
                <w:sz w:val="28"/>
                <w:szCs w:val="28"/>
                <w:lang w:eastAsia="lv-LV"/>
              </w:rPr>
              <w:t> minētos noteikumos.</w:t>
            </w:r>
          </w:p>
          <w:p w14:paraId="5A01CE9E" w14:textId="77777777" w:rsidR="0013634B" w:rsidRPr="005807D6" w:rsidRDefault="0013634B" w:rsidP="0013634B">
            <w:pPr>
              <w:spacing w:before="120" w:after="120" w:line="240" w:lineRule="auto"/>
              <w:jc w:val="both"/>
              <w:rPr>
                <w:rFonts w:ascii="Times New Roman" w:eastAsia="Times New Roman" w:hAnsi="Times New Roman" w:cs="Times New Roman"/>
                <w:color w:val="000000"/>
                <w:sz w:val="28"/>
                <w:szCs w:val="28"/>
                <w:shd w:val="clear" w:color="auto" w:fill="FFFFFF"/>
                <w:lang w:eastAsia="lv-LV"/>
              </w:rPr>
            </w:pPr>
          </w:p>
          <w:p w14:paraId="74425495" w14:textId="16031662" w:rsidR="0013634B" w:rsidRPr="005807D6" w:rsidRDefault="0013634B" w:rsidP="0013634B">
            <w:pPr>
              <w:spacing w:after="0" w:line="240" w:lineRule="auto"/>
              <w:rPr>
                <w:rFonts w:ascii="Times New Roman" w:eastAsia="Times New Roman" w:hAnsi="Times New Roman" w:cs="Times New Roman"/>
                <w:iCs/>
                <w:color w:val="A6A6A6" w:themeColor="background1" w:themeShade="A6"/>
                <w:sz w:val="28"/>
                <w:szCs w:val="28"/>
                <w:lang w:eastAsia="lv-LV"/>
              </w:rPr>
            </w:pPr>
          </w:p>
        </w:tc>
      </w:tr>
      <w:tr w:rsidR="0013634B" w:rsidRPr="005807D6" w14:paraId="6343B35B" w14:textId="77777777" w:rsidTr="0013634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93A841" w14:textId="77777777" w:rsidR="0013634B" w:rsidRPr="005807D6" w:rsidRDefault="0013634B" w:rsidP="0013634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21AA7CEA" w14:textId="77777777" w:rsidR="0013634B" w:rsidRPr="005807D6" w:rsidRDefault="0013634B" w:rsidP="0013634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14:paraId="7FF037A9" w14:textId="77777777" w:rsidR="00111255" w:rsidRPr="005807D6" w:rsidRDefault="00111255" w:rsidP="00111255">
            <w:pPr>
              <w:shd w:val="clear" w:color="auto" w:fill="FFFFFF"/>
              <w:spacing w:after="0" w:line="240" w:lineRule="auto"/>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Finanšu ministrija</w:t>
            </w:r>
          </w:p>
          <w:p w14:paraId="3D945185" w14:textId="77777777" w:rsidR="00111255" w:rsidRPr="005807D6" w:rsidRDefault="00111255" w:rsidP="00111255">
            <w:pPr>
              <w:shd w:val="clear" w:color="auto" w:fill="FFFFFF"/>
              <w:spacing w:after="0" w:line="240" w:lineRule="auto"/>
              <w:jc w:val="both"/>
              <w:rPr>
                <w:rFonts w:ascii="Times New Roman" w:hAnsi="Times New Roman" w:cs="Times New Roman"/>
                <w:sz w:val="28"/>
                <w:szCs w:val="28"/>
              </w:rPr>
            </w:pPr>
          </w:p>
          <w:p w14:paraId="2486D26F" w14:textId="7E08305B" w:rsidR="0013634B" w:rsidRPr="005807D6" w:rsidRDefault="00111255" w:rsidP="00111255">
            <w:pPr>
              <w:spacing w:after="0" w:line="240" w:lineRule="auto"/>
              <w:jc w:val="both"/>
              <w:rPr>
                <w:rFonts w:ascii="Times New Roman" w:eastAsia="Times New Roman" w:hAnsi="Times New Roman" w:cs="Times New Roman"/>
                <w:iCs/>
                <w:color w:val="A6A6A6" w:themeColor="background1" w:themeShade="A6"/>
                <w:sz w:val="28"/>
                <w:szCs w:val="28"/>
                <w:lang w:eastAsia="lv-LV"/>
              </w:rPr>
            </w:pPr>
            <w:r w:rsidRPr="005807D6">
              <w:rPr>
                <w:rFonts w:ascii="Times New Roman" w:hAnsi="Times New Roman" w:cs="Times New Roman"/>
                <w:sz w:val="28"/>
                <w:szCs w:val="28"/>
              </w:rPr>
              <w:t>Par Ministru kabineta noteikumiem par kārtību, kādā īsteno darbības programmā norādītos ES fonda specifiskos atbalsta mērķus, finanšu instrumentus (likumprojekta 13. un 14.punkts), atbildīgas ir šādas institūcijas: </w:t>
            </w:r>
            <w:r w:rsidRPr="005807D6">
              <w:rPr>
                <w:rFonts w:ascii="Times New Roman" w:hAnsi="Times New Roman" w:cs="Times New Roman"/>
                <w:sz w:val="28"/>
                <w:szCs w:val="28"/>
                <w:shd w:val="clear" w:color="auto" w:fill="FFFFFF"/>
              </w:rPr>
              <w:t xml:space="preserve">Ekonomikas ministrija, Izglītības un zinātnes ministrija, Kultūras ministrija, Labklājības ministrija, Satiksmes ministrija, Tieslietu ministrija, Veselības ministrija, Vides aizsardzības un reģionālās attīstības ministrija,  </w:t>
            </w:r>
            <w:proofErr w:type="spellStart"/>
            <w:r w:rsidRPr="005807D6">
              <w:rPr>
                <w:rFonts w:ascii="Times New Roman" w:hAnsi="Times New Roman" w:cs="Times New Roman"/>
                <w:sz w:val="28"/>
                <w:szCs w:val="28"/>
                <w:shd w:val="clear" w:color="auto" w:fill="FFFFFF"/>
              </w:rPr>
              <w:t>Iekšlietu</w:t>
            </w:r>
            <w:proofErr w:type="spellEnd"/>
            <w:r w:rsidRPr="005807D6">
              <w:rPr>
                <w:rFonts w:ascii="Times New Roman" w:hAnsi="Times New Roman" w:cs="Times New Roman"/>
                <w:sz w:val="28"/>
                <w:szCs w:val="28"/>
                <w:shd w:val="clear" w:color="auto" w:fill="FFFFFF"/>
              </w:rPr>
              <w:t xml:space="preserve"> ministrija, Finanšu ministrija un Valsts kanceleja</w:t>
            </w:r>
          </w:p>
        </w:tc>
      </w:tr>
      <w:tr w:rsidR="0013634B" w:rsidRPr="005807D6" w14:paraId="39F0D35F" w14:textId="77777777" w:rsidTr="0013634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7448B64" w14:textId="77777777" w:rsidR="0013634B" w:rsidRPr="005807D6" w:rsidRDefault="0013634B" w:rsidP="0013634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BA4534B" w14:textId="77777777" w:rsidR="0013634B" w:rsidRPr="005807D6" w:rsidRDefault="0013634B" w:rsidP="0013634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4A1C4787" w14:textId="12B9355A" w:rsidR="0013634B" w:rsidRPr="005807D6" w:rsidRDefault="00111255" w:rsidP="0013634B">
            <w:pPr>
              <w:spacing w:after="0" w:line="240" w:lineRule="auto"/>
              <w:rPr>
                <w:rFonts w:ascii="Times New Roman" w:eastAsia="Times New Roman" w:hAnsi="Times New Roman" w:cs="Times New Roman"/>
                <w:iCs/>
                <w:color w:val="A6A6A6" w:themeColor="background1" w:themeShade="A6"/>
                <w:sz w:val="28"/>
                <w:szCs w:val="28"/>
                <w:lang w:eastAsia="lv-LV"/>
              </w:rPr>
            </w:pPr>
            <w:r w:rsidRPr="005807D6">
              <w:rPr>
                <w:rFonts w:ascii="Times New Roman" w:eastAsia="Times New Roman" w:hAnsi="Times New Roman" w:cs="Times New Roman"/>
                <w:iCs/>
                <w:sz w:val="28"/>
                <w:szCs w:val="28"/>
                <w:lang w:eastAsia="lv-LV"/>
              </w:rPr>
              <w:t>Nav</w:t>
            </w:r>
          </w:p>
        </w:tc>
      </w:tr>
    </w:tbl>
    <w:p w14:paraId="66E9A85E" w14:textId="77777777" w:rsidR="00E5323B"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5807D6" w14:paraId="1F47D92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CED1B94" w14:textId="77777777" w:rsidR="00655F2C" w:rsidRPr="005807D6"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5807D6">
              <w:rPr>
                <w:rFonts w:ascii="Times New Roman" w:eastAsia="Times New Roman" w:hAnsi="Times New Roman" w:cs="Times New Roman"/>
                <w:b/>
                <w:bCs/>
                <w:iCs/>
                <w:color w:val="414142"/>
                <w:sz w:val="28"/>
                <w:szCs w:val="28"/>
                <w:lang w:eastAsia="lv-LV"/>
              </w:rPr>
              <w:t>V. Tiesību akta projekta atbilstība Latvijas Republikas starptautiskajām saistībām</w:t>
            </w:r>
          </w:p>
        </w:tc>
      </w:tr>
      <w:tr w:rsidR="00E5323B" w:rsidRPr="005807D6" w14:paraId="1B8F7AC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2628596" w14:textId="77777777" w:rsidR="00655F2C"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8AB8BDB" w14:textId="77777777" w:rsidR="00E5323B"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5968050C" w14:textId="75E848E5" w:rsidR="00111255" w:rsidRPr="005807D6" w:rsidRDefault="00111255" w:rsidP="00111255">
            <w:pPr>
              <w:pStyle w:val="ListParagraph"/>
              <w:numPr>
                <w:ilvl w:val="0"/>
                <w:numId w:val="4"/>
              </w:numPr>
              <w:spacing w:after="0" w:line="240" w:lineRule="auto"/>
              <w:ind w:left="57"/>
              <w:jc w:val="both"/>
              <w:rPr>
                <w:rFonts w:eastAsia="Times New Roman"/>
                <w:b/>
                <w:bCs/>
                <w:sz w:val="28"/>
                <w:szCs w:val="28"/>
                <w:lang w:eastAsia="lv-LV"/>
              </w:rPr>
            </w:pPr>
            <w:r w:rsidRPr="005807D6">
              <w:rPr>
                <w:sz w:val="28"/>
                <w:szCs w:val="28"/>
                <w:shd w:val="clear" w:color="auto" w:fill="FFFFFF"/>
              </w:rPr>
              <w:t xml:space="preserve"> 1) Eiropas Parlamenta un Padomes 2021.gada 24.jūnija regulu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p w14:paraId="53285AA1" w14:textId="2925D83B" w:rsidR="00111255" w:rsidRPr="005807D6" w:rsidRDefault="00111255" w:rsidP="00111255">
            <w:pPr>
              <w:spacing w:after="0" w:line="240" w:lineRule="auto"/>
              <w:ind w:lef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Regulā nav noteikts termiņš, kādā jāpieņem nacionālie normatīvie akti ES fondu ieviešanai;</w:t>
            </w:r>
          </w:p>
          <w:p w14:paraId="67B9084B" w14:textId="77777777" w:rsidR="00111255" w:rsidRPr="005807D6" w:rsidRDefault="00111255" w:rsidP="00111255">
            <w:pPr>
              <w:spacing w:after="0" w:line="240" w:lineRule="auto"/>
              <w:ind w:lef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2) Eiropas Parlamenta un Padomes 2009.gada 18.jūnija direktīva </w:t>
            </w:r>
            <w:hyperlink r:id="rId17" w:tgtFrame="_blank" w:history="1">
              <w:r w:rsidRPr="005807D6">
                <w:rPr>
                  <w:rFonts w:ascii="Times New Roman" w:eastAsia="Times New Roman" w:hAnsi="Times New Roman" w:cs="Times New Roman"/>
                  <w:color w:val="0000FF"/>
                  <w:sz w:val="28"/>
                  <w:szCs w:val="28"/>
                  <w:u w:val="single"/>
                  <w:lang w:eastAsia="lv-LV"/>
                </w:rPr>
                <w:t>2009/52/EK</w:t>
              </w:r>
            </w:hyperlink>
            <w:r w:rsidRPr="005807D6">
              <w:rPr>
                <w:rFonts w:ascii="Times New Roman" w:eastAsia="Times New Roman" w:hAnsi="Times New Roman" w:cs="Times New Roman"/>
                <w:sz w:val="28"/>
                <w:szCs w:val="28"/>
                <w:lang w:eastAsia="lv-LV"/>
              </w:rPr>
              <w:t xml:space="preserve">, ar ko nosaka minimālos standartus sankcijām un pasākumiem pret darba devējiem, kas </w:t>
            </w:r>
            <w:r w:rsidRPr="005807D6">
              <w:rPr>
                <w:rFonts w:ascii="Times New Roman" w:eastAsia="Times New Roman" w:hAnsi="Times New Roman" w:cs="Times New Roman"/>
                <w:sz w:val="28"/>
                <w:szCs w:val="28"/>
                <w:lang w:eastAsia="lv-LV"/>
              </w:rPr>
              <w:lastRenderedPageBreak/>
              <w:t xml:space="preserve">nodarbina trešo valstu </w:t>
            </w:r>
            <w:proofErr w:type="spellStart"/>
            <w:r w:rsidRPr="005807D6">
              <w:rPr>
                <w:rFonts w:ascii="Times New Roman" w:eastAsia="Times New Roman" w:hAnsi="Times New Roman" w:cs="Times New Roman"/>
                <w:sz w:val="28"/>
                <w:szCs w:val="28"/>
                <w:lang w:eastAsia="lv-LV"/>
              </w:rPr>
              <w:t>valstspiederīgos</w:t>
            </w:r>
            <w:proofErr w:type="spellEnd"/>
            <w:r w:rsidRPr="005807D6">
              <w:rPr>
                <w:rFonts w:ascii="Times New Roman" w:eastAsia="Times New Roman" w:hAnsi="Times New Roman" w:cs="Times New Roman"/>
                <w:sz w:val="28"/>
                <w:szCs w:val="28"/>
                <w:lang w:eastAsia="lv-LV"/>
              </w:rPr>
              <w:t>, kuri dalībvalstīs uzturas nelikumīgi.</w:t>
            </w:r>
          </w:p>
          <w:p w14:paraId="28212B86" w14:textId="0B2A101E" w:rsidR="00E5323B" w:rsidRPr="005807D6" w:rsidRDefault="00111255" w:rsidP="00111255">
            <w:pPr>
              <w:spacing w:after="0" w:line="240" w:lineRule="auto"/>
              <w:ind w:left="57"/>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Saskaņā ar minētās direktīvas 17.pantu normatīvajiem aktiem, kas vajadzīgi, lai izpildītu šīs direktīvas prasības bija jāstājas spēkā līdz 2011.gada 20.jūlijam. Tā kā ES fondu ieviešanu 2021.-2027. gada plānošanas periodā regulē jauni normatīvie akti, tad attiecīgās direktīvas prasības jāiekļauj šajos normatīvajos aktos, līdz ar to spēkā stāšanos.</w:t>
            </w:r>
          </w:p>
        </w:tc>
      </w:tr>
      <w:tr w:rsidR="00E5323B" w:rsidRPr="005807D6" w14:paraId="5485092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665951" w14:textId="77777777" w:rsidR="00655F2C"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737D72A2" w14:textId="77777777" w:rsidR="00E5323B"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2EA39482" w14:textId="57D9AFBD" w:rsidR="00E5323B" w:rsidRPr="005807D6" w:rsidRDefault="00111255"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Nav</w:t>
            </w:r>
          </w:p>
        </w:tc>
      </w:tr>
      <w:tr w:rsidR="00E5323B" w:rsidRPr="005807D6" w14:paraId="7381425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BE0E45" w14:textId="77777777" w:rsidR="00655F2C"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C361767" w14:textId="77777777" w:rsidR="00E5323B"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22C95F2" w14:textId="3B712CD4" w:rsidR="00E5323B" w:rsidRPr="005807D6" w:rsidRDefault="00111255"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Nav</w:t>
            </w:r>
          </w:p>
        </w:tc>
      </w:tr>
    </w:tbl>
    <w:p w14:paraId="40DB3D94" w14:textId="77777777" w:rsidR="00E5323B"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57"/>
        <w:gridCol w:w="2016"/>
        <w:gridCol w:w="1188"/>
        <w:gridCol w:w="1146"/>
        <w:gridCol w:w="3169"/>
      </w:tblGrid>
      <w:tr w:rsidR="00147E45" w:rsidRPr="005807D6" w14:paraId="742206D7" w14:textId="77777777" w:rsidTr="009A23B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vAlign w:val="center"/>
            <w:hideMark/>
          </w:tcPr>
          <w:p w14:paraId="35D62A50" w14:textId="77777777" w:rsidR="00655F2C" w:rsidRPr="005807D6" w:rsidRDefault="00E5323B" w:rsidP="00E5323B">
            <w:pPr>
              <w:spacing w:after="0" w:line="240" w:lineRule="auto"/>
              <w:rPr>
                <w:rFonts w:ascii="Times New Roman" w:eastAsia="Times New Roman" w:hAnsi="Times New Roman" w:cs="Times New Roman"/>
                <w:b/>
                <w:bCs/>
                <w:iCs/>
                <w:sz w:val="28"/>
                <w:szCs w:val="28"/>
                <w:lang w:eastAsia="lv-LV"/>
              </w:rPr>
            </w:pPr>
            <w:r w:rsidRPr="005807D6">
              <w:rPr>
                <w:rFonts w:ascii="Times New Roman" w:eastAsia="Times New Roman" w:hAnsi="Times New Roman" w:cs="Times New Roman"/>
                <w:b/>
                <w:bCs/>
                <w:iCs/>
                <w:sz w:val="28"/>
                <w:szCs w:val="28"/>
                <w:lang w:eastAsia="lv-LV"/>
              </w:rPr>
              <w:t>1. tabula</w:t>
            </w:r>
            <w:r w:rsidRPr="005807D6">
              <w:rPr>
                <w:rFonts w:ascii="Times New Roman" w:eastAsia="Times New Roman" w:hAnsi="Times New Roman" w:cs="Times New Roman"/>
                <w:b/>
                <w:bCs/>
                <w:iCs/>
                <w:sz w:val="28"/>
                <w:szCs w:val="28"/>
                <w:lang w:eastAsia="lv-LV"/>
              </w:rPr>
              <w:br/>
              <w:t>Tiesību akta projekta atbilstība ES tiesību aktiem</w:t>
            </w:r>
          </w:p>
        </w:tc>
      </w:tr>
      <w:tr w:rsidR="00147E45" w:rsidRPr="005807D6" w14:paraId="7DDC8F1D"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586D66C2"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Attiecīgā ES tiesību akta datums, numurs un nosaukums</w:t>
            </w:r>
          </w:p>
        </w:tc>
        <w:tc>
          <w:tcPr>
            <w:tcW w:w="3888" w:type="pct"/>
            <w:gridSpan w:val="4"/>
            <w:tcBorders>
              <w:top w:val="outset" w:sz="6" w:space="0" w:color="auto"/>
              <w:left w:val="outset" w:sz="6" w:space="0" w:color="auto"/>
              <w:bottom w:val="outset" w:sz="6" w:space="0" w:color="auto"/>
              <w:right w:val="outset" w:sz="6" w:space="0" w:color="auto"/>
            </w:tcBorders>
            <w:hideMark/>
          </w:tcPr>
          <w:p w14:paraId="780BF5AB" w14:textId="7972B704" w:rsidR="00E5323B" w:rsidRPr="005807D6" w:rsidRDefault="00111255" w:rsidP="00111255">
            <w:pPr>
              <w:spacing w:after="0" w:line="240" w:lineRule="auto"/>
              <w:jc w:val="both"/>
              <w:rPr>
                <w:rFonts w:ascii="Times New Roman" w:eastAsia="Times New Roman" w:hAnsi="Times New Roman" w:cs="Times New Roman"/>
                <w:iCs/>
                <w:sz w:val="28"/>
                <w:szCs w:val="28"/>
                <w:lang w:eastAsia="lv-LV"/>
              </w:rPr>
            </w:pPr>
            <w:r w:rsidRPr="005807D6">
              <w:rPr>
                <w:rFonts w:ascii="Times New Roman" w:hAnsi="Times New Roman" w:cs="Times New Roman"/>
                <w:sz w:val="28"/>
                <w:szCs w:val="28"/>
                <w:shd w:val="clear" w:color="auto" w:fill="FFFFFF"/>
              </w:rPr>
              <w:t>Eiropas Parlamenta un Padomes 2021.gada 24.jūnija regulu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r>
      <w:tr w:rsidR="00147E45" w:rsidRPr="005807D6" w14:paraId="6CBB10C8"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vAlign w:val="center"/>
            <w:hideMark/>
          </w:tcPr>
          <w:p w14:paraId="116B3E41"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A</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A3FFAAF"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B</w:t>
            </w:r>
          </w:p>
        </w:tc>
        <w:tc>
          <w:tcPr>
            <w:tcW w:w="1202" w:type="pct"/>
            <w:gridSpan w:val="2"/>
            <w:tcBorders>
              <w:top w:val="outset" w:sz="6" w:space="0" w:color="auto"/>
              <w:left w:val="outset" w:sz="6" w:space="0" w:color="auto"/>
              <w:bottom w:val="outset" w:sz="6" w:space="0" w:color="auto"/>
              <w:right w:val="outset" w:sz="6" w:space="0" w:color="auto"/>
            </w:tcBorders>
            <w:vAlign w:val="center"/>
            <w:hideMark/>
          </w:tcPr>
          <w:p w14:paraId="6380F8D1"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C</w:t>
            </w:r>
          </w:p>
        </w:tc>
        <w:tc>
          <w:tcPr>
            <w:tcW w:w="1604" w:type="pct"/>
            <w:tcBorders>
              <w:top w:val="outset" w:sz="6" w:space="0" w:color="auto"/>
              <w:left w:val="outset" w:sz="6" w:space="0" w:color="auto"/>
              <w:bottom w:val="outset" w:sz="6" w:space="0" w:color="auto"/>
              <w:right w:val="outset" w:sz="6" w:space="0" w:color="auto"/>
            </w:tcBorders>
            <w:vAlign w:val="center"/>
            <w:hideMark/>
          </w:tcPr>
          <w:p w14:paraId="65D663AF" w14:textId="77777777" w:rsidR="00655F2C"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D</w:t>
            </w:r>
          </w:p>
        </w:tc>
      </w:tr>
      <w:tr w:rsidR="00147E45" w:rsidRPr="005807D6" w14:paraId="6D76F863"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5F7FAB2F"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Attiecīgā ES tiesību akta panta numurs (uzskaitot katru tiesību akta vienību – pantu, daļu, punktu, apakšpunktu)</w:t>
            </w:r>
          </w:p>
        </w:tc>
        <w:tc>
          <w:tcPr>
            <w:tcW w:w="1050" w:type="pct"/>
            <w:tcBorders>
              <w:top w:val="outset" w:sz="6" w:space="0" w:color="auto"/>
              <w:left w:val="outset" w:sz="6" w:space="0" w:color="auto"/>
              <w:bottom w:val="outset" w:sz="6" w:space="0" w:color="auto"/>
              <w:right w:val="outset" w:sz="6" w:space="0" w:color="auto"/>
            </w:tcBorders>
            <w:hideMark/>
          </w:tcPr>
          <w:p w14:paraId="3FD724E2"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Projekta vienība, kas pārņem vai ievieš katru šīs tabulas A ailē minēto ES tiesību akta vienību, vai tiesību akts, kur attiecīgā ES tiesību akta vienība pārņemta vai ieviesta</w:t>
            </w:r>
          </w:p>
        </w:tc>
        <w:tc>
          <w:tcPr>
            <w:tcW w:w="1202" w:type="pct"/>
            <w:gridSpan w:val="2"/>
            <w:tcBorders>
              <w:top w:val="outset" w:sz="6" w:space="0" w:color="auto"/>
              <w:left w:val="outset" w:sz="6" w:space="0" w:color="auto"/>
              <w:bottom w:val="outset" w:sz="6" w:space="0" w:color="auto"/>
              <w:right w:val="outset" w:sz="6" w:space="0" w:color="auto"/>
            </w:tcBorders>
            <w:hideMark/>
          </w:tcPr>
          <w:p w14:paraId="3BAEC0C7"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Informācija par to, vai šīs tabulas A ailē minētās ES tiesību akta vienības tiek pārņemtas vai ieviestas pilnībā vai daļēji.</w:t>
            </w:r>
            <w:r w:rsidRPr="005807D6">
              <w:rPr>
                <w:rFonts w:ascii="Times New Roman" w:eastAsia="Times New Roman" w:hAnsi="Times New Roman" w:cs="Times New Roman"/>
                <w:iCs/>
                <w:sz w:val="28"/>
                <w:szCs w:val="28"/>
                <w:lang w:eastAsia="lv-LV"/>
              </w:rPr>
              <w:br/>
              <w:t xml:space="preserve">Ja attiecīgā ES tiesību akta vienība tiek pārņemta vai ieviesta daļēji, sniedz attiecīgu skaidrojumu, kā arī precīzi norāda, kad un kādā veidā ES </w:t>
            </w:r>
            <w:r w:rsidRPr="005807D6">
              <w:rPr>
                <w:rFonts w:ascii="Times New Roman" w:eastAsia="Times New Roman" w:hAnsi="Times New Roman" w:cs="Times New Roman"/>
                <w:iCs/>
                <w:sz w:val="28"/>
                <w:szCs w:val="28"/>
                <w:lang w:eastAsia="lv-LV"/>
              </w:rPr>
              <w:lastRenderedPageBreak/>
              <w:t>tiesību akta vienība tiks pārņemta vai ieviesta pilnībā.</w:t>
            </w:r>
            <w:r w:rsidRPr="005807D6">
              <w:rPr>
                <w:rFonts w:ascii="Times New Roman" w:eastAsia="Times New Roman" w:hAnsi="Times New Roman" w:cs="Times New Roman"/>
                <w:iCs/>
                <w:sz w:val="28"/>
                <w:szCs w:val="28"/>
                <w:lang w:eastAsia="lv-LV"/>
              </w:rPr>
              <w:br/>
              <w:t>Norāda institūciju, kas ir atbildīga par šo saistību izpildi pilnībā</w:t>
            </w:r>
          </w:p>
        </w:tc>
        <w:tc>
          <w:tcPr>
            <w:tcW w:w="1604" w:type="pct"/>
            <w:tcBorders>
              <w:top w:val="outset" w:sz="6" w:space="0" w:color="auto"/>
              <w:left w:val="outset" w:sz="6" w:space="0" w:color="auto"/>
              <w:bottom w:val="outset" w:sz="6" w:space="0" w:color="auto"/>
              <w:right w:val="outset" w:sz="6" w:space="0" w:color="auto"/>
            </w:tcBorders>
            <w:hideMark/>
          </w:tcPr>
          <w:p w14:paraId="3A26617E"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lastRenderedPageBreak/>
              <w:t>Informācija par to, vai šīs tabulas B ailē minētās projekta vienības paredz stingrākas prasības nekā šīs tabulas A ailē minētās ES tiesību akta vienības.</w:t>
            </w:r>
            <w:r w:rsidRPr="005807D6">
              <w:rPr>
                <w:rFonts w:ascii="Times New Roman" w:eastAsia="Times New Roman" w:hAnsi="Times New Roman" w:cs="Times New Roman"/>
                <w:iCs/>
                <w:sz w:val="28"/>
                <w:szCs w:val="28"/>
                <w:lang w:eastAsia="lv-LV"/>
              </w:rPr>
              <w:br/>
              <w:t>Ja projekts satur stingrākas prasības nekā attiecīgais ES tiesību akts, norāda pamatojumu un samērīgumu.</w:t>
            </w:r>
            <w:r w:rsidRPr="005807D6">
              <w:rPr>
                <w:rFonts w:ascii="Times New Roman" w:eastAsia="Times New Roman" w:hAnsi="Times New Roman" w:cs="Times New Roman"/>
                <w:iCs/>
                <w:sz w:val="28"/>
                <w:szCs w:val="28"/>
                <w:lang w:eastAsia="lv-LV"/>
              </w:rPr>
              <w:br/>
              <w:t xml:space="preserve">Norāda iespējamās alternatīvas (t. sk. alternatīvas, kas neparedz tiesiskā regulējuma izstrādi) – kādos </w:t>
            </w:r>
            <w:r w:rsidRPr="005807D6">
              <w:rPr>
                <w:rFonts w:ascii="Times New Roman" w:eastAsia="Times New Roman" w:hAnsi="Times New Roman" w:cs="Times New Roman"/>
                <w:iCs/>
                <w:sz w:val="28"/>
                <w:szCs w:val="28"/>
                <w:lang w:eastAsia="lv-LV"/>
              </w:rPr>
              <w:lastRenderedPageBreak/>
              <w:t>gadījumos būtu iespējams izvairīties no stingrāku prasību noteikšanas, nekā paredzēts attiecīgajos ES tiesību aktos</w:t>
            </w:r>
          </w:p>
        </w:tc>
      </w:tr>
      <w:tr w:rsidR="00147E45" w:rsidRPr="005807D6" w14:paraId="14E2F1D7"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0823D119" w14:textId="6B100EF4" w:rsidR="00C94A01" w:rsidRPr="005807D6" w:rsidRDefault="00C94A01" w:rsidP="00C94A0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lastRenderedPageBreak/>
              <w:t>Regulas 9.pants</w:t>
            </w:r>
          </w:p>
        </w:tc>
        <w:tc>
          <w:tcPr>
            <w:tcW w:w="1050" w:type="pct"/>
            <w:tcBorders>
              <w:top w:val="outset" w:sz="6" w:space="0" w:color="auto"/>
              <w:left w:val="outset" w:sz="6" w:space="0" w:color="auto"/>
              <w:bottom w:val="outset" w:sz="6" w:space="0" w:color="auto"/>
              <w:right w:val="outset" w:sz="6" w:space="0" w:color="auto"/>
            </w:tcBorders>
            <w:hideMark/>
          </w:tcPr>
          <w:p w14:paraId="61196B8B" w14:textId="6A95EEDE" w:rsidR="00C94A01" w:rsidRPr="005807D6" w:rsidRDefault="00C94A01" w:rsidP="00C94A0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t>8.pants</w:t>
            </w:r>
          </w:p>
        </w:tc>
        <w:tc>
          <w:tcPr>
            <w:tcW w:w="1202" w:type="pct"/>
            <w:gridSpan w:val="2"/>
            <w:tcBorders>
              <w:top w:val="outset" w:sz="6" w:space="0" w:color="auto"/>
              <w:left w:val="outset" w:sz="6" w:space="0" w:color="auto"/>
              <w:bottom w:val="outset" w:sz="6" w:space="0" w:color="auto"/>
              <w:right w:val="outset" w:sz="6" w:space="0" w:color="auto"/>
            </w:tcBorders>
            <w:hideMark/>
          </w:tcPr>
          <w:p w14:paraId="273FADEE" w14:textId="5E11E0DD" w:rsidR="00C94A01" w:rsidRPr="005807D6" w:rsidRDefault="00C94A01" w:rsidP="00C94A01">
            <w:pPr>
              <w:spacing w:after="0" w:line="240" w:lineRule="auto"/>
              <w:rPr>
                <w:rFonts w:ascii="Times New Roman" w:eastAsia="Times New Roman" w:hAnsi="Times New Roman" w:cs="Times New Roman"/>
                <w:iCs/>
                <w:sz w:val="28"/>
                <w:szCs w:val="28"/>
                <w:lang w:eastAsia="lv-LV"/>
              </w:rPr>
            </w:pPr>
            <w:r w:rsidRPr="005807D6">
              <w:rPr>
                <w:rFonts w:ascii="Times New Roman" w:hAnsi="Times New Roman" w:cs="Times New Roman"/>
                <w:spacing w:val="-2"/>
                <w:sz w:val="28"/>
                <w:szCs w:val="28"/>
                <w:shd w:val="clear" w:color="auto" w:fill="FFFFFF"/>
              </w:rPr>
              <w:t xml:space="preserve">Ieviests daļēji, par horizontālo principu atbildīgās institūcijas, to tiesības un pienākumi tiks noteikti MK noteikumos. Atbildīgā institūcija – </w:t>
            </w:r>
            <w:r w:rsidR="005807D6">
              <w:rPr>
                <w:rFonts w:ascii="Times New Roman" w:hAnsi="Times New Roman" w:cs="Times New Roman"/>
                <w:spacing w:val="-2"/>
                <w:sz w:val="28"/>
                <w:szCs w:val="28"/>
                <w:shd w:val="clear" w:color="auto" w:fill="FFFFFF"/>
              </w:rPr>
              <w:t>Finanšu ministrija</w:t>
            </w:r>
          </w:p>
        </w:tc>
        <w:tc>
          <w:tcPr>
            <w:tcW w:w="1604" w:type="pct"/>
            <w:tcBorders>
              <w:top w:val="outset" w:sz="6" w:space="0" w:color="auto"/>
              <w:left w:val="outset" w:sz="6" w:space="0" w:color="auto"/>
              <w:bottom w:val="outset" w:sz="6" w:space="0" w:color="auto"/>
              <w:right w:val="outset" w:sz="6" w:space="0" w:color="auto"/>
            </w:tcBorders>
            <w:hideMark/>
          </w:tcPr>
          <w:p w14:paraId="510055A8" w14:textId="2D483168" w:rsidR="00C94A01" w:rsidRPr="005807D6" w:rsidRDefault="00C94A01" w:rsidP="00C94A01">
            <w:pPr>
              <w:spacing w:after="0" w:line="240" w:lineRule="auto"/>
              <w:rPr>
                <w:rFonts w:ascii="Times New Roman" w:eastAsia="Times New Roman" w:hAnsi="Times New Roman" w:cs="Times New Roman"/>
                <w:iCs/>
                <w:sz w:val="28"/>
                <w:szCs w:val="28"/>
                <w:lang w:eastAsia="lv-LV"/>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7180A591"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27B46F94" w14:textId="2C09330F" w:rsidR="00C94A01" w:rsidRPr="005807D6" w:rsidRDefault="00C94A01" w:rsidP="00C94A01">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38.panta 2.punkts</w:t>
            </w:r>
          </w:p>
        </w:tc>
        <w:tc>
          <w:tcPr>
            <w:tcW w:w="1050" w:type="pct"/>
            <w:tcBorders>
              <w:top w:val="outset" w:sz="6" w:space="0" w:color="auto"/>
              <w:left w:val="outset" w:sz="6" w:space="0" w:color="auto"/>
              <w:bottom w:val="outset" w:sz="6" w:space="0" w:color="auto"/>
              <w:right w:val="outset" w:sz="6" w:space="0" w:color="auto"/>
            </w:tcBorders>
          </w:tcPr>
          <w:p w14:paraId="50295390" w14:textId="1907AE92" w:rsidR="00C94A01" w:rsidRPr="005807D6" w:rsidRDefault="00C94A01" w:rsidP="00C94A01">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16.panta sestā daļa</w:t>
            </w:r>
          </w:p>
        </w:tc>
        <w:tc>
          <w:tcPr>
            <w:tcW w:w="1202" w:type="pct"/>
            <w:gridSpan w:val="2"/>
            <w:tcBorders>
              <w:top w:val="outset" w:sz="6" w:space="0" w:color="auto"/>
              <w:left w:val="outset" w:sz="6" w:space="0" w:color="auto"/>
              <w:bottom w:val="outset" w:sz="6" w:space="0" w:color="auto"/>
              <w:right w:val="outset" w:sz="6" w:space="0" w:color="auto"/>
            </w:tcBorders>
          </w:tcPr>
          <w:p w14:paraId="5C778A23" w14:textId="5ED39442" w:rsidR="00C94A01" w:rsidRPr="005807D6" w:rsidRDefault="00C94A01" w:rsidP="00C94A01">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70FB3DD9" w14:textId="42247B79" w:rsidR="00C94A01" w:rsidRPr="005807D6" w:rsidRDefault="00C94A01" w:rsidP="00C94A01">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03362937"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6ADA85F8" w14:textId="38FA483B" w:rsidR="00C94A01" w:rsidRPr="005807D6" w:rsidRDefault="007562D8" w:rsidP="00C94A01">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39.pants</w:t>
            </w:r>
          </w:p>
        </w:tc>
        <w:tc>
          <w:tcPr>
            <w:tcW w:w="1050" w:type="pct"/>
            <w:tcBorders>
              <w:top w:val="outset" w:sz="6" w:space="0" w:color="auto"/>
              <w:left w:val="outset" w:sz="6" w:space="0" w:color="auto"/>
              <w:bottom w:val="outset" w:sz="6" w:space="0" w:color="auto"/>
              <w:right w:val="outset" w:sz="6" w:space="0" w:color="auto"/>
            </w:tcBorders>
          </w:tcPr>
          <w:p w14:paraId="5C527274" w14:textId="43BDDC84" w:rsidR="00C94A01" w:rsidRPr="005807D6" w:rsidRDefault="007562D8" w:rsidP="00C94A01">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16.panta otrā daļa</w:t>
            </w:r>
          </w:p>
        </w:tc>
        <w:tc>
          <w:tcPr>
            <w:tcW w:w="1202" w:type="pct"/>
            <w:gridSpan w:val="2"/>
            <w:tcBorders>
              <w:top w:val="outset" w:sz="6" w:space="0" w:color="auto"/>
              <w:left w:val="outset" w:sz="6" w:space="0" w:color="auto"/>
              <w:bottom w:val="outset" w:sz="6" w:space="0" w:color="auto"/>
              <w:right w:val="outset" w:sz="6" w:space="0" w:color="auto"/>
            </w:tcBorders>
          </w:tcPr>
          <w:p w14:paraId="61FDBF27" w14:textId="45FB165E" w:rsidR="00C94A01" w:rsidRPr="005807D6" w:rsidRDefault="007562D8" w:rsidP="00C94A01">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5E9B3467" w14:textId="09D638B9" w:rsidR="00C94A01" w:rsidRPr="005807D6" w:rsidRDefault="007562D8" w:rsidP="00C94A01">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2358E93E"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6E43D3DF" w14:textId="77777777" w:rsidR="007562D8" w:rsidRPr="005807D6" w:rsidRDefault="007562D8" w:rsidP="007562D8">
            <w:pPr>
              <w:spacing w:after="0" w:line="240" w:lineRule="auto"/>
              <w:ind w:left="57"/>
              <w:rPr>
                <w:rFonts w:ascii="Times New Roman" w:eastAsia="Times New Roman" w:hAnsi="Times New Roman" w:cs="Times New Roman"/>
                <w:sz w:val="28"/>
                <w:szCs w:val="28"/>
                <w:lang w:eastAsia="lv-LV"/>
              </w:rPr>
            </w:pPr>
          </w:p>
          <w:p w14:paraId="6E6B998E" w14:textId="3B23FB36" w:rsidR="007562D8" w:rsidRPr="005807D6" w:rsidRDefault="007562D8" w:rsidP="007562D8">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40.pants</w:t>
            </w:r>
          </w:p>
        </w:tc>
        <w:tc>
          <w:tcPr>
            <w:tcW w:w="1050" w:type="pct"/>
            <w:tcBorders>
              <w:top w:val="outset" w:sz="6" w:space="0" w:color="auto"/>
              <w:left w:val="outset" w:sz="6" w:space="0" w:color="auto"/>
              <w:bottom w:val="outset" w:sz="6" w:space="0" w:color="auto"/>
              <w:right w:val="outset" w:sz="6" w:space="0" w:color="auto"/>
            </w:tcBorders>
          </w:tcPr>
          <w:p w14:paraId="30EEC44A" w14:textId="1FBF0BC3" w:rsidR="007562D8" w:rsidRPr="005807D6" w:rsidRDefault="007562D8" w:rsidP="00C94A01">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16.panta pirmā daļa</w:t>
            </w:r>
          </w:p>
        </w:tc>
        <w:tc>
          <w:tcPr>
            <w:tcW w:w="1202" w:type="pct"/>
            <w:gridSpan w:val="2"/>
            <w:tcBorders>
              <w:top w:val="outset" w:sz="6" w:space="0" w:color="auto"/>
              <w:left w:val="outset" w:sz="6" w:space="0" w:color="auto"/>
              <w:bottom w:val="outset" w:sz="6" w:space="0" w:color="auto"/>
              <w:right w:val="outset" w:sz="6" w:space="0" w:color="auto"/>
            </w:tcBorders>
          </w:tcPr>
          <w:p w14:paraId="52ED0D58" w14:textId="1349AF54" w:rsidR="007562D8" w:rsidRPr="005807D6" w:rsidRDefault="007562D8" w:rsidP="00C94A01">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6B25C73A" w14:textId="31ECB4BE" w:rsidR="007562D8" w:rsidRPr="005807D6" w:rsidRDefault="007562D8" w:rsidP="00C94A01">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0E3D5DA4"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0AF14311" w14:textId="7A48F40D" w:rsidR="007562D8" w:rsidRPr="005807D6" w:rsidRDefault="007562D8" w:rsidP="007562D8">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40.panta 2.punkta "a" apakšpunkts</w:t>
            </w:r>
          </w:p>
        </w:tc>
        <w:tc>
          <w:tcPr>
            <w:tcW w:w="1050" w:type="pct"/>
            <w:tcBorders>
              <w:top w:val="outset" w:sz="6" w:space="0" w:color="auto"/>
              <w:left w:val="outset" w:sz="6" w:space="0" w:color="auto"/>
              <w:bottom w:val="outset" w:sz="6" w:space="0" w:color="auto"/>
              <w:right w:val="outset" w:sz="6" w:space="0" w:color="auto"/>
            </w:tcBorders>
          </w:tcPr>
          <w:p w14:paraId="64A6ABA1" w14:textId="27142E6F" w:rsidR="007562D8" w:rsidRPr="005807D6" w:rsidRDefault="007562D8" w:rsidP="00C94A01">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11.panta otrās daļas 9.punkts, 12.panta trešās daļas 5.punkts, 21.panta trešā daļa</w:t>
            </w:r>
          </w:p>
        </w:tc>
        <w:tc>
          <w:tcPr>
            <w:tcW w:w="1202" w:type="pct"/>
            <w:gridSpan w:val="2"/>
            <w:tcBorders>
              <w:top w:val="outset" w:sz="6" w:space="0" w:color="auto"/>
              <w:left w:val="outset" w:sz="6" w:space="0" w:color="auto"/>
              <w:bottom w:val="outset" w:sz="6" w:space="0" w:color="auto"/>
              <w:right w:val="outset" w:sz="6" w:space="0" w:color="auto"/>
            </w:tcBorders>
          </w:tcPr>
          <w:p w14:paraId="69133220" w14:textId="720D40A3" w:rsidR="007562D8" w:rsidRPr="005807D6" w:rsidRDefault="007562D8" w:rsidP="00C94A01">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2076F262" w14:textId="182826E3" w:rsidR="007562D8" w:rsidRPr="005807D6" w:rsidRDefault="007562D8" w:rsidP="00C94A01">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4C8AA1F8"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54E2FF77" w14:textId="0CCFF2FB" w:rsidR="007562D8" w:rsidRPr="005807D6" w:rsidRDefault="007562D8" w:rsidP="007562D8">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42.panta 1.punkts</w:t>
            </w:r>
          </w:p>
        </w:tc>
        <w:tc>
          <w:tcPr>
            <w:tcW w:w="1050" w:type="pct"/>
            <w:tcBorders>
              <w:top w:val="outset" w:sz="6" w:space="0" w:color="auto"/>
              <w:left w:val="outset" w:sz="6" w:space="0" w:color="auto"/>
              <w:bottom w:val="outset" w:sz="6" w:space="0" w:color="auto"/>
              <w:right w:val="outset" w:sz="6" w:space="0" w:color="auto"/>
            </w:tcBorders>
          </w:tcPr>
          <w:p w14:paraId="236F6840" w14:textId="66B6A9D6" w:rsidR="007562D8" w:rsidRPr="005807D6" w:rsidRDefault="007562D8" w:rsidP="00C94A01">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11.panta otrās daļas 15.punkts</w:t>
            </w:r>
          </w:p>
        </w:tc>
        <w:tc>
          <w:tcPr>
            <w:tcW w:w="1202" w:type="pct"/>
            <w:gridSpan w:val="2"/>
            <w:tcBorders>
              <w:top w:val="outset" w:sz="6" w:space="0" w:color="auto"/>
              <w:left w:val="outset" w:sz="6" w:space="0" w:color="auto"/>
              <w:bottom w:val="outset" w:sz="6" w:space="0" w:color="auto"/>
              <w:right w:val="outset" w:sz="6" w:space="0" w:color="auto"/>
            </w:tcBorders>
          </w:tcPr>
          <w:p w14:paraId="03FF27EF" w14:textId="671E7A39" w:rsidR="007562D8" w:rsidRPr="005807D6" w:rsidRDefault="007562D8" w:rsidP="00C94A01">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6EABB6A4" w14:textId="4698F3F7" w:rsidR="007562D8" w:rsidRPr="005807D6" w:rsidRDefault="007562D8" w:rsidP="00C94A01">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608A5873"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36624A8C" w14:textId="0B2F1A01" w:rsidR="007562D8" w:rsidRPr="005807D6" w:rsidRDefault="007562D8" w:rsidP="007562D8">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43.panta 1.punkts</w:t>
            </w:r>
          </w:p>
        </w:tc>
        <w:tc>
          <w:tcPr>
            <w:tcW w:w="1050" w:type="pct"/>
            <w:tcBorders>
              <w:top w:val="outset" w:sz="6" w:space="0" w:color="auto"/>
              <w:left w:val="outset" w:sz="6" w:space="0" w:color="auto"/>
              <w:bottom w:val="outset" w:sz="6" w:space="0" w:color="auto"/>
              <w:right w:val="outset" w:sz="6" w:space="0" w:color="auto"/>
            </w:tcBorders>
          </w:tcPr>
          <w:p w14:paraId="73D2AC21" w14:textId="068D55AF" w:rsidR="007562D8" w:rsidRPr="005807D6" w:rsidRDefault="007562D8" w:rsidP="007562D8">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11.panta otrās daļas 15.punkts</w:t>
            </w:r>
          </w:p>
        </w:tc>
        <w:tc>
          <w:tcPr>
            <w:tcW w:w="1202" w:type="pct"/>
            <w:gridSpan w:val="2"/>
            <w:tcBorders>
              <w:top w:val="outset" w:sz="6" w:space="0" w:color="auto"/>
              <w:left w:val="outset" w:sz="6" w:space="0" w:color="auto"/>
              <w:bottom w:val="outset" w:sz="6" w:space="0" w:color="auto"/>
              <w:right w:val="outset" w:sz="6" w:space="0" w:color="auto"/>
            </w:tcBorders>
          </w:tcPr>
          <w:p w14:paraId="742274EE" w14:textId="3AEF9AA9" w:rsidR="007562D8" w:rsidRPr="005807D6" w:rsidRDefault="007562D8" w:rsidP="007562D8">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68ECD3E8" w14:textId="7E5A8489" w:rsidR="007562D8" w:rsidRPr="005807D6" w:rsidRDefault="007562D8" w:rsidP="007562D8">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76C397FB"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5C0A442B" w14:textId="136C596E" w:rsidR="007562D8" w:rsidRPr="005807D6" w:rsidRDefault="007562D8" w:rsidP="007562D8">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46.pants</w:t>
            </w:r>
          </w:p>
        </w:tc>
        <w:tc>
          <w:tcPr>
            <w:tcW w:w="1050" w:type="pct"/>
            <w:tcBorders>
              <w:top w:val="outset" w:sz="6" w:space="0" w:color="auto"/>
              <w:left w:val="outset" w:sz="6" w:space="0" w:color="auto"/>
              <w:bottom w:val="outset" w:sz="6" w:space="0" w:color="auto"/>
              <w:right w:val="outset" w:sz="6" w:space="0" w:color="auto"/>
            </w:tcBorders>
          </w:tcPr>
          <w:p w14:paraId="10E61CAF" w14:textId="7D158ED1" w:rsidR="007562D8" w:rsidRPr="005807D6" w:rsidRDefault="007562D8" w:rsidP="007562D8">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13.panta trešās daļas 2.punkts</w:t>
            </w:r>
          </w:p>
        </w:tc>
        <w:tc>
          <w:tcPr>
            <w:tcW w:w="1202" w:type="pct"/>
            <w:gridSpan w:val="2"/>
            <w:tcBorders>
              <w:top w:val="outset" w:sz="6" w:space="0" w:color="auto"/>
              <w:left w:val="outset" w:sz="6" w:space="0" w:color="auto"/>
              <w:bottom w:val="outset" w:sz="6" w:space="0" w:color="auto"/>
              <w:right w:val="outset" w:sz="6" w:space="0" w:color="auto"/>
            </w:tcBorders>
          </w:tcPr>
          <w:p w14:paraId="209B7661" w14:textId="77777777" w:rsidR="007562D8" w:rsidRPr="005807D6" w:rsidRDefault="007562D8" w:rsidP="007562D8">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 xml:space="preserve">Ieviests pilnībā. Detalizētāka informācijas un komunikācijas </w:t>
            </w:r>
            <w:r w:rsidRPr="005807D6">
              <w:rPr>
                <w:rFonts w:ascii="Times New Roman" w:hAnsi="Times New Roman" w:cs="Times New Roman"/>
                <w:spacing w:val="-2"/>
                <w:sz w:val="28"/>
                <w:szCs w:val="28"/>
                <w:shd w:val="clear" w:color="auto" w:fill="FFFFFF"/>
              </w:rPr>
              <w:lastRenderedPageBreak/>
              <w:t>kārtība tiks noteikta MK noteikumos un</w:t>
            </w:r>
          </w:p>
          <w:p w14:paraId="07192C07" w14:textId="77777777" w:rsidR="007562D8" w:rsidRPr="005807D6" w:rsidRDefault="007562D8" w:rsidP="007562D8">
            <w:pPr>
              <w:spacing w:after="0" w:line="240" w:lineRule="auto"/>
              <w:ind w:left="57"/>
              <w:rPr>
                <w:rFonts w:ascii="Times New Roman" w:hAnsi="Times New Roman" w:cs="Times New Roman"/>
                <w:spacing w:val="-2"/>
                <w:sz w:val="28"/>
                <w:szCs w:val="28"/>
                <w:shd w:val="clear" w:color="auto" w:fill="FFFFFF"/>
              </w:rPr>
            </w:pPr>
            <w:r w:rsidRPr="005807D6">
              <w:rPr>
                <w:rFonts w:ascii="Times New Roman" w:eastAsia="Times New Roman" w:hAnsi="Times New Roman" w:cs="Times New Roman"/>
                <w:sz w:val="28"/>
                <w:szCs w:val="28"/>
                <w:lang w:eastAsia="lv-LV"/>
              </w:rPr>
              <w:t>Eiropas Savienības fondu 2021.–2027. gada plānošanas perioda komunikācijas un dizaina vadlīnijās Eiropas Savienības fondu finansējuma saņēmējiem</w:t>
            </w:r>
          </w:p>
          <w:p w14:paraId="6BBAB247" w14:textId="77777777" w:rsidR="007562D8" w:rsidRPr="005807D6" w:rsidRDefault="007562D8" w:rsidP="007562D8">
            <w:pPr>
              <w:spacing w:after="0" w:line="240" w:lineRule="auto"/>
              <w:ind w:left="57"/>
              <w:rPr>
                <w:rFonts w:ascii="Times New Roman" w:hAnsi="Times New Roman" w:cs="Times New Roman"/>
                <w:spacing w:val="-2"/>
                <w:sz w:val="28"/>
                <w:szCs w:val="28"/>
                <w:shd w:val="clear" w:color="auto" w:fill="FFFFFF"/>
              </w:rPr>
            </w:pPr>
          </w:p>
          <w:p w14:paraId="74562E4C" w14:textId="6EEC54FA" w:rsidR="007562D8" w:rsidRPr="005807D6" w:rsidRDefault="007562D8" w:rsidP="007562D8">
            <w:pPr>
              <w:spacing w:after="0" w:line="240" w:lineRule="auto"/>
              <w:rPr>
                <w:rFonts w:ascii="Times New Roman" w:eastAsia="Times New Roman" w:hAnsi="Times New Roman" w:cs="Times New Roman"/>
                <w:sz w:val="28"/>
                <w:szCs w:val="28"/>
                <w:lang w:eastAsia="lv-LV"/>
              </w:rPr>
            </w:pPr>
            <w:r w:rsidRPr="005807D6">
              <w:rPr>
                <w:rFonts w:ascii="Times New Roman" w:hAnsi="Times New Roman" w:cs="Times New Roman"/>
                <w:spacing w:val="-2"/>
                <w:sz w:val="28"/>
                <w:szCs w:val="28"/>
                <w:shd w:val="clear" w:color="auto" w:fill="FFFFFF"/>
              </w:rPr>
              <w:t>Atbildīgā institūcija – F</w:t>
            </w:r>
            <w:r w:rsidR="005807D6">
              <w:rPr>
                <w:rFonts w:ascii="Times New Roman" w:hAnsi="Times New Roman" w:cs="Times New Roman"/>
                <w:spacing w:val="-2"/>
                <w:sz w:val="28"/>
                <w:szCs w:val="28"/>
                <w:shd w:val="clear" w:color="auto" w:fill="FFFFFF"/>
              </w:rPr>
              <w:t>inanšu ministrija</w:t>
            </w:r>
            <w:r w:rsidRPr="005807D6">
              <w:rPr>
                <w:rFonts w:ascii="Times New Roman" w:hAnsi="Times New Roman" w:cs="Times New Roman"/>
                <w:spacing w:val="-2"/>
                <w:sz w:val="28"/>
                <w:szCs w:val="28"/>
                <w:shd w:val="clear" w:color="auto" w:fill="FFFFFF"/>
              </w:rPr>
              <w:t>.</w:t>
            </w:r>
          </w:p>
          <w:p w14:paraId="66E7311A" w14:textId="77777777" w:rsidR="007562D8" w:rsidRPr="005807D6" w:rsidRDefault="007562D8" w:rsidP="007562D8">
            <w:pPr>
              <w:spacing w:after="0" w:line="240" w:lineRule="auto"/>
              <w:rPr>
                <w:rFonts w:ascii="Times New Roman" w:hAnsi="Times New Roman" w:cs="Times New Roman"/>
                <w:spacing w:val="-2"/>
                <w:sz w:val="28"/>
                <w:szCs w:val="28"/>
                <w:shd w:val="clear" w:color="auto" w:fill="FFFFFF"/>
              </w:rPr>
            </w:pPr>
          </w:p>
        </w:tc>
        <w:tc>
          <w:tcPr>
            <w:tcW w:w="1604" w:type="pct"/>
            <w:tcBorders>
              <w:top w:val="outset" w:sz="6" w:space="0" w:color="auto"/>
              <w:left w:val="outset" w:sz="6" w:space="0" w:color="auto"/>
              <w:bottom w:val="outset" w:sz="6" w:space="0" w:color="auto"/>
              <w:right w:val="outset" w:sz="6" w:space="0" w:color="auto"/>
            </w:tcBorders>
          </w:tcPr>
          <w:p w14:paraId="4E538FE1" w14:textId="08722C2F" w:rsidR="007562D8" w:rsidRPr="005807D6" w:rsidRDefault="007562D8" w:rsidP="007562D8">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lastRenderedPageBreak/>
              <w:t>Likumprojekts neparedz stingrākas prasības</w:t>
            </w:r>
          </w:p>
        </w:tc>
      </w:tr>
      <w:tr w:rsidR="00147E45" w:rsidRPr="005807D6" w14:paraId="06C1B246"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787DF549" w14:textId="23103F7D" w:rsidR="007562D8" w:rsidRPr="005807D6" w:rsidRDefault="007562D8" w:rsidP="007562D8">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48.pants</w:t>
            </w:r>
          </w:p>
        </w:tc>
        <w:tc>
          <w:tcPr>
            <w:tcW w:w="1050" w:type="pct"/>
            <w:tcBorders>
              <w:top w:val="outset" w:sz="6" w:space="0" w:color="auto"/>
              <w:left w:val="outset" w:sz="6" w:space="0" w:color="auto"/>
              <w:bottom w:val="outset" w:sz="6" w:space="0" w:color="auto"/>
              <w:right w:val="outset" w:sz="6" w:space="0" w:color="auto"/>
            </w:tcBorders>
          </w:tcPr>
          <w:p w14:paraId="1337F638" w14:textId="5EEF2977" w:rsidR="007562D8" w:rsidRPr="005807D6" w:rsidRDefault="007562D8" w:rsidP="007562D8">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11.panta otrās daļas sestais punkts</w:t>
            </w:r>
          </w:p>
        </w:tc>
        <w:tc>
          <w:tcPr>
            <w:tcW w:w="1202" w:type="pct"/>
            <w:gridSpan w:val="2"/>
            <w:tcBorders>
              <w:top w:val="outset" w:sz="6" w:space="0" w:color="auto"/>
              <w:left w:val="outset" w:sz="6" w:space="0" w:color="auto"/>
              <w:bottom w:val="outset" w:sz="6" w:space="0" w:color="auto"/>
              <w:right w:val="outset" w:sz="6" w:space="0" w:color="auto"/>
            </w:tcBorders>
          </w:tcPr>
          <w:p w14:paraId="64ED9031" w14:textId="7B84DABA" w:rsidR="007562D8" w:rsidRPr="005807D6" w:rsidRDefault="007562D8" w:rsidP="007562D8">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 xml:space="preserve">Ieviests daļēji. Detalizētāka informācijas un komunikācijas kārtība tiks noteikta MK noteikumos un </w:t>
            </w:r>
            <w:r w:rsidRPr="005807D6">
              <w:rPr>
                <w:rFonts w:ascii="Times New Roman" w:eastAsia="Times New Roman" w:hAnsi="Times New Roman" w:cs="Times New Roman"/>
                <w:sz w:val="28"/>
                <w:szCs w:val="28"/>
                <w:lang w:eastAsia="lv-LV"/>
              </w:rPr>
              <w:t>Eiropas Savienības fondu 2021.–2027. gada plānošanas perioda komunikācijas un dizaina vadlīnijas Eiropas Savienības fondu finansējuma saņēmējiem</w:t>
            </w:r>
            <w:r w:rsidRPr="005807D6">
              <w:rPr>
                <w:rFonts w:ascii="Times New Roman" w:hAnsi="Times New Roman" w:cs="Times New Roman"/>
                <w:spacing w:val="-2"/>
                <w:sz w:val="28"/>
                <w:szCs w:val="28"/>
                <w:shd w:val="clear" w:color="auto" w:fill="FFFFFF"/>
              </w:rPr>
              <w:t xml:space="preserve"> .Atbildīgā institūcija – </w:t>
            </w:r>
            <w:r w:rsidR="005807D6">
              <w:rPr>
                <w:rFonts w:ascii="Times New Roman" w:hAnsi="Times New Roman" w:cs="Times New Roman"/>
                <w:spacing w:val="-2"/>
                <w:sz w:val="28"/>
                <w:szCs w:val="28"/>
                <w:shd w:val="clear" w:color="auto" w:fill="FFFFFF"/>
              </w:rPr>
              <w:t>Finanšu ministrija</w:t>
            </w:r>
          </w:p>
        </w:tc>
        <w:tc>
          <w:tcPr>
            <w:tcW w:w="1604" w:type="pct"/>
            <w:tcBorders>
              <w:top w:val="outset" w:sz="6" w:space="0" w:color="auto"/>
              <w:left w:val="outset" w:sz="6" w:space="0" w:color="auto"/>
              <w:bottom w:val="outset" w:sz="6" w:space="0" w:color="auto"/>
              <w:right w:val="outset" w:sz="6" w:space="0" w:color="auto"/>
            </w:tcBorders>
          </w:tcPr>
          <w:p w14:paraId="08C19D71" w14:textId="2CEF78CC" w:rsidR="007562D8" w:rsidRPr="005807D6" w:rsidRDefault="007562D8" w:rsidP="007562D8">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1ACB3F7F"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57D5F722" w14:textId="3F66367C" w:rsidR="007562D8" w:rsidRPr="005807D6" w:rsidRDefault="007562D8" w:rsidP="007562D8">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49.pants</w:t>
            </w:r>
          </w:p>
        </w:tc>
        <w:tc>
          <w:tcPr>
            <w:tcW w:w="1050" w:type="pct"/>
            <w:tcBorders>
              <w:top w:val="outset" w:sz="6" w:space="0" w:color="auto"/>
              <w:left w:val="outset" w:sz="6" w:space="0" w:color="auto"/>
              <w:bottom w:val="outset" w:sz="6" w:space="0" w:color="auto"/>
              <w:right w:val="outset" w:sz="6" w:space="0" w:color="auto"/>
            </w:tcBorders>
          </w:tcPr>
          <w:p w14:paraId="4676B0DD" w14:textId="332F658E" w:rsidR="007562D8" w:rsidRPr="005807D6" w:rsidRDefault="007562D8" w:rsidP="007562D8">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36.panta pirmā un otrā daļa</w:t>
            </w:r>
          </w:p>
        </w:tc>
        <w:tc>
          <w:tcPr>
            <w:tcW w:w="1202" w:type="pct"/>
            <w:gridSpan w:val="2"/>
            <w:tcBorders>
              <w:top w:val="outset" w:sz="6" w:space="0" w:color="auto"/>
              <w:left w:val="outset" w:sz="6" w:space="0" w:color="auto"/>
              <w:bottom w:val="outset" w:sz="6" w:space="0" w:color="auto"/>
              <w:right w:val="outset" w:sz="6" w:space="0" w:color="auto"/>
            </w:tcBorders>
          </w:tcPr>
          <w:p w14:paraId="526BDC23" w14:textId="32C7FE98" w:rsidR="007562D8" w:rsidRPr="005807D6" w:rsidRDefault="007562D8" w:rsidP="007562D8">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 xml:space="preserve">Ieviests daļēji. Detalizētāka informācijas un komunikācijas kārtība tiks noteikta MK noteikumos. </w:t>
            </w:r>
            <w:r w:rsidRPr="005807D6">
              <w:rPr>
                <w:rFonts w:ascii="Times New Roman" w:hAnsi="Times New Roman" w:cs="Times New Roman"/>
                <w:spacing w:val="-2"/>
                <w:sz w:val="28"/>
                <w:szCs w:val="28"/>
                <w:shd w:val="clear" w:color="auto" w:fill="FFFFFF"/>
              </w:rPr>
              <w:lastRenderedPageBreak/>
              <w:t xml:space="preserve">Atbildīgā institūcija – </w:t>
            </w:r>
            <w:r w:rsidR="005807D6">
              <w:rPr>
                <w:rFonts w:ascii="Times New Roman" w:hAnsi="Times New Roman" w:cs="Times New Roman"/>
                <w:spacing w:val="-2"/>
                <w:sz w:val="28"/>
                <w:szCs w:val="28"/>
                <w:shd w:val="clear" w:color="auto" w:fill="FFFFFF"/>
              </w:rPr>
              <w:t>Finanšu ministrija</w:t>
            </w:r>
            <w:r w:rsidRPr="005807D6">
              <w:rPr>
                <w:rFonts w:ascii="Times New Roman" w:hAnsi="Times New Roman" w:cs="Times New Roman"/>
                <w:spacing w:val="-2"/>
                <w:sz w:val="28"/>
                <w:szCs w:val="28"/>
                <w:shd w:val="clear" w:color="auto" w:fill="FFFFFF"/>
              </w:rPr>
              <w:t>.</w:t>
            </w:r>
          </w:p>
        </w:tc>
        <w:tc>
          <w:tcPr>
            <w:tcW w:w="1604" w:type="pct"/>
            <w:tcBorders>
              <w:top w:val="outset" w:sz="6" w:space="0" w:color="auto"/>
              <w:left w:val="outset" w:sz="6" w:space="0" w:color="auto"/>
              <w:bottom w:val="outset" w:sz="6" w:space="0" w:color="auto"/>
              <w:right w:val="outset" w:sz="6" w:space="0" w:color="auto"/>
            </w:tcBorders>
          </w:tcPr>
          <w:p w14:paraId="0EE8F9FE" w14:textId="175858C4" w:rsidR="007562D8" w:rsidRPr="005807D6" w:rsidRDefault="007562D8" w:rsidP="007562D8">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lastRenderedPageBreak/>
              <w:t>Likumprojekts neparedz stingrākas prasības</w:t>
            </w:r>
          </w:p>
        </w:tc>
      </w:tr>
      <w:tr w:rsidR="00147E45" w:rsidRPr="005807D6" w14:paraId="6EAD548E"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1066A306" w14:textId="2C9456D3" w:rsidR="007562D8" w:rsidRPr="005807D6" w:rsidRDefault="007562D8" w:rsidP="007562D8">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53.panta 2.punkts</w:t>
            </w:r>
          </w:p>
        </w:tc>
        <w:tc>
          <w:tcPr>
            <w:tcW w:w="1050" w:type="pct"/>
            <w:tcBorders>
              <w:top w:val="outset" w:sz="6" w:space="0" w:color="auto"/>
              <w:left w:val="outset" w:sz="6" w:space="0" w:color="auto"/>
              <w:bottom w:val="outset" w:sz="6" w:space="0" w:color="auto"/>
              <w:right w:val="outset" w:sz="6" w:space="0" w:color="auto"/>
            </w:tcBorders>
          </w:tcPr>
          <w:p w14:paraId="4C88D2C1" w14:textId="598B9621" w:rsidR="007562D8" w:rsidRPr="005807D6" w:rsidRDefault="007562D8" w:rsidP="007562D8">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12.panta trešās daļas 9.punkts</w:t>
            </w:r>
          </w:p>
        </w:tc>
        <w:tc>
          <w:tcPr>
            <w:tcW w:w="1202" w:type="pct"/>
            <w:gridSpan w:val="2"/>
            <w:tcBorders>
              <w:top w:val="outset" w:sz="6" w:space="0" w:color="auto"/>
              <w:left w:val="outset" w:sz="6" w:space="0" w:color="auto"/>
              <w:bottom w:val="outset" w:sz="6" w:space="0" w:color="auto"/>
              <w:right w:val="outset" w:sz="6" w:space="0" w:color="auto"/>
            </w:tcBorders>
          </w:tcPr>
          <w:p w14:paraId="380A0B15" w14:textId="46830C59" w:rsidR="007562D8" w:rsidRPr="005807D6" w:rsidRDefault="007562D8" w:rsidP="007562D8">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7457FDB7" w14:textId="4BA46120" w:rsidR="007562D8" w:rsidRPr="005807D6" w:rsidRDefault="004F28BC" w:rsidP="007562D8">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263024F0"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5D5F0633" w14:textId="77777777" w:rsidR="004F28BC" w:rsidRPr="005807D6" w:rsidRDefault="004F28BC" w:rsidP="004F28BC">
            <w:pPr>
              <w:spacing w:after="0" w:line="240" w:lineRule="auto"/>
              <w:ind w:left="57"/>
              <w:rPr>
                <w:rFonts w:ascii="Times New Roman" w:eastAsia="Times New Roman" w:hAnsi="Times New Roman" w:cs="Times New Roman"/>
                <w:sz w:val="28"/>
                <w:szCs w:val="28"/>
                <w:lang w:eastAsia="lv-LV"/>
              </w:rPr>
            </w:pPr>
          </w:p>
          <w:p w14:paraId="5664562D" w14:textId="217DB92E" w:rsidR="004F28BC" w:rsidRPr="005807D6" w:rsidRDefault="004F28BC" w:rsidP="004F28BC">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65.pants</w:t>
            </w:r>
          </w:p>
        </w:tc>
        <w:tc>
          <w:tcPr>
            <w:tcW w:w="1050" w:type="pct"/>
            <w:tcBorders>
              <w:top w:val="outset" w:sz="6" w:space="0" w:color="auto"/>
              <w:left w:val="outset" w:sz="6" w:space="0" w:color="auto"/>
              <w:bottom w:val="outset" w:sz="6" w:space="0" w:color="auto"/>
              <w:right w:val="outset" w:sz="6" w:space="0" w:color="auto"/>
            </w:tcBorders>
          </w:tcPr>
          <w:p w14:paraId="624AD416" w14:textId="4948386F" w:rsidR="004F28BC" w:rsidRPr="005807D6" w:rsidRDefault="004F28BC" w:rsidP="007562D8">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19.panta pirmās daļas 6.punkts</w:t>
            </w:r>
          </w:p>
        </w:tc>
        <w:tc>
          <w:tcPr>
            <w:tcW w:w="1202" w:type="pct"/>
            <w:gridSpan w:val="2"/>
            <w:tcBorders>
              <w:top w:val="outset" w:sz="6" w:space="0" w:color="auto"/>
              <w:left w:val="outset" w:sz="6" w:space="0" w:color="auto"/>
              <w:bottom w:val="outset" w:sz="6" w:space="0" w:color="auto"/>
              <w:right w:val="outset" w:sz="6" w:space="0" w:color="auto"/>
            </w:tcBorders>
          </w:tcPr>
          <w:p w14:paraId="6BB744BA" w14:textId="19AFA2F2" w:rsidR="004F28BC" w:rsidRPr="005807D6" w:rsidRDefault="004F28BC" w:rsidP="007562D8">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 Regulā noteikti dalībvalsts pienākumi projektu uzraudzībā. Likumprojektā noteikts pienākums finansējuma saņēmējam regulā noteiktajā laika periodā neveikt projektā būtiskas pārmaiņas, nepārtraukt ražošanu vai nepārcelt to uz citu vietu ārpus darbības programmas teritorijas.</w:t>
            </w:r>
          </w:p>
        </w:tc>
        <w:tc>
          <w:tcPr>
            <w:tcW w:w="1604" w:type="pct"/>
            <w:tcBorders>
              <w:top w:val="outset" w:sz="6" w:space="0" w:color="auto"/>
              <w:left w:val="outset" w:sz="6" w:space="0" w:color="auto"/>
              <w:bottom w:val="outset" w:sz="6" w:space="0" w:color="auto"/>
              <w:right w:val="outset" w:sz="6" w:space="0" w:color="auto"/>
            </w:tcBorders>
          </w:tcPr>
          <w:p w14:paraId="5D2BC254" w14:textId="77777777"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p>
          <w:p w14:paraId="70D4939F" w14:textId="72CB0733" w:rsidR="004F28BC" w:rsidRPr="005807D6" w:rsidRDefault="004F28BC" w:rsidP="004F28BC">
            <w:pPr>
              <w:spacing w:after="0" w:line="240" w:lineRule="auto"/>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086D813D"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318E7953" w14:textId="33F1A1C5" w:rsidR="004F28BC" w:rsidRPr="005807D6" w:rsidRDefault="004F28BC" w:rsidP="004F28BC">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69.panta 6.punkts</w:t>
            </w:r>
          </w:p>
        </w:tc>
        <w:tc>
          <w:tcPr>
            <w:tcW w:w="1050" w:type="pct"/>
            <w:tcBorders>
              <w:top w:val="outset" w:sz="6" w:space="0" w:color="auto"/>
              <w:left w:val="outset" w:sz="6" w:space="0" w:color="auto"/>
              <w:bottom w:val="outset" w:sz="6" w:space="0" w:color="auto"/>
              <w:right w:val="outset" w:sz="6" w:space="0" w:color="auto"/>
            </w:tcBorders>
          </w:tcPr>
          <w:p w14:paraId="41D12B49" w14:textId="497FE0EF" w:rsidR="004F28BC" w:rsidRPr="005807D6" w:rsidRDefault="004F28BC" w:rsidP="004F28BC">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11.panta otrās daļas 10.punkts, 12.panta trešās daļas 6.punkts, 13.panta trešās daļas 9.punkts</w:t>
            </w:r>
          </w:p>
        </w:tc>
        <w:tc>
          <w:tcPr>
            <w:tcW w:w="1202" w:type="pct"/>
            <w:gridSpan w:val="2"/>
            <w:tcBorders>
              <w:top w:val="outset" w:sz="6" w:space="0" w:color="auto"/>
              <w:left w:val="outset" w:sz="6" w:space="0" w:color="auto"/>
              <w:bottom w:val="outset" w:sz="6" w:space="0" w:color="auto"/>
              <w:right w:val="outset" w:sz="6" w:space="0" w:color="auto"/>
            </w:tcBorders>
          </w:tcPr>
          <w:p w14:paraId="107669F6" w14:textId="33C02DA4"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29CBBF10" w14:textId="66AA30E1"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1DD65A82"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6477FA4D" w14:textId="507D5726" w:rsidR="004F28BC" w:rsidRPr="005807D6" w:rsidRDefault="004F28BC" w:rsidP="004F28BC">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69.panta  10. un 11.punkts</w:t>
            </w:r>
          </w:p>
        </w:tc>
        <w:tc>
          <w:tcPr>
            <w:tcW w:w="1050" w:type="pct"/>
            <w:tcBorders>
              <w:top w:val="outset" w:sz="6" w:space="0" w:color="auto"/>
              <w:left w:val="outset" w:sz="6" w:space="0" w:color="auto"/>
              <w:bottom w:val="outset" w:sz="6" w:space="0" w:color="auto"/>
              <w:right w:val="outset" w:sz="6" w:space="0" w:color="auto"/>
            </w:tcBorders>
          </w:tcPr>
          <w:p w14:paraId="69CA3C67" w14:textId="2DB44FB8" w:rsidR="004F28BC" w:rsidRPr="005807D6" w:rsidRDefault="004F28BC" w:rsidP="004F28BC">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11.panta otrās daļas 15.punkts</w:t>
            </w:r>
          </w:p>
        </w:tc>
        <w:tc>
          <w:tcPr>
            <w:tcW w:w="1202" w:type="pct"/>
            <w:gridSpan w:val="2"/>
            <w:tcBorders>
              <w:top w:val="outset" w:sz="6" w:space="0" w:color="auto"/>
              <w:left w:val="outset" w:sz="6" w:space="0" w:color="auto"/>
              <w:bottom w:val="outset" w:sz="6" w:space="0" w:color="auto"/>
              <w:right w:val="outset" w:sz="6" w:space="0" w:color="auto"/>
            </w:tcBorders>
          </w:tcPr>
          <w:p w14:paraId="0E7C32DB" w14:textId="6DD6BFDE"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4DB7C390" w14:textId="69ADFA7A"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4E22D5FA"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0A3A90AB" w14:textId="6242DA1E" w:rsidR="004F28BC" w:rsidRPr="005807D6" w:rsidRDefault="004F28BC" w:rsidP="004F28BC">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72.panta 1.punkts</w:t>
            </w:r>
          </w:p>
        </w:tc>
        <w:tc>
          <w:tcPr>
            <w:tcW w:w="1050" w:type="pct"/>
            <w:tcBorders>
              <w:top w:val="outset" w:sz="6" w:space="0" w:color="auto"/>
              <w:left w:val="outset" w:sz="6" w:space="0" w:color="auto"/>
              <w:bottom w:val="outset" w:sz="6" w:space="0" w:color="auto"/>
              <w:right w:val="outset" w:sz="6" w:space="0" w:color="auto"/>
            </w:tcBorders>
          </w:tcPr>
          <w:p w14:paraId="03CC9DD5" w14:textId="0D93FC65" w:rsidR="004F28BC" w:rsidRPr="005807D6" w:rsidRDefault="004F28BC" w:rsidP="004F28BC">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11.panta otrās daļas 17.punkts</w:t>
            </w:r>
          </w:p>
        </w:tc>
        <w:tc>
          <w:tcPr>
            <w:tcW w:w="1202" w:type="pct"/>
            <w:gridSpan w:val="2"/>
            <w:tcBorders>
              <w:top w:val="outset" w:sz="6" w:space="0" w:color="auto"/>
              <w:left w:val="outset" w:sz="6" w:space="0" w:color="auto"/>
              <w:bottom w:val="outset" w:sz="6" w:space="0" w:color="auto"/>
              <w:right w:val="outset" w:sz="6" w:space="0" w:color="auto"/>
            </w:tcBorders>
          </w:tcPr>
          <w:p w14:paraId="5BCFA036" w14:textId="7E2E8BEA"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47421B6C" w14:textId="3AA9C28F"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7BA9A60C"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13C12896" w14:textId="2751E092" w:rsidR="004F28BC" w:rsidRPr="005807D6" w:rsidRDefault="004F28BC" w:rsidP="004F28BC">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Regulas 72.panta </w:t>
            </w:r>
            <w:r w:rsidRPr="005807D6">
              <w:rPr>
                <w:rFonts w:ascii="Times New Roman" w:eastAsia="Times New Roman" w:hAnsi="Times New Roman" w:cs="Times New Roman"/>
                <w:sz w:val="28"/>
                <w:szCs w:val="28"/>
                <w:lang w:eastAsia="lv-LV"/>
              </w:rPr>
              <w:lastRenderedPageBreak/>
              <w:t xml:space="preserve">1.punkta "a" </w:t>
            </w:r>
            <w:r w:rsidRPr="005807D6">
              <w:rPr>
                <w:rFonts w:ascii="Times New Roman" w:hAnsi="Times New Roman" w:cs="Times New Roman"/>
                <w:spacing w:val="-2"/>
                <w:sz w:val="28"/>
                <w:szCs w:val="28"/>
                <w:shd w:val="clear" w:color="auto" w:fill="FFFFFF"/>
              </w:rPr>
              <w:t>apakšpunkts</w:t>
            </w:r>
          </w:p>
        </w:tc>
        <w:tc>
          <w:tcPr>
            <w:tcW w:w="1050" w:type="pct"/>
            <w:tcBorders>
              <w:top w:val="outset" w:sz="6" w:space="0" w:color="auto"/>
              <w:left w:val="outset" w:sz="6" w:space="0" w:color="auto"/>
              <w:bottom w:val="outset" w:sz="6" w:space="0" w:color="auto"/>
              <w:right w:val="outset" w:sz="6" w:space="0" w:color="auto"/>
            </w:tcBorders>
          </w:tcPr>
          <w:p w14:paraId="743EAED9" w14:textId="024C5059" w:rsidR="004F28BC" w:rsidRPr="005807D6" w:rsidRDefault="004F28BC" w:rsidP="004F28BC">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lastRenderedPageBreak/>
              <w:t xml:space="preserve">11.panta otrās daļas 8. un 9.punkts, </w:t>
            </w:r>
            <w:r w:rsidRPr="005807D6">
              <w:rPr>
                <w:rFonts w:ascii="Times New Roman" w:eastAsia="Times New Roman" w:hAnsi="Times New Roman" w:cs="Times New Roman"/>
                <w:sz w:val="28"/>
                <w:szCs w:val="28"/>
                <w:lang w:eastAsia="lv-LV"/>
              </w:rPr>
              <w:lastRenderedPageBreak/>
              <w:t>12.panta trešās daļas  4.punks, 13.panta trešās daļas 3. un 13.punkts</w:t>
            </w:r>
          </w:p>
        </w:tc>
        <w:tc>
          <w:tcPr>
            <w:tcW w:w="1202" w:type="pct"/>
            <w:gridSpan w:val="2"/>
            <w:tcBorders>
              <w:top w:val="outset" w:sz="6" w:space="0" w:color="auto"/>
              <w:left w:val="outset" w:sz="6" w:space="0" w:color="auto"/>
              <w:bottom w:val="outset" w:sz="6" w:space="0" w:color="auto"/>
              <w:right w:val="outset" w:sz="6" w:space="0" w:color="auto"/>
            </w:tcBorders>
          </w:tcPr>
          <w:p w14:paraId="23C6A90E" w14:textId="04341FD8"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lastRenderedPageBreak/>
              <w:t>Ieviests pilnībā</w:t>
            </w:r>
          </w:p>
        </w:tc>
        <w:tc>
          <w:tcPr>
            <w:tcW w:w="1604" w:type="pct"/>
            <w:tcBorders>
              <w:top w:val="outset" w:sz="6" w:space="0" w:color="auto"/>
              <w:left w:val="outset" w:sz="6" w:space="0" w:color="auto"/>
              <w:bottom w:val="outset" w:sz="6" w:space="0" w:color="auto"/>
              <w:right w:val="outset" w:sz="6" w:space="0" w:color="auto"/>
            </w:tcBorders>
          </w:tcPr>
          <w:p w14:paraId="1750390F" w14:textId="59B90980"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554C6143"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0E86D5E1" w14:textId="4E183629" w:rsidR="004F28BC" w:rsidRPr="005807D6" w:rsidRDefault="004F28BC" w:rsidP="004F28BC">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72.panta 1.punkta "b" apakšpunkts</w:t>
            </w:r>
          </w:p>
        </w:tc>
        <w:tc>
          <w:tcPr>
            <w:tcW w:w="1050" w:type="pct"/>
            <w:tcBorders>
              <w:top w:val="outset" w:sz="6" w:space="0" w:color="auto"/>
              <w:left w:val="outset" w:sz="6" w:space="0" w:color="auto"/>
              <w:bottom w:val="outset" w:sz="6" w:space="0" w:color="auto"/>
              <w:right w:val="outset" w:sz="6" w:space="0" w:color="auto"/>
            </w:tcBorders>
          </w:tcPr>
          <w:p w14:paraId="65C7C684" w14:textId="226A8A1D" w:rsidR="004F28BC" w:rsidRPr="005807D6" w:rsidRDefault="004F28BC" w:rsidP="004F28BC">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11.panta otrās daļas 11., 13. un 14.punkts, 13.panta trešās daļas 14.punkts</w:t>
            </w:r>
          </w:p>
        </w:tc>
        <w:tc>
          <w:tcPr>
            <w:tcW w:w="1202" w:type="pct"/>
            <w:gridSpan w:val="2"/>
            <w:tcBorders>
              <w:top w:val="outset" w:sz="6" w:space="0" w:color="auto"/>
              <w:left w:val="outset" w:sz="6" w:space="0" w:color="auto"/>
              <w:bottom w:val="outset" w:sz="6" w:space="0" w:color="auto"/>
              <w:right w:val="outset" w:sz="6" w:space="0" w:color="auto"/>
            </w:tcBorders>
          </w:tcPr>
          <w:p w14:paraId="3C17B57B" w14:textId="50408CD1"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749A0F5D" w14:textId="5275BA4D"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022FCA54"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458F1D58" w14:textId="3CAC9984" w:rsidR="004F28BC" w:rsidRPr="005807D6" w:rsidRDefault="004F28BC" w:rsidP="004F28BC">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72.panta 1.punkta "c" apakšpunktā</w:t>
            </w:r>
          </w:p>
        </w:tc>
        <w:tc>
          <w:tcPr>
            <w:tcW w:w="1050" w:type="pct"/>
            <w:tcBorders>
              <w:top w:val="outset" w:sz="6" w:space="0" w:color="auto"/>
              <w:left w:val="outset" w:sz="6" w:space="0" w:color="auto"/>
              <w:bottom w:val="outset" w:sz="6" w:space="0" w:color="auto"/>
              <w:right w:val="outset" w:sz="6" w:space="0" w:color="auto"/>
            </w:tcBorders>
          </w:tcPr>
          <w:p w14:paraId="1E658A32" w14:textId="6CFFA874" w:rsidR="004F28BC" w:rsidRPr="005807D6" w:rsidRDefault="004F28BC" w:rsidP="004F28BC">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11.panta otrās daļas 15.punkts</w:t>
            </w:r>
          </w:p>
        </w:tc>
        <w:tc>
          <w:tcPr>
            <w:tcW w:w="1202" w:type="pct"/>
            <w:gridSpan w:val="2"/>
            <w:tcBorders>
              <w:top w:val="outset" w:sz="6" w:space="0" w:color="auto"/>
              <w:left w:val="outset" w:sz="6" w:space="0" w:color="auto"/>
              <w:bottom w:val="outset" w:sz="6" w:space="0" w:color="auto"/>
              <w:right w:val="outset" w:sz="6" w:space="0" w:color="auto"/>
            </w:tcBorders>
          </w:tcPr>
          <w:p w14:paraId="38734FBF" w14:textId="1618C06E"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3AC712FA" w14:textId="2555DFFE"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553F9300"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5E0F1EF7" w14:textId="61F28713" w:rsidR="004F28BC" w:rsidRPr="005807D6" w:rsidRDefault="004F28BC" w:rsidP="004F28BC">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72.panta 1.punkta "d" apakšpunkts</w:t>
            </w:r>
          </w:p>
        </w:tc>
        <w:tc>
          <w:tcPr>
            <w:tcW w:w="1050" w:type="pct"/>
            <w:tcBorders>
              <w:top w:val="outset" w:sz="6" w:space="0" w:color="auto"/>
              <w:left w:val="outset" w:sz="6" w:space="0" w:color="auto"/>
              <w:bottom w:val="outset" w:sz="6" w:space="0" w:color="auto"/>
              <w:right w:val="outset" w:sz="6" w:space="0" w:color="auto"/>
            </w:tcBorders>
          </w:tcPr>
          <w:p w14:paraId="0523DD46" w14:textId="24C7EA9A" w:rsidR="004F28BC" w:rsidRPr="005807D6" w:rsidRDefault="004F28BC" w:rsidP="004F28BC">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11.panta otrās daļas 4.punkts</w:t>
            </w:r>
          </w:p>
        </w:tc>
        <w:tc>
          <w:tcPr>
            <w:tcW w:w="1202" w:type="pct"/>
            <w:gridSpan w:val="2"/>
            <w:tcBorders>
              <w:top w:val="outset" w:sz="6" w:space="0" w:color="auto"/>
              <w:left w:val="outset" w:sz="6" w:space="0" w:color="auto"/>
              <w:bottom w:val="outset" w:sz="6" w:space="0" w:color="auto"/>
              <w:right w:val="outset" w:sz="6" w:space="0" w:color="auto"/>
            </w:tcBorders>
          </w:tcPr>
          <w:p w14:paraId="4BEC7D5A" w14:textId="5DCBFCCD"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4A91C501" w14:textId="2630C938"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453A3454"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0698303F" w14:textId="3F274358" w:rsidR="004F28BC" w:rsidRPr="005807D6" w:rsidRDefault="004F28BC" w:rsidP="004F28BC">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72.panta 1.punkta "e" apakšpunkts</w:t>
            </w:r>
          </w:p>
        </w:tc>
        <w:tc>
          <w:tcPr>
            <w:tcW w:w="1050" w:type="pct"/>
            <w:tcBorders>
              <w:top w:val="outset" w:sz="6" w:space="0" w:color="auto"/>
              <w:left w:val="outset" w:sz="6" w:space="0" w:color="auto"/>
              <w:bottom w:val="outset" w:sz="6" w:space="0" w:color="auto"/>
              <w:right w:val="outset" w:sz="6" w:space="0" w:color="auto"/>
            </w:tcBorders>
          </w:tcPr>
          <w:p w14:paraId="177F8C93" w14:textId="7FF224D8" w:rsidR="004F28BC" w:rsidRPr="005807D6" w:rsidRDefault="004F28BC" w:rsidP="004F28BC">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12.panta trešās daļas 8.punkts; 13.panta trešās daļas 6.punkts</w:t>
            </w:r>
          </w:p>
        </w:tc>
        <w:tc>
          <w:tcPr>
            <w:tcW w:w="1202" w:type="pct"/>
            <w:gridSpan w:val="2"/>
            <w:tcBorders>
              <w:top w:val="outset" w:sz="6" w:space="0" w:color="auto"/>
              <w:left w:val="outset" w:sz="6" w:space="0" w:color="auto"/>
              <w:bottom w:val="outset" w:sz="6" w:space="0" w:color="auto"/>
              <w:right w:val="outset" w:sz="6" w:space="0" w:color="auto"/>
            </w:tcBorders>
          </w:tcPr>
          <w:p w14:paraId="134092E9" w14:textId="70A64678"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2F50AE44" w14:textId="22256D2B" w:rsidR="004F28BC" w:rsidRPr="005807D6" w:rsidRDefault="004F28BC" w:rsidP="004F28BC">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0F3FDC7C"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4EC319A4" w14:textId="36BC8903" w:rsidR="00E25421" w:rsidRPr="005807D6" w:rsidRDefault="00E25421" w:rsidP="00E25421">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76.pants</w:t>
            </w:r>
          </w:p>
        </w:tc>
        <w:tc>
          <w:tcPr>
            <w:tcW w:w="1050" w:type="pct"/>
            <w:tcBorders>
              <w:top w:val="outset" w:sz="6" w:space="0" w:color="auto"/>
              <w:left w:val="outset" w:sz="6" w:space="0" w:color="auto"/>
              <w:bottom w:val="outset" w:sz="6" w:space="0" w:color="auto"/>
              <w:right w:val="outset" w:sz="6" w:space="0" w:color="auto"/>
            </w:tcBorders>
          </w:tcPr>
          <w:p w14:paraId="2DBB8D0F" w14:textId="16AE035B" w:rsidR="00E25421" w:rsidRPr="005807D6" w:rsidRDefault="00E25421" w:rsidP="00E25421">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15.panta otrās daļas 2.punkts</w:t>
            </w:r>
          </w:p>
        </w:tc>
        <w:tc>
          <w:tcPr>
            <w:tcW w:w="1202" w:type="pct"/>
            <w:gridSpan w:val="2"/>
            <w:tcBorders>
              <w:top w:val="outset" w:sz="6" w:space="0" w:color="auto"/>
              <w:left w:val="outset" w:sz="6" w:space="0" w:color="auto"/>
              <w:bottom w:val="outset" w:sz="6" w:space="0" w:color="auto"/>
              <w:right w:val="outset" w:sz="6" w:space="0" w:color="auto"/>
            </w:tcBorders>
          </w:tcPr>
          <w:p w14:paraId="0F1F422F" w14:textId="58FEDC73" w:rsidR="00E25421" w:rsidRPr="005807D6" w:rsidRDefault="00E25421" w:rsidP="00E25421">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 Detalizētāka kārtība, kādā grāmatvedības  iestāde veic savus pienākumus tiks noteikta MK noteikumos. Atbildīgā institūcija – F</w:t>
            </w:r>
            <w:r w:rsidR="005807D6">
              <w:rPr>
                <w:rFonts w:ascii="Times New Roman" w:hAnsi="Times New Roman" w:cs="Times New Roman"/>
                <w:spacing w:val="-2"/>
                <w:sz w:val="28"/>
                <w:szCs w:val="28"/>
                <w:shd w:val="clear" w:color="auto" w:fill="FFFFFF"/>
              </w:rPr>
              <w:t>inanšu ministrija</w:t>
            </w:r>
          </w:p>
        </w:tc>
        <w:tc>
          <w:tcPr>
            <w:tcW w:w="1604" w:type="pct"/>
            <w:tcBorders>
              <w:top w:val="outset" w:sz="6" w:space="0" w:color="auto"/>
              <w:left w:val="outset" w:sz="6" w:space="0" w:color="auto"/>
              <w:bottom w:val="outset" w:sz="6" w:space="0" w:color="auto"/>
              <w:right w:val="outset" w:sz="6" w:space="0" w:color="auto"/>
            </w:tcBorders>
          </w:tcPr>
          <w:p w14:paraId="3D3AAE5C" w14:textId="27078487" w:rsidR="00E25421" w:rsidRPr="005807D6" w:rsidRDefault="00E25421" w:rsidP="00E25421">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34B395D4"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00831F24" w14:textId="16544717" w:rsidR="00E25421" w:rsidRPr="005807D6" w:rsidRDefault="00E25421" w:rsidP="00E25421">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77.pants</w:t>
            </w:r>
          </w:p>
        </w:tc>
        <w:tc>
          <w:tcPr>
            <w:tcW w:w="1050" w:type="pct"/>
            <w:tcBorders>
              <w:top w:val="outset" w:sz="6" w:space="0" w:color="auto"/>
              <w:left w:val="outset" w:sz="6" w:space="0" w:color="auto"/>
              <w:bottom w:val="outset" w:sz="6" w:space="0" w:color="auto"/>
              <w:right w:val="outset" w:sz="6" w:space="0" w:color="auto"/>
            </w:tcBorders>
          </w:tcPr>
          <w:p w14:paraId="414E5735" w14:textId="14757BB2" w:rsidR="00E25421" w:rsidRPr="005807D6" w:rsidRDefault="00E25421" w:rsidP="00E25421">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14.panta otrās daļas 1.punkts</w:t>
            </w:r>
          </w:p>
        </w:tc>
        <w:tc>
          <w:tcPr>
            <w:tcW w:w="1202" w:type="pct"/>
            <w:gridSpan w:val="2"/>
            <w:tcBorders>
              <w:top w:val="outset" w:sz="6" w:space="0" w:color="auto"/>
              <w:left w:val="outset" w:sz="6" w:space="0" w:color="auto"/>
              <w:bottom w:val="outset" w:sz="6" w:space="0" w:color="auto"/>
              <w:right w:val="outset" w:sz="6" w:space="0" w:color="auto"/>
            </w:tcBorders>
          </w:tcPr>
          <w:p w14:paraId="345E83A5" w14:textId="445C1AB8" w:rsidR="00E25421" w:rsidRPr="005807D6" w:rsidRDefault="00E25421" w:rsidP="00E25421">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 xml:space="preserve">Ieviests pilnībā. Detalizētāka kārtība, kādā revīzijas iestāde veic savus pienākumus tiks noteikta MK noteikumos. </w:t>
            </w:r>
            <w:r w:rsidRPr="005807D6">
              <w:rPr>
                <w:rFonts w:ascii="Times New Roman" w:hAnsi="Times New Roman" w:cs="Times New Roman"/>
                <w:spacing w:val="-2"/>
                <w:sz w:val="28"/>
                <w:szCs w:val="28"/>
                <w:shd w:val="clear" w:color="auto" w:fill="FFFFFF"/>
              </w:rPr>
              <w:lastRenderedPageBreak/>
              <w:t xml:space="preserve">Atbildīgā institūcija – </w:t>
            </w:r>
            <w:r w:rsidR="005807D6" w:rsidRPr="005807D6">
              <w:rPr>
                <w:rFonts w:ascii="Times New Roman" w:hAnsi="Times New Roman" w:cs="Times New Roman"/>
                <w:spacing w:val="-2"/>
                <w:sz w:val="28"/>
                <w:szCs w:val="28"/>
                <w:shd w:val="clear" w:color="auto" w:fill="FFFFFF"/>
              </w:rPr>
              <w:t>F</w:t>
            </w:r>
            <w:r w:rsidR="005807D6">
              <w:rPr>
                <w:rFonts w:ascii="Times New Roman" w:hAnsi="Times New Roman" w:cs="Times New Roman"/>
                <w:spacing w:val="-2"/>
                <w:sz w:val="28"/>
                <w:szCs w:val="28"/>
                <w:shd w:val="clear" w:color="auto" w:fill="FFFFFF"/>
              </w:rPr>
              <w:t>inanšu ministrija</w:t>
            </w:r>
          </w:p>
          <w:p w14:paraId="75746FC2" w14:textId="77777777" w:rsidR="00E25421" w:rsidRPr="005807D6" w:rsidRDefault="00E25421" w:rsidP="00E25421">
            <w:pPr>
              <w:spacing w:after="0" w:line="240" w:lineRule="auto"/>
              <w:ind w:left="57"/>
              <w:rPr>
                <w:rFonts w:ascii="Times New Roman" w:hAnsi="Times New Roman" w:cs="Times New Roman"/>
                <w:spacing w:val="-2"/>
                <w:sz w:val="28"/>
                <w:szCs w:val="28"/>
                <w:shd w:val="clear" w:color="auto" w:fill="FFFFFF"/>
              </w:rPr>
            </w:pPr>
          </w:p>
        </w:tc>
        <w:tc>
          <w:tcPr>
            <w:tcW w:w="1604" w:type="pct"/>
            <w:tcBorders>
              <w:top w:val="outset" w:sz="6" w:space="0" w:color="auto"/>
              <w:left w:val="outset" w:sz="6" w:space="0" w:color="auto"/>
              <w:bottom w:val="outset" w:sz="6" w:space="0" w:color="auto"/>
              <w:right w:val="outset" w:sz="6" w:space="0" w:color="auto"/>
            </w:tcBorders>
          </w:tcPr>
          <w:p w14:paraId="0EF0532D" w14:textId="45B7DAE4" w:rsidR="00E25421" w:rsidRPr="005807D6" w:rsidRDefault="00E25421" w:rsidP="00E25421">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lastRenderedPageBreak/>
              <w:t>Likumprojekts neparedz stingrākas prasības</w:t>
            </w:r>
          </w:p>
        </w:tc>
      </w:tr>
      <w:tr w:rsidR="00147E45" w:rsidRPr="005807D6" w14:paraId="77B48744" w14:textId="77777777" w:rsidTr="009A23B2">
        <w:trPr>
          <w:trHeight w:val="759"/>
          <w:tblCellSpacing w:w="15" w:type="dxa"/>
        </w:trPr>
        <w:tc>
          <w:tcPr>
            <w:tcW w:w="1064" w:type="pct"/>
            <w:tcBorders>
              <w:top w:val="outset" w:sz="6" w:space="0" w:color="auto"/>
              <w:left w:val="outset" w:sz="6" w:space="0" w:color="auto"/>
              <w:bottom w:val="outset" w:sz="6" w:space="0" w:color="auto"/>
              <w:right w:val="outset" w:sz="6" w:space="0" w:color="auto"/>
            </w:tcBorders>
          </w:tcPr>
          <w:p w14:paraId="612F58DA" w14:textId="77777777" w:rsidR="00E25421" w:rsidRPr="005807D6" w:rsidRDefault="00E25421" w:rsidP="00E25421">
            <w:pPr>
              <w:spacing w:after="0" w:line="240" w:lineRule="auto"/>
              <w:ind w:left="57"/>
              <w:rPr>
                <w:rFonts w:ascii="Times New Roman" w:eastAsia="Times New Roman" w:hAnsi="Times New Roman" w:cs="Times New Roman"/>
                <w:sz w:val="28"/>
                <w:szCs w:val="28"/>
                <w:lang w:eastAsia="lv-LV"/>
              </w:rPr>
            </w:pPr>
          </w:p>
          <w:p w14:paraId="2D786D77" w14:textId="70709E00" w:rsidR="00E25421" w:rsidRPr="005807D6" w:rsidRDefault="00E25421" w:rsidP="00E25421">
            <w:pPr>
              <w:spacing w:after="0" w:line="240" w:lineRule="auto"/>
              <w:ind w:left="57"/>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Regulas 78.pants</w:t>
            </w:r>
          </w:p>
        </w:tc>
        <w:tc>
          <w:tcPr>
            <w:tcW w:w="1050" w:type="pct"/>
            <w:tcBorders>
              <w:top w:val="outset" w:sz="6" w:space="0" w:color="auto"/>
              <w:left w:val="outset" w:sz="6" w:space="0" w:color="auto"/>
              <w:bottom w:val="outset" w:sz="6" w:space="0" w:color="auto"/>
              <w:right w:val="outset" w:sz="6" w:space="0" w:color="auto"/>
            </w:tcBorders>
          </w:tcPr>
          <w:p w14:paraId="000C327F" w14:textId="3E528519" w:rsidR="00E25421" w:rsidRPr="005807D6" w:rsidRDefault="00E25421" w:rsidP="00E25421">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14.panta otrās daļas 1.punkts</w:t>
            </w:r>
          </w:p>
        </w:tc>
        <w:tc>
          <w:tcPr>
            <w:tcW w:w="1202" w:type="pct"/>
            <w:gridSpan w:val="2"/>
            <w:tcBorders>
              <w:top w:val="outset" w:sz="6" w:space="0" w:color="auto"/>
              <w:left w:val="outset" w:sz="6" w:space="0" w:color="auto"/>
              <w:bottom w:val="outset" w:sz="6" w:space="0" w:color="auto"/>
              <w:right w:val="outset" w:sz="6" w:space="0" w:color="auto"/>
            </w:tcBorders>
          </w:tcPr>
          <w:p w14:paraId="76127694" w14:textId="77777777" w:rsidR="00E25421" w:rsidRPr="005807D6" w:rsidRDefault="00E25421" w:rsidP="00E25421">
            <w:pPr>
              <w:spacing w:after="0" w:line="240" w:lineRule="auto"/>
              <w:ind w:left="57"/>
              <w:rPr>
                <w:rFonts w:ascii="Times New Roman" w:hAnsi="Times New Roman" w:cs="Times New Roman"/>
                <w:spacing w:val="-2"/>
                <w:sz w:val="28"/>
                <w:szCs w:val="28"/>
                <w:shd w:val="clear" w:color="auto" w:fill="FFFFFF"/>
              </w:rPr>
            </w:pPr>
          </w:p>
          <w:p w14:paraId="6EF9D174" w14:textId="3D5C14BC" w:rsidR="00E25421" w:rsidRPr="005807D6" w:rsidRDefault="00E25421" w:rsidP="00E25421">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00E54C80" w14:textId="40D4B42D" w:rsidR="00E25421" w:rsidRPr="005807D6" w:rsidRDefault="00E25421" w:rsidP="00E25421">
            <w:pPr>
              <w:spacing w:after="0" w:line="240" w:lineRule="auto"/>
              <w:ind w:left="57"/>
              <w:rPr>
                <w:rFonts w:ascii="Times New Roman" w:hAnsi="Times New Roman" w:cs="Times New Roman"/>
                <w:spacing w:val="-2"/>
                <w:sz w:val="28"/>
                <w:szCs w:val="28"/>
                <w:shd w:val="clear" w:color="auto" w:fill="FFFFFF"/>
              </w:rPr>
            </w:pPr>
            <w:r w:rsidRPr="005807D6">
              <w:rPr>
                <w:rFonts w:ascii="Times New Roman" w:hAnsi="Times New Roman" w:cs="Times New Roman"/>
                <w:spacing w:val="-2"/>
                <w:sz w:val="28"/>
                <w:szCs w:val="28"/>
                <w:shd w:val="clear" w:color="auto" w:fill="FFFFFF"/>
              </w:rPr>
              <w:t>Likumprojekts neparedz stingrākas prasības</w:t>
            </w:r>
          </w:p>
        </w:tc>
      </w:tr>
      <w:tr w:rsidR="00147E45" w:rsidRPr="005807D6" w14:paraId="4B34A5EC"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6164767B"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Kā ir izmantota ES tiesību aktā paredzētā rīcības brīvība dalībvalstij pārņemt vai ieviest noteiktas ES tiesību akta normas? Kādēļ?</w:t>
            </w:r>
          </w:p>
        </w:tc>
        <w:tc>
          <w:tcPr>
            <w:tcW w:w="3888" w:type="pct"/>
            <w:gridSpan w:val="4"/>
            <w:tcBorders>
              <w:top w:val="outset" w:sz="6" w:space="0" w:color="auto"/>
              <w:left w:val="outset" w:sz="6" w:space="0" w:color="auto"/>
              <w:bottom w:val="outset" w:sz="6" w:space="0" w:color="auto"/>
              <w:right w:val="outset" w:sz="6" w:space="0" w:color="auto"/>
            </w:tcBorders>
            <w:hideMark/>
          </w:tcPr>
          <w:p w14:paraId="6622416B" w14:textId="38EDE2DE"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t>Projekts šo jomu neskar.</w:t>
            </w:r>
          </w:p>
        </w:tc>
      </w:tr>
      <w:tr w:rsidR="00147E45" w:rsidRPr="005807D6" w14:paraId="2F03B191"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3DCE38D5"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88" w:type="pct"/>
            <w:gridSpan w:val="4"/>
            <w:tcBorders>
              <w:top w:val="outset" w:sz="6" w:space="0" w:color="auto"/>
              <w:left w:val="outset" w:sz="6" w:space="0" w:color="auto"/>
              <w:bottom w:val="outset" w:sz="6" w:space="0" w:color="auto"/>
              <w:right w:val="outset" w:sz="6" w:space="0" w:color="auto"/>
            </w:tcBorders>
            <w:hideMark/>
          </w:tcPr>
          <w:p w14:paraId="2B672503" w14:textId="5E3F43F4"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t>Projekts šo jomu neskar.</w:t>
            </w:r>
          </w:p>
        </w:tc>
      </w:tr>
      <w:tr w:rsidR="00147E45" w:rsidRPr="005807D6" w14:paraId="7B40D19C"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1803448D" w14:textId="4BCB66F1" w:rsidR="00147E45" w:rsidRPr="005807D6" w:rsidRDefault="00147E45"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Cita informācija</w:t>
            </w:r>
          </w:p>
        </w:tc>
        <w:tc>
          <w:tcPr>
            <w:tcW w:w="3888" w:type="pct"/>
            <w:gridSpan w:val="4"/>
            <w:tcBorders>
              <w:top w:val="outset" w:sz="6" w:space="0" w:color="auto"/>
              <w:left w:val="outset" w:sz="6" w:space="0" w:color="auto"/>
              <w:bottom w:val="outset" w:sz="6" w:space="0" w:color="auto"/>
              <w:right w:val="outset" w:sz="6" w:space="0" w:color="auto"/>
            </w:tcBorders>
          </w:tcPr>
          <w:p w14:paraId="506985DA" w14:textId="53C694B4" w:rsidR="00147E45" w:rsidRPr="005807D6" w:rsidRDefault="00147E45" w:rsidP="00E25421">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Nav</w:t>
            </w:r>
          </w:p>
        </w:tc>
      </w:tr>
      <w:tr w:rsidR="00147E45" w:rsidRPr="005807D6" w14:paraId="0D4E9ECB" w14:textId="77777777" w:rsidTr="009A23B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shd w:val="clear" w:color="auto" w:fill="FFFFFF" w:themeFill="background1"/>
          </w:tcPr>
          <w:tbl>
            <w:tblPr>
              <w:tblW w:w="9408"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20"/>
              <w:gridCol w:w="185"/>
              <w:gridCol w:w="1892"/>
              <w:gridCol w:w="2088"/>
              <w:gridCol w:w="3323"/>
            </w:tblGrid>
            <w:tr w:rsidR="00147E45" w:rsidRPr="005807D6" w14:paraId="72B2CCA0" w14:textId="77777777" w:rsidTr="009A23B2">
              <w:trPr>
                <w:tblCellSpacing w:w="15" w:type="dxa"/>
              </w:trPr>
              <w:tc>
                <w:tcPr>
                  <w:tcW w:w="1006" w:type="pct"/>
                  <w:tcBorders>
                    <w:top w:val="outset" w:sz="6" w:space="0" w:color="auto"/>
                    <w:left w:val="outset" w:sz="6" w:space="0" w:color="auto"/>
                    <w:bottom w:val="outset" w:sz="6" w:space="0" w:color="auto"/>
                    <w:right w:val="outset" w:sz="6" w:space="0" w:color="auto"/>
                  </w:tcBorders>
                  <w:hideMark/>
                </w:tcPr>
                <w:p w14:paraId="6A24DEC4" w14:textId="77777777" w:rsidR="004739D1" w:rsidRPr="005807D6" w:rsidRDefault="004739D1" w:rsidP="004739D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xml:space="preserve">Attiecīgā ES tiesību akta datums, </w:t>
                  </w:r>
                  <w:r w:rsidRPr="005807D6">
                    <w:rPr>
                      <w:rFonts w:ascii="Times New Roman" w:eastAsia="Times New Roman" w:hAnsi="Times New Roman" w:cs="Times New Roman"/>
                      <w:iCs/>
                      <w:sz w:val="28"/>
                      <w:szCs w:val="28"/>
                      <w:lang w:eastAsia="lv-LV"/>
                    </w:rPr>
                    <w:lastRenderedPageBreak/>
                    <w:t>numurs un nosaukums</w:t>
                  </w:r>
                </w:p>
              </w:tc>
              <w:tc>
                <w:tcPr>
                  <w:tcW w:w="3947" w:type="pct"/>
                  <w:gridSpan w:val="4"/>
                  <w:tcBorders>
                    <w:top w:val="outset" w:sz="6" w:space="0" w:color="auto"/>
                    <w:left w:val="outset" w:sz="6" w:space="0" w:color="auto"/>
                    <w:bottom w:val="outset" w:sz="6" w:space="0" w:color="auto"/>
                    <w:right w:val="outset" w:sz="6" w:space="0" w:color="auto"/>
                  </w:tcBorders>
                  <w:hideMark/>
                </w:tcPr>
                <w:p w14:paraId="2382F9B8" w14:textId="77777777" w:rsidR="004739D1" w:rsidRPr="005807D6" w:rsidRDefault="004739D1" w:rsidP="004739D1">
                  <w:pPr>
                    <w:spacing w:after="0" w:line="240" w:lineRule="auto"/>
                    <w:jc w:val="both"/>
                    <w:rPr>
                      <w:rFonts w:ascii="Times New Roman" w:eastAsia="Times New Roman" w:hAnsi="Times New Roman" w:cs="Times New Roman"/>
                      <w:iCs/>
                      <w:sz w:val="28"/>
                      <w:szCs w:val="28"/>
                      <w:lang w:eastAsia="lv-LV"/>
                    </w:rPr>
                  </w:pPr>
                  <w:r w:rsidRPr="005807D6">
                    <w:rPr>
                      <w:rFonts w:ascii="Times New Roman" w:hAnsi="Times New Roman" w:cs="Times New Roman"/>
                      <w:sz w:val="28"/>
                      <w:szCs w:val="28"/>
                      <w:shd w:val="clear" w:color="auto" w:fill="FFFFFF"/>
                    </w:rPr>
                    <w:lastRenderedPageBreak/>
                    <w:t xml:space="preserve">Eiropas Parlamenta un Padomes 2021.gada 24.jūnija regulu (ES) Nr. 2021/1060, ar ko paredz kopīgus noteikumus par Eiropas Reģionālās attīstības fondu, Eiropas Sociālo fondu Plus, Kohēzijas fondu, Taisnīgas pārkārtošanās fondu un Eiropas Jūrlietu, </w:t>
                  </w:r>
                  <w:r w:rsidRPr="005807D6">
                    <w:rPr>
                      <w:rFonts w:ascii="Times New Roman" w:hAnsi="Times New Roman" w:cs="Times New Roman"/>
                      <w:sz w:val="28"/>
                      <w:szCs w:val="28"/>
                      <w:shd w:val="clear" w:color="auto" w:fill="FFFFFF"/>
                    </w:rPr>
                    <w:lastRenderedPageBreak/>
                    <w:t>zvejniecības un akvakultūras fondu un finanšu noteikumus attiecībā uz tiem un uz Patvēruma, migrācijas un integrācijas fondu, Iekšējās drošības fondu un Finansiāla atbalsta instrumentu robežu pārvaldībai un vīzu politikai.</w:t>
                  </w:r>
                </w:p>
              </w:tc>
            </w:tr>
            <w:tr w:rsidR="00147E45" w:rsidRPr="005807D6" w14:paraId="49B24795" w14:textId="77777777" w:rsidTr="009A23B2">
              <w:trPr>
                <w:tblCellSpacing w:w="15" w:type="dxa"/>
              </w:trPr>
              <w:tc>
                <w:tcPr>
                  <w:tcW w:w="1006" w:type="pct"/>
                  <w:tcBorders>
                    <w:top w:val="outset" w:sz="6" w:space="0" w:color="auto"/>
                    <w:left w:val="outset" w:sz="6" w:space="0" w:color="auto"/>
                    <w:bottom w:val="outset" w:sz="6" w:space="0" w:color="auto"/>
                    <w:right w:val="outset" w:sz="6" w:space="0" w:color="auto"/>
                  </w:tcBorders>
                  <w:vAlign w:val="center"/>
                  <w:hideMark/>
                </w:tcPr>
                <w:p w14:paraId="50610C96" w14:textId="77777777" w:rsidR="004739D1" w:rsidRPr="005807D6" w:rsidRDefault="004739D1" w:rsidP="004739D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lastRenderedPageBreak/>
                    <w:t>A</w:t>
                  </w:r>
                </w:p>
              </w:tc>
              <w:tc>
                <w:tcPr>
                  <w:tcW w:w="1083" w:type="pct"/>
                  <w:gridSpan w:val="2"/>
                  <w:tcBorders>
                    <w:top w:val="outset" w:sz="6" w:space="0" w:color="auto"/>
                    <w:left w:val="outset" w:sz="6" w:space="0" w:color="auto"/>
                    <w:bottom w:val="outset" w:sz="6" w:space="0" w:color="auto"/>
                    <w:right w:val="outset" w:sz="6" w:space="0" w:color="auto"/>
                  </w:tcBorders>
                  <w:vAlign w:val="center"/>
                  <w:hideMark/>
                </w:tcPr>
                <w:p w14:paraId="362CB713" w14:textId="77777777" w:rsidR="004739D1" w:rsidRPr="005807D6" w:rsidRDefault="004739D1" w:rsidP="004739D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B</w:t>
                  </w:r>
                </w:p>
              </w:tc>
              <w:tc>
                <w:tcPr>
                  <w:tcW w:w="1105" w:type="pct"/>
                  <w:tcBorders>
                    <w:top w:val="outset" w:sz="6" w:space="0" w:color="auto"/>
                    <w:left w:val="outset" w:sz="6" w:space="0" w:color="auto"/>
                    <w:bottom w:val="outset" w:sz="6" w:space="0" w:color="auto"/>
                    <w:right w:val="outset" w:sz="6" w:space="0" w:color="auto"/>
                  </w:tcBorders>
                  <w:vAlign w:val="center"/>
                  <w:hideMark/>
                </w:tcPr>
                <w:p w14:paraId="6C7832E9" w14:textId="77777777" w:rsidR="004739D1" w:rsidRPr="005807D6" w:rsidRDefault="004739D1" w:rsidP="004739D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C</w:t>
                  </w:r>
                </w:p>
              </w:tc>
              <w:tc>
                <w:tcPr>
                  <w:tcW w:w="1727" w:type="pct"/>
                  <w:tcBorders>
                    <w:top w:val="outset" w:sz="6" w:space="0" w:color="auto"/>
                    <w:left w:val="outset" w:sz="6" w:space="0" w:color="auto"/>
                    <w:bottom w:val="outset" w:sz="6" w:space="0" w:color="auto"/>
                    <w:right w:val="outset" w:sz="6" w:space="0" w:color="auto"/>
                  </w:tcBorders>
                  <w:vAlign w:val="center"/>
                  <w:hideMark/>
                </w:tcPr>
                <w:p w14:paraId="5A45FAC5" w14:textId="77777777" w:rsidR="004739D1" w:rsidRPr="005807D6" w:rsidRDefault="004739D1" w:rsidP="004739D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D</w:t>
                  </w:r>
                </w:p>
              </w:tc>
            </w:tr>
            <w:tr w:rsidR="00147E45" w:rsidRPr="005807D6" w14:paraId="26896E98" w14:textId="77777777" w:rsidTr="009A23B2">
              <w:trPr>
                <w:tblCellSpacing w:w="15" w:type="dxa"/>
              </w:trPr>
              <w:tc>
                <w:tcPr>
                  <w:tcW w:w="1006" w:type="pct"/>
                  <w:tcBorders>
                    <w:top w:val="outset" w:sz="6" w:space="0" w:color="auto"/>
                    <w:left w:val="outset" w:sz="6" w:space="0" w:color="auto"/>
                    <w:bottom w:val="outset" w:sz="6" w:space="0" w:color="auto"/>
                    <w:right w:val="outset" w:sz="6" w:space="0" w:color="auto"/>
                  </w:tcBorders>
                  <w:hideMark/>
                </w:tcPr>
                <w:p w14:paraId="57710E2C" w14:textId="77777777" w:rsidR="004739D1" w:rsidRPr="005807D6" w:rsidRDefault="004739D1" w:rsidP="004739D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Attiecīgā ES tiesību akta panta numurs (uzskaitot katru tiesību akta vienību – pantu, daļu, punktu, apakšpunktu)</w:t>
                  </w:r>
                </w:p>
              </w:tc>
              <w:tc>
                <w:tcPr>
                  <w:tcW w:w="1083" w:type="pct"/>
                  <w:gridSpan w:val="2"/>
                  <w:tcBorders>
                    <w:top w:val="outset" w:sz="6" w:space="0" w:color="auto"/>
                    <w:left w:val="outset" w:sz="6" w:space="0" w:color="auto"/>
                    <w:bottom w:val="outset" w:sz="6" w:space="0" w:color="auto"/>
                    <w:right w:val="outset" w:sz="6" w:space="0" w:color="auto"/>
                  </w:tcBorders>
                  <w:hideMark/>
                </w:tcPr>
                <w:p w14:paraId="27398F2B" w14:textId="77777777" w:rsidR="004739D1" w:rsidRPr="005807D6" w:rsidRDefault="004739D1" w:rsidP="004739D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Projekta vienība, kas pārņem vai ievieš katru šīs tabulas A ailē minēto ES tiesību akta vienību, vai tiesību akts, kur attiecīgā ES tiesību akta vienība pārņemta vai ieviesta</w:t>
                  </w:r>
                </w:p>
              </w:tc>
              <w:tc>
                <w:tcPr>
                  <w:tcW w:w="1105" w:type="pct"/>
                  <w:tcBorders>
                    <w:top w:val="outset" w:sz="6" w:space="0" w:color="auto"/>
                    <w:left w:val="outset" w:sz="6" w:space="0" w:color="auto"/>
                    <w:bottom w:val="outset" w:sz="6" w:space="0" w:color="auto"/>
                    <w:right w:val="outset" w:sz="6" w:space="0" w:color="auto"/>
                  </w:tcBorders>
                  <w:hideMark/>
                </w:tcPr>
                <w:p w14:paraId="66362EA6" w14:textId="77777777" w:rsidR="004739D1" w:rsidRPr="005807D6" w:rsidRDefault="004739D1" w:rsidP="004739D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Informācija par to, vai šīs tabulas A ailē minētās ES tiesību akta vienības tiek pārņemtas vai ieviestas pilnībā vai daļēji.</w:t>
                  </w:r>
                  <w:r w:rsidRPr="005807D6">
                    <w:rPr>
                      <w:rFonts w:ascii="Times New Roman" w:eastAsia="Times New Roman" w:hAnsi="Times New Roman" w:cs="Times New Roman"/>
                      <w:iCs/>
                      <w:sz w:val="28"/>
                      <w:szCs w:val="28"/>
                      <w:lang w:eastAsia="lv-LV"/>
                    </w:rPr>
                    <w:br/>
                    <w:t>Ja attiecīgā ES tiesību akta vienība tiek pārņemta vai ieviesta daļēji, sniedz attiecīgu skaidrojumu, kā arī precīzi norāda, kad un kādā veidā ES tiesību akta vienība tiks pārņemta vai ieviesta pilnībā.</w:t>
                  </w:r>
                  <w:r w:rsidRPr="005807D6">
                    <w:rPr>
                      <w:rFonts w:ascii="Times New Roman" w:eastAsia="Times New Roman" w:hAnsi="Times New Roman" w:cs="Times New Roman"/>
                      <w:iCs/>
                      <w:sz w:val="28"/>
                      <w:szCs w:val="28"/>
                      <w:lang w:eastAsia="lv-LV"/>
                    </w:rPr>
                    <w:br/>
                    <w:t>Norāda institūciju, kas ir atbildīga par šo saistību izpildi pilnībā</w:t>
                  </w:r>
                </w:p>
              </w:tc>
              <w:tc>
                <w:tcPr>
                  <w:tcW w:w="1727" w:type="pct"/>
                  <w:tcBorders>
                    <w:top w:val="outset" w:sz="6" w:space="0" w:color="auto"/>
                    <w:left w:val="outset" w:sz="6" w:space="0" w:color="auto"/>
                    <w:bottom w:val="outset" w:sz="6" w:space="0" w:color="auto"/>
                    <w:right w:val="outset" w:sz="6" w:space="0" w:color="auto"/>
                  </w:tcBorders>
                  <w:hideMark/>
                </w:tcPr>
                <w:p w14:paraId="47A881D4" w14:textId="77777777" w:rsidR="004739D1" w:rsidRPr="005807D6" w:rsidRDefault="004739D1" w:rsidP="004739D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Informācija par to, vai šīs tabulas B ailē minētās projekta vienības paredz stingrākas prasības nekā šīs tabulas A ailē minētās ES tiesību akta vienības.</w:t>
                  </w:r>
                  <w:r w:rsidRPr="005807D6">
                    <w:rPr>
                      <w:rFonts w:ascii="Times New Roman" w:eastAsia="Times New Roman" w:hAnsi="Times New Roman" w:cs="Times New Roman"/>
                      <w:iCs/>
                      <w:sz w:val="28"/>
                      <w:szCs w:val="28"/>
                      <w:lang w:eastAsia="lv-LV"/>
                    </w:rPr>
                    <w:br/>
                    <w:t>Ja projekts satur stingrākas prasības nekā attiecīgais ES tiesību akts, norāda pamatojumu un samērīgumu.</w:t>
                  </w:r>
                  <w:r w:rsidRPr="005807D6">
                    <w:rPr>
                      <w:rFonts w:ascii="Times New Roman" w:eastAsia="Times New Roman" w:hAnsi="Times New Roman" w:cs="Times New Roman"/>
                      <w:iCs/>
                      <w:sz w:val="28"/>
                      <w:szCs w:val="28"/>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147E45" w:rsidRPr="005807D6" w14:paraId="3E776C76" w14:textId="77777777" w:rsidTr="009A23B2">
              <w:trPr>
                <w:tblCellSpacing w:w="15" w:type="dxa"/>
              </w:trPr>
              <w:tc>
                <w:tcPr>
                  <w:tcW w:w="1006" w:type="pct"/>
                  <w:tcBorders>
                    <w:top w:val="outset" w:sz="6" w:space="0" w:color="auto"/>
                    <w:left w:val="outset" w:sz="6" w:space="0" w:color="auto"/>
                    <w:bottom w:val="outset" w:sz="6" w:space="0" w:color="auto"/>
                    <w:right w:val="outset" w:sz="6" w:space="0" w:color="auto"/>
                  </w:tcBorders>
                  <w:shd w:val="clear" w:color="auto" w:fill="auto"/>
                </w:tcPr>
                <w:p w14:paraId="01648920" w14:textId="2E2D71ED" w:rsidR="001C1131" w:rsidRPr="005807D6" w:rsidRDefault="001C1131" w:rsidP="001C1131">
                  <w:pPr>
                    <w:spacing w:after="0" w:line="240" w:lineRule="auto"/>
                    <w:rPr>
                      <w:rFonts w:ascii="Times New Roman" w:eastAsia="Times New Roman" w:hAnsi="Times New Roman" w:cs="Times New Roman"/>
                      <w:iCs/>
                      <w:sz w:val="28"/>
                      <w:szCs w:val="28"/>
                      <w:lang w:eastAsia="lv-LV"/>
                    </w:rPr>
                  </w:pPr>
                  <w:r w:rsidRPr="005807D6">
                    <w:rPr>
                      <w:rFonts w:ascii="Times New Roman" w:hAnsi="Times New Roman" w:cs="Times New Roman"/>
                      <w:sz w:val="28"/>
                      <w:szCs w:val="28"/>
                      <w:shd w:val="clear" w:color="auto" w:fill="FFFFFF"/>
                    </w:rPr>
                    <w:t>Direktīvas 7.panta 1.punkta a) apakšpunkts</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tcPr>
                <w:p w14:paraId="08ED442E" w14:textId="0B724E40" w:rsidR="001C1131" w:rsidRPr="005807D6" w:rsidRDefault="001C1131" w:rsidP="001C1131">
                  <w:pPr>
                    <w:spacing w:after="0" w:line="240" w:lineRule="auto"/>
                    <w:rPr>
                      <w:rFonts w:ascii="Times New Roman" w:eastAsia="Times New Roman" w:hAnsi="Times New Roman" w:cs="Times New Roman"/>
                      <w:iCs/>
                      <w:sz w:val="28"/>
                      <w:szCs w:val="28"/>
                      <w:lang w:eastAsia="lv-LV"/>
                    </w:rPr>
                  </w:pPr>
                  <w:r w:rsidRPr="005807D6">
                    <w:rPr>
                      <w:rFonts w:ascii="Times New Roman" w:hAnsi="Times New Roman" w:cs="Times New Roman"/>
                      <w:sz w:val="28"/>
                      <w:szCs w:val="28"/>
                      <w:shd w:val="clear" w:color="auto" w:fill="FFFFFF"/>
                    </w:rPr>
                    <w:t xml:space="preserve">23.panta pirmās daļas </w:t>
                  </w:r>
                  <w:r w:rsidR="009A23B2" w:rsidRPr="005807D6">
                    <w:rPr>
                      <w:rFonts w:ascii="Times New Roman" w:hAnsi="Times New Roman" w:cs="Times New Roman"/>
                      <w:sz w:val="28"/>
                      <w:szCs w:val="28"/>
                      <w:shd w:val="clear" w:color="auto" w:fill="FFFFFF"/>
                    </w:rPr>
                    <w:t>1</w:t>
                  </w:r>
                  <w:r w:rsidRPr="005807D6">
                    <w:rPr>
                      <w:rFonts w:ascii="Times New Roman" w:hAnsi="Times New Roman" w:cs="Times New Roman"/>
                      <w:sz w:val="28"/>
                      <w:szCs w:val="28"/>
                      <w:shd w:val="clear" w:color="auto" w:fill="FFFFFF"/>
                    </w:rPr>
                    <w:t>.punkta a) apakšpunkts, otrās daļas 1.punkts</w:t>
                  </w:r>
                </w:p>
              </w:tc>
              <w:tc>
                <w:tcPr>
                  <w:tcW w:w="1105" w:type="pct"/>
                  <w:tcBorders>
                    <w:top w:val="outset" w:sz="6" w:space="0" w:color="auto"/>
                    <w:left w:val="outset" w:sz="6" w:space="0" w:color="auto"/>
                    <w:bottom w:val="outset" w:sz="6" w:space="0" w:color="auto"/>
                    <w:right w:val="outset" w:sz="6" w:space="0" w:color="auto"/>
                  </w:tcBorders>
                  <w:shd w:val="clear" w:color="auto" w:fill="auto"/>
                </w:tcPr>
                <w:p w14:paraId="115D4AFE" w14:textId="670EF907" w:rsidR="001C1131" w:rsidRPr="005807D6" w:rsidRDefault="001C1131" w:rsidP="001C1131">
                  <w:pPr>
                    <w:spacing w:after="0" w:line="240" w:lineRule="auto"/>
                    <w:rPr>
                      <w:rFonts w:ascii="Times New Roman" w:eastAsia="Times New Roman" w:hAnsi="Times New Roman" w:cs="Times New Roman"/>
                      <w:iCs/>
                      <w:sz w:val="28"/>
                      <w:szCs w:val="28"/>
                      <w:lang w:eastAsia="lv-LV"/>
                    </w:rPr>
                  </w:pPr>
                  <w:r w:rsidRPr="005807D6">
                    <w:rPr>
                      <w:rFonts w:ascii="Times New Roman" w:hAnsi="Times New Roman" w:cs="Times New Roman"/>
                      <w:sz w:val="28"/>
                      <w:szCs w:val="28"/>
                      <w:shd w:val="clear" w:color="auto" w:fill="FFFFFF"/>
                    </w:rPr>
                    <w:t>Ieviests pilnībā</w:t>
                  </w:r>
                </w:p>
              </w:tc>
              <w:tc>
                <w:tcPr>
                  <w:tcW w:w="1727" w:type="pct"/>
                  <w:tcBorders>
                    <w:top w:val="outset" w:sz="6" w:space="0" w:color="auto"/>
                    <w:left w:val="outset" w:sz="6" w:space="0" w:color="auto"/>
                    <w:bottom w:val="outset" w:sz="6" w:space="0" w:color="auto"/>
                    <w:right w:val="outset" w:sz="6" w:space="0" w:color="auto"/>
                  </w:tcBorders>
                  <w:shd w:val="clear" w:color="auto" w:fill="auto"/>
                </w:tcPr>
                <w:p w14:paraId="4312ACAE" w14:textId="18E56130" w:rsidR="001C1131" w:rsidRPr="005807D6" w:rsidRDefault="001C1131" w:rsidP="001C1131">
                  <w:pPr>
                    <w:rPr>
                      <w:rFonts w:ascii="Times New Roman" w:eastAsia="Times New Roman" w:hAnsi="Times New Roman" w:cs="Times New Roman"/>
                      <w:sz w:val="28"/>
                      <w:szCs w:val="28"/>
                      <w:lang w:eastAsia="lv-LV"/>
                    </w:rPr>
                  </w:pPr>
                  <w:r w:rsidRPr="005807D6">
                    <w:rPr>
                      <w:rFonts w:ascii="Times New Roman" w:hAnsi="Times New Roman" w:cs="Times New Roman"/>
                      <w:sz w:val="28"/>
                      <w:szCs w:val="28"/>
                      <w:shd w:val="clear" w:color="auto" w:fill="FFFFFF"/>
                    </w:rPr>
                    <w:t>Likumprojekts neparedz stingrākas prasības. Direktīvā paredzēta iespēja liegt tiesības saņemt ES fondu finansējumu uz laiku līdz pieciem gadiem</w:t>
                  </w:r>
                </w:p>
              </w:tc>
            </w:tr>
            <w:tr w:rsidR="00147E45" w:rsidRPr="005807D6" w14:paraId="613B8930" w14:textId="77777777" w:rsidTr="009A23B2">
              <w:trPr>
                <w:tblCellSpacing w:w="15" w:type="dxa"/>
              </w:trPr>
              <w:tc>
                <w:tcPr>
                  <w:tcW w:w="1089" w:type="pct"/>
                  <w:gridSpan w:val="2"/>
                  <w:tcBorders>
                    <w:top w:val="outset" w:sz="6" w:space="0" w:color="auto"/>
                    <w:left w:val="outset" w:sz="6" w:space="0" w:color="auto"/>
                    <w:bottom w:val="outset" w:sz="6" w:space="0" w:color="auto"/>
                    <w:right w:val="outset" w:sz="6" w:space="0" w:color="auto"/>
                  </w:tcBorders>
                  <w:hideMark/>
                </w:tcPr>
                <w:p w14:paraId="733B7648" w14:textId="77777777" w:rsidR="001C1131" w:rsidRPr="005807D6" w:rsidRDefault="001C1131" w:rsidP="001C113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xml:space="preserve">Kā ir izmantota ES tiesību aktā </w:t>
                  </w:r>
                  <w:r w:rsidRPr="005807D6">
                    <w:rPr>
                      <w:rFonts w:ascii="Times New Roman" w:eastAsia="Times New Roman" w:hAnsi="Times New Roman" w:cs="Times New Roman"/>
                      <w:iCs/>
                      <w:sz w:val="28"/>
                      <w:szCs w:val="28"/>
                      <w:lang w:eastAsia="lv-LV"/>
                    </w:rPr>
                    <w:lastRenderedPageBreak/>
                    <w:t>paredzētā rīcības brīvība dalībvalstij pārņemt vai ieviest noteiktas ES tiesību akta normas? Kādēļ?</w:t>
                  </w:r>
                </w:p>
              </w:tc>
              <w:tc>
                <w:tcPr>
                  <w:tcW w:w="3863" w:type="pct"/>
                  <w:gridSpan w:val="3"/>
                  <w:tcBorders>
                    <w:top w:val="outset" w:sz="6" w:space="0" w:color="auto"/>
                    <w:left w:val="outset" w:sz="6" w:space="0" w:color="auto"/>
                    <w:bottom w:val="outset" w:sz="6" w:space="0" w:color="auto"/>
                    <w:right w:val="outset" w:sz="6" w:space="0" w:color="auto"/>
                  </w:tcBorders>
                  <w:hideMark/>
                </w:tcPr>
                <w:p w14:paraId="4B359254" w14:textId="49C1C751" w:rsidR="001C1131" w:rsidRPr="005807D6" w:rsidRDefault="00147E45" w:rsidP="00147E45">
                  <w:pPr>
                    <w:spacing w:after="0" w:line="240" w:lineRule="auto"/>
                    <w:jc w:val="both"/>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lastRenderedPageBreak/>
                    <w:t xml:space="preserve">Direktīvā paredzēta iespēja liegt tiesības saņemt ES fondu finansējumu uz laiku līdz pieciem gadiem, taču likumprojektā </w:t>
                  </w:r>
                  <w:r w:rsidRPr="005807D6">
                    <w:rPr>
                      <w:rFonts w:ascii="Times New Roman" w:eastAsia="Times New Roman" w:hAnsi="Times New Roman" w:cs="Times New Roman"/>
                      <w:sz w:val="28"/>
                      <w:szCs w:val="28"/>
                      <w:lang w:eastAsia="lv-LV"/>
                    </w:rPr>
                    <w:lastRenderedPageBreak/>
                    <w:t>minētais termiņš noteikts trīs gadi. Šajā gadījumā termiņš pielīdzināts Publisko iepirkumu likumā noteiktajam termiņam, uz kuru darba devējiem liedz piedalīties publisko iepirkumu procedūrās.</w:t>
                  </w:r>
                </w:p>
              </w:tc>
            </w:tr>
            <w:tr w:rsidR="00147E45" w:rsidRPr="005807D6" w14:paraId="5DF4BF86" w14:textId="77777777" w:rsidTr="009A23B2">
              <w:trPr>
                <w:trHeight w:val="5103"/>
                <w:tblCellSpacing w:w="15" w:type="dxa"/>
              </w:trPr>
              <w:tc>
                <w:tcPr>
                  <w:tcW w:w="1089" w:type="pct"/>
                  <w:gridSpan w:val="2"/>
                  <w:tcBorders>
                    <w:top w:val="outset" w:sz="6" w:space="0" w:color="auto"/>
                    <w:left w:val="outset" w:sz="6" w:space="0" w:color="auto"/>
                    <w:right w:val="outset" w:sz="6" w:space="0" w:color="auto"/>
                  </w:tcBorders>
                  <w:hideMark/>
                </w:tcPr>
                <w:p w14:paraId="6C3565F3" w14:textId="77777777" w:rsidR="00147E45" w:rsidRPr="005807D6" w:rsidRDefault="00147E45" w:rsidP="001C113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p w14:paraId="440AED20" w14:textId="762CE833" w:rsidR="00147E45" w:rsidRPr="005807D6" w:rsidRDefault="00147E45" w:rsidP="001C1131">
                  <w:pPr>
                    <w:spacing w:after="0" w:line="240" w:lineRule="auto"/>
                    <w:rPr>
                      <w:rFonts w:ascii="Times New Roman" w:eastAsia="Times New Roman" w:hAnsi="Times New Roman" w:cs="Times New Roman"/>
                      <w:iCs/>
                      <w:sz w:val="28"/>
                      <w:szCs w:val="28"/>
                      <w:lang w:eastAsia="lv-LV"/>
                    </w:rPr>
                  </w:pPr>
                </w:p>
              </w:tc>
              <w:tc>
                <w:tcPr>
                  <w:tcW w:w="3863" w:type="pct"/>
                  <w:gridSpan w:val="3"/>
                  <w:tcBorders>
                    <w:top w:val="outset" w:sz="6" w:space="0" w:color="auto"/>
                    <w:left w:val="outset" w:sz="6" w:space="0" w:color="auto"/>
                    <w:bottom w:val="outset" w:sz="6" w:space="0" w:color="auto"/>
                    <w:right w:val="outset" w:sz="6" w:space="0" w:color="auto"/>
                  </w:tcBorders>
                  <w:hideMark/>
                </w:tcPr>
                <w:p w14:paraId="7237B3AC" w14:textId="77777777" w:rsidR="00147E45" w:rsidRPr="005807D6" w:rsidRDefault="00147E45" w:rsidP="001C113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t>Projekts šo jomu neskar.</w:t>
                  </w:r>
                </w:p>
              </w:tc>
            </w:tr>
          </w:tbl>
          <w:p w14:paraId="241323BC"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p>
        </w:tc>
      </w:tr>
      <w:tr w:rsidR="00147E45" w:rsidRPr="005807D6" w14:paraId="5D6EEFE5" w14:textId="77777777" w:rsidTr="009A23B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shd w:val="clear" w:color="auto" w:fill="FFFFFF" w:themeFill="background1"/>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63"/>
              <w:gridCol w:w="7247"/>
            </w:tblGrid>
            <w:tr w:rsidR="00147E45" w:rsidRPr="005807D6" w14:paraId="332D9F70" w14:textId="77777777" w:rsidTr="00B939C9">
              <w:trPr>
                <w:tblCellSpacing w:w="15" w:type="dxa"/>
              </w:trPr>
              <w:tc>
                <w:tcPr>
                  <w:tcW w:w="1125" w:type="pct"/>
                  <w:tcBorders>
                    <w:top w:val="outset" w:sz="6" w:space="0" w:color="auto"/>
                    <w:left w:val="outset" w:sz="6" w:space="0" w:color="auto"/>
                    <w:bottom w:val="outset" w:sz="6" w:space="0" w:color="auto"/>
                    <w:right w:val="outset" w:sz="6" w:space="0" w:color="auto"/>
                  </w:tcBorders>
                </w:tcPr>
                <w:p w14:paraId="3FC83BAF" w14:textId="77777777" w:rsidR="00147E45" w:rsidRPr="005807D6" w:rsidRDefault="00147E45" w:rsidP="00147E45">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lastRenderedPageBreak/>
                    <w:t>Cita informācija</w:t>
                  </w:r>
                </w:p>
              </w:tc>
              <w:tc>
                <w:tcPr>
                  <w:tcW w:w="3826" w:type="pct"/>
                  <w:tcBorders>
                    <w:top w:val="outset" w:sz="6" w:space="0" w:color="auto"/>
                    <w:left w:val="outset" w:sz="6" w:space="0" w:color="auto"/>
                    <w:bottom w:val="outset" w:sz="6" w:space="0" w:color="auto"/>
                    <w:right w:val="outset" w:sz="6" w:space="0" w:color="auto"/>
                  </w:tcBorders>
                </w:tcPr>
                <w:p w14:paraId="7FA68AF4" w14:textId="77777777" w:rsidR="00147E45" w:rsidRPr="005807D6" w:rsidRDefault="00147E45" w:rsidP="00147E45">
                  <w:pPr>
                    <w:spacing w:after="0" w:line="240" w:lineRule="auto"/>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Nav</w:t>
                  </w:r>
                </w:p>
              </w:tc>
            </w:tr>
          </w:tbl>
          <w:p w14:paraId="30378826" w14:textId="77777777" w:rsidR="00147E45" w:rsidRPr="005807D6" w:rsidRDefault="00147E45" w:rsidP="004739D1">
            <w:pPr>
              <w:spacing w:after="0" w:line="240" w:lineRule="auto"/>
              <w:rPr>
                <w:rFonts w:ascii="Times New Roman" w:eastAsia="Times New Roman" w:hAnsi="Times New Roman" w:cs="Times New Roman"/>
                <w:iCs/>
                <w:sz w:val="28"/>
                <w:szCs w:val="28"/>
                <w:lang w:eastAsia="lv-LV"/>
              </w:rPr>
            </w:pPr>
          </w:p>
        </w:tc>
      </w:tr>
      <w:tr w:rsidR="00147E45" w:rsidRPr="005807D6" w14:paraId="7F2872C6" w14:textId="77777777" w:rsidTr="009A23B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vAlign w:val="center"/>
            <w:hideMark/>
          </w:tcPr>
          <w:p w14:paraId="42E2501E" w14:textId="685E5194" w:rsidR="00E25421" w:rsidRPr="005807D6" w:rsidRDefault="00E25421" w:rsidP="00E25421">
            <w:pPr>
              <w:spacing w:after="0" w:line="240" w:lineRule="auto"/>
              <w:rPr>
                <w:rFonts w:ascii="Times New Roman" w:eastAsia="Times New Roman" w:hAnsi="Times New Roman" w:cs="Times New Roman"/>
                <w:b/>
                <w:bCs/>
                <w:iCs/>
                <w:sz w:val="28"/>
                <w:szCs w:val="28"/>
                <w:lang w:eastAsia="lv-LV"/>
              </w:rPr>
            </w:pPr>
            <w:r w:rsidRPr="005807D6">
              <w:rPr>
                <w:rFonts w:ascii="Times New Roman" w:eastAsia="Times New Roman" w:hAnsi="Times New Roman" w:cs="Times New Roman"/>
                <w:b/>
                <w:bCs/>
                <w:iCs/>
                <w:sz w:val="28"/>
                <w:szCs w:val="28"/>
                <w:lang w:eastAsia="lv-LV"/>
              </w:rPr>
              <w:t>2. tabula</w:t>
            </w:r>
            <w:r w:rsidRPr="005807D6">
              <w:rPr>
                <w:rFonts w:ascii="Times New Roman" w:eastAsia="Times New Roman" w:hAnsi="Times New Roman" w:cs="Times New Roman"/>
                <w:b/>
                <w:bCs/>
                <w:iCs/>
                <w:sz w:val="28"/>
                <w:szCs w:val="28"/>
                <w:lang w:eastAsia="lv-LV"/>
              </w:rPr>
              <w:br/>
              <w:t>Ar tiesību akta projektu izpildītās vai uzņemtās saistības, kas izriet no starptautiskajiem tiesību aktiem vai starptautiskas institūcijas vai organizācijas dokumentiem.</w:t>
            </w:r>
            <w:r w:rsidRPr="005807D6">
              <w:rPr>
                <w:rFonts w:ascii="Times New Roman" w:eastAsia="Times New Roman" w:hAnsi="Times New Roman" w:cs="Times New Roman"/>
                <w:b/>
                <w:bCs/>
                <w:iCs/>
                <w:sz w:val="28"/>
                <w:szCs w:val="28"/>
                <w:lang w:eastAsia="lv-LV"/>
              </w:rPr>
              <w:br/>
              <w:t>Pasākumi šo saistību izpildei</w:t>
            </w:r>
          </w:p>
        </w:tc>
      </w:tr>
      <w:tr w:rsidR="00147E45" w:rsidRPr="005807D6" w14:paraId="4D83EA76"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4DC81B00"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xml:space="preserve">Attiecīgā starptautiskā tiesību akta vai starptautiskas institūcijas vai organizācijas dokumenta (turpmāk – </w:t>
            </w:r>
            <w:r w:rsidRPr="005807D6">
              <w:rPr>
                <w:rFonts w:ascii="Times New Roman" w:eastAsia="Times New Roman" w:hAnsi="Times New Roman" w:cs="Times New Roman"/>
                <w:iCs/>
                <w:sz w:val="28"/>
                <w:szCs w:val="28"/>
                <w:lang w:eastAsia="lv-LV"/>
              </w:rPr>
              <w:lastRenderedPageBreak/>
              <w:t>starptautiskais dokuments) datums, numurs un nosaukums</w:t>
            </w:r>
          </w:p>
        </w:tc>
        <w:tc>
          <w:tcPr>
            <w:tcW w:w="3888" w:type="pct"/>
            <w:gridSpan w:val="4"/>
            <w:tcBorders>
              <w:top w:val="outset" w:sz="6" w:space="0" w:color="auto"/>
              <w:left w:val="outset" w:sz="6" w:space="0" w:color="auto"/>
              <w:bottom w:val="outset" w:sz="6" w:space="0" w:color="auto"/>
              <w:right w:val="outset" w:sz="6" w:space="0" w:color="auto"/>
            </w:tcBorders>
            <w:hideMark/>
          </w:tcPr>
          <w:p w14:paraId="10C0BF9F" w14:textId="0B97817B" w:rsidR="00E25421" w:rsidRPr="005807D6" w:rsidRDefault="00AE0D85"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lastRenderedPageBreak/>
              <w:t>Projekts šo jomu neskar</w:t>
            </w:r>
          </w:p>
        </w:tc>
      </w:tr>
      <w:tr w:rsidR="00147E45" w:rsidRPr="005807D6" w14:paraId="2E479B9B"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vAlign w:val="center"/>
            <w:hideMark/>
          </w:tcPr>
          <w:p w14:paraId="58C69771"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A</w:t>
            </w:r>
          </w:p>
        </w:tc>
        <w:tc>
          <w:tcPr>
            <w:tcW w:w="1662" w:type="pct"/>
            <w:gridSpan w:val="2"/>
            <w:tcBorders>
              <w:top w:val="outset" w:sz="6" w:space="0" w:color="auto"/>
              <w:left w:val="outset" w:sz="6" w:space="0" w:color="auto"/>
              <w:bottom w:val="outset" w:sz="6" w:space="0" w:color="auto"/>
              <w:right w:val="outset" w:sz="6" w:space="0" w:color="auto"/>
            </w:tcBorders>
            <w:vAlign w:val="center"/>
            <w:hideMark/>
          </w:tcPr>
          <w:p w14:paraId="55ACBD70"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B</w:t>
            </w:r>
          </w:p>
        </w:tc>
        <w:tc>
          <w:tcPr>
            <w:tcW w:w="2210" w:type="pct"/>
            <w:gridSpan w:val="2"/>
            <w:tcBorders>
              <w:top w:val="outset" w:sz="6" w:space="0" w:color="auto"/>
              <w:left w:val="outset" w:sz="6" w:space="0" w:color="auto"/>
              <w:bottom w:val="outset" w:sz="6" w:space="0" w:color="auto"/>
              <w:right w:val="outset" w:sz="6" w:space="0" w:color="auto"/>
            </w:tcBorders>
            <w:vAlign w:val="center"/>
            <w:hideMark/>
          </w:tcPr>
          <w:p w14:paraId="5EEC6766"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C</w:t>
            </w:r>
          </w:p>
        </w:tc>
      </w:tr>
      <w:tr w:rsidR="00147E45" w:rsidRPr="005807D6" w14:paraId="16F03E2F"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0C296433"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Starptautiskās saistības (pēc būtības), kas izriet no norādītā starptautiskā dokumenta.</w:t>
            </w:r>
            <w:r w:rsidRPr="005807D6">
              <w:rPr>
                <w:rFonts w:ascii="Times New Roman" w:eastAsia="Times New Roman" w:hAnsi="Times New Roman" w:cs="Times New Roman"/>
                <w:iCs/>
                <w:sz w:val="28"/>
                <w:szCs w:val="28"/>
                <w:lang w:eastAsia="lv-LV"/>
              </w:rPr>
              <w:br/>
              <w:t>Konkrēti veicamie pasākumi vai uzdevumi, kas nepieciešami šo starptautisko saistību izpildei</w:t>
            </w:r>
          </w:p>
        </w:tc>
        <w:tc>
          <w:tcPr>
            <w:tcW w:w="1662" w:type="pct"/>
            <w:gridSpan w:val="2"/>
            <w:tcBorders>
              <w:top w:val="outset" w:sz="6" w:space="0" w:color="auto"/>
              <w:left w:val="outset" w:sz="6" w:space="0" w:color="auto"/>
              <w:bottom w:val="outset" w:sz="6" w:space="0" w:color="auto"/>
              <w:right w:val="outset" w:sz="6" w:space="0" w:color="auto"/>
            </w:tcBorders>
            <w:hideMark/>
          </w:tcPr>
          <w:p w14:paraId="2AF5B8AB"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210" w:type="pct"/>
            <w:gridSpan w:val="2"/>
            <w:tcBorders>
              <w:top w:val="outset" w:sz="6" w:space="0" w:color="auto"/>
              <w:left w:val="outset" w:sz="6" w:space="0" w:color="auto"/>
              <w:bottom w:val="outset" w:sz="6" w:space="0" w:color="auto"/>
              <w:right w:val="outset" w:sz="6" w:space="0" w:color="auto"/>
            </w:tcBorders>
            <w:hideMark/>
          </w:tcPr>
          <w:p w14:paraId="2FBA3E2E"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Informācija par to, vai starptautiskās saistības, kas minētas šīs tabulas A ailē, tiek izpildītas pilnībā vai daļēji.</w:t>
            </w:r>
            <w:r w:rsidRPr="005807D6">
              <w:rPr>
                <w:rFonts w:ascii="Times New Roman" w:eastAsia="Times New Roman" w:hAnsi="Times New Roman" w:cs="Times New Roman"/>
                <w:iCs/>
                <w:sz w:val="28"/>
                <w:szCs w:val="28"/>
                <w:lang w:eastAsia="lv-LV"/>
              </w:rPr>
              <w:br/>
              <w:t>Ja attiecīgās starptautiskās saistības tiek izpildītas daļēji, sniedz skaidrojumu, kā arī precīzi norāda, kad un kādā veidā starptautiskās saistības tiks izpildītas pilnībā.</w:t>
            </w:r>
            <w:r w:rsidRPr="005807D6">
              <w:rPr>
                <w:rFonts w:ascii="Times New Roman" w:eastAsia="Times New Roman" w:hAnsi="Times New Roman" w:cs="Times New Roman"/>
                <w:iCs/>
                <w:sz w:val="28"/>
                <w:szCs w:val="28"/>
                <w:lang w:eastAsia="lv-LV"/>
              </w:rPr>
              <w:br/>
              <w:t>Norāda institūciju, kas ir atbildīga par šo saistību izpildi pilnībā</w:t>
            </w:r>
          </w:p>
        </w:tc>
      </w:tr>
      <w:tr w:rsidR="00147E45" w:rsidRPr="005807D6" w14:paraId="62C97E72"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198E51E4"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Iekļauj informāciju atbilstoši instrukcijas 58.1. apakšpunktam</w:t>
            </w:r>
          </w:p>
        </w:tc>
        <w:tc>
          <w:tcPr>
            <w:tcW w:w="1662" w:type="pct"/>
            <w:gridSpan w:val="2"/>
            <w:tcBorders>
              <w:top w:val="outset" w:sz="6" w:space="0" w:color="auto"/>
              <w:left w:val="outset" w:sz="6" w:space="0" w:color="auto"/>
              <w:bottom w:val="outset" w:sz="6" w:space="0" w:color="auto"/>
              <w:right w:val="outset" w:sz="6" w:space="0" w:color="auto"/>
            </w:tcBorders>
            <w:hideMark/>
          </w:tcPr>
          <w:p w14:paraId="03E84FE1" w14:textId="01E5F295" w:rsidR="00E25421" w:rsidRPr="005807D6" w:rsidRDefault="00E25421" w:rsidP="00E25421">
            <w:pPr>
              <w:spacing w:after="0" w:line="240" w:lineRule="auto"/>
              <w:rPr>
                <w:rFonts w:ascii="Times New Roman" w:eastAsia="Times New Roman" w:hAnsi="Times New Roman" w:cs="Times New Roman"/>
                <w:iCs/>
                <w:sz w:val="28"/>
                <w:szCs w:val="28"/>
                <w:lang w:eastAsia="lv-LV"/>
              </w:rPr>
            </w:pPr>
          </w:p>
        </w:tc>
        <w:tc>
          <w:tcPr>
            <w:tcW w:w="2210" w:type="pct"/>
            <w:gridSpan w:val="2"/>
            <w:tcBorders>
              <w:top w:val="outset" w:sz="6" w:space="0" w:color="auto"/>
              <w:left w:val="outset" w:sz="6" w:space="0" w:color="auto"/>
              <w:bottom w:val="outset" w:sz="6" w:space="0" w:color="auto"/>
              <w:right w:val="outset" w:sz="6" w:space="0" w:color="auto"/>
            </w:tcBorders>
            <w:hideMark/>
          </w:tcPr>
          <w:p w14:paraId="024D191F" w14:textId="6D97EDB5" w:rsidR="00E25421" w:rsidRPr="005807D6" w:rsidRDefault="00E25421" w:rsidP="00E25421">
            <w:pPr>
              <w:spacing w:after="0" w:line="240" w:lineRule="auto"/>
              <w:rPr>
                <w:rFonts w:ascii="Times New Roman" w:eastAsia="Times New Roman" w:hAnsi="Times New Roman" w:cs="Times New Roman"/>
                <w:iCs/>
                <w:sz w:val="28"/>
                <w:szCs w:val="28"/>
                <w:lang w:eastAsia="lv-LV"/>
              </w:rPr>
            </w:pPr>
          </w:p>
        </w:tc>
      </w:tr>
      <w:tr w:rsidR="00147E45" w:rsidRPr="005807D6" w14:paraId="538B5DCE"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6704C07E"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Vai starptautiskajā dokumentā paredzētās saistības nav pretrunā ar jau esošajām Latvijas Republikas starptautiskajām saistībām</w:t>
            </w:r>
          </w:p>
        </w:tc>
        <w:tc>
          <w:tcPr>
            <w:tcW w:w="3888" w:type="pct"/>
            <w:gridSpan w:val="4"/>
            <w:tcBorders>
              <w:top w:val="outset" w:sz="6" w:space="0" w:color="auto"/>
              <w:left w:val="outset" w:sz="6" w:space="0" w:color="auto"/>
              <w:bottom w:val="outset" w:sz="6" w:space="0" w:color="auto"/>
              <w:right w:val="outset" w:sz="6" w:space="0" w:color="auto"/>
            </w:tcBorders>
            <w:hideMark/>
          </w:tcPr>
          <w:p w14:paraId="3C5993E4" w14:textId="78871FB4" w:rsidR="00E25421" w:rsidRPr="005807D6" w:rsidRDefault="00AE0D85"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sz w:val="28"/>
                <w:szCs w:val="28"/>
                <w:lang w:eastAsia="lv-LV"/>
              </w:rPr>
              <w:t>Projekts šo jomu neskar</w:t>
            </w:r>
          </w:p>
        </w:tc>
      </w:tr>
      <w:tr w:rsidR="00147E45" w:rsidRPr="005807D6" w14:paraId="43CEF86E"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249A88B8" w14:textId="77777777" w:rsidR="00E25421" w:rsidRPr="005807D6" w:rsidRDefault="00E25421"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Cita informācija</w:t>
            </w:r>
          </w:p>
        </w:tc>
        <w:tc>
          <w:tcPr>
            <w:tcW w:w="3888" w:type="pct"/>
            <w:gridSpan w:val="4"/>
            <w:tcBorders>
              <w:top w:val="outset" w:sz="6" w:space="0" w:color="auto"/>
              <w:left w:val="outset" w:sz="6" w:space="0" w:color="auto"/>
              <w:bottom w:val="outset" w:sz="6" w:space="0" w:color="auto"/>
              <w:right w:val="outset" w:sz="6" w:space="0" w:color="auto"/>
            </w:tcBorders>
            <w:hideMark/>
          </w:tcPr>
          <w:p w14:paraId="577BCF5D" w14:textId="002E2553" w:rsidR="00E25421" w:rsidRPr="005807D6" w:rsidRDefault="00AE0D85" w:rsidP="00E25421">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Nav</w:t>
            </w:r>
          </w:p>
        </w:tc>
      </w:tr>
    </w:tbl>
    <w:p w14:paraId="761D5F09"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5807D6" w14:paraId="5DC39F7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FD3DC9F" w14:textId="77777777" w:rsidR="00655F2C" w:rsidRPr="005807D6" w:rsidRDefault="00E5323B" w:rsidP="00E5323B">
            <w:pPr>
              <w:spacing w:after="0" w:line="240" w:lineRule="auto"/>
              <w:rPr>
                <w:rFonts w:ascii="Times New Roman" w:eastAsia="Times New Roman" w:hAnsi="Times New Roman" w:cs="Times New Roman"/>
                <w:b/>
                <w:bCs/>
                <w:iCs/>
                <w:sz w:val="28"/>
                <w:szCs w:val="28"/>
                <w:lang w:eastAsia="lv-LV"/>
              </w:rPr>
            </w:pPr>
            <w:r w:rsidRPr="005807D6">
              <w:rPr>
                <w:rFonts w:ascii="Times New Roman" w:eastAsia="Times New Roman" w:hAnsi="Times New Roman" w:cs="Times New Roman"/>
                <w:b/>
                <w:bCs/>
                <w:iCs/>
                <w:sz w:val="28"/>
                <w:szCs w:val="28"/>
                <w:lang w:eastAsia="lv-LV"/>
              </w:rPr>
              <w:t>VI. Sabiedrības līdzdalība un komunikācijas aktivitātes</w:t>
            </w:r>
          </w:p>
        </w:tc>
      </w:tr>
      <w:tr w:rsidR="00E5323B" w:rsidRPr="005807D6" w14:paraId="55134A35" w14:textId="77777777" w:rsidTr="00E368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4C8B088" w14:textId="77777777" w:rsidR="00655F2C"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2291C43"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21A7B5E3" w14:textId="5A594341" w:rsidR="00E5323B" w:rsidRDefault="00AE0D85" w:rsidP="00AE0D85">
            <w:pPr>
              <w:spacing w:after="0" w:line="240" w:lineRule="auto"/>
              <w:jc w:val="both"/>
              <w:rPr>
                <w:rFonts w:ascii="Times New Roman" w:eastAsia="Times New Roman" w:hAnsi="Times New Roman" w:cs="Times New Roman"/>
                <w:sz w:val="28"/>
                <w:szCs w:val="28"/>
                <w:lang w:eastAsia="lv-LV"/>
              </w:rPr>
            </w:pPr>
            <w:r w:rsidRPr="005807D6">
              <w:rPr>
                <w:rFonts w:ascii="Times New Roman" w:eastAsia="Times New Roman" w:hAnsi="Times New Roman" w:cs="Times New Roman"/>
                <w:sz w:val="28"/>
                <w:szCs w:val="28"/>
                <w:lang w:eastAsia="lv-LV"/>
              </w:rPr>
              <w:t xml:space="preserve">Sabiedrības pārstāvji varēja līdzdarboties likumprojekta izstrādē, sniedzot atzinumu pirms tā izsludināšanas Valsts sekretāru sanāksmē. Likumprojekts pirms izsludināšanas </w:t>
            </w:r>
            <w:r w:rsidRPr="005807D6">
              <w:rPr>
                <w:rFonts w:ascii="Times New Roman" w:eastAsia="Times New Roman" w:hAnsi="Times New Roman" w:cs="Times New Roman"/>
                <w:sz w:val="28"/>
                <w:szCs w:val="28"/>
                <w:lang w:eastAsia="lv-LV"/>
              </w:rPr>
              <w:lastRenderedPageBreak/>
              <w:t>Valsts sekretāru sanāksm</w:t>
            </w:r>
            <w:r w:rsidR="007D3031">
              <w:rPr>
                <w:rFonts w:ascii="Times New Roman" w:eastAsia="Times New Roman" w:hAnsi="Times New Roman" w:cs="Times New Roman"/>
                <w:sz w:val="28"/>
                <w:szCs w:val="28"/>
                <w:lang w:eastAsia="lv-LV"/>
              </w:rPr>
              <w:t>ē</w:t>
            </w:r>
            <w:r w:rsidRPr="005807D6">
              <w:rPr>
                <w:rFonts w:ascii="Times New Roman" w:eastAsia="Times New Roman" w:hAnsi="Times New Roman" w:cs="Times New Roman"/>
                <w:sz w:val="28"/>
                <w:szCs w:val="28"/>
                <w:lang w:eastAsia="lv-LV"/>
              </w:rPr>
              <w:t xml:space="preserve"> tika publicēts Finanšu ministrijas tīmekļa vietnē https://www.fm.gov.lv/lv/es-publiskas-konsultacijas un tīmekļa vietnē </w:t>
            </w:r>
            <w:r w:rsidR="002D0EB7" w:rsidRPr="002D0EB7">
              <w:rPr>
                <w:rFonts w:ascii="Times New Roman" w:hAnsi="Times New Roman" w:cs="Times New Roman"/>
                <w:sz w:val="28"/>
                <w:szCs w:val="28"/>
              </w:rPr>
              <w:t>https://www.esfondi.lv/sabiedribas-lidzdaliba</w:t>
            </w:r>
            <w:r w:rsidR="002D0EB7" w:rsidRPr="002D0EB7">
              <w:rPr>
                <w:rFonts w:ascii="Times New Roman" w:eastAsia="Times New Roman" w:hAnsi="Times New Roman" w:cs="Times New Roman"/>
                <w:sz w:val="28"/>
                <w:szCs w:val="28"/>
                <w:lang w:eastAsia="lv-LV"/>
              </w:rPr>
              <w:t xml:space="preserve">. </w:t>
            </w:r>
            <w:r w:rsidR="00DD612A">
              <w:rPr>
                <w:rFonts w:ascii="Times New Roman" w:eastAsia="Times New Roman" w:hAnsi="Times New Roman" w:cs="Times New Roman"/>
                <w:sz w:val="28"/>
                <w:szCs w:val="28"/>
                <w:lang w:eastAsia="lv-LV"/>
              </w:rPr>
              <w:t xml:space="preserve">Informācija </w:t>
            </w:r>
            <w:r w:rsidR="002D0EB7" w:rsidRPr="002D0EB7">
              <w:rPr>
                <w:rFonts w:ascii="Times New Roman" w:eastAsia="Times New Roman" w:hAnsi="Times New Roman" w:cs="Times New Roman"/>
                <w:sz w:val="28"/>
                <w:szCs w:val="28"/>
                <w:lang w:eastAsia="lv-LV"/>
              </w:rPr>
              <w:t>par likumprojektu 2021</w:t>
            </w:r>
            <w:r w:rsidR="002D0EB7">
              <w:rPr>
                <w:rFonts w:ascii="Times New Roman" w:eastAsia="Times New Roman" w:hAnsi="Times New Roman" w:cs="Times New Roman"/>
                <w:sz w:val="28"/>
                <w:szCs w:val="28"/>
                <w:lang w:eastAsia="lv-LV"/>
              </w:rPr>
              <w:t xml:space="preserve">. gada 9. augustā </w:t>
            </w:r>
            <w:r w:rsidR="007917E9">
              <w:rPr>
                <w:rFonts w:ascii="Times New Roman" w:eastAsia="Times New Roman" w:hAnsi="Times New Roman" w:cs="Times New Roman"/>
                <w:sz w:val="28"/>
                <w:szCs w:val="28"/>
                <w:lang w:eastAsia="lv-LV"/>
              </w:rPr>
              <w:t>tika publicēta Finanšu ministrijas tīmekļa vietnē</w:t>
            </w:r>
            <w:r w:rsidR="00DD612A">
              <w:rPr>
                <w:rFonts w:ascii="Times New Roman" w:eastAsia="Times New Roman" w:hAnsi="Times New Roman" w:cs="Times New Roman"/>
                <w:sz w:val="28"/>
                <w:szCs w:val="28"/>
                <w:lang w:eastAsia="lv-LV"/>
              </w:rPr>
              <w:t xml:space="preserve"> </w:t>
            </w:r>
            <w:hyperlink r:id="rId18" w:history="1">
              <w:r w:rsidR="00DD612A" w:rsidRPr="00277CB0">
                <w:rPr>
                  <w:rStyle w:val="Hyperlink"/>
                  <w:rFonts w:ascii="Times New Roman" w:eastAsia="Times New Roman" w:hAnsi="Times New Roman" w:cs="Times New Roman"/>
                  <w:sz w:val="28"/>
                  <w:szCs w:val="28"/>
                  <w:lang w:eastAsia="lv-LV"/>
                </w:rPr>
                <w:t>https://www.fm.gov.lv/lv/likumprojekts-eiropas-savienibas-fondu-2021-2027gada-planosanas-perioda-vadibas-likums</w:t>
              </w:r>
            </w:hyperlink>
            <w:r w:rsidR="007917E9">
              <w:rPr>
                <w:rFonts w:ascii="Times New Roman" w:eastAsia="Times New Roman" w:hAnsi="Times New Roman" w:cs="Times New Roman"/>
                <w:sz w:val="28"/>
                <w:szCs w:val="28"/>
                <w:lang w:eastAsia="lv-LV"/>
              </w:rPr>
              <w:t>.</w:t>
            </w:r>
          </w:p>
          <w:p w14:paraId="262F36D0" w14:textId="77777777" w:rsidR="007917E9" w:rsidRDefault="007917E9" w:rsidP="00AE0D85">
            <w:pPr>
              <w:spacing w:after="0" w:line="240" w:lineRule="auto"/>
              <w:jc w:val="both"/>
              <w:rPr>
                <w:rFonts w:ascii="Times New Roman" w:eastAsia="Times New Roman" w:hAnsi="Times New Roman" w:cs="Times New Roman"/>
                <w:sz w:val="28"/>
                <w:szCs w:val="28"/>
                <w:lang w:eastAsia="lv-LV"/>
              </w:rPr>
            </w:pPr>
          </w:p>
          <w:p w14:paraId="4E2DFB6C" w14:textId="45A9E44A" w:rsidR="007917E9" w:rsidRPr="005807D6" w:rsidRDefault="007917E9" w:rsidP="00AE0D85">
            <w:pPr>
              <w:spacing w:after="0" w:line="240" w:lineRule="auto"/>
              <w:jc w:val="both"/>
              <w:rPr>
                <w:rFonts w:ascii="Times New Roman" w:eastAsia="Times New Roman" w:hAnsi="Times New Roman" w:cs="Times New Roman"/>
                <w:iCs/>
                <w:color w:val="A6A6A6" w:themeColor="background1" w:themeShade="A6"/>
                <w:sz w:val="28"/>
                <w:szCs w:val="28"/>
                <w:lang w:eastAsia="lv-LV"/>
              </w:rPr>
            </w:pPr>
          </w:p>
        </w:tc>
      </w:tr>
      <w:tr w:rsidR="00E36827" w:rsidRPr="005807D6" w14:paraId="68805281" w14:textId="77777777" w:rsidTr="00E368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012A347" w14:textId="77777777" w:rsidR="00E36827" w:rsidRPr="005807D6" w:rsidRDefault="00E36827" w:rsidP="00E36827">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460EB455" w14:textId="77777777" w:rsidR="00E36827" w:rsidRPr="005807D6" w:rsidRDefault="00E36827" w:rsidP="00E36827">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3D28FD0B" w14:textId="7276AF3E" w:rsidR="00E36827" w:rsidRPr="005807D6" w:rsidRDefault="00DD612A" w:rsidP="002D0EB7">
            <w:pPr>
              <w:spacing w:after="0" w:line="240" w:lineRule="auto"/>
              <w:jc w:val="both"/>
              <w:rPr>
                <w:rFonts w:ascii="Times New Roman" w:eastAsia="Times New Roman" w:hAnsi="Times New Roman" w:cs="Times New Roman"/>
                <w:iCs/>
                <w:color w:val="A6A6A6" w:themeColor="background1" w:themeShade="A6"/>
                <w:sz w:val="28"/>
                <w:szCs w:val="28"/>
                <w:lang w:eastAsia="lv-LV"/>
              </w:rPr>
            </w:pPr>
            <w:r w:rsidRPr="003E308C">
              <w:rPr>
                <w:rFonts w:ascii="Times New Roman" w:eastAsia="Times New Roman" w:hAnsi="Times New Roman" w:cs="Times New Roman"/>
                <w:iCs/>
                <w:sz w:val="28"/>
                <w:szCs w:val="28"/>
                <w:lang w:eastAsia="lv-LV"/>
              </w:rPr>
              <w:t>Sadarbības pārstāvji varē</w:t>
            </w:r>
            <w:r>
              <w:rPr>
                <w:rFonts w:ascii="Times New Roman" w:eastAsia="Times New Roman" w:hAnsi="Times New Roman" w:cs="Times New Roman"/>
                <w:iCs/>
                <w:sz w:val="28"/>
                <w:szCs w:val="28"/>
                <w:lang w:eastAsia="lv-LV"/>
              </w:rPr>
              <w:t>s</w:t>
            </w:r>
            <w:r w:rsidRPr="003E308C">
              <w:rPr>
                <w:rFonts w:ascii="Times New Roman" w:eastAsia="Times New Roman" w:hAnsi="Times New Roman" w:cs="Times New Roman"/>
                <w:iCs/>
                <w:sz w:val="28"/>
                <w:szCs w:val="28"/>
                <w:lang w:eastAsia="lv-LV"/>
              </w:rPr>
              <w:t xml:space="preserve"> līdzdarboties </w:t>
            </w:r>
            <w:r>
              <w:rPr>
                <w:rFonts w:ascii="Times New Roman" w:eastAsia="Times New Roman" w:hAnsi="Times New Roman" w:cs="Times New Roman"/>
                <w:iCs/>
                <w:sz w:val="28"/>
                <w:szCs w:val="28"/>
                <w:lang w:eastAsia="lv-LV"/>
              </w:rPr>
              <w:t>lik</w:t>
            </w:r>
            <w:r w:rsidR="00C52FF9">
              <w:rPr>
                <w:rFonts w:ascii="Times New Roman" w:eastAsia="Times New Roman" w:hAnsi="Times New Roman" w:cs="Times New Roman"/>
                <w:iCs/>
                <w:sz w:val="28"/>
                <w:szCs w:val="28"/>
                <w:lang w:eastAsia="lv-LV"/>
              </w:rPr>
              <w:t>um</w:t>
            </w:r>
            <w:r w:rsidRPr="003E308C">
              <w:rPr>
                <w:rFonts w:ascii="Times New Roman" w:eastAsia="Times New Roman" w:hAnsi="Times New Roman" w:cs="Times New Roman"/>
                <w:iCs/>
                <w:sz w:val="28"/>
                <w:szCs w:val="28"/>
                <w:lang w:eastAsia="lv-LV"/>
              </w:rPr>
              <w:t>projekta izstrād</w:t>
            </w:r>
            <w:r>
              <w:rPr>
                <w:rFonts w:ascii="Times New Roman" w:eastAsia="Times New Roman" w:hAnsi="Times New Roman" w:cs="Times New Roman"/>
                <w:iCs/>
                <w:sz w:val="28"/>
                <w:szCs w:val="28"/>
                <w:lang w:eastAsia="lv-LV"/>
              </w:rPr>
              <w:t>ē</w:t>
            </w:r>
            <w:r w:rsidRPr="003E308C">
              <w:rPr>
                <w:rFonts w:ascii="Times New Roman" w:eastAsia="Times New Roman" w:hAnsi="Times New Roman" w:cs="Times New Roman"/>
                <w:iCs/>
                <w:sz w:val="28"/>
                <w:szCs w:val="28"/>
                <w:lang w:eastAsia="lv-LV"/>
              </w:rPr>
              <w:t xml:space="preserve">, </w:t>
            </w:r>
            <w:proofErr w:type="spellStart"/>
            <w:r w:rsidRPr="003E308C">
              <w:rPr>
                <w:rFonts w:ascii="Times New Roman" w:eastAsia="Times New Roman" w:hAnsi="Times New Roman" w:cs="Times New Roman"/>
                <w:iCs/>
                <w:sz w:val="28"/>
                <w:szCs w:val="28"/>
                <w:lang w:eastAsia="lv-LV"/>
              </w:rPr>
              <w:t>rakstveidā</w:t>
            </w:r>
            <w:proofErr w:type="spellEnd"/>
            <w:r w:rsidRPr="003E308C">
              <w:rPr>
                <w:rFonts w:ascii="Times New Roman" w:eastAsia="Times New Roman" w:hAnsi="Times New Roman" w:cs="Times New Roman"/>
                <w:iCs/>
                <w:sz w:val="28"/>
                <w:szCs w:val="28"/>
                <w:lang w:eastAsia="lv-LV"/>
              </w:rPr>
              <w:t xml:space="preserve"> sniedzot viedokļus par minēto projektu, kas 2021. gada 1</w:t>
            </w:r>
            <w:r>
              <w:rPr>
                <w:rFonts w:ascii="Times New Roman" w:eastAsia="Times New Roman" w:hAnsi="Times New Roman" w:cs="Times New Roman"/>
                <w:iCs/>
                <w:sz w:val="28"/>
                <w:szCs w:val="28"/>
                <w:lang w:eastAsia="lv-LV"/>
              </w:rPr>
              <w:t>3</w:t>
            </w:r>
            <w:r w:rsidRPr="003E308C">
              <w:rPr>
                <w:rFonts w:ascii="Times New Roman" w:eastAsia="Times New Roman" w:hAnsi="Times New Roman" w:cs="Times New Roman"/>
                <w:iCs/>
                <w:sz w:val="28"/>
                <w:szCs w:val="28"/>
                <w:lang w:eastAsia="lv-LV"/>
              </w:rPr>
              <w:t>.</w:t>
            </w:r>
            <w:r>
              <w:rPr>
                <w:rFonts w:ascii="Times New Roman" w:eastAsia="Times New Roman" w:hAnsi="Times New Roman" w:cs="Times New Roman"/>
                <w:iCs/>
                <w:sz w:val="28"/>
                <w:szCs w:val="28"/>
                <w:lang w:eastAsia="lv-LV"/>
              </w:rPr>
              <w:t>augustā</w:t>
            </w:r>
            <w:r w:rsidRPr="003E308C">
              <w:rPr>
                <w:rFonts w:ascii="Times New Roman" w:eastAsia="Times New Roman" w:hAnsi="Times New Roman" w:cs="Times New Roman"/>
                <w:iCs/>
                <w:sz w:val="28"/>
                <w:szCs w:val="28"/>
                <w:lang w:eastAsia="lv-LV"/>
              </w:rPr>
              <w:t xml:space="preserve"> publicēts tīmekļa vietnē </w:t>
            </w:r>
            <w:hyperlink r:id="rId19" w:history="1">
              <w:r w:rsidRPr="003E308C">
                <w:rPr>
                  <w:rStyle w:val="Hyperlink"/>
                  <w:rFonts w:ascii="Times New Roman" w:eastAsia="Times New Roman" w:hAnsi="Times New Roman" w:cs="Times New Roman"/>
                  <w:iCs/>
                  <w:sz w:val="28"/>
                  <w:szCs w:val="28"/>
                  <w:lang w:eastAsia="lv-LV"/>
                </w:rPr>
                <w:t>https://www.esfondi.lv/sabiedribas-lidzdaliba</w:t>
              </w:r>
            </w:hyperlink>
            <w:r w:rsidRPr="003E308C">
              <w:rPr>
                <w:rFonts w:ascii="Times New Roman" w:eastAsia="Times New Roman" w:hAnsi="Times New Roman" w:cs="Times New Roman"/>
                <w:iCs/>
                <w:sz w:val="28"/>
                <w:szCs w:val="28"/>
                <w:lang w:eastAsia="lv-LV"/>
              </w:rPr>
              <w:t xml:space="preserve"> un tīmekļa vietnē </w:t>
            </w:r>
            <w:hyperlink r:id="rId20" w:history="1">
              <w:r w:rsidRPr="003E308C">
                <w:rPr>
                  <w:rStyle w:val="Hyperlink"/>
                  <w:rFonts w:ascii="Times New Roman" w:eastAsia="Times New Roman" w:hAnsi="Times New Roman" w:cs="Times New Roman"/>
                  <w:iCs/>
                  <w:sz w:val="28"/>
                  <w:szCs w:val="28"/>
                  <w:lang w:eastAsia="lv-LV"/>
                </w:rPr>
                <w:t>https://www.fm.gov.lv/lv/es-publiskas-konsultacijas</w:t>
              </w:r>
            </w:hyperlink>
          </w:p>
        </w:tc>
      </w:tr>
      <w:tr w:rsidR="00E36827" w:rsidRPr="005807D6" w14:paraId="79DD4B72" w14:textId="77777777" w:rsidTr="00E368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DEA11F5" w14:textId="77777777" w:rsidR="00E36827" w:rsidRPr="005807D6" w:rsidRDefault="00E36827" w:rsidP="00E36827">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7BF977B" w14:textId="77777777" w:rsidR="00E36827" w:rsidRPr="005807D6" w:rsidRDefault="00E36827" w:rsidP="00E36827">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hideMark/>
          </w:tcPr>
          <w:p w14:paraId="4C231B5B" w14:textId="2581E13A" w:rsidR="00E36827" w:rsidRPr="005807D6" w:rsidRDefault="00DD612A" w:rsidP="00E36827">
            <w:pPr>
              <w:spacing w:after="0" w:line="240" w:lineRule="auto"/>
              <w:rPr>
                <w:rFonts w:ascii="Times New Roman" w:eastAsia="Times New Roman" w:hAnsi="Times New Roman" w:cs="Times New Roman"/>
                <w:iCs/>
                <w:color w:val="A6A6A6" w:themeColor="background1" w:themeShade="A6"/>
                <w:sz w:val="28"/>
                <w:szCs w:val="28"/>
                <w:lang w:eastAsia="lv-LV"/>
              </w:rPr>
            </w:pPr>
            <w:r>
              <w:rPr>
                <w:rFonts w:ascii="Times New Roman" w:eastAsia="Times New Roman" w:hAnsi="Times New Roman" w:cs="Times New Roman"/>
                <w:iCs/>
                <w:sz w:val="28"/>
                <w:szCs w:val="28"/>
                <w:lang w:eastAsia="lv-LV"/>
              </w:rPr>
              <w:t xml:space="preserve">Līdzdalības rezultāti būs pieejami pēc </w:t>
            </w:r>
            <w:r w:rsidRPr="003E308C">
              <w:rPr>
                <w:rFonts w:ascii="Times New Roman" w:eastAsia="Times New Roman" w:hAnsi="Times New Roman" w:cs="Times New Roman"/>
                <w:iCs/>
                <w:sz w:val="28"/>
                <w:szCs w:val="28"/>
                <w:lang w:eastAsia="lv-LV"/>
              </w:rPr>
              <w:t xml:space="preserve">sabiedrības pārstāvju </w:t>
            </w:r>
            <w:r>
              <w:rPr>
                <w:rFonts w:ascii="Times New Roman" w:eastAsia="Times New Roman" w:hAnsi="Times New Roman" w:cs="Times New Roman"/>
                <w:iCs/>
                <w:sz w:val="28"/>
                <w:szCs w:val="28"/>
                <w:lang w:eastAsia="lv-LV"/>
              </w:rPr>
              <w:t>iesaistes.</w:t>
            </w:r>
          </w:p>
        </w:tc>
      </w:tr>
      <w:tr w:rsidR="00E36827" w:rsidRPr="005807D6" w14:paraId="7F83C367" w14:textId="77777777" w:rsidTr="00E368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9A44901" w14:textId="77777777" w:rsidR="00E36827" w:rsidRPr="005807D6" w:rsidRDefault="00E36827" w:rsidP="00E36827">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6E91771D" w14:textId="77777777" w:rsidR="00E36827" w:rsidRPr="005807D6" w:rsidRDefault="00E36827" w:rsidP="00E36827">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D9385E0" w14:textId="73981907" w:rsidR="00E36827" w:rsidRPr="005807D6" w:rsidRDefault="00E36827" w:rsidP="00E36827">
            <w:pPr>
              <w:spacing w:after="0" w:line="240" w:lineRule="auto"/>
              <w:rPr>
                <w:rFonts w:ascii="Times New Roman" w:eastAsia="Times New Roman" w:hAnsi="Times New Roman" w:cs="Times New Roman"/>
                <w:iCs/>
                <w:color w:val="A6A6A6" w:themeColor="background1" w:themeShade="A6"/>
                <w:sz w:val="28"/>
                <w:szCs w:val="28"/>
                <w:lang w:eastAsia="lv-LV"/>
              </w:rPr>
            </w:pPr>
            <w:r w:rsidRPr="005807D6">
              <w:rPr>
                <w:rFonts w:ascii="Times New Roman" w:eastAsia="Times New Roman" w:hAnsi="Times New Roman" w:cs="Times New Roman"/>
                <w:iCs/>
                <w:sz w:val="28"/>
                <w:szCs w:val="28"/>
                <w:lang w:eastAsia="lv-LV"/>
              </w:rPr>
              <w:t>Nav</w:t>
            </w:r>
          </w:p>
        </w:tc>
      </w:tr>
    </w:tbl>
    <w:p w14:paraId="7CEC4F3C" w14:textId="77777777" w:rsidR="00E5323B"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5807D6" w14:paraId="30C3B3F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A8A4B7" w14:textId="77777777" w:rsidR="00655F2C" w:rsidRPr="005807D6"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5807D6">
              <w:rPr>
                <w:rFonts w:ascii="Times New Roman" w:eastAsia="Times New Roman" w:hAnsi="Times New Roman" w:cs="Times New Roman"/>
                <w:b/>
                <w:bCs/>
                <w:iCs/>
                <w:color w:val="414142"/>
                <w:sz w:val="28"/>
                <w:szCs w:val="28"/>
                <w:lang w:eastAsia="lv-LV"/>
              </w:rPr>
              <w:t>VII. Tiesību akta projekta izpildes nodrošināšana un tās ietekme uz institūcijām</w:t>
            </w:r>
          </w:p>
        </w:tc>
      </w:tr>
      <w:tr w:rsidR="00E5323B" w:rsidRPr="005807D6" w14:paraId="1EA1CCB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DB8FAD" w14:textId="77777777" w:rsidR="00655F2C"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823B93D" w14:textId="77777777" w:rsidR="00E5323B"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D862762" w14:textId="29BC4D4D" w:rsidR="00E5323B" w:rsidRPr="005807D6" w:rsidRDefault="00AE0D85" w:rsidP="00AE0D85">
            <w:pPr>
              <w:spacing w:after="0" w:line="240" w:lineRule="auto"/>
              <w:jc w:val="both"/>
              <w:rPr>
                <w:rFonts w:ascii="Times New Roman" w:eastAsia="Times New Roman" w:hAnsi="Times New Roman" w:cs="Times New Roman"/>
                <w:iCs/>
                <w:color w:val="A6A6A6" w:themeColor="background1" w:themeShade="A6"/>
                <w:sz w:val="28"/>
                <w:szCs w:val="28"/>
                <w:lang w:eastAsia="lv-LV"/>
              </w:rPr>
            </w:pPr>
            <w:r w:rsidRPr="005807D6">
              <w:rPr>
                <w:rFonts w:ascii="Times New Roman" w:eastAsia="Times New Roman" w:hAnsi="Times New Roman" w:cs="Times New Roman"/>
                <w:sz w:val="28"/>
                <w:szCs w:val="28"/>
                <w:lang w:eastAsia="lv-LV"/>
              </w:rPr>
              <w:t xml:space="preserve">Finanšu ministrija kā vadošā iestāde un revīzijas iestāde, </w:t>
            </w:r>
            <w:r w:rsidR="005807D6">
              <w:rPr>
                <w:rFonts w:ascii="Times New Roman" w:eastAsia="Times New Roman" w:hAnsi="Times New Roman" w:cs="Times New Roman"/>
                <w:sz w:val="28"/>
                <w:szCs w:val="28"/>
                <w:lang w:eastAsia="lv-LV"/>
              </w:rPr>
              <w:t>CFLA</w:t>
            </w:r>
            <w:r w:rsidRPr="005807D6">
              <w:rPr>
                <w:rFonts w:ascii="Times New Roman" w:eastAsia="Times New Roman" w:hAnsi="Times New Roman" w:cs="Times New Roman"/>
                <w:sz w:val="28"/>
                <w:szCs w:val="28"/>
                <w:lang w:eastAsia="lv-LV"/>
              </w:rPr>
              <w:t xml:space="preserve"> kā sadarbības iestāde, </w:t>
            </w:r>
            <w:r w:rsidRPr="005807D6">
              <w:rPr>
                <w:rFonts w:ascii="Times New Roman" w:hAnsi="Times New Roman" w:cs="Times New Roman"/>
                <w:sz w:val="28"/>
                <w:szCs w:val="28"/>
                <w:shd w:val="clear" w:color="auto" w:fill="FFFFFF"/>
              </w:rPr>
              <w:t xml:space="preserve">Ekonomikas ministrija, Izglītības un zinātnes ministrija, Kultūras ministrija, Labklājības ministrija, Satiksmes ministrija, Tieslietu ministrija, Veselības ministrija, Vides aizsardzības un reģionālās attīstības ministrija,  </w:t>
            </w:r>
            <w:proofErr w:type="spellStart"/>
            <w:r w:rsidRPr="005807D6">
              <w:rPr>
                <w:rFonts w:ascii="Times New Roman" w:hAnsi="Times New Roman" w:cs="Times New Roman"/>
                <w:sz w:val="28"/>
                <w:szCs w:val="28"/>
                <w:shd w:val="clear" w:color="auto" w:fill="FFFFFF"/>
              </w:rPr>
              <w:t>Iekšlietu</w:t>
            </w:r>
            <w:proofErr w:type="spellEnd"/>
            <w:r w:rsidRPr="005807D6">
              <w:rPr>
                <w:rFonts w:ascii="Times New Roman" w:hAnsi="Times New Roman" w:cs="Times New Roman"/>
                <w:sz w:val="28"/>
                <w:szCs w:val="28"/>
                <w:shd w:val="clear" w:color="auto" w:fill="FFFFFF"/>
              </w:rPr>
              <w:t xml:space="preserve"> ministrija, Finanšu ministrija un Valsts kanceleja kā atbildīgās iestādes, </w:t>
            </w:r>
            <w:r w:rsidRPr="005807D6">
              <w:rPr>
                <w:rFonts w:ascii="Times New Roman" w:eastAsia="Times New Roman" w:hAnsi="Times New Roman" w:cs="Times New Roman"/>
                <w:sz w:val="28"/>
                <w:szCs w:val="28"/>
                <w:lang w:eastAsia="lv-LV"/>
              </w:rPr>
              <w:t>Valsts kase kā grāmatvedības iestāde, Iepirkuma uzraudzības birojs.</w:t>
            </w:r>
          </w:p>
        </w:tc>
      </w:tr>
      <w:tr w:rsidR="00E5323B" w:rsidRPr="005807D6" w14:paraId="776EF9B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0377AE5" w14:textId="77777777" w:rsidR="00655F2C"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B728B0B" w14:textId="77777777" w:rsidR="00E5323B"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t>Projekta izpildes ietekme uz pārvaldes funkcijām un institucionālo struktūru.</w:t>
            </w:r>
            <w:r w:rsidRPr="005807D6">
              <w:rPr>
                <w:rFonts w:ascii="Times New Roman" w:eastAsia="Times New Roman" w:hAnsi="Times New Roman" w:cs="Times New Roman"/>
                <w:iCs/>
                <w:color w:val="414142"/>
                <w:sz w:val="28"/>
                <w:szCs w:val="28"/>
                <w:lang w:eastAsia="lv-LV"/>
              </w:rPr>
              <w:br/>
              <w:t xml:space="preserve">Jaunu institūciju izveide, </w:t>
            </w:r>
            <w:r w:rsidRPr="005807D6">
              <w:rPr>
                <w:rFonts w:ascii="Times New Roman" w:eastAsia="Times New Roman" w:hAnsi="Times New Roman" w:cs="Times New Roman"/>
                <w:iCs/>
                <w:color w:val="414142"/>
                <w:sz w:val="28"/>
                <w:szCs w:val="28"/>
                <w:lang w:eastAsia="lv-LV"/>
              </w:rPr>
              <w:lastRenderedPageBreak/>
              <w:t>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4FA2404" w14:textId="77777777" w:rsidR="00AE0D85" w:rsidRPr="005807D6" w:rsidRDefault="00AE0D85" w:rsidP="00AE0D85">
            <w:pPr>
              <w:shd w:val="clear" w:color="auto" w:fill="FFFFFF"/>
              <w:spacing w:after="120" w:line="276" w:lineRule="atLeast"/>
              <w:ind w:right="57"/>
              <w:jc w:val="both"/>
              <w:rPr>
                <w:rFonts w:ascii="Times New Roman" w:eastAsia="Times New Roman" w:hAnsi="Times New Roman" w:cs="Times New Roman"/>
                <w:sz w:val="28"/>
                <w:szCs w:val="28"/>
                <w:lang w:eastAsia="lv-LV"/>
              </w:rPr>
            </w:pPr>
          </w:p>
          <w:p w14:paraId="6B4499F2" w14:textId="77777777" w:rsidR="00AE0D85" w:rsidRPr="005807D6" w:rsidRDefault="00AE0D85" w:rsidP="00AE0D85">
            <w:pPr>
              <w:pStyle w:val="ListParagraph"/>
              <w:numPr>
                <w:ilvl w:val="0"/>
                <w:numId w:val="5"/>
              </w:numPr>
              <w:jc w:val="both"/>
              <w:rPr>
                <w:rFonts w:eastAsia="Times New Roman"/>
                <w:sz w:val="28"/>
                <w:szCs w:val="28"/>
                <w:lang w:eastAsia="lv-LV"/>
              </w:rPr>
            </w:pPr>
            <w:r w:rsidRPr="005807D6">
              <w:rPr>
                <w:color w:val="000000"/>
                <w:sz w:val="28"/>
                <w:szCs w:val="28"/>
                <w:shd w:val="clear" w:color="auto" w:fill="FFFFFF"/>
              </w:rPr>
              <w:t xml:space="preserve">ES fondu ieviešanas sistēmā 2021-2027.gada plānošanas periodā salīdzinājumā ar 2014.-2020.gada </w:t>
            </w:r>
            <w:r w:rsidRPr="005807D6">
              <w:rPr>
                <w:color w:val="000000"/>
                <w:sz w:val="28"/>
                <w:szCs w:val="28"/>
                <w:shd w:val="clear" w:color="auto" w:fill="FFFFFF"/>
              </w:rPr>
              <w:lastRenderedPageBreak/>
              <w:t xml:space="preserve">plānošanas periodā, ņemot vērā darbības programmā paredzētos specifiskā atbalsta mērķus, kā jaunas atbildīgās iestādes būs Finanšu ministrija un </w:t>
            </w:r>
            <w:proofErr w:type="spellStart"/>
            <w:r w:rsidRPr="005807D6">
              <w:rPr>
                <w:color w:val="000000"/>
                <w:sz w:val="28"/>
                <w:szCs w:val="28"/>
                <w:shd w:val="clear" w:color="auto" w:fill="FFFFFF"/>
              </w:rPr>
              <w:t>Iekšlietu</w:t>
            </w:r>
            <w:proofErr w:type="spellEnd"/>
            <w:r w:rsidRPr="005807D6">
              <w:rPr>
                <w:color w:val="000000"/>
                <w:sz w:val="28"/>
                <w:szCs w:val="28"/>
                <w:shd w:val="clear" w:color="auto" w:fill="FFFFFF"/>
              </w:rPr>
              <w:t xml:space="preserve"> ministrija, bet Zemkopības ministrija vairs nepildīs atbildīgās iestādes funkcijas, ņemot vērā, ka tai</w:t>
            </w:r>
            <w:r w:rsidRPr="005807D6">
              <w:rPr>
                <w:color w:val="7030A0"/>
                <w:sz w:val="28"/>
                <w:szCs w:val="28"/>
              </w:rPr>
              <w:t xml:space="preserve"> </w:t>
            </w:r>
            <w:r w:rsidRPr="005807D6">
              <w:rPr>
                <w:sz w:val="28"/>
                <w:szCs w:val="28"/>
              </w:rPr>
              <w:t>nav plānoti  Nacionālā attīstības plāna 2021.-2027.gadam pasākumi darbības programmas ietvaros</w:t>
            </w:r>
            <w:r w:rsidRPr="005807D6">
              <w:rPr>
                <w:color w:val="7030A0"/>
                <w:sz w:val="28"/>
                <w:szCs w:val="28"/>
              </w:rPr>
              <w:t>.</w:t>
            </w:r>
          </w:p>
          <w:p w14:paraId="41D2D9B7" w14:textId="77777777" w:rsidR="00AE0D85" w:rsidRPr="005807D6" w:rsidRDefault="00AE0D85" w:rsidP="00AE0D85">
            <w:pPr>
              <w:pStyle w:val="ListParagraph"/>
              <w:numPr>
                <w:ilvl w:val="0"/>
                <w:numId w:val="5"/>
              </w:numPr>
              <w:shd w:val="clear" w:color="auto" w:fill="FFFFFF"/>
              <w:spacing w:after="120" w:line="276" w:lineRule="atLeast"/>
              <w:ind w:right="57"/>
              <w:jc w:val="both"/>
              <w:rPr>
                <w:rFonts w:eastAsia="Times New Roman"/>
                <w:sz w:val="28"/>
                <w:szCs w:val="28"/>
                <w:lang w:eastAsia="lv-LV"/>
              </w:rPr>
            </w:pPr>
            <w:r w:rsidRPr="005807D6">
              <w:rPr>
                <w:rFonts w:eastAsia="Times New Roman"/>
                <w:sz w:val="28"/>
                <w:szCs w:val="28"/>
                <w:lang w:eastAsia="lv-LV"/>
              </w:rPr>
              <w:t xml:space="preserve">Tāpat kā 2014.-2020. plānošanas periodā  </w:t>
            </w:r>
            <w:r w:rsidRPr="005807D6">
              <w:rPr>
                <w:color w:val="000000"/>
                <w:sz w:val="28"/>
                <w:szCs w:val="28"/>
                <w:shd w:val="clear" w:color="auto" w:fill="FFFFFF"/>
              </w:rPr>
              <w:t xml:space="preserve">2021-2027.gada plānošanas periodā </w:t>
            </w:r>
            <w:r w:rsidRPr="005807D6">
              <w:rPr>
                <w:rFonts w:eastAsia="Times New Roman"/>
                <w:sz w:val="28"/>
                <w:szCs w:val="28"/>
                <w:lang w:eastAsia="lv-LV"/>
              </w:rPr>
              <w:t>sadarbības iestāde būs finanšu ministra funkcionālajā pakļautībā, kas to īsteno ar vadošās iestādes vadītāja starpniecību.</w:t>
            </w:r>
          </w:p>
          <w:p w14:paraId="644CF564" w14:textId="199E76E5" w:rsidR="00E5323B" w:rsidRPr="005807D6" w:rsidRDefault="00AE0D85" w:rsidP="00AE0D85">
            <w:pPr>
              <w:pStyle w:val="ListParagraph"/>
              <w:numPr>
                <w:ilvl w:val="0"/>
                <w:numId w:val="5"/>
              </w:numPr>
              <w:shd w:val="clear" w:color="auto" w:fill="FFFFFF"/>
              <w:spacing w:after="120" w:line="276" w:lineRule="atLeast"/>
              <w:ind w:right="57"/>
              <w:jc w:val="both"/>
              <w:rPr>
                <w:rFonts w:eastAsia="Times New Roman"/>
                <w:sz w:val="28"/>
                <w:szCs w:val="28"/>
                <w:lang w:eastAsia="lv-LV"/>
              </w:rPr>
            </w:pPr>
            <w:r w:rsidRPr="005807D6">
              <w:rPr>
                <w:rFonts w:eastAsia="Times New Roman"/>
                <w:sz w:val="28"/>
                <w:szCs w:val="28"/>
                <w:lang w:eastAsia="lv-LV"/>
              </w:rPr>
              <w:t>Arī 2021.-2027.gada plānošanas periodā ir noteikts skaidrs atbildīgo iestāžu un sadarbības iestādes funkciju sadalījums, t.i., viena funkcija tiek deleģēta tikai vienai iestādei – tikai atbildīgajai iestādei vai sadarbības iestādei. Tādējādi tiek samazināts administratīvais slogs ne tikai finansējuma saņēmējiem, bet arī ES KP fondu administrēšanā esošajām iestādēm, t.sk. vadošajai iestādei, optimizējot tās resursus, lai efektīvi pārvaldītu un kontrolētu tās deleģēto funkciju izpildi. Tādējādi atbildīgo iestāžu funkcijas joprojām būs saistītas tikai ar nozares politikas attīstību un ieviešanas uzraudzību un specifisko atbalsta mērķu iznākuma, rezultātu un finanšu rādītāju sasniegšanu. Savukārt sadarbības iestādes funkcijas būs saistītas ar projektu iesniegumu atlasi, līgumu un vienošanās slēgšanu un projektu īstenošanas uzraudzību. Jaunu institūciju izveide, esošu institūciju likvidācija vai reorga</w:t>
            </w:r>
            <w:r w:rsidRPr="005807D6">
              <w:rPr>
                <w:rFonts w:eastAsia="Times New Roman"/>
                <w:sz w:val="28"/>
                <w:szCs w:val="28"/>
                <w:lang w:eastAsia="lv-LV"/>
              </w:rPr>
              <w:softHyphen/>
              <w:t>nizācija nav paredzēta.</w:t>
            </w:r>
          </w:p>
        </w:tc>
      </w:tr>
      <w:tr w:rsidR="00E5323B" w:rsidRPr="005807D6" w14:paraId="1B3164A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6E82AC" w14:textId="77777777" w:rsidR="00655F2C" w:rsidRPr="005807D6" w:rsidRDefault="00E5323B" w:rsidP="00E5323B">
            <w:pPr>
              <w:spacing w:after="0" w:line="240" w:lineRule="auto"/>
              <w:rPr>
                <w:rFonts w:ascii="Times New Roman" w:eastAsia="Times New Roman" w:hAnsi="Times New Roman" w:cs="Times New Roman"/>
                <w:iCs/>
                <w:color w:val="414142"/>
                <w:sz w:val="28"/>
                <w:szCs w:val="28"/>
                <w:lang w:eastAsia="lv-LV"/>
              </w:rPr>
            </w:pPr>
            <w:r w:rsidRPr="005807D6">
              <w:rPr>
                <w:rFonts w:ascii="Times New Roman" w:eastAsia="Times New Roman" w:hAnsi="Times New Roman" w:cs="Times New Roman"/>
                <w:iCs/>
                <w:color w:val="414142"/>
                <w:sz w:val="28"/>
                <w:szCs w:val="28"/>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6597EC4E" w14:textId="77777777" w:rsidR="00E5323B" w:rsidRPr="005807D6" w:rsidRDefault="00E5323B"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05154DD" w14:textId="23179C42" w:rsidR="00E5323B" w:rsidRPr="005807D6" w:rsidRDefault="00AE0D85" w:rsidP="00E5323B">
            <w:pPr>
              <w:spacing w:after="0" w:line="240" w:lineRule="auto"/>
              <w:rPr>
                <w:rFonts w:ascii="Times New Roman" w:eastAsia="Times New Roman" w:hAnsi="Times New Roman" w:cs="Times New Roman"/>
                <w:iCs/>
                <w:sz w:val="28"/>
                <w:szCs w:val="28"/>
                <w:lang w:eastAsia="lv-LV"/>
              </w:rPr>
            </w:pPr>
            <w:r w:rsidRPr="005807D6">
              <w:rPr>
                <w:rFonts w:ascii="Times New Roman" w:eastAsia="Times New Roman" w:hAnsi="Times New Roman" w:cs="Times New Roman"/>
                <w:iCs/>
                <w:sz w:val="28"/>
                <w:szCs w:val="28"/>
                <w:lang w:eastAsia="lv-LV"/>
              </w:rPr>
              <w:t>Nav</w:t>
            </w:r>
          </w:p>
        </w:tc>
      </w:tr>
    </w:tbl>
    <w:p w14:paraId="50EFF1C6" w14:textId="77777777" w:rsidR="00C25B49" w:rsidRPr="005807D6" w:rsidRDefault="00C25B49" w:rsidP="00894C55">
      <w:pPr>
        <w:spacing w:after="0" w:line="240" w:lineRule="auto"/>
        <w:rPr>
          <w:rFonts w:ascii="Times New Roman" w:hAnsi="Times New Roman" w:cs="Times New Roman"/>
          <w:sz w:val="28"/>
          <w:szCs w:val="28"/>
        </w:rPr>
      </w:pPr>
    </w:p>
    <w:p w14:paraId="201B2A39" w14:textId="77777777" w:rsidR="00E5323B" w:rsidRPr="005807D6" w:rsidRDefault="00E5323B" w:rsidP="00894C55">
      <w:pPr>
        <w:spacing w:after="0" w:line="240" w:lineRule="auto"/>
        <w:rPr>
          <w:rFonts w:ascii="Times New Roman" w:hAnsi="Times New Roman" w:cs="Times New Roman"/>
          <w:sz w:val="28"/>
          <w:szCs w:val="28"/>
        </w:rPr>
      </w:pPr>
    </w:p>
    <w:p w14:paraId="4890412B" w14:textId="77777777" w:rsidR="0002620D" w:rsidRPr="005807D6" w:rsidRDefault="0002620D" w:rsidP="0002620D">
      <w:pPr>
        <w:spacing w:after="0" w:line="240" w:lineRule="auto"/>
        <w:rPr>
          <w:rFonts w:ascii="Times New Roman" w:hAnsi="Times New Roman" w:cs="Times New Roman"/>
          <w:sz w:val="28"/>
          <w:szCs w:val="28"/>
        </w:rPr>
      </w:pPr>
    </w:p>
    <w:p w14:paraId="6120E9BB" w14:textId="77777777" w:rsidR="0002620D" w:rsidRPr="005807D6" w:rsidRDefault="0002620D" w:rsidP="0002620D">
      <w:pPr>
        <w:spacing w:after="0" w:line="240" w:lineRule="auto"/>
        <w:ind w:firstLine="567"/>
        <w:rPr>
          <w:rFonts w:ascii="Times New Roman" w:hAnsi="Times New Roman" w:cs="Times New Roman"/>
          <w:sz w:val="28"/>
          <w:szCs w:val="28"/>
        </w:rPr>
      </w:pPr>
    </w:p>
    <w:p w14:paraId="46B3A657" w14:textId="77777777" w:rsidR="0002620D" w:rsidRPr="005807D6" w:rsidRDefault="0002620D" w:rsidP="0002620D">
      <w:pPr>
        <w:spacing w:after="0" w:line="240" w:lineRule="auto"/>
        <w:ind w:firstLine="567"/>
        <w:rPr>
          <w:rFonts w:ascii="Times New Roman" w:hAnsi="Times New Roman" w:cs="Times New Roman"/>
          <w:sz w:val="28"/>
          <w:szCs w:val="28"/>
        </w:rPr>
      </w:pPr>
      <w:r w:rsidRPr="005807D6">
        <w:rPr>
          <w:rFonts w:ascii="Times New Roman" w:hAnsi="Times New Roman" w:cs="Times New Roman"/>
          <w:sz w:val="28"/>
          <w:szCs w:val="28"/>
        </w:rPr>
        <w:t>Finanšu ministrs</w:t>
      </w:r>
      <w:r w:rsidRPr="005807D6">
        <w:rPr>
          <w:rFonts w:ascii="Times New Roman" w:hAnsi="Times New Roman" w:cs="Times New Roman"/>
          <w:sz w:val="28"/>
          <w:szCs w:val="28"/>
        </w:rPr>
        <w:tab/>
      </w:r>
      <w:r w:rsidRPr="005807D6">
        <w:rPr>
          <w:rFonts w:ascii="Times New Roman" w:hAnsi="Times New Roman" w:cs="Times New Roman"/>
          <w:sz w:val="28"/>
          <w:szCs w:val="28"/>
        </w:rPr>
        <w:tab/>
      </w:r>
      <w:r w:rsidRPr="005807D6">
        <w:rPr>
          <w:rFonts w:ascii="Times New Roman" w:hAnsi="Times New Roman" w:cs="Times New Roman"/>
          <w:sz w:val="28"/>
          <w:szCs w:val="28"/>
        </w:rPr>
        <w:tab/>
      </w:r>
      <w:r w:rsidRPr="005807D6">
        <w:rPr>
          <w:rFonts w:ascii="Times New Roman" w:hAnsi="Times New Roman" w:cs="Times New Roman"/>
          <w:sz w:val="28"/>
          <w:szCs w:val="28"/>
        </w:rPr>
        <w:tab/>
      </w:r>
      <w:r w:rsidRPr="005807D6">
        <w:rPr>
          <w:rFonts w:ascii="Times New Roman" w:hAnsi="Times New Roman" w:cs="Times New Roman"/>
          <w:sz w:val="28"/>
          <w:szCs w:val="28"/>
        </w:rPr>
        <w:tab/>
      </w:r>
      <w:r w:rsidRPr="005807D6">
        <w:rPr>
          <w:rFonts w:ascii="Times New Roman" w:hAnsi="Times New Roman" w:cs="Times New Roman"/>
          <w:sz w:val="28"/>
          <w:szCs w:val="28"/>
        </w:rPr>
        <w:tab/>
      </w:r>
      <w:proofErr w:type="spellStart"/>
      <w:r w:rsidRPr="005807D6">
        <w:rPr>
          <w:rFonts w:ascii="Times New Roman" w:hAnsi="Times New Roman" w:cs="Times New Roman"/>
          <w:sz w:val="28"/>
          <w:szCs w:val="28"/>
        </w:rPr>
        <w:t>J.Reirs</w:t>
      </w:r>
      <w:proofErr w:type="spellEnd"/>
    </w:p>
    <w:p w14:paraId="750137A9" w14:textId="77777777" w:rsidR="0002620D" w:rsidRPr="005807D6" w:rsidRDefault="0002620D" w:rsidP="0002620D">
      <w:pPr>
        <w:tabs>
          <w:tab w:val="left" w:pos="6237"/>
        </w:tabs>
        <w:spacing w:after="0" w:line="240" w:lineRule="auto"/>
        <w:ind w:firstLine="720"/>
        <w:rPr>
          <w:rFonts w:ascii="Times New Roman" w:hAnsi="Times New Roman" w:cs="Times New Roman"/>
          <w:sz w:val="28"/>
          <w:szCs w:val="28"/>
        </w:rPr>
      </w:pPr>
    </w:p>
    <w:p w14:paraId="4AC1495A" w14:textId="77777777" w:rsidR="0002620D" w:rsidRPr="005807D6" w:rsidRDefault="0002620D" w:rsidP="0002620D">
      <w:pPr>
        <w:tabs>
          <w:tab w:val="left" w:pos="6237"/>
        </w:tabs>
        <w:spacing w:after="0" w:line="240" w:lineRule="auto"/>
        <w:rPr>
          <w:rFonts w:ascii="Times New Roman" w:hAnsi="Times New Roman" w:cs="Times New Roman"/>
          <w:sz w:val="28"/>
          <w:szCs w:val="28"/>
        </w:rPr>
      </w:pPr>
    </w:p>
    <w:p w14:paraId="7427DE61" w14:textId="77777777" w:rsidR="0002620D" w:rsidRPr="005807D6" w:rsidRDefault="0002620D" w:rsidP="0002620D">
      <w:pPr>
        <w:tabs>
          <w:tab w:val="left" w:pos="6237"/>
        </w:tabs>
        <w:spacing w:after="0" w:line="240" w:lineRule="auto"/>
        <w:rPr>
          <w:rFonts w:ascii="Times New Roman" w:hAnsi="Times New Roman" w:cs="Times New Roman"/>
          <w:sz w:val="28"/>
          <w:szCs w:val="28"/>
        </w:rPr>
      </w:pPr>
    </w:p>
    <w:p w14:paraId="388B2387" w14:textId="77777777" w:rsidR="0002620D" w:rsidRPr="005807D6" w:rsidRDefault="0002620D" w:rsidP="0002620D">
      <w:pPr>
        <w:tabs>
          <w:tab w:val="left" w:pos="6237"/>
        </w:tabs>
        <w:spacing w:after="0" w:line="240" w:lineRule="auto"/>
        <w:rPr>
          <w:rFonts w:ascii="Times New Roman" w:hAnsi="Times New Roman" w:cs="Times New Roman"/>
          <w:sz w:val="28"/>
          <w:szCs w:val="28"/>
        </w:rPr>
      </w:pPr>
    </w:p>
    <w:p w14:paraId="4CDEC849" w14:textId="77777777" w:rsidR="0002620D" w:rsidRPr="005807D6" w:rsidRDefault="0002620D" w:rsidP="0002620D">
      <w:pPr>
        <w:tabs>
          <w:tab w:val="left" w:pos="6237"/>
        </w:tabs>
        <w:spacing w:after="0" w:line="240" w:lineRule="auto"/>
        <w:rPr>
          <w:rFonts w:ascii="Times New Roman" w:hAnsi="Times New Roman" w:cs="Times New Roman"/>
          <w:sz w:val="28"/>
          <w:szCs w:val="28"/>
        </w:rPr>
      </w:pPr>
    </w:p>
    <w:p w14:paraId="19B674FC" w14:textId="77777777" w:rsidR="0002620D" w:rsidRPr="005807D6" w:rsidRDefault="0002620D" w:rsidP="0002620D">
      <w:pPr>
        <w:tabs>
          <w:tab w:val="left" w:pos="6237"/>
        </w:tabs>
        <w:spacing w:after="0" w:line="240" w:lineRule="auto"/>
        <w:rPr>
          <w:rFonts w:ascii="Times New Roman" w:hAnsi="Times New Roman" w:cs="Times New Roman"/>
          <w:sz w:val="28"/>
          <w:szCs w:val="28"/>
        </w:rPr>
      </w:pPr>
    </w:p>
    <w:p w14:paraId="07B2A092" w14:textId="77777777" w:rsidR="0002620D" w:rsidRPr="005807D6" w:rsidRDefault="0002620D" w:rsidP="0002620D">
      <w:pPr>
        <w:tabs>
          <w:tab w:val="left" w:pos="6237"/>
        </w:tabs>
        <w:spacing w:after="0" w:line="240" w:lineRule="auto"/>
        <w:rPr>
          <w:rFonts w:ascii="Times New Roman" w:hAnsi="Times New Roman" w:cs="Times New Roman"/>
          <w:sz w:val="28"/>
          <w:szCs w:val="28"/>
        </w:rPr>
      </w:pPr>
    </w:p>
    <w:p w14:paraId="6AC6BD47" w14:textId="77777777" w:rsidR="0002620D" w:rsidRPr="005807D6" w:rsidRDefault="0002620D" w:rsidP="0002620D">
      <w:pPr>
        <w:tabs>
          <w:tab w:val="left" w:pos="6237"/>
        </w:tabs>
        <w:spacing w:after="0" w:line="240" w:lineRule="auto"/>
        <w:rPr>
          <w:rFonts w:ascii="Times New Roman" w:hAnsi="Times New Roman" w:cs="Times New Roman"/>
          <w:sz w:val="28"/>
          <w:szCs w:val="28"/>
        </w:rPr>
      </w:pPr>
      <w:r w:rsidRPr="005807D6">
        <w:rPr>
          <w:rFonts w:ascii="Times New Roman" w:hAnsi="Times New Roman" w:cs="Times New Roman"/>
          <w:sz w:val="28"/>
          <w:szCs w:val="28"/>
        </w:rPr>
        <w:t>Vamža, 67083888</w:t>
      </w:r>
    </w:p>
    <w:p w14:paraId="65584E7E" w14:textId="77777777" w:rsidR="0002620D" w:rsidRPr="005807D6" w:rsidRDefault="0002620D" w:rsidP="0002620D">
      <w:pPr>
        <w:tabs>
          <w:tab w:val="left" w:pos="6237"/>
        </w:tabs>
        <w:spacing w:after="0" w:line="240" w:lineRule="auto"/>
        <w:rPr>
          <w:rFonts w:ascii="Times New Roman" w:hAnsi="Times New Roman" w:cs="Times New Roman"/>
          <w:sz w:val="28"/>
          <w:szCs w:val="28"/>
        </w:rPr>
      </w:pPr>
      <w:r w:rsidRPr="005807D6">
        <w:rPr>
          <w:rFonts w:ascii="Times New Roman" w:hAnsi="Times New Roman" w:cs="Times New Roman"/>
          <w:sz w:val="28"/>
          <w:szCs w:val="28"/>
        </w:rPr>
        <w:t>Evita.Vamza@fm.gov.lv</w:t>
      </w:r>
    </w:p>
    <w:p w14:paraId="21F9C10B" w14:textId="470FCE69" w:rsidR="00894C55" w:rsidRPr="005807D6" w:rsidRDefault="00894C55" w:rsidP="00894C55">
      <w:pPr>
        <w:tabs>
          <w:tab w:val="left" w:pos="6237"/>
        </w:tabs>
        <w:spacing w:after="0" w:line="240" w:lineRule="auto"/>
        <w:rPr>
          <w:rFonts w:ascii="Times New Roman" w:hAnsi="Times New Roman" w:cs="Times New Roman"/>
          <w:sz w:val="28"/>
          <w:szCs w:val="28"/>
        </w:rPr>
      </w:pPr>
    </w:p>
    <w:sectPr w:rsidR="00894C55" w:rsidRPr="005807D6" w:rsidSect="009A2654">
      <w:headerReference w:type="default" r:id="rId21"/>
      <w:footerReference w:type="default" r:id="rId22"/>
      <w:footerReference w:type="first" r:id="rId2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95B33" w14:textId="77777777" w:rsidR="00E864B8" w:rsidRDefault="00E864B8" w:rsidP="00894C55">
      <w:pPr>
        <w:spacing w:after="0" w:line="240" w:lineRule="auto"/>
      </w:pPr>
      <w:r>
        <w:separator/>
      </w:r>
    </w:p>
  </w:endnote>
  <w:endnote w:type="continuationSeparator" w:id="0">
    <w:p w14:paraId="1EF5471A" w14:textId="77777777" w:rsidR="00E864B8" w:rsidRDefault="00E864B8"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5BF4" w14:textId="504BA537" w:rsidR="00894C55" w:rsidRPr="00894C55" w:rsidRDefault="00BA20AA">
    <w:pPr>
      <w:pStyle w:val="Footer"/>
      <w:rPr>
        <w:rFonts w:ascii="Times New Roman" w:hAnsi="Times New Roman" w:cs="Times New Roman"/>
        <w:sz w:val="20"/>
        <w:szCs w:val="20"/>
      </w:rPr>
    </w:pPr>
    <w:r>
      <w:rPr>
        <w:rFonts w:ascii="Times New Roman" w:hAnsi="Times New Roman" w:cs="Times New Roman"/>
        <w:sz w:val="20"/>
        <w:szCs w:val="20"/>
      </w:rPr>
      <w:t>MK</w:t>
    </w:r>
    <w:r w:rsidR="00774FA6">
      <w:rPr>
        <w:rFonts w:ascii="Times New Roman" w:hAnsi="Times New Roman" w:cs="Times New Roman"/>
        <w:sz w:val="20"/>
        <w:szCs w:val="20"/>
      </w:rPr>
      <w:t>A</w:t>
    </w:r>
    <w:r w:rsidR="009A2654">
      <w:rPr>
        <w:rFonts w:ascii="Times New Roman" w:hAnsi="Times New Roman" w:cs="Times New Roman"/>
        <w:sz w:val="20"/>
        <w:szCs w:val="20"/>
      </w:rPr>
      <w:t>not_</w:t>
    </w:r>
    <w:r w:rsidR="00834E2B">
      <w:rPr>
        <w:rFonts w:ascii="Times New Roman" w:hAnsi="Times New Roman" w:cs="Times New Roman"/>
        <w:sz w:val="20"/>
        <w:szCs w:val="20"/>
      </w:rPr>
      <w:t>10</w:t>
    </w:r>
    <w:r w:rsidR="00071865">
      <w:rPr>
        <w:rFonts w:ascii="Times New Roman" w:hAnsi="Times New Roman" w:cs="Times New Roman"/>
        <w:sz w:val="20"/>
        <w:szCs w:val="20"/>
      </w:rPr>
      <w:t>0821</w:t>
    </w:r>
    <w:r w:rsidR="009A2654">
      <w:rPr>
        <w:rFonts w:ascii="Times New Roman" w:hAnsi="Times New Roman" w:cs="Times New Roman"/>
        <w:sz w:val="20"/>
        <w:szCs w:val="20"/>
      </w:rPr>
      <w:t>_</w:t>
    </w:r>
    <w:r w:rsidR="00DD612A">
      <w:rPr>
        <w:rFonts w:ascii="Times New Roman" w:hAnsi="Times New Roman" w:cs="Times New Roman"/>
        <w:sz w:val="20"/>
        <w:szCs w:val="20"/>
      </w:rPr>
      <w:t>MK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5CB8A" w14:textId="13AA12F9" w:rsidR="009A2654" w:rsidRPr="009A2654" w:rsidRDefault="003A4F31">
    <w:pPr>
      <w:pStyle w:val="Footer"/>
      <w:rPr>
        <w:rFonts w:ascii="Times New Roman" w:hAnsi="Times New Roman" w:cs="Times New Roman"/>
        <w:sz w:val="20"/>
        <w:szCs w:val="20"/>
      </w:rPr>
    </w:pPr>
    <w:r>
      <w:rPr>
        <w:rFonts w:ascii="Times New Roman" w:hAnsi="Times New Roman" w:cs="Times New Roman"/>
        <w:sz w:val="20"/>
        <w:szCs w:val="20"/>
      </w:rPr>
      <w:t>FMA</w:t>
    </w:r>
    <w:r w:rsidR="009A2654">
      <w:rPr>
        <w:rFonts w:ascii="Times New Roman" w:hAnsi="Times New Roman" w:cs="Times New Roman"/>
        <w:sz w:val="20"/>
        <w:szCs w:val="20"/>
      </w:rPr>
      <w:t>not_</w:t>
    </w:r>
    <w:r>
      <w:rPr>
        <w:rFonts w:ascii="Times New Roman" w:hAnsi="Times New Roman" w:cs="Times New Roman"/>
        <w:sz w:val="20"/>
        <w:szCs w:val="20"/>
      </w:rPr>
      <w:t>10</w:t>
    </w:r>
    <w:r w:rsidR="009A2654">
      <w:rPr>
        <w:rFonts w:ascii="Times New Roman" w:hAnsi="Times New Roman" w:cs="Times New Roman"/>
        <w:sz w:val="20"/>
        <w:szCs w:val="20"/>
      </w:rPr>
      <w:t>0</w:t>
    </w:r>
    <w:r>
      <w:rPr>
        <w:rFonts w:ascii="Times New Roman" w:hAnsi="Times New Roman" w:cs="Times New Roman"/>
        <w:sz w:val="20"/>
        <w:szCs w:val="20"/>
      </w:rPr>
      <w:t>821</w:t>
    </w:r>
    <w:r w:rsidR="009A2654">
      <w:rPr>
        <w:rFonts w:ascii="Times New Roman" w:hAnsi="Times New Roman" w:cs="Times New Roman"/>
        <w:sz w:val="20"/>
        <w:szCs w:val="20"/>
      </w:rPr>
      <w:t>_</w:t>
    </w:r>
    <w:r>
      <w:rPr>
        <w:rFonts w:ascii="Times New Roman" w:hAnsi="Times New Roman" w:cs="Times New Roman"/>
        <w:sz w:val="20"/>
        <w:szCs w:val="20"/>
      </w:rPr>
      <w:t>MK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3AC66" w14:textId="77777777" w:rsidR="00E864B8" w:rsidRDefault="00E864B8" w:rsidP="00894C55">
      <w:pPr>
        <w:spacing w:after="0" w:line="240" w:lineRule="auto"/>
      </w:pPr>
      <w:r>
        <w:separator/>
      </w:r>
    </w:p>
  </w:footnote>
  <w:footnote w:type="continuationSeparator" w:id="0">
    <w:p w14:paraId="45431F1B" w14:textId="77777777" w:rsidR="00E864B8" w:rsidRDefault="00E864B8" w:rsidP="00894C55">
      <w:pPr>
        <w:spacing w:after="0" w:line="240" w:lineRule="auto"/>
      </w:pPr>
      <w:r>
        <w:continuationSeparator/>
      </w:r>
    </w:p>
  </w:footnote>
  <w:footnote w:id="1">
    <w:p w14:paraId="43FB06C1" w14:textId="77777777" w:rsidR="00DF177C" w:rsidRDefault="00DF177C" w:rsidP="00245752">
      <w:pPr>
        <w:pStyle w:val="FootnoteText"/>
        <w:jc w:val="both"/>
      </w:pPr>
      <w:r w:rsidRPr="00DF177C">
        <w:rPr>
          <w:rStyle w:val="FootnoteReference"/>
        </w:rPr>
        <w:footnoteRef/>
      </w:r>
      <w:r w:rsidRPr="00DF177C">
        <w:t xml:space="preserve">  </w:t>
      </w:r>
      <w:hyperlink r:id="rId1" w:history="1">
        <w:r w:rsidRPr="001C1131">
          <w:rPr>
            <w:sz w:val="18"/>
            <w:szCs w:val="18"/>
          </w:rPr>
          <w:t>Eiropas Parlamenta un Padomes Regula (ES, Euratom) 2018/1046 (2018. gada 18. jūlijs) par finanšu noteikumiem, ko piemēro Savienības vispārējam budžetam, ar kuru atceļ Regulu (ES, Euratom) Nr. 966/2012</w:t>
        </w:r>
      </w:hyperlink>
      <w:r w:rsidRPr="001C1131">
        <w:rPr>
          <w:sz w:val="18"/>
          <w:szCs w:val="18"/>
        </w:rPr>
        <w:t xml:space="preserve"> 33</w:t>
      </w:r>
      <w:r w:rsidRPr="00DF177C">
        <w:rPr>
          <w:sz w:val="18"/>
          <w:szCs w:val="18"/>
        </w:rPr>
        <w:t>.pants.</w:t>
      </w:r>
    </w:p>
  </w:footnote>
  <w:footnote w:id="2">
    <w:p w14:paraId="12606868" w14:textId="77777777" w:rsidR="0013634B" w:rsidRPr="00A13314" w:rsidRDefault="0013634B" w:rsidP="00850D4B">
      <w:pPr>
        <w:pStyle w:val="FootnoteText"/>
        <w:jc w:val="both"/>
      </w:pPr>
      <w:r w:rsidRPr="00A13314">
        <w:rPr>
          <w:rStyle w:val="FootnoteReference"/>
        </w:rPr>
        <w:footnoteRef/>
      </w:r>
      <w:bookmarkStart w:id="11" w:name="_Hlk78189923"/>
      <w:r w:rsidRPr="00A13314">
        <w:t xml:space="preserve"> </w:t>
      </w:r>
      <w:bookmarkStart w:id="12" w:name="_Hlk74739643"/>
      <w:r w:rsidRPr="00227233">
        <w:rPr>
          <w:sz w:val="18"/>
          <w:szCs w:val="18"/>
        </w:rPr>
        <w:fldChar w:fldCharType="begin"/>
      </w:r>
      <w:r w:rsidRPr="00227233">
        <w:rPr>
          <w:sz w:val="18"/>
          <w:szCs w:val="18"/>
        </w:rPr>
        <w:instrText xml:space="preserve"> HYPERLINK "https://eur-lex.europa.eu/legal-content/LV/TXT/?uri=celex:32018R1046" </w:instrText>
      </w:r>
      <w:r w:rsidRPr="00227233">
        <w:rPr>
          <w:sz w:val="18"/>
          <w:szCs w:val="18"/>
        </w:rPr>
        <w:fldChar w:fldCharType="separate"/>
      </w:r>
      <w:r w:rsidRPr="00227233">
        <w:rPr>
          <w:sz w:val="18"/>
          <w:szCs w:val="18"/>
        </w:rPr>
        <w:t>Eiropas Parlamenta un Padomes Regula (ES, Euratom) 2018/1046 (2018. gada 18. jūlijs) par finanšu noteikumiem, ko piemēro Savienības vispārējam budžetam, ar kuru atceļ Regulu (ES, Euratom) Nr. 966/2012</w:t>
      </w:r>
      <w:r w:rsidRPr="00227233">
        <w:rPr>
          <w:sz w:val="18"/>
          <w:szCs w:val="18"/>
        </w:rPr>
        <w:fldChar w:fldCharType="end"/>
      </w:r>
      <w:bookmarkEnd w:id="11"/>
      <w:bookmarkEnd w:id="1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1F9BB4A" w14:textId="7979DB53"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2D0EB7">
          <w:rPr>
            <w:rFonts w:ascii="Times New Roman" w:hAnsi="Times New Roman" w:cs="Times New Roman"/>
            <w:noProof/>
            <w:sz w:val="24"/>
            <w:szCs w:val="20"/>
          </w:rPr>
          <w:t>5</w:t>
        </w:r>
        <w:r w:rsidR="002D0EB7">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F7BFA"/>
    <w:multiLevelType w:val="hybridMultilevel"/>
    <w:tmpl w:val="D2E66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8BB6EAC"/>
    <w:multiLevelType w:val="hybridMultilevel"/>
    <w:tmpl w:val="EDE62334"/>
    <w:lvl w:ilvl="0" w:tplc="12E41578">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 w15:restartNumberingAfterBreak="0">
    <w:nsid w:val="4ADF19F6"/>
    <w:multiLevelType w:val="hybridMultilevel"/>
    <w:tmpl w:val="53D21F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CE06BD0"/>
    <w:multiLevelType w:val="hybridMultilevel"/>
    <w:tmpl w:val="C6F63DF2"/>
    <w:lvl w:ilvl="0" w:tplc="0426000F">
      <w:start w:val="1"/>
      <w:numFmt w:val="decimal"/>
      <w:lvlText w:val="%1."/>
      <w:lvlJc w:val="left"/>
      <w:pPr>
        <w:ind w:left="810" w:hanging="360"/>
      </w:p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4" w15:restartNumberingAfterBreak="0">
    <w:nsid w:val="5F807119"/>
    <w:multiLevelType w:val="hybridMultilevel"/>
    <w:tmpl w:val="AF9A4E64"/>
    <w:lvl w:ilvl="0" w:tplc="0426000F">
      <w:start w:val="1"/>
      <w:numFmt w:val="decimal"/>
      <w:lvlText w:val="%1."/>
      <w:lvlJc w:val="left"/>
      <w:pPr>
        <w:ind w:left="671" w:hanging="360"/>
      </w:pPr>
    </w:lvl>
    <w:lvl w:ilvl="1" w:tplc="04260019" w:tentative="1">
      <w:start w:val="1"/>
      <w:numFmt w:val="lowerLetter"/>
      <w:lvlText w:val="%2."/>
      <w:lvlJc w:val="left"/>
      <w:pPr>
        <w:ind w:left="1391" w:hanging="360"/>
      </w:pPr>
    </w:lvl>
    <w:lvl w:ilvl="2" w:tplc="0426001B" w:tentative="1">
      <w:start w:val="1"/>
      <w:numFmt w:val="lowerRoman"/>
      <w:lvlText w:val="%3."/>
      <w:lvlJc w:val="right"/>
      <w:pPr>
        <w:ind w:left="2111" w:hanging="180"/>
      </w:pPr>
    </w:lvl>
    <w:lvl w:ilvl="3" w:tplc="0426000F" w:tentative="1">
      <w:start w:val="1"/>
      <w:numFmt w:val="decimal"/>
      <w:lvlText w:val="%4."/>
      <w:lvlJc w:val="left"/>
      <w:pPr>
        <w:ind w:left="2831" w:hanging="360"/>
      </w:pPr>
    </w:lvl>
    <w:lvl w:ilvl="4" w:tplc="04260019" w:tentative="1">
      <w:start w:val="1"/>
      <w:numFmt w:val="lowerLetter"/>
      <w:lvlText w:val="%5."/>
      <w:lvlJc w:val="left"/>
      <w:pPr>
        <w:ind w:left="3551" w:hanging="360"/>
      </w:pPr>
    </w:lvl>
    <w:lvl w:ilvl="5" w:tplc="0426001B" w:tentative="1">
      <w:start w:val="1"/>
      <w:numFmt w:val="lowerRoman"/>
      <w:lvlText w:val="%6."/>
      <w:lvlJc w:val="right"/>
      <w:pPr>
        <w:ind w:left="4271" w:hanging="180"/>
      </w:pPr>
    </w:lvl>
    <w:lvl w:ilvl="6" w:tplc="0426000F" w:tentative="1">
      <w:start w:val="1"/>
      <w:numFmt w:val="decimal"/>
      <w:lvlText w:val="%7."/>
      <w:lvlJc w:val="left"/>
      <w:pPr>
        <w:ind w:left="4991" w:hanging="360"/>
      </w:pPr>
    </w:lvl>
    <w:lvl w:ilvl="7" w:tplc="04260019" w:tentative="1">
      <w:start w:val="1"/>
      <w:numFmt w:val="lowerLetter"/>
      <w:lvlText w:val="%8."/>
      <w:lvlJc w:val="left"/>
      <w:pPr>
        <w:ind w:left="5711" w:hanging="360"/>
      </w:pPr>
    </w:lvl>
    <w:lvl w:ilvl="8" w:tplc="0426001B" w:tentative="1">
      <w:start w:val="1"/>
      <w:numFmt w:val="lowerRoman"/>
      <w:lvlText w:val="%9."/>
      <w:lvlJc w:val="right"/>
      <w:pPr>
        <w:ind w:left="6431"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ocumentProtection w:edit="forms"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2620D"/>
    <w:rsid w:val="00042ADF"/>
    <w:rsid w:val="00071865"/>
    <w:rsid w:val="00093C96"/>
    <w:rsid w:val="000A098D"/>
    <w:rsid w:val="000F4940"/>
    <w:rsid w:val="00111255"/>
    <w:rsid w:val="00127617"/>
    <w:rsid w:val="0013634B"/>
    <w:rsid w:val="00147E45"/>
    <w:rsid w:val="00177FAD"/>
    <w:rsid w:val="001B1290"/>
    <w:rsid w:val="001C1131"/>
    <w:rsid w:val="001E00E4"/>
    <w:rsid w:val="00227233"/>
    <w:rsid w:val="00243426"/>
    <w:rsid w:val="00274D7D"/>
    <w:rsid w:val="00276BD1"/>
    <w:rsid w:val="002803B8"/>
    <w:rsid w:val="0028618F"/>
    <w:rsid w:val="002D0C23"/>
    <w:rsid w:val="002D0EB7"/>
    <w:rsid w:val="002E1C05"/>
    <w:rsid w:val="0035165E"/>
    <w:rsid w:val="00361B45"/>
    <w:rsid w:val="003A4F31"/>
    <w:rsid w:val="003B0BF9"/>
    <w:rsid w:val="003E0791"/>
    <w:rsid w:val="003E09AA"/>
    <w:rsid w:val="003F28AC"/>
    <w:rsid w:val="004454FE"/>
    <w:rsid w:val="00456E40"/>
    <w:rsid w:val="00471F27"/>
    <w:rsid w:val="004739D1"/>
    <w:rsid w:val="00486124"/>
    <w:rsid w:val="004F28BC"/>
    <w:rsid w:val="0050178F"/>
    <w:rsid w:val="00505E53"/>
    <w:rsid w:val="005807D6"/>
    <w:rsid w:val="00655F2C"/>
    <w:rsid w:val="006832CE"/>
    <w:rsid w:val="006E1081"/>
    <w:rsid w:val="00720585"/>
    <w:rsid w:val="007562D8"/>
    <w:rsid w:val="00773AF6"/>
    <w:rsid w:val="00774FA6"/>
    <w:rsid w:val="007917E9"/>
    <w:rsid w:val="00795F71"/>
    <w:rsid w:val="007D3031"/>
    <w:rsid w:val="007D4FC9"/>
    <w:rsid w:val="007E5F7A"/>
    <w:rsid w:val="007E73AB"/>
    <w:rsid w:val="0080355B"/>
    <w:rsid w:val="00816C11"/>
    <w:rsid w:val="00834E2B"/>
    <w:rsid w:val="00843840"/>
    <w:rsid w:val="00894C55"/>
    <w:rsid w:val="00895FEA"/>
    <w:rsid w:val="009A23B2"/>
    <w:rsid w:val="009A2654"/>
    <w:rsid w:val="00A10FC3"/>
    <w:rsid w:val="00A41638"/>
    <w:rsid w:val="00A6073E"/>
    <w:rsid w:val="00AE0D85"/>
    <w:rsid w:val="00AE5567"/>
    <w:rsid w:val="00AF1239"/>
    <w:rsid w:val="00B16480"/>
    <w:rsid w:val="00B2165C"/>
    <w:rsid w:val="00BA20AA"/>
    <w:rsid w:val="00BC1F68"/>
    <w:rsid w:val="00BD4425"/>
    <w:rsid w:val="00C25B49"/>
    <w:rsid w:val="00C52FF9"/>
    <w:rsid w:val="00C65CA2"/>
    <w:rsid w:val="00C94A01"/>
    <w:rsid w:val="00CB238B"/>
    <w:rsid w:val="00CC0D2D"/>
    <w:rsid w:val="00CE5657"/>
    <w:rsid w:val="00CF1306"/>
    <w:rsid w:val="00D133F8"/>
    <w:rsid w:val="00D14A3E"/>
    <w:rsid w:val="00D17D40"/>
    <w:rsid w:val="00D7138B"/>
    <w:rsid w:val="00DD612A"/>
    <w:rsid w:val="00DF177C"/>
    <w:rsid w:val="00E05F38"/>
    <w:rsid w:val="00E2499A"/>
    <w:rsid w:val="00E25421"/>
    <w:rsid w:val="00E35EE4"/>
    <w:rsid w:val="00E36827"/>
    <w:rsid w:val="00E3716B"/>
    <w:rsid w:val="00E5323B"/>
    <w:rsid w:val="00E864B8"/>
    <w:rsid w:val="00E8749E"/>
    <w:rsid w:val="00E90C01"/>
    <w:rsid w:val="00EA486E"/>
    <w:rsid w:val="00EA4F6B"/>
    <w:rsid w:val="00F04485"/>
    <w:rsid w:val="00F323CE"/>
    <w:rsid w:val="00F57B0C"/>
    <w:rsid w:val="00F727AD"/>
    <w:rsid w:val="00FA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7628E48"/>
  <w15:docId w15:val="{2532B33B-4899-40B9-B7B2-C10E2F73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DF177C"/>
    <w:rPr>
      <w:sz w:val="16"/>
      <w:szCs w:val="16"/>
    </w:rPr>
  </w:style>
  <w:style w:type="paragraph" w:styleId="CommentText">
    <w:name w:val="annotation text"/>
    <w:basedOn w:val="Normal"/>
    <w:link w:val="CommentTextChar"/>
    <w:uiPriority w:val="99"/>
    <w:unhideWhenUsed/>
    <w:rsid w:val="00DF177C"/>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F177C"/>
    <w:rPr>
      <w:rFonts w:ascii="Times New Roman" w:hAnsi="Times New Roman" w:cs="Times New Roman"/>
      <w:sz w:val="20"/>
      <w:szCs w:val="20"/>
    </w:rPr>
  </w:style>
  <w:style w:type="paragraph" w:styleId="ListParagraph">
    <w:name w:val="List Paragraph"/>
    <w:basedOn w:val="Normal"/>
    <w:uiPriority w:val="34"/>
    <w:qFormat/>
    <w:rsid w:val="00DF177C"/>
    <w:pPr>
      <w:ind w:left="720"/>
      <w:contextualSpacing/>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F177C"/>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F177C"/>
    <w:rPr>
      <w:rFonts w:ascii="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DF177C"/>
    <w:rPr>
      <w:vertAlign w:val="superscript"/>
    </w:rPr>
  </w:style>
  <w:style w:type="paragraph" w:customStyle="1" w:styleId="tv2131">
    <w:name w:val="tv2131"/>
    <w:basedOn w:val="Normal"/>
    <w:rsid w:val="00DF177C"/>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CharCharCharChar">
    <w:name w:val="Char Char Char Char"/>
    <w:aliases w:val="Char2"/>
    <w:basedOn w:val="Normal"/>
    <w:next w:val="Normal"/>
    <w:link w:val="FootnoteReference"/>
    <w:uiPriority w:val="99"/>
    <w:rsid w:val="00DF177C"/>
    <w:pPr>
      <w:spacing w:line="240" w:lineRule="exact"/>
      <w:jc w:val="both"/>
      <w:textAlignment w:val="baseline"/>
    </w:pPr>
    <w:rPr>
      <w:vertAlign w:val="superscript"/>
    </w:rPr>
  </w:style>
  <w:style w:type="paragraph" w:customStyle="1" w:styleId="pf0">
    <w:name w:val="pf0"/>
    <w:basedOn w:val="Normal"/>
    <w:rsid w:val="008438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43840"/>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13634B"/>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3634B"/>
    <w:rPr>
      <w:rFonts w:ascii="Times New Roman" w:hAnsi="Times New Roman" w:cs="Times New Roman"/>
      <w:b/>
      <w:bCs/>
      <w:sz w:val="20"/>
      <w:szCs w:val="20"/>
    </w:rPr>
  </w:style>
  <w:style w:type="character" w:styleId="Strong">
    <w:name w:val="Strong"/>
    <w:basedOn w:val="DefaultParagraphFont"/>
    <w:uiPriority w:val="22"/>
    <w:qFormat/>
    <w:rsid w:val="0013634B"/>
    <w:rPr>
      <w:b/>
      <w:bCs/>
    </w:rPr>
  </w:style>
  <w:style w:type="character" w:styleId="Emphasis">
    <w:name w:val="Emphasis"/>
    <w:basedOn w:val="DefaultParagraphFont"/>
    <w:uiPriority w:val="20"/>
    <w:qFormat/>
    <w:rsid w:val="0013634B"/>
    <w:rPr>
      <w:i/>
      <w:iCs/>
    </w:rPr>
  </w:style>
  <w:style w:type="character" w:customStyle="1" w:styleId="UnresolvedMention1">
    <w:name w:val="Unresolved Mention1"/>
    <w:basedOn w:val="DefaultParagraphFont"/>
    <w:uiPriority w:val="99"/>
    <w:semiHidden/>
    <w:unhideWhenUsed/>
    <w:rsid w:val="007917E9"/>
    <w:rPr>
      <w:color w:val="605E5C"/>
      <w:shd w:val="clear" w:color="auto" w:fill="E1DFDD"/>
    </w:rPr>
  </w:style>
  <w:style w:type="character" w:styleId="UnresolvedMention">
    <w:name w:val="Unresolved Mention"/>
    <w:basedOn w:val="DefaultParagraphFont"/>
    <w:uiPriority w:val="99"/>
    <w:semiHidden/>
    <w:unhideWhenUsed/>
    <w:rsid w:val="00DD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97096184">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5438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V/AUTO/?uri=uriserv:OJ.L_.2021.231.01.0060.01.LAV&amp;toc=OJ:L:2021:231:FULL" TargetMode="External"/><Relationship Id="rId18" Type="http://schemas.openxmlformats.org/officeDocument/2006/relationships/hyperlink" Target="https://www.fm.gov.lv/lv/likumprojekts-eiropas-savienibas-fondu-2021-2027gada-planosanas-perioda-vadibas-likum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lex.europa.eu/legal-content/LV/AUTO/?uri=uriserv:OJ.L_.2021.231.01.0001.01.LAV&amp;toc=OJ:L:2021:231:FULL" TargetMode="External"/><Relationship Id="rId17" Type="http://schemas.openxmlformats.org/officeDocument/2006/relationships/hyperlink" Target="http://eur-lex.europa.eu/LexUriServ/LexUriServ.do?uri=OJ:L:2009:168:0024:01:LV: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267471" TargetMode="External"/><Relationship Id="rId20" Type="http://schemas.openxmlformats.org/officeDocument/2006/relationships/hyperlink" Target="https://www.fm.gov.lv/lv/es-publiskas-konsultacij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AUTO/?uri=uriserv:OJ.L_.2021.231.01.0021.01.LAV&amp;toc=OJ:L:2021:231:FUL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6747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sfondi.lv/sabiedribas-lidzdalib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67471"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2018R1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Zane Logina</Vad_x012b_t_x0101_js>
    <NPK xmlns="b6da864e-06a3-40ee-a61e-0cd067b16413">1</NPK>
    <Kategorija xmlns="2e5bb04e-596e-45bd-9003-43ca78b1ba16">Anotācija</Kategorija>
    <DKP xmlns="2e5bb04e-596e-45bd-9003-43ca78b1ba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7E967-6A0B-41CD-AFBA-C69500D02B55}">
  <ds:schemaRefs>
    <ds:schemaRef ds:uri="2e5bb04e-596e-45bd-9003-43ca78b1ba16"/>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b6da864e-06a3-40ee-a61e-0cd067b16413"/>
    <ds:schemaRef ds:uri="http://purl.org/dc/terms/"/>
  </ds:schemaRefs>
</ds:datastoreItem>
</file>

<file path=customXml/itemProps2.xml><?xml version="1.0" encoding="utf-8"?>
<ds:datastoreItem xmlns:ds="http://schemas.openxmlformats.org/officeDocument/2006/customXml" ds:itemID="{84F4C017-7356-41B2-8D83-5463D8284394}">
  <ds:schemaRefs>
    <ds:schemaRef ds:uri="http://schemas.openxmlformats.org/officeDocument/2006/bibliography"/>
  </ds:schemaRefs>
</ds:datastoreItem>
</file>

<file path=customXml/itemProps3.xml><?xml version="1.0" encoding="utf-8"?>
<ds:datastoreItem xmlns:ds="http://schemas.openxmlformats.org/officeDocument/2006/customXml" ds:itemID="{F56702E3-C58C-4E9A-8970-BB3D39767D5F}">
  <ds:schemaRefs>
    <ds:schemaRef ds:uri="http://schemas.microsoft.com/sharepoint/v3/contenttype/forms"/>
  </ds:schemaRefs>
</ds:datastoreItem>
</file>

<file path=customXml/itemProps4.xml><?xml version="1.0" encoding="utf-8"?>
<ds:datastoreItem xmlns:ds="http://schemas.openxmlformats.org/officeDocument/2006/customXml" ds:itemID="{E8163A45-8EE5-46C4-B815-B4D58F3F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52884</Words>
  <Characters>30144</Characters>
  <Application>Microsoft Office Word</Application>
  <DocSecurity>0</DocSecurity>
  <Lines>251</Lines>
  <Paragraphs>165</Paragraphs>
  <ScaleCrop>false</ScaleCrop>
  <HeadingPairs>
    <vt:vector size="2" baseType="variant">
      <vt:variant>
        <vt:lpstr>Title</vt:lpstr>
      </vt:variant>
      <vt:variant>
        <vt:i4>1</vt:i4>
      </vt:variant>
    </vt:vector>
  </HeadingPairs>
  <TitlesOfParts>
    <vt:vector size="1" baseType="lpstr">
      <vt:lpstr>Likumprojekta "Eiropas Savienības fondu 2021.-2027.gada plānošanas perioda vadības likums" novērtējuma zinojums (anotācija)</vt:lpstr>
    </vt:vector>
  </TitlesOfParts>
  <Company>Finanšu ministrija</Company>
  <LinksUpToDate>false</LinksUpToDate>
  <CharactersWithSpaces>82863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Eiropas Savienības fondu 2021.-2027.gada plānošanas perioda vadības likums</dc:title>
  <dc:subject>Anotācija</dc:subject>
  <dc:creator>Evita Vamža</dc:creator>
  <dc:description>67083888, evita.vamza@fm.gov.lv</dc:description>
  <cp:lastModifiedBy>Inguna Dancīte</cp:lastModifiedBy>
  <cp:revision>2</cp:revision>
  <dcterms:created xsi:type="dcterms:W3CDTF">2021-08-16T09:07:00Z</dcterms:created>
  <dcterms:modified xsi:type="dcterms:W3CDTF">2021-08-16T09:07:00Z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