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0019" w14:textId="77777777" w:rsidR="00BF405F" w:rsidRDefault="00BF405F" w:rsidP="00BF405F">
      <w:pPr>
        <w:widowControl/>
        <w:shd w:val="clear" w:color="auto" w:fill="FFFFFF"/>
        <w:spacing w:after="0" w:line="240" w:lineRule="auto"/>
        <w:jc w:val="center"/>
        <w:rPr>
          <w:rFonts w:eastAsia="Times New Roman"/>
          <w:b/>
          <w:bCs/>
          <w:szCs w:val="24"/>
          <w:lang w:eastAsia="lv-LV"/>
        </w:rPr>
      </w:pPr>
      <w:r>
        <w:rPr>
          <w:rFonts w:eastAsia="Times New Roman"/>
          <w:b/>
          <w:bCs/>
          <w:szCs w:val="24"/>
          <w:lang w:eastAsia="lv-LV"/>
        </w:rPr>
        <w:t>Ministru kabineta noteikumu projekta</w:t>
      </w:r>
    </w:p>
    <w:p w14:paraId="6BF2D3BB" w14:textId="77777777" w:rsidR="003E605C" w:rsidRDefault="003E605C" w:rsidP="003E605C">
      <w:pPr>
        <w:widowControl/>
        <w:shd w:val="clear" w:color="auto" w:fill="FFFFFF"/>
        <w:spacing w:after="0" w:line="240" w:lineRule="auto"/>
        <w:jc w:val="center"/>
        <w:rPr>
          <w:rFonts w:eastAsia="Times New Roman"/>
          <w:b/>
          <w:bCs/>
          <w:szCs w:val="24"/>
          <w:lang w:eastAsia="lv-LV"/>
        </w:rPr>
      </w:pPr>
      <w:r w:rsidRPr="003E605C">
        <w:rPr>
          <w:rFonts w:eastAsia="Times New Roman"/>
          <w:b/>
          <w:bCs/>
          <w:szCs w:val="24"/>
          <w:lang w:eastAsia="lv-LV"/>
        </w:rPr>
        <w:t xml:space="preserve">“Grāmatvedības kārtošanas noteikumi” </w:t>
      </w:r>
    </w:p>
    <w:p w14:paraId="22802D6A" w14:textId="111EF6E8" w:rsidR="000D2356" w:rsidRPr="000D2356" w:rsidRDefault="000E56B2" w:rsidP="003E605C">
      <w:pPr>
        <w:widowControl/>
        <w:shd w:val="clear" w:color="auto" w:fill="FFFFFF"/>
        <w:spacing w:after="0" w:line="240" w:lineRule="auto"/>
        <w:jc w:val="center"/>
        <w:rPr>
          <w:rFonts w:eastAsia="Times New Roman"/>
          <w:sz w:val="24"/>
          <w:szCs w:val="24"/>
          <w:lang w:eastAsia="lv-LV"/>
        </w:rPr>
      </w:pPr>
      <w:r w:rsidRPr="000D2356">
        <w:rPr>
          <w:rFonts w:eastAsia="Times New Roman"/>
          <w:b/>
          <w:bCs/>
          <w:szCs w:val="24"/>
          <w:lang w:eastAsia="lv-LV"/>
        </w:rPr>
        <w:t>sākotnējās ietekmes novērtējuma ziņojums (anotācija</w:t>
      </w:r>
      <w:r w:rsidR="00E0110F">
        <w:rPr>
          <w:rFonts w:eastAsia="Times New Roman"/>
          <w:b/>
          <w:bCs/>
          <w:szCs w:val="24"/>
          <w:lang w:eastAsia="lv-LV"/>
        </w:rPr>
        <w:t>)</w:t>
      </w:r>
    </w:p>
    <w:tbl>
      <w:tblPr>
        <w:tblW w:w="920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6520"/>
      </w:tblGrid>
      <w:tr w:rsidR="0005440F" w14:paraId="7E2A443B" w14:textId="77777777" w:rsidTr="00C13959">
        <w:trPr>
          <w:tblCellSpacing w:w="15" w:type="dxa"/>
        </w:trPr>
        <w:tc>
          <w:tcPr>
            <w:tcW w:w="9146" w:type="dxa"/>
            <w:gridSpan w:val="2"/>
            <w:tcBorders>
              <w:top w:val="outset" w:sz="6" w:space="0" w:color="auto"/>
              <w:left w:val="outset" w:sz="6" w:space="0" w:color="auto"/>
              <w:bottom w:val="outset" w:sz="6" w:space="0" w:color="auto"/>
              <w:right w:val="outset" w:sz="6" w:space="0" w:color="auto"/>
            </w:tcBorders>
            <w:hideMark/>
          </w:tcPr>
          <w:p w14:paraId="2A5AF308" w14:textId="77777777" w:rsidR="000D2356" w:rsidRPr="000D2356" w:rsidRDefault="000E56B2" w:rsidP="007E5FDA">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Tiesību akta projekta anotācijas kopsavilkums</w:t>
            </w:r>
          </w:p>
        </w:tc>
      </w:tr>
      <w:tr w:rsidR="0005440F" w14:paraId="2379F767" w14:textId="77777777" w:rsidTr="00C13959">
        <w:trPr>
          <w:tblCellSpacing w:w="15" w:type="dxa"/>
        </w:trPr>
        <w:tc>
          <w:tcPr>
            <w:tcW w:w="2641" w:type="dxa"/>
            <w:tcBorders>
              <w:top w:val="outset" w:sz="6" w:space="0" w:color="auto"/>
              <w:left w:val="outset" w:sz="6" w:space="0" w:color="auto"/>
              <w:bottom w:val="outset" w:sz="6" w:space="0" w:color="auto"/>
              <w:right w:val="outset" w:sz="6" w:space="0" w:color="auto"/>
            </w:tcBorders>
            <w:hideMark/>
          </w:tcPr>
          <w:p w14:paraId="368892D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Mērķis, risinājums un projekta spēkā stāšanās laiks</w:t>
            </w:r>
          </w:p>
        </w:tc>
        <w:tc>
          <w:tcPr>
            <w:tcW w:w="6475" w:type="dxa"/>
            <w:tcBorders>
              <w:top w:val="outset" w:sz="6" w:space="0" w:color="auto"/>
              <w:left w:val="outset" w:sz="6" w:space="0" w:color="auto"/>
              <w:bottom w:val="outset" w:sz="6" w:space="0" w:color="auto"/>
              <w:right w:val="outset" w:sz="6" w:space="0" w:color="auto"/>
            </w:tcBorders>
            <w:hideMark/>
          </w:tcPr>
          <w:p w14:paraId="0516163A" w14:textId="558CDF42" w:rsidR="00420F1B" w:rsidRDefault="00420F1B" w:rsidP="00420F1B">
            <w:pPr>
              <w:spacing w:after="0" w:line="240" w:lineRule="auto"/>
              <w:ind w:firstLine="351"/>
              <w:jc w:val="both"/>
              <w:rPr>
                <w:sz w:val="24"/>
                <w:szCs w:val="24"/>
              </w:rPr>
            </w:pPr>
            <w:r w:rsidRPr="00114303">
              <w:rPr>
                <w:sz w:val="24"/>
                <w:szCs w:val="24"/>
              </w:rPr>
              <w:t xml:space="preserve">Noteikumu projekta </w:t>
            </w:r>
            <w:r w:rsidR="00CE778D" w:rsidRPr="00CE778D">
              <w:rPr>
                <w:sz w:val="24"/>
                <w:szCs w:val="24"/>
              </w:rPr>
              <w:t xml:space="preserve">“Grāmatvedības kārtošanas noteikumi” </w:t>
            </w:r>
            <w:r w:rsidRPr="00114303">
              <w:rPr>
                <w:sz w:val="24"/>
                <w:szCs w:val="24"/>
              </w:rPr>
              <w:t xml:space="preserve">mērķis ir </w:t>
            </w:r>
            <w:r>
              <w:rPr>
                <w:sz w:val="24"/>
                <w:szCs w:val="24"/>
              </w:rPr>
              <w:t xml:space="preserve">izpildīt </w:t>
            </w:r>
            <w:r w:rsidRPr="00FE6821">
              <w:rPr>
                <w:sz w:val="24"/>
                <w:szCs w:val="24"/>
              </w:rPr>
              <w:t xml:space="preserve">Valsts </w:t>
            </w:r>
            <w:r>
              <w:rPr>
                <w:sz w:val="24"/>
                <w:szCs w:val="24"/>
              </w:rPr>
              <w:t xml:space="preserve">nodokļu politikas pamatnostādnēs  </w:t>
            </w:r>
            <w:r w:rsidRPr="00FE6821">
              <w:rPr>
                <w:sz w:val="24"/>
                <w:szCs w:val="24"/>
              </w:rPr>
              <w:t>2018.-2021.gadam</w:t>
            </w:r>
            <w:r>
              <w:rPr>
                <w:sz w:val="24"/>
                <w:szCs w:val="24"/>
              </w:rPr>
              <w:t xml:space="preserve"> doto uzdevumu, </w:t>
            </w:r>
            <w:r>
              <w:rPr>
                <w:rFonts w:eastAsia="Times New Roman"/>
                <w:sz w:val="24"/>
                <w:szCs w:val="24"/>
                <w:lang w:eastAsia="lv-LV"/>
              </w:rPr>
              <w:t>pārskatot un pilnveidojot</w:t>
            </w:r>
            <w:r w:rsidRPr="00114303">
              <w:rPr>
                <w:sz w:val="24"/>
                <w:szCs w:val="24"/>
              </w:rPr>
              <w:t xml:space="preserve"> </w:t>
            </w:r>
            <w:r>
              <w:rPr>
                <w:sz w:val="24"/>
                <w:szCs w:val="24"/>
              </w:rPr>
              <w:t xml:space="preserve">pašreizējo </w:t>
            </w:r>
            <w:r w:rsidRPr="00114303">
              <w:rPr>
                <w:sz w:val="24"/>
                <w:szCs w:val="24"/>
              </w:rPr>
              <w:t>normatīvo regulējumu</w:t>
            </w:r>
            <w:r>
              <w:rPr>
                <w:sz w:val="24"/>
                <w:szCs w:val="24"/>
              </w:rPr>
              <w:t xml:space="preserve"> attiecībā uz grāmatvedības kārtošanu,</w:t>
            </w:r>
            <w:r w:rsidRPr="00114303">
              <w:rPr>
                <w:sz w:val="24"/>
                <w:szCs w:val="24"/>
              </w:rPr>
              <w:t xml:space="preserve"> </w:t>
            </w:r>
            <w:r>
              <w:rPr>
                <w:sz w:val="24"/>
                <w:szCs w:val="24"/>
              </w:rPr>
              <w:t xml:space="preserve">un to saskaņojot ar </w:t>
            </w:r>
            <w:r w:rsidRPr="00FE6821">
              <w:rPr>
                <w:sz w:val="24"/>
                <w:szCs w:val="24"/>
              </w:rPr>
              <w:t xml:space="preserve"> </w:t>
            </w:r>
            <w:r w:rsidR="000F7AE1" w:rsidRPr="002D582D">
              <w:rPr>
                <w:rFonts w:eastAsia="Times New Roman"/>
                <w:sz w:val="24"/>
                <w:szCs w:val="24"/>
                <w:lang w:eastAsia="lv-LV"/>
              </w:rPr>
              <w:t>Grāmatvedības likumā</w:t>
            </w:r>
            <w:r w:rsidR="000F7AE1">
              <w:rPr>
                <w:rFonts w:eastAsia="Times New Roman"/>
                <w:sz w:val="24"/>
                <w:szCs w:val="24"/>
                <w:lang w:eastAsia="lv-LV"/>
              </w:rPr>
              <w:t xml:space="preserve"> </w:t>
            </w:r>
            <w:r>
              <w:rPr>
                <w:rFonts w:eastAsia="Times New Roman"/>
                <w:sz w:val="24"/>
                <w:szCs w:val="24"/>
                <w:lang w:eastAsia="lv-LV"/>
              </w:rPr>
              <w:t>paredzēto pilnvarojumu</w:t>
            </w:r>
            <w:r>
              <w:rPr>
                <w:sz w:val="24"/>
                <w:szCs w:val="24"/>
              </w:rPr>
              <w:t>.</w:t>
            </w:r>
          </w:p>
          <w:p w14:paraId="7A2CCB23" w14:textId="0564FE5E" w:rsidR="000D2356" w:rsidRPr="002D582D" w:rsidRDefault="007720F9" w:rsidP="00420F1B">
            <w:pPr>
              <w:spacing w:after="0" w:line="240" w:lineRule="auto"/>
              <w:ind w:firstLine="351"/>
              <w:jc w:val="both"/>
              <w:rPr>
                <w:sz w:val="24"/>
                <w:szCs w:val="24"/>
              </w:rPr>
            </w:pPr>
            <w:r w:rsidRPr="002D582D">
              <w:rPr>
                <w:rFonts w:eastAsia="Times New Roman"/>
                <w:iCs/>
                <w:sz w:val="24"/>
                <w:szCs w:val="24"/>
                <w:lang w:eastAsia="lv-LV"/>
              </w:rPr>
              <w:t xml:space="preserve">Noteikumu projekts stājas spēkā </w:t>
            </w:r>
            <w:r w:rsidR="0028703F" w:rsidRPr="0028703F">
              <w:rPr>
                <w:sz w:val="24"/>
                <w:szCs w:val="24"/>
              </w:rPr>
              <w:t>2022. gada 1. janvārī</w:t>
            </w:r>
            <w:r w:rsidR="0028703F" w:rsidRPr="002E1453">
              <w:rPr>
                <w:szCs w:val="28"/>
              </w:rPr>
              <w:t>.</w:t>
            </w:r>
          </w:p>
        </w:tc>
      </w:tr>
    </w:tbl>
    <w:p w14:paraId="1914DD4C" w14:textId="77777777" w:rsidR="000D2356" w:rsidRPr="000D2356" w:rsidRDefault="000E56B2" w:rsidP="007E5FDA">
      <w:pPr>
        <w:widowControl/>
        <w:spacing w:after="0" w:line="240" w:lineRule="auto"/>
        <w:rPr>
          <w:rFonts w:eastAsia="Times New Roman"/>
          <w:sz w:val="24"/>
          <w:szCs w:val="24"/>
          <w:lang w:eastAsia="lv-LV"/>
        </w:rPr>
      </w:pPr>
      <w:r w:rsidRPr="000D2356">
        <w:rPr>
          <w:rFonts w:eastAsia="Times New Roman"/>
          <w:iCs/>
          <w:sz w:val="24"/>
          <w:szCs w:val="24"/>
          <w:lang w:eastAsia="lv-LV"/>
        </w:rPr>
        <w:t xml:space="preserve">  </w:t>
      </w:r>
    </w:p>
    <w:tbl>
      <w:tblPr>
        <w:tblW w:w="9206"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85" w:type="dxa"/>
          <w:bottom w:w="30" w:type="dxa"/>
          <w:right w:w="85" w:type="dxa"/>
        </w:tblCellMar>
        <w:tblLook w:val="04A0" w:firstRow="1" w:lastRow="0" w:firstColumn="1" w:lastColumn="0" w:noHBand="0" w:noVBand="1"/>
      </w:tblPr>
      <w:tblGrid>
        <w:gridCol w:w="425"/>
        <w:gridCol w:w="1966"/>
        <w:gridCol w:w="6815"/>
      </w:tblGrid>
      <w:tr w:rsidR="0005440F" w14:paraId="03B0878E" w14:textId="77777777" w:rsidTr="00C13959">
        <w:trPr>
          <w:tblCellSpacing w:w="15" w:type="dxa"/>
        </w:trPr>
        <w:tc>
          <w:tcPr>
            <w:tcW w:w="9146" w:type="dxa"/>
            <w:gridSpan w:val="3"/>
            <w:tcBorders>
              <w:top w:val="outset" w:sz="6" w:space="0" w:color="auto"/>
              <w:left w:val="outset" w:sz="6" w:space="0" w:color="auto"/>
              <w:bottom w:val="outset" w:sz="6" w:space="0" w:color="auto"/>
              <w:right w:val="outset" w:sz="6" w:space="0" w:color="auto"/>
            </w:tcBorders>
            <w:hideMark/>
          </w:tcPr>
          <w:p w14:paraId="507A6CE6" w14:textId="77777777" w:rsidR="000D2356" w:rsidRPr="000D2356" w:rsidRDefault="000E56B2" w:rsidP="00B23355">
            <w:pPr>
              <w:widowControl/>
              <w:spacing w:before="100" w:beforeAutospacing="1" w:after="0" w:line="240" w:lineRule="auto"/>
              <w:jc w:val="center"/>
              <w:rPr>
                <w:rFonts w:eastAsia="Times New Roman"/>
                <w:sz w:val="24"/>
                <w:szCs w:val="24"/>
                <w:lang w:eastAsia="lv-LV"/>
              </w:rPr>
            </w:pPr>
            <w:r w:rsidRPr="000D2356">
              <w:rPr>
                <w:rFonts w:eastAsia="Times New Roman"/>
                <w:b/>
                <w:bCs/>
                <w:iCs/>
                <w:sz w:val="24"/>
                <w:szCs w:val="24"/>
                <w:lang w:eastAsia="lv-LV"/>
              </w:rPr>
              <w:t>I. Tiesību akta projekta izstrādes nepieciešamība</w:t>
            </w:r>
          </w:p>
        </w:tc>
      </w:tr>
      <w:tr w:rsidR="0005440F" w14:paraId="7E79C285"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64CF774"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1.</w:t>
            </w:r>
          </w:p>
        </w:tc>
        <w:tc>
          <w:tcPr>
            <w:tcW w:w="1936" w:type="dxa"/>
            <w:tcBorders>
              <w:top w:val="outset" w:sz="6" w:space="0" w:color="auto"/>
              <w:left w:val="outset" w:sz="6" w:space="0" w:color="auto"/>
              <w:bottom w:val="outset" w:sz="6" w:space="0" w:color="auto"/>
              <w:right w:val="outset" w:sz="6" w:space="0" w:color="auto"/>
            </w:tcBorders>
            <w:hideMark/>
          </w:tcPr>
          <w:p w14:paraId="71BDDEB3" w14:textId="77777777" w:rsidR="000D2356" w:rsidRPr="000D2356" w:rsidRDefault="000E56B2" w:rsidP="000D2356">
            <w:pPr>
              <w:widowControl/>
              <w:spacing w:before="100" w:beforeAutospacing="1" w:after="0" w:line="240" w:lineRule="auto"/>
              <w:rPr>
                <w:rFonts w:eastAsia="Times New Roman"/>
                <w:sz w:val="24"/>
                <w:szCs w:val="24"/>
                <w:lang w:eastAsia="lv-LV"/>
              </w:rPr>
            </w:pPr>
            <w:r w:rsidRPr="000D2356">
              <w:rPr>
                <w:rFonts w:eastAsia="Times New Roman"/>
                <w:iCs/>
                <w:sz w:val="24"/>
                <w:szCs w:val="24"/>
                <w:lang w:eastAsia="lv-LV"/>
              </w:rPr>
              <w:t>Pamatojums</w:t>
            </w:r>
          </w:p>
        </w:tc>
        <w:tc>
          <w:tcPr>
            <w:tcW w:w="6770" w:type="dxa"/>
            <w:tcBorders>
              <w:top w:val="outset" w:sz="6" w:space="0" w:color="auto"/>
              <w:left w:val="outset" w:sz="6" w:space="0" w:color="auto"/>
              <w:bottom w:val="outset" w:sz="6" w:space="0" w:color="auto"/>
              <w:right w:val="outset" w:sz="6" w:space="0" w:color="auto"/>
            </w:tcBorders>
            <w:hideMark/>
          </w:tcPr>
          <w:p w14:paraId="3853492A" w14:textId="77777777" w:rsidR="00AA0122" w:rsidRPr="005A3D10" w:rsidRDefault="00AA0122" w:rsidP="00AA0122">
            <w:pPr>
              <w:widowControl/>
              <w:spacing w:after="0" w:line="240" w:lineRule="auto"/>
              <w:jc w:val="both"/>
              <w:rPr>
                <w:rFonts w:eastAsia="Times New Roman"/>
                <w:sz w:val="24"/>
                <w:szCs w:val="24"/>
                <w:lang w:eastAsia="lv-LV"/>
              </w:rPr>
            </w:pPr>
            <w:r w:rsidRPr="005A3D10">
              <w:rPr>
                <w:rFonts w:eastAsia="Times New Roman"/>
                <w:sz w:val="24"/>
                <w:szCs w:val="24"/>
                <w:lang w:eastAsia="lv-LV"/>
              </w:rPr>
              <w:t xml:space="preserve">Ministru kabineta 2017.gada 24.maija rīkojums Nr.245 “Par Valsts nodokļu politikas pamatnostādnēm 2018.-2021.gadam” (prot. Nr.23 21.§), Rīcības virziens - uzņēmumu investīciju stimulēšana un uzņēmumu starptautiskās konkurētspējas paaugstināšana, 2.4. uzdevums: Tiesību normu sakārtošana grāmatvedības jomā,   2.4.1.apakšpunkts -  Izstrādāt jaunu likumu “Par grāmatvedību”, lai tas būtu atbilstošs juridiskās tehnikas prasībām, ietverot lietoto terminu plašāku skaidrojumu un papildu regulējuma noteikšanu, kā arī nosakot likuma mērķi un darbības jomu. </w:t>
            </w:r>
            <w:r w:rsidRPr="005A3D10">
              <w:rPr>
                <w:rFonts w:eastAsia="Times New Roman"/>
                <w:sz w:val="24"/>
                <w:szCs w:val="24"/>
                <w:u w:val="single"/>
                <w:lang w:eastAsia="lv-LV"/>
              </w:rPr>
              <w:t>Pārskatīt un pilnveidot arī uz šī likuma pamata izdotos Ministru kabineta noteikumus</w:t>
            </w:r>
            <w:r w:rsidRPr="005A3D10">
              <w:rPr>
                <w:rFonts w:eastAsia="Times New Roman"/>
                <w:sz w:val="24"/>
                <w:szCs w:val="24"/>
                <w:lang w:eastAsia="lv-LV"/>
              </w:rPr>
              <w:t>.</w:t>
            </w:r>
          </w:p>
          <w:p w14:paraId="4F331134" w14:textId="7527D014" w:rsidR="008E67E9" w:rsidRDefault="008E67E9" w:rsidP="00757C23">
            <w:pPr>
              <w:widowControl/>
              <w:spacing w:after="0" w:line="240" w:lineRule="auto"/>
              <w:jc w:val="both"/>
              <w:rPr>
                <w:rFonts w:eastAsia="Times New Roman"/>
                <w:i/>
                <w:sz w:val="24"/>
                <w:szCs w:val="24"/>
                <w:lang w:eastAsia="lv-LV"/>
              </w:rPr>
            </w:pPr>
          </w:p>
          <w:p w14:paraId="1C1576C2" w14:textId="6EAB8910" w:rsidR="00F34DFC" w:rsidRPr="007C7970" w:rsidRDefault="00206DE6" w:rsidP="00F7499A">
            <w:pPr>
              <w:spacing w:after="120" w:line="240" w:lineRule="auto"/>
              <w:jc w:val="both"/>
              <w:rPr>
                <w:rFonts w:eastAsia="Times New Roman"/>
                <w:sz w:val="24"/>
                <w:szCs w:val="24"/>
                <w:lang w:eastAsia="lv-LV"/>
              </w:rPr>
            </w:pPr>
            <w:r w:rsidRPr="00D979DA">
              <w:rPr>
                <w:rFonts w:eastAsia="Times New Roman"/>
                <w:sz w:val="24"/>
                <w:szCs w:val="24"/>
                <w:lang w:eastAsia="lv-LV"/>
              </w:rPr>
              <w:t xml:space="preserve">Saskaņā ar doto uzdevumu izstrādātā </w:t>
            </w:r>
            <w:r>
              <w:rPr>
                <w:sz w:val="24"/>
                <w:szCs w:val="24"/>
              </w:rPr>
              <w:t xml:space="preserve">un </w:t>
            </w:r>
            <w:r w:rsidR="00E9400B" w:rsidRPr="002D582D">
              <w:rPr>
                <w:sz w:val="24"/>
                <w:szCs w:val="24"/>
              </w:rPr>
              <w:t>Saeimā 2021.gada 10.jūnijā pieņemtā</w:t>
            </w:r>
            <w:r w:rsidR="00E9400B" w:rsidRPr="002D582D">
              <w:rPr>
                <w:rFonts w:eastAsia="Times New Roman"/>
                <w:sz w:val="24"/>
                <w:szCs w:val="24"/>
                <w:lang w:eastAsia="lv-LV"/>
              </w:rPr>
              <w:t xml:space="preserve"> Grāmatvedības likuma (turpmāk – likums)</w:t>
            </w:r>
            <w:r w:rsidR="00E9400B" w:rsidRPr="0060512E">
              <w:rPr>
                <w:rFonts w:eastAsia="Times New Roman"/>
                <w:b/>
                <w:sz w:val="24"/>
                <w:szCs w:val="24"/>
                <w:lang w:eastAsia="lv-LV"/>
              </w:rPr>
              <w:t xml:space="preserve"> </w:t>
            </w:r>
            <w:r w:rsidR="007C7970" w:rsidRPr="007C7970">
              <w:rPr>
                <w:rFonts w:eastAsia="Times New Roman"/>
                <w:sz w:val="24"/>
                <w:szCs w:val="24"/>
                <w:lang w:eastAsia="lv-LV"/>
              </w:rPr>
              <w:t>5.panta trešā daļa</w:t>
            </w:r>
            <w:r w:rsidR="007C7970">
              <w:rPr>
                <w:rFonts w:eastAsia="Times New Roman"/>
                <w:sz w:val="24"/>
                <w:szCs w:val="24"/>
                <w:lang w:eastAsia="lv-LV"/>
              </w:rPr>
              <w:t xml:space="preserve">, </w:t>
            </w:r>
            <w:r w:rsidR="007C7970" w:rsidRPr="007C7970">
              <w:rPr>
                <w:rFonts w:eastAsia="Times New Roman"/>
                <w:sz w:val="24"/>
                <w:szCs w:val="24"/>
                <w:lang w:eastAsia="lv-LV"/>
              </w:rPr>
              <w:t>6.panta septītā daļa</w:t>
            </w:r>
            <w:r w:rsidR="007C7970">
              <w:rPr>
                <w:rFonts w:eastAsia="Times New Roman"/>
                <w:sz w:val="24"/>
                <w:szCs w:val="24"/>
                <w:lang w:eastAsia="lv-LV"/>
              </w:rPr>
              <w:t xml:space="preserve">, </w:t>
            </w:r>
            <w:r w:rsidR="007C7970" w:rsidRPr="007C7970">
              <w:rPr>
                <w:rFonts w:eastAsia="Times New Roman"/>
                <w:sz w:val="24"/>
                <w:szCs w:val="24"/>
                <w:lang w:eastAsia="lv-LV"/>
              </w:rPr>
              <w:t>8.panta ceturtā daļa</w:t>
            </w:r>
            <w:r w:rsidR="007C7970">
              <w:rPr>
                <w:rFonts w:eastAsia="Times New Roman"/>
                <w:sz w:val="24"/>
                <w:szCs w:val="24"/>
                <w:lang w:eastAsia="lv-LV"/>
              </w:rPr>
              <w:t>,</w:t>
            </w:r>
            <w:r w:rsidR="007C7970" w:rsidRPr="007C7970">
              <w:rPr>
                <w:rFonts w:eastAsia="Times New Roman"/>
                <w:sz w:val="24"/>
                <w:szCs w:val="24"/>
                <w:lang w:eastAsia="lv-LV"/>
              </w:rPr>
              <w:t xml:space="preserve"> 11.panta </w:t>
            </w:r>
            <w:r w:rsidR="00F7499A" w:rsidRPr="002D582D">
              <w:rPr>
                <w:rFonts w:eastAsia="Times New Roman"/>
                <w:sz w:val="24"/>
                <w:szCs w:val="24"/>
                <w:lang w:eastAsia="lv-LV"/>
              </w:rPr>
              <w:t>trīspadsmi</w:t>
            </w:r>
            <w:r w:rsidR="007C7970" w:rsidRPr="002D582D">
              <w:rPr>
                <w:rFonts w:eastAsia="Times New Roman"/>
                <w:sz w:val="24"/>
                <w:szCs w:val="24"/>
                <w:lang w:eastAsia="lv-LV"/>
              </w:rPr>
              <w:t>tā</w:t>
            </w:r>
            <w:r w:rsidR="007C7970" w:rsidRPr="007C7970">
              <w:rPr>
                <w:rFonts w:eastAsia="Times New Roman"/>
                <w:sz w:val="24"/>
                <w:szCs w:val="24"/>
                <w:lang w:eastAsia="lv-LV"/>
              </w:rPr>
              <w:t xml:space="preserve"> daļa</w:t>
            </w:r>
            <w:r w:rsidR="00F7499A">
              <w:rPr>
                <w:rFonts w:eastAsia="Times New Roman"/>
                <w:sz w:val="24"/>
                <w:szCs w:val="24"/>
                <w:lang w:eastAsia="lv-LV"/>
              </w:rPr>
              <w:t xml:space="preserve">, </w:t>
            </w:r>
            <w:r w:rsidR="00F7499A" w:rsidRPr="002D582D">
              <w:rPr>
                <w:rFonts w:eastAsia="Times New Roman"/>
                <w:sz w:val="24"/>
                <w:szCs w:val="24"/>
                <w:lang w:eastAsia="lv-LV"/>
              </w:rPr>
              <w:t>12.panta ceturtā daļa</w:t>
            </w:r>
            <w:r w:rsidR="007C7970">
              <w:rPr>
                <w:rFonts w:eastAsia="Times New Roman"/>
                <w:sz w:val="24"/>
                <w:szCs w:val="24"/>
                <w:lang w:eastAsia="lv-LV"/>
              </w:rPr>
              <w:t xml:space="preserve"> un</w:t>
            </w:r>
            <w:r w:rsidR="007C7970" w:rsidRPr="007C7970">
              <w:rPr>
                <w:rFonts w:eastAsia="Times New Roman"/>
                <w:sz w:val="24"/>
                <w:szCs w:val="24"/>
                <w:lang w:eastAsia="lv-LV"/>
              </w:rPr>
              <w:t xml:space="preserve"> 15.panta trešā daļa</w:t>
            </w:r>
            <w:r w:rsidR="007C7970">
              <w:rPr>
                <w:rFonts w:eastAsia="Times New Roman"/>
                <w:sz w:val="24"/>
                <w:szCs w:val="24"/>
                <w:lang w:eastAsia="lv-LV"/>
              </w:rPr>
              <w:t>.</w:t>
            </w:r>
          </w:p>
        </w:tc>
      </w:tr>
      <w:tr w:rsidR="005F5D0D" w:rsidRPr="008F26AA" w14:paraId="722DC0E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2028648D"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1936" w:type="dxa"/>
            <w:tcBorders>
              <w:top w:val="outset" w:sz="6" w:space="0" w:color="auto"/>
              <w:left w:val="outset" w:sz="6" w:space="0" w:color="auto"/>
              <w:bottom w:val="outset" w:sz="6" w:space="0" w:color="auto"/>
              <w:right w:val="outset" w:sz="6" w:space="0" w:color="auto"/>
            </w:tcBorders>
            <w:hideMark/>
          </w:tcPr>
          <w:p w14:paraId="48A62EFE" w14:textId="77777777" w:rsidR="000D2356" w:rsidRPr="005F5D0D" w:rsidRDefault="000E56B2" w:rsidP="009C5511">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Pašreizējā situācija un problēmas, kuru risināšanai tiesību akta projekts izstrādāts, tiesiskā regulējuma mērķis un būtība</w:t>
            </w:r>
          </w:p>
          <w:p w14:paraId="2A65A1D6"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7FE673C"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15CB3022"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2F0238D5"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p w14:paraId="034B0ADD" w14:textId="77777777" w:rsidR="000D2356" w:rsidRPr="005F5D0D" w:rsidRDefault="000E56B2" w:rsidP="000D2356">
            <w:pPr>
              <w:widowControl/>
              <w:spacing w:before="100" w:beforeAutospacing="1" w:after="160" w:line="256" w:lineRule="auto"/>
              <w:rPr>
                <w:rFonts w:eastAsia="Times New Roman"/>
                <w:sz w:val="24"/>
                <w:szCs w:val="24"/>
                <w:lang w:eastAsia="lv-LV"/>
              </w:rPr>
            </w:pPr>
            <w:r w:rsidRPr="005F5D0D">
              <w:rPr>
                <w:rFonts w:eastAsia="Times New Roman"/>
                <w:sz w:val="24"/>
                <w:szCs w:val="24"/>
                <w:lang w:eastAsia="lv-LV"/>
              </w:rPr>
              <w:t> </w:t>
            </w:r>
          </w:p>
        </w:tc>
        <w:tc>
          <w:tcPr>
            <w:tcW w:w="6770" w:type="dxa"/>
            <w:tcBorders>
              <w:top w:val="outset" w:sz="6" w:space="0" w:color="auto"/>
              <w:left w:val="outset" w:sz="6" w:space="0" w:color="auto"/>
              <w:bottom w:val="outset" w:sz="6" w:space="0" w:color="auto"/>
              <w:right w:val="outset" w:sz="6" w:space="0" w:color="auto"/>
            </w:tcBorders>
            <w:hideMark/>
          </w:tcPr>
          <w:p w14:paraId="4213D1A2" w14:textId="71CF0438" w:rsidR="00B360EC" w:rsidRDefault="006861D0" w:rsidP="00B360EC">
            <w:pPr>
              <w:widowControl/>
              <w:spacing w:after="120" w:line="240" w:lineRule="auto"/>
              <w:jc w:val="both"/>
              <w:rPr>
                <w:sz w:val="24"/>
                <w:szCs w:val="24"/>
              </w:rPr>
            </w:pPr>
            <w:r>
              <w:rPr>
                <w:rFonts w:eastAsia="Times New Roman"/>
                <w:sz w:val="24"/>
                <w:szCs w:val="24"/>
                <w:lang w:eastAsia="lv-LV"/>
              </w:rPr>
              <w:t xml:space="preserve"> Pašlaik spēkā ir </w:t>
            </w:r>
            <w:r w:rsidR="000A2106">
              <w:rPr>
                <w:rFonts w:eastAsia="Times New Roman"/>
                <w:sz w:val="24"/>
                <w:szCs w:val="24"/>
                <w:lang w:eastAsia="lv-LV"/>
              </w:rPr>
              <w:t xml:space="preserve">saskaņā ar likuma “Par grāmatvedību” 15.panta pirmo daļu izdotie </w:t>
            </w:r>
            <w:r w:rsidR="00F34DFC" w:rsidRPr="00F34DFC">
              <w:rPr>
                <w:iCs/>
                <w:sz w:val="24"/>
                <w:szCs w:val="24"/>
              </w:rPr>
              <w:t>Ministru kabineta</w:t>
            </w:r>
            <w:r w:rsidR="003B428A">
              <w:rPr>
                <w:iCs/>
                <w:sz w:val="24"/>
                <w:szCs w:val="24"/>
              </w:rPr>
              <w:t xml:space="preserve"> 2003.gada 21.oktobra noteikumi</w:t>
            </w:r>
            <w:r w:rsidR="00F34DFC" w:rsidRPr="00F34DFC">
              <w:rPr>
                <w:iCs/>
                <w:sz w:val="24"/>
                <w:szCs w:val="24"/>
              </w:rPr>
              <w:t xml:space="preserve"> Nr.585 “Noteikumi par grāmatved</w:t>
            </w:r>
            <w:r w:rsidR="003B428A">
              <w:rPr>
                <w:iCs/>
                <w:sz w:val="24"/>
                <w:szCs w:val="24"/>
              </w:rPr>
              <w:t>ības kārtošanu un organizāciju”</w:t>
            </w:r>
            <w:r w:rsidR="00F34DFC" w:rsidRPr="00F34DFC">
              <w:rPr>
                <w:iCs/>
                <w:sz w:val="24"/>
                <w:szCs w:val="24"/>
              </w:rPr>
              <w:t xml:space="preserve"> </w:t>
            </w:r>
            <w:r w:rsidR="00B360EC">
              <w:rPr>
                <w:sz w:val="24"/>
                <w:szCs w:val="24"/>
              </w:rPr>
              <w:t xml:space="preserve">(turpmāk </w:t>
            </w:r>
            <w:r w:rsidR="00EA5642">
              <w:rPr>
                <w:sz w:val="24"/>
                <w:szCs w:val="24"/>
              </w:rPr>
              <w:t>–</w:t>
            </w:r>
            <w:r w:rsidR="00B360EC">
              <w:rPr>
                <w:sz w:val="24"/>
                <w:szCs w:val="24"/>
              </w:rPr>
              <w:t xml:space="preserve"> </w:t>
            </w:r>
            <w:r w:rsidR="00EA5642">
              <w:rPr>
                <w:sz w:val="24"/>
                <w:szCs w:val="24"/>
              </w:rPr>
              <w:t>MK 585</w:t>
            </w:r>
            <w:r w:rsidR="00B360EC">
              <w:rPr>
                <w:sz w:val="24"/>
                <w:szCs w:val="24"/>
              </w:rPr>
              <w:t>)</w:t>
            </w:r>
            <w:r w:rsidR="00B360EC" w:rsidRPr="00B52104">
              <w:rPr>
                <w:sz w:val="24"/>
                <w:szCs w:val="24"/>
              </w:rPr>
              <w:t>.</w:t>
            </w:r>
          </w:p>
          <w:p w14:paraId="04C4E77B" w14:textId="15B66B64" w:rsidR="00765FF3" w:rsidRPr="00765FF3" w:rsidRDefault="00765FF3" w:rsidP="00765FF3">
            <w:pPr>
              <w:widowControl/>
              <w:spacing w:after="120" w:line="240" w:lineRule="auto"/>
              <w:jc w:val="both"/>
              <w:rPr>
                <w:sz w:val="24"/>
                <w:szCs w:val="24"/>
              </w:rPr>
            </w:pPr>
            <w:r w:rsidRPr="00765FF3">
              <w:rPr>
                <w:sz w:val="24"/>
                <w:szCs w:val="24"/>
              </w:rPr>
              <w:t>Saskaņā ar likuma pārejas noteikumos minēto:</w:t>
            </w:r>
          </w:p>
          <w:p w14:paraId="10F1025F" w14:textId="77777777" w:rsidR="00765FF3" w:rsidRPr="00765FF3" w:rsidRDefault="00765FF3" w:rsidP="00765FF3">
            <w:pPr>
              <w:widowControl/>
              <w:spacing w:after="120" w:line="240" w:lineRule="auto"/>
              <w:jc w:val="both"/>
              <w:rPr>
                <w:sz w:val="24"/>
                <w:szCs w:val="24"/>
              </w:rPr>
            </w:pPr>
            <w:r w:rsidRPr="00765FF3">
              <w:rPr>
                <w:sz w:val="24"/>
                <w:szCs w:val="24"/>
              </w:rPr>
              <w:t>- ar šā likuma pieņemšanu spēku zaudē likums “Par grāmatvedību”;</w:t>
            </w:r>
          </w:p>
          <w:p w14:paraId="08F4C231" w14:textId="420D13A8" w:rsidR="00765FF3" w:rsidRPr="00765FF3" w:rsidRDefault="00765FF3" w:rsidP="00765FF3">
            <w:pPr>
              <w:widowControl/>
              <w:spacing w:after="120" w:line="240" w:lineRule="auto"/>
              <w:jc w:val="both"/>
              <w:rPr>
                <w:sz w:val="24"/>
                <w:szCs w:val="24"/>
              </w:rPr>
            </w:pPr>
            <w:r w:rsidRPr="00765FF3">
              <w:rPr>
                <w:sz w:val="24"/>
                <w:szCs w:val="24"/>
              </w:rPr>
              <w:t xml:space="preserve">- Ministru kabinets līdz 2022. gada 1. jūlijam izdod likuma attiecīgajos pantos, tai skaitā </w:t>
            </w:r>
            <w:r w:rsidR="00215B67" w:rsidRPr="00215B67">
              <w:rPr>
                <w:sz w:val="24"/>
                <w:szCs w:val="24"/>
              </w:rPr>
              <w:t>5.panta treš</w:t>
            </w:r>
            <w:r w:rsidR="00215B67">
              <w:rPr>
                <w:sz w:val="24"/>
                <w:szCs w:val="24"/>
              </w:rPr>
              <w:t>ajā daļā</w:t>
            </w:r>
            <w:r w:rsidR="00215B67" w:rsidRPr="00215B67">
              <w:rPr>
                <w:sz w:val="24"/>
                <w:szCs w:val="24"/>
              </w:rPr>
              <w:t>, 6.panta septīt</w:t>
            </w:r>
            <w:r w:rsidR="00215B67">
              <w:rPr>
                <w:sz w:val="24"/>
                <w:szCs w:val="24"/>
              </w:rPr>
              <w:t>ajā daļā</w:t>
            </w:r>
            <w:r w:rsidR="00215B67" w:rsidRPr="00215B67">
              <w:rPr>
                <w:sz w:val="24"/>
                <w:szCs w:val="24"/>
              </w:rPr>
              <w:t>, 8.panta ceturt</w:t>
            </w:r>
            <w:r w:rsidR="00215B67">
              <w:rPr>
                <w:sz w:val="24"/>
                <w:szCs w:val="24"/>
              </w:rPr>
              <w:t>ajā daļā</w:t>
            </w:r>
            <w:r w:rsidR="00215B67" w:rsidRPr="00215B67">
              <w:rPr>
                <w:sz w:val="24"/>
                <w:szCs w:val="24"/>
              </w:rPr>
              <w:t>, 11.panta trīspadsmit</w:t>
            </w:r>
            <w:r w:rsidR="00215B67">
              <w:rPr>
                <w:sz w:val="24"/>
                <w:szCs w:val="24"/>
              </w:rPr>
              <w:t>ajā daļā</w:t>
            </w:r>
            <w:r w:rsidR="00215B67" w:rsidRPr="00215B67">
              <w:rPr>
                <w:sz w:val="24"/>
                <w:szCs w:val="24"/>
              </w:rPr>
              <w:t>, 12.panta ceturt</w:t>
            </w:r>
            <w:r w:rsidR="00215B67">
              <w:rPr>
                <w:sz w:val="24"/>
                <w:szCs w:val="24"/>
              </w:rPr>
              <w:t xml:space="preserve">ajā daļā un 15.panta </w:t>
            </w:r>
            <w:r w:rsidRPr="00765FF3">
              <w:rPr>
                <w:sz w:val="24"/>
                <w:szCs w:val="24"/>
              </w:rPr>
              <w:t>trešajā daļā minētos noteikumus;</w:t>
            </w:r>
          </w:p>
          <w:p w14:paraId="2DE1D926" w14:textId="69B6DAD0" w:rsidR="00765FF3" w:rsidRDefault="00765FF3" w:rsidP="00765FF3">
            <w:pPr>
              <w:widowControl/>
              <w:spacing w:after="120" w:line="240" w:lineRule="auto"/>
              <w:jc w:val="both"/>
              <w:rPr>
                <w:sz w:val="24"/>
                <w:szCs w:val="24"/>
              </w:rPr>
            </w:pPr>
            <w:r w:rsidRPr="00765FF3">
              <w:rPr>
                <w:sz w:val="24"/>
                <w:szCs w:val="24"/>
              </w:rPr>
              <w:t xml:space="preserve">- līdz attiecīgo noteikumu spēkā stāšanas dienai, bet ne ilgāk kā līdz 2022. gada 1. jūlijam ir piemērojami  pašlaik spēkā esoši saskaņā ar likumu “Par grāmatvedību” izdotie noteikumi, tai skaitā </w:t>
            </w:r>
            <w:r w:rsidR="00215B67">
              <w:rPr>
                <w:sz w:val="24"/>
                <w:szCs w:val="24"/>
              </w:rPr>
              <w:t xml:space="preserve">MK </w:t>
            </w:r>
            <w:r w:rsidRPr="00765FF3">
              <w:rPr>
                <w:sz w:val="24"/>
                <w:szCs w:val="24"/>
              </w:rPr>
              <w:t>58</w:t>
            </w:r>
            <w:r w:rsidR="00215B67">
              <w:rPr>
                <w:sz w:val="24"/>
                <w:szCs w:val="24"/>
              </w:rPr>
              <w:t>5</w:t>
            </w:r>
            <w:r w:rsidRPr="00765FF3">
              <w:rPr>
                <w:sz w:val="24"/>
                <w:szCs w:val="24"/>
              </w:rPr>
              <w:t>, ciktāl tie nav pretrunā ar šo likumu.</w:t>
            </w:r>
          </w:p>
          <w:p w14:paraId="420100D3" w14:textId="0136C30D" w:rsidR="00CB3DAF" w:rsidRPr="00CB3DAF"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 xml:space="preserve">Noteikumu projekts “Grāmatvedības kārtošanas noteikumi” (turpmāk – noteikumu projekts) ir izstrādāts saskaņā ar </w:t>
            </w:r>
            <w:r w:rsidR="002C5F16" w:rsidRPr="003243F4">
              <w:rPr>
                <w:rFonts w:eastAsia="Times New Roman"/>
                <w:sz w:val="24"/>
                <w:szCs w:val="24"/>
                <w:lang w:eastAsia="lv-LV"/>
              </w:rPr>
              <w:t>likum</w:t>
            </w:r>
            <w:r w:rsidR="00891F95" w:rsidRPr="003243F4">
              <w:rPr>
                <w:rFonts w:eastAsia="Times New Roman"/>
                <w:sz w:val="24"/>
                <w:szCs w:val="24"/>
                <w:lang w:eastAsia="lv-LV"/>
              </w:rPr>
              <w:t>a</w:t>
            </w:r>
            <w:r w:rsidR="00891F95">
              <w:rPr>
                <w:rFonts w:eastAsia="Times New Roman"/>
                <w:sz w:val="24"/>
                <w:szCs w:val="24"/>
                <w:lang w:eastAsia="lv-LV"/>
              </w:rPr>
              <w:t xml:space="preserve"> </w:t>
            </w:r>
            <w:r w:rsidR="00891F95" w:rsidRPr="00891F95">
              <w:rPr>
                <w:rFonts w:eastAsia="Times New Roman"/>
                <w:sz w:val="24"/>
                <w:szCs w:val="24"/>
                <w:lang w:eastAsia="lv-LV"/>
              </w:rPr>
              <w:t>5.panta trešā daļ</w:t>
            </w:r>
            <w:r w:rsidR="00891F95">
              <w:rPr>
                <w:rFonts w:eastAsia="Times New Roman"/>
                <w:sz w:val="24"/>
                <w:szCs w:val="24"/>
                <w:lang w:eastAsia="lv-LV"/>
              </w:rPr>
              <w:t>ā</w:t>
            </w:r>
            <w:r w:rsidR="00891F95" w:rsidRPr="00891F95">
              <w:rPr>
                <w:rFonts w:eastAsia="Times New Roman"/>
                <w:sz w:val="24"/>
                <w:szCs w:val="24"/>
                <w:lang w:eastAsia="lv-LV"/>
              </w:rPr>
              <w:t>, 6.panta septīt</w:t>
            </w:r>
            <w:r w:rsidR="00891F95">
              <w:rPr>
                <w:rFonts w:eastAsia="Times New Roman"/>
                <w:sz w:val="24"/>
                <w:szCs w:val="24"/>
                <w:lang w:eastAsia="lv-LV"/>
              </w:rPr>
              <w:t>aj</w:t>
            </w:r>
            <w:r w:rsidR="00891F95" w:rsidRPr="00891F95">
              <w:rPr>
                <w:rFonts w:eastAsia="Times New Roman"/>
                <w:sz w:val="24"/>
                <w:szCs w:val="24"/>
                <w:lang w:eastAsia="lv-LV"/>
              </w:rPr>
              <w:t>ā daļ</w:t>
            </w:r>
            <w:r w:rsidR="00891F95">
              <w:rPr>
                <w:rFonts w:eastAsia="Times New Roman"/>
                <w:sz w:val="24"/>
                <w:szCs w:val="24"/>
                <w:lang w:eastAsia="lv-LV"/>
              </w:rPr>
              <w:t>ā</w:t>
            </w:r>
            <w:r w:rsidR="00891F95" w:rsidRPr="00891F95">
              <w:rPr>
                <w:rFonts w:eastAsia="Times New Roman"/>
                <w:sz w:val="24"/>
                <w:szCs w:val="24"/>
                <w:lang w:eastAsia="lv-LV"/>
              </w:rPr>
              <w:t>, 8.panta ceturt</w:t>
            </w:r>
            <w:r w:rsidR="00891F95">
              <w:rPr>
                <w:rFonts w:eastAsia="Times New Roman"/>
                <w:sz w:val="24"/>
                <w:szCs w:val="24"/>
                <w:lang w:eastAsia="lv-LV"/>
              </w:rPr>
              <w:t>aj</w:t>
            </w:r>
            <w:r w:rsidR="00891F95" w:rsidRPr="00891F95">
              <w:rPr>
                <w:rFonts w:eastAsia="Times New Roman"/>
                <w:sz w:val="24"/>
                <w:szCs w:val="24"/>
                <w:lang w:eastAsia="lv-LV"/>
              </w:rPr>
              <w:t>ā daļ</w:t>
            </w:r>
            <w:r w:rsidR="00891F95">
              <w:rPr>
                <w:rFonts w:eastAsia="Times New Roman"/>
                <w:sz w:val="24"/>
                <w:szCs w:val="24"/>
                <w:lang w:eastAsia="lv-LV"/>
              </w:rPr>
              <w:t>ā</w:t>
            </w:r>
            <w:r w:rsidR="00891F95" w:rsidRPr="00891F95">
              <w:rPr>
                <w:rFonts w:eastAsia="Times New Roman"/>
                <w:sz w:val="24"/>
                <w:szCs w:val="24"/>
                <w:lang w:eastAsia="lv-LV"/>
              </w:rPr>
              <w:t xml:space="preserve">, 11.panta </w:t>
            </w:r>
            <w:r w:rsidR="00965DD9" w:rsidRPr="003243F4">
              <w:rPr>
                <w:rFonts w:eastAsia="Times New Roman"/>
                <w:sz w:val="24"/>
                <w:szCs w:val="24"/>
                <w:lang w:eastAsia="lv-LV"/>
              </w:rPr>
              <w:t>trīspadsmi</w:t>
            </w:r>
            <w:r w:rsidR="00891F95" w:rsidRPr="003243F4">
              <w:rPr>
                <w:rFonts w:eastAsia="Times New Roman"/>
                <w:sz w:val="24"/>
                <w:szCs w:val="24"/>
                <w:lang w:eastAsia="lv-LV"/>
              </w:rPr>
              <w:t>tajā</w:t>
            </w:r>
            <w:r w:rsidR="00891F95" w:rsidRPr="00891F95">
              <w:rPr>
                <w:rFonts w:eastAsia="Times New Roman"/>
                <w:sz w:val="24"/>
                <w:szCs w:val="24"/>
                <w:lang w:eastAsia="lv-LV"/>
              </w:rPr>
              <w:t xml:space="preserve"> daļ</w:t>
            </w:r>
            <w:r w:rsidR="00891F95">
              <w:rPr>
                <w:rFonts w:eastAsia="Times New Roman"/>
                <w:sz w:val="24"/>
                <w:szCs w:val="24"/>
                <w:lang w:eastAsia="lv-LV"/>
              </w:rPr>
              <w:t>ā</w:t>
            </w:r>
            <w:r w:rsidR="00965DD9">
              <w:rPr>
                <w:rFonts w:eastAsia="Times New Roman"/>
                <w:sz w:val="24"/>
                <w:szCs w:val="24"/>
                <w:lang w:eastAsia="lv-LV"/>
              </w:rPr>
              <w:t xml:space="preserve">, </w:t>
            </w:r>
            <w:r w:rsidR="00891F95" w:rsidRPr="00891F95">
              <w:rPr>
                <w:rFonts w:eastAsia="Times New Roman"/>
                <w:sz w:val="24"/>
                <w:szCs w:val="24"/>
                <w:lang w:eastAsia="lv-LV"/>
              </w:rPr>
              <w:t xml:space="preserve"> </w:t>
            </w:r>
            <w:r w:rsidR="00965DD9" w:rsidRPr="003243F4">
              <w:rPr>
                <w:rFonts w:eastAsia="Times New Roman"/>
                <w:sz w:val="24"/>
                <w:szCs w:val="24"/>
                <w:lang w:eastAsia="lv-LV"/>
              </w:rPr>
              <w:t>12.panta ceturtajā daļā</w:t>
            </w:r>
            <w:r w:rsidR="00965DD9" w:rsidRPr="00965DD9">
              <w:rPr>
                <w:rFonts w:eastAsia="Times New Roman"/>
                <w:sz w:val="24"/>
                <w:szCs w:val="24"/>
                <w:lang w:eastAsia="lv-LV"/>
              </w:rPr>
              <w:t xml:space="preserve"> </w:t>
            </w:r>
            <w:r w:rsidR="00891F95" w:rsidRPr="00891F95">
              <w:rPr>
                <w:rFonts w:eastAsia="Times New Roman"/>
                <w:sz w:val="24"/>
                <w:szCs w:val="24"/>
                <w:lang w:eastAsia="lv-LV"/>
              </w:rPr>
              <w:t xml:space="preserve">un 15.panta </w:t>
            </w:r>
            <w:r w:rsidR="00891F95" w:rsidRPr="00891F95">
              <w:rPr>
                <w:rFonts w:eastAsia="Times New Roman"/>
                <w:sz w:val="24"/>
                <w:szCs w:val="24"/>
                <w:lang w:eastAsia="lv-LV"/>
              </w:rPr>
              <w:lastRenderedPageBreak/>
              <w:t>treš</w:t>
            </w:r>
            <w:r w:rsidR="00891F95">
              <w:rPr>
                <w:rFonts w:eastAsia="Times New Roman"/>
                <w:sz w:val="24"/>
                <w:szCs w:val="24"/>
                <w:lang w:eastAsia="lv-LV"/>
              </w:rPr>
              <w:t>aj</w:t>
            </w:r>
            <w:r w:rsidR="00891F95" w:rsidRPr="00891F95">
              <w:rPr>
                <w:rFonts w:eastAsia="Times New Roman"/>
                <w:sz w:val="24"/>
                <w:szCs w:val="24"/>
                <w:lang w:eastAsia="lv-LV"/>
              </w:rPr>
              <w:t>ā daļ</w:t>
            </w:r>
            <w:r w:rsidR="00891F95">
              <w:rPr>
                <w:rFonts w:eastAsia="Times New Roman"/>
                <w:sz w:val="24"/>
                <w:szCs w:val="24"/>
                <w:lang w:eastAsia="lv-LV"/>
              </w:rPr>
              <w:t>ā</w:t>
            </w:r>
            <w:r w:rsidRPr="00CB3DAF">
              <w:rPr>
                <w:rFonts w:eastAsia="Times New Roman"/>
                <w:sz w:val="24"/>
                <w:szCs w:val="24"/>
                <w:lang w:eastAsia="lv-LV"/>
              </w:rPr>
              <w:t xml:space="preserve"> Ministru kabinetam dotajiem uzdevumiem</w:t>
            </w:r>
            <w:r w:rsidR="00684C8D">
              <w:rPr>
                <w:rFonts w:eastAsia="Times New Roman"/>
                <w:sz w:val="24"/>
                <w:szCs w:val="24"/>
                <w:lang w:eastAsia="lv-LV"/>
              </w:rPr>
              <w:t>. Tas</w:t>
            </w:r>
            <w:r w:rsidRPr="00CB3DAF">
              <w:rPr>
                <w:rFonts w:eastAsia="Times New Roman"/>
                <w:sz w:val="24"/>
                <w:szCs w:val="24"/>
                <w:lang w:eastAsia="lv-LV"/>
              </w:rPr>
              <w:t xml:space="preserve"> paredz noteikt:</w:t>
            </w:r>
          </w:p>
          <w:p w14:paraId="3B897C3D" w14:textId="0E6C490E" w:rsidR="00CB3DAF" w:rsidRPr="00CB3DAF"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1) grāmatvedības reģistru kārtošanas prasības (</w:t>
            </w:r>
            <w:r w:rsidR="00B7537E" w:rsidRPr="00CB56B8">
              <w:rPr>
                <w:rFonts w:eastAsia="Times New Roman"/>
                <w:sz w:val="24"/>
                <w:szCs w:val="24"/>
                <w:lang w:eastAsia="lv-LV"/>
              </w:rPr>
              <w:t>likum</w:t>
            </w:r>
            <w:r w:rsidRPr="00CB56B8">
              <w:rPr>
                <w:rFonts w:eastAsia="Times New Roman"/>
                <w:sz w:val="24"/>
                <w:szCs w:val="24"/>
                <w:lang w:eastAsia="lv-LV"/>
              </w:rPr>
              <w:t>a</w:t>
            </w:r>
            <w:r w:rsidRPr="00CB3DAF">
              <w:rPr>
                <w:rFonts w:eastAsia="Times New Roman"/>
                <w:sz w:val="24"/>
                <w:szCs w:val="24"/>
                <w:lang w:eastAsia="lv-LV"/>
              </w:rPr>
              <w:t xml:space="preserve"> 8.panta ceturtās daļas 1.punktā dotais uzdevums);</w:t>
            </w:r>
          </w:p>
          <w:p w14:paraId="247004FB" w14:textId="22AFB97F" w:rsidR="00CB3DAF" w:rsidRPr="00CB3DAF"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2) kārtību, kādā labo vai papildina ierakstus grāmatvedības reģistros un attaisnojuma dokumentos (</w:t>
            </w:r>
            <w:r w:rsidR="00B7537E" w:rsidRPr="00CB56B8">
              <w:rPr>
                <w:rFonts w:eastAsia="Times New Roman"/>
                <w:sz w:val="24"/>
                <w:szCs w:val="24"/>
                <w:lang w:eastAsia="lv-LV"/>
              </w:rPr>
              <w:t>likuma</w:t>
            </w:r>
            <w:r w:rsidRPr="00CB3DAF">
              <w:rPr>
                <w:rFonts w:eastAsia="Times New Roman"/>
                <w:sz w:val="24"/>
                <w:szCs w:val="24"/>
                <w:lang w:eastAsia="lv-LV"/>
              </w:rPr>
              <w:t xml:space="preserve"> 8.panta ceturtās daļas 2.punktā dotais uzdevums);</w:t>
            </w:r>
          </w:p>
          <w:p w14:paraId="787BDC55" w14:textId="7399998A" w:rsidR="00CB3DAF" w:rsidRPr="00CB3DAF"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3) attaisnojuma dokumentu noformēšanas kārtību un prasības  attaisnojuma dokumentiem, kurus sagatavo attiecībā uz precēm, citām materiālajām vērtībām un pakalpojumiem, kā arī saistībā ar skaidras vai bezskaidras naudas avansa izlietojumu vai darbinieku izdevumu atlīdzināšanu (</w:t>
            </w:r>
            <w:r w:rsidR="00B7537E" w:rsidRPr="00CB56B8">
              <w:rPr>
                <w:rFonts w:eastAsia="Times New Roman"/>
                <w:sz w:val="24"/>
                <w:szCs w:val="24"/>
                <w:lang w:eastAsia="lv-LV"/>
              </w:rPr>
              <w:t>likuma</w:t>
            </w:r>
            <w:r w:rsidRPr="00CB56B8">
              <w:rPr>
                <w:rFonts w:eastAsia="Times New Roman"/>
                <w:sz w:val="24"/>
                <w:szCs w:val="24"/>
                <w:lang w:eastAsia="lv-LV"/>
              </w:rPr>
              <w:t xml:space="preserve"> 11.panta </w:t>
            </w:r>
            <w:r w:rsidR="005E5C3E" w:rsidRPr="00CB56B8">
              <w:rPr>
                <w:rFonts w:eastAsia="Times New Roman"/>
                <w:sz w:val="24"/>
                <w:szCs w:val="24"/>
                <w:lang w:eastAsia="lv-LV"/>
              </w:rPr>
              <w:t>trīspadsmi</w:t>
            </w:r>
            <w:r w:rsidRPr="00CB56B8">
              <w:rPr>
                <w:rFonts w:eastAsia="Times New Roman"/>
                <w:sz w:val="24"/>
                <w:szCs w:val="24"/>
                <w:lang w:eastAsia="lv-LV"/>
              </w:rPr>
              <w:t>tajā</w:t>
            </w:r>
            <w:r w:rsidRPr="00CB3DAF">
              <w:rPr>
                <w:rFonts w:eastAsia="Times New Roman"/>
                <w:sz w:val="24"/>
                <w:szCs w:val="24"/>
                <w:lang w:eastAsia="lv-LV"/>
              </w:rPr>
              <w:t xml:space="preserve"> daļā dotais uzdevums);</w:t>
            </w:r>
          </w:p>
          <w:p w14:paraId="42C0B033" w14:textId="6BF76A9B" w:rsidR="00CB3DAF" w:rsidRPr="00CB56B8"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 xml:space="preserve">4) </w:t>
            </w:r>
            <w:r w:rsidR="00303166" w:rsidRPr="00CB56B8">
              <w:rPr>
                <w:rFonts w:eastAsia="Times New Roman"/>
                <w:sz w:val="24"/>
                <w:szCs w:val="24"/>
                <w:lang w:eastAsia="lv-LV"/>
              </w:rPr>
              <w:t xml:space="preserve">preču piegādes dokumentos ietveramos rekvizītus un informāciju, šo dokumentu noformēšanas, parakstīšanas un reģistrēšanas kārtību (likuma 12.panta ceturtajā daļā </w:t>
            </w:r>
            <w:r w:rsidRPr="00CB56B8">
              <w:rPr>
                <w:rFonts w:eastAsia="Times New Roman"/>
                <w:sz w:val="24"/>
                <w:szCs w:val="24"/>
                <w:lang w:eastAsia="lv-LV"/>
              </w:rPr>
              <w:t>dotais uzdevums);</w:t>
            </w:r>
          </w:p>
          <w:p w14:paraId="75347029" w14:textId="5EBAF524" w:rsidR="00CB3DAF" w:rsidRPr="00CB3DAF" w:rsidRDefault="00CB3DAF" w:rsidP="00CB3DAF">
            <w:pPr>
              <w:widowControl/>
              <w:spacing w:after="120" w:line="240" w:lineRule="auto"/>
              <w:jc w:val="both"/>
              <w:rPr>
                <w:rFonts w:eastAsia="Times New Roman"/>
                <w:sz w:val="24"/>
                <w:szCs w:val="24"/>
                <w:lang w:eastAsia="lv-LV"/>
              </w:rPr>
            </w:pPr>
            <w:r w:rsidRPr="00CB3DAF">
              <w:rPr>
                <w:rFonts w:eastAsia="Times New Roman"/>
                <w:sz w:val="24"/>
                <w:szCs w:val="24"/>
                <w:lang w:eastAsia="lv-LV"/>
              </w:rPr>
              <w:t>5) grāmatvedības datorprogrammu un grāmatvedības informācijas datorsistēmu programmatūras lietošanas prasības (</w:t>
            </w:r>
            <w:r w:rsidR="00B7537E" w:rsidRPr="00C57048">
              <w:rPr>
                <w:rFonts w:eastAsia="Times New Roman"/>
                <w:sz w:val="24"/>
                <w:szCs w:val="24"/>
                <w:lang w:eastAsia="lv-LV"/>
              </w:rPr>
              <w:t>likuma</w:t>
            </w:r>
            <w:r w:rsidRPr="00CB3DAF">
              <w:rPr>
                <w:rFonts w:eastAsia="Times New Roman"/>
                <w:sz w:val="24"/>
                <w:szCs w:val="24"/>
                <w:lang w:eastAsia="lv-LV"/>
              </w:rPr>
              <w:t xml:space="preserve"> 6.panta septītās daļas 2.punktā dotais uzdevums); </w:t>
            </w:r>
          </w:p>
          <w:p w14:paraId="5C606121" w14:textId="7C16FB64" w:rsidR="00970462" w:rsidRPr="00970462" w:rsidRDefault="00CB3DAF" w:rsidP="00CB3DAF">
            <w:pPr>
              <w:pStyle w:val="tv2132"/>
              <w:spacing w:after="120" w:line="240" w:lineRule="auto"/>
              <w:ind w:firstLine="0"/>
              <w:jc w:val="both"/>
              <w:rPr>
                <w:color w:val="auto"/>
                <w:sz w:val="24"/>
                <w:szCs w:val="24"/>
              </w:rPr>
            </w:pPr>
            <w:r w:rsidRPr="00970462">
              <w:rPr>
                <w:color w:val="auto"/>
                <w:sz w:val="24"/>
                <w:szCs w:val="24"/>
              </w:rPr>
              <w:t>6) grāmatvedības organizācijas dokumentu izstrādāšanas noteikumus (</w:t>
            </w:r>
            <w:r w:rsidR="00B7537E" w:rsidRPr="00C57048">
              <w:rPr>
                <w:color w:val="auto"/>
                <w:sz w:val="24"/>
                <w:szCs w:val="24"/>
              </w:rPr>
              <w:t>likuma</w:t>
            </w:r>
            <w:r w:rsidRPr="00970462">
              <w:rPr>
                <w:color w:val="auto"/>
                <w:sz w:val="24"/>
                <w:szCs w:val="24"/>
              </w:rPr>
              <w:t xml:space="preserve"> 6.panta septītās daļas 1.punktā dotais uzdevums);</w:t>
            </w:r>
          </w:p>
          <w:p w14:paraId="54FF411D" w14:textId="0E7F1386" w:rsidR="007137B2" w:rsidRPr="007137B2" w:rsidRDefault="007137B2" w:rsidP="007137B2">
            <w:pPr>
              <w:pStyle w:val="tv2132"/>
              <w:spacing w:after="120" w:line="240" w:lineRule="auto"/>
              <w:ind w:firstLine="0"/>
              <w:jc w:val="both"/>
              <w:rPr>
                <w:color w:val="auto"/>
                <w:sz w:val="24"/>
                <w:szCs w:val="24"/>
              </w:rPr>
            </w:pPr>
            <w:r w:rsidRPr="007137B2">
              <w:rPr>
                <w:color w:val="auto"/>
                <w:sz w:val="24"/>
                <w:szCs w:val="24"/>
              </w:rPr>
              <w:t>7)</w:t>
            </w:r>
            <w:r w:rsidR="0028703F" w:rsidRPr="007137B2" w:rsidDel="0028703F">
              <w:rPr>
                <w:color w:val="auto"/>
                <w:sz w:val="24"/>
                <w:szCs w:val="24"/>
              </w:rPr>
              <w:t xml:space="preserve"> </w:t>
            </w:r>
            <w:r w:rsidRPr="007137B2">
              <w:rPr>
                <w:color w:val="auto"/>
                <w:sz w:val="24"/>
                <w:szCs w:val="24"/>
              </w:rPr>
              <w:t>inventarizācijas metodes, inventarizācijas veikšanas kārtību, rezultātu dokumentēšanas un inventarizācijā atklāto starpību iegrāmatošanas kārtību (</w:t>
            </w:r>
            <w:r w:rsidR="00B7537E" w:rsidRPr="00C57048">
              <w:rPr>
                <w:color w:val="auto"/>
                <w:sz w:val="24"/>
                <w:szCs w:val="24"/>
              </w:rPr>
              <w:t>likuma</w:t>
            </w:r>
            <w:r w:rsidRPr="007137B2">
              <w:rPr>
                <w:color w:val="auto"/>
                <w:sz w:val="24"/>
                <w:szCs w:val="24"/>
              </w:rPr>
              <w:t xml:space="preserve"> 15.panta trešajā daļā dotais uzdevums);</w:t>
            </w:r>
          </w:p>
          <w:p w14:paraId="5F71DDC2" w14:textId="3C1CB813" w:rsidR="007137B2" w:rsidRPr="007137B2" w:rsidRDefault="007137B2" w:rsidP="007137B2">
            <w:pPr>
              <w:pStyle w:val="tv2132"/>
              <w:spacing w:after="120" w:line="240" w:lineRule="auto"/>
              <w:ind w:firstLine="0"/>
              <w:jc w:val="both"/>
              <w:rPr>
                <w:color w:val="auto"/>
                <w:sz w:val="24"/>
                <w:szCs w:val="24"/>
              </w:rPr>
            </w:pPr>
            <w:r w:rsidRPr="007137B2">
              <w:rPr>
                <w:color w:val="auto"/>
                <w:sz w:val="24"/>
                <w:szCs w:val="24"/>
              </w:rPr>
              <w:t>8)</w:t>
            </w:r>
            <w:r w:rsidR="0028703F" w:rsidRPr="007137B2" w:rsidDel="0028703F">
              <w:rPr>
                <w:color w:val="auto"/>
                <w:sz w:val="24"/>
                <w:szCs w:val="24"/>
              </w:rPr>
              <w:t xml:space="preserve"> </w:t>
            </w:r>
            <w:r w:rsidRPr="007137B2">
              <w:rPr>
                <w:color w:val="auto"/>
                <w:sz w:val="24"/>
                <w:szCs w:val="24"/>
              </w:rPr>
              <w:t>grāmatvedības kontroles pasākumu veidus (</w:t>
            </w:r>
            <w:r w:rsidR="00B7537E" w:rsidRPr="00C57048">
              <w:rPr>
                <w:color w:val="auto"/>
                <w:sz w:val="24"/>
                <w:szCs w:val="24"/>
              </w:rPr>
              <w:t>likuma</w:t>
            </w:r>
            <w:r w:rsidRPr="007137B2">
              <w:rPr>
                <w:color w:val="auto"/>
                <w:sz w:val="24"/>
                <w:szCs w:val="24"/>
              </w:rPr>
              <w:t xml:space="preserve"> 5.panta trešajā daļā dotais uzdevums).</w:t>
            </w:r>
          </w:p>
          <w:p w14:paraId="1EADFF47" w14:textId="1B7FFEEB" w:rsidR="00970462" w:rsidRDefault="007137B2" w:rsidP="00CB3DAF">
            <w:pPr>
              <w:pStyle w:val="tv2132"/>
              <w:spacing w:after="120" w:line="240" w:lineRule="auto"/>
              <w:ind w:firstLine="0"/>
              <w:jc w:val="both"/>
              <w:rPr>
                <w:color w:val="auto"/>
                <w:sz w:val="24"/>
                <w:szCs w:val="24"/>
              </w:rPr>
            </w:pPr>
            <w:r w:rsidRPr="007137B2">
              <w:rPr>
                <w:color w:val="auto"/>
                <w:sz w:val="24"/>
                <w:szCs w:val="24"/>
              </w:rPr>
              <w:t xml:space="preserve">Noteikumu projektu </w:t>
            </w:r>
            <w:r w:rsidR="001D13C5">
              <w:rPr>
                <w:color w:val="auto"/>
                <w:sz w:val="24"/>
                <w:szCs w:val="24"/>
              </w:rPr>
              <w:t>izstrādāts</w:t>
            </w:r>
            <w:r w:rsidRPr="007137B2">
              <w:rPr>
                <w:color w:val="auto"/>
                <w:sz w:val="24"/>
                <w:szCs w:val="24"/>
              </w:rPr>
              <w:t>, pārskatot un p</w:t>
            </w:r>
            <w:r w:rsidR="006F5E72">
              <w:rPr>
                <w:color w:val="auto"/>
                <w:sz w:val="24"/>
                <w:szCs w:val="24"/>
              </w:rPr>
              <w:t>ilnveido</w:t>
            </w:r>
            <w:r w:rsidRPr="007137B2">
              <w:rPr>
                <w:color w:val="auto"/>
                <w:sz w:val="24"/>
                <w:szCs w:val="24"/>
              </w:rPr>
              <w:t xml:space="preserve">jot </w:t>
            </w:r>
            <w:r w:rsidR="006F5E72">
              <w:rPr>
                <w:color w:val="auto"/>
                <w:sz w:val="24"/>
                <w:szCs w:val="24"/>
              </w:rPr>
              <w:t>līdz šim</w:t>
            </w:r>
            <w:r w:rsidRPr="007137B2">
              <w:rPr>
                <w:color w:val="auto"/>
                <w:sz w:val="24"/>
                <w:szCs w:val="24"/>
              </w:rPr>
              <w:t xml:space="preserve"> spēkā esošo</w:t>
            </w:r>
            <w:r w:rsidR="006F5E72">
              <w:rPr>
                <w:color w:val="auto"/>
                <w:sz w:val="24"/>
                <w:szCs w:val="24"/>
              </w:rPr>
              <w:t xml:space="preserve"> un pašreiz MK 585 ietverto</w:t>
            </w:r>
            <w:r w:rsidRPr="007137B2">
              <w:rPr>
                <w:color w:val="auto"/>
                <w:sz w:val="24"/>
                <w:szCs w:val="24"/>
              </w:rPr>
              <w:t xml:space="preserve"> regulējumu. </w:t>
            </w:r>
          </w:p>
          <w:p w14:paraId="5588F1E4" w14:textId="77777777" w:rsidR="00FD2B3B" w:rsidRPr="006F5E72" w:rsidRDefault="00FD2B3B" w:rsidP="00FD2B3B">
            <w:pPr>
              <w:pStyle w:val="tv2132"/>
              <w:spacing w:after="120" w:line="240" w:lineRule="auto"/>
              <w:jc w:val="both"/>
              <w:rPr>
                <w:color w:val="auto"/>
                <w:sz w:val="24"/>
                <w:szCs w:val="24"/>
                <w:u w:val="single"/>
              </w:rPr>
            </w:pPr>
            <w:r w:rsidRPr="006F5E72">
              <w:rPr>
                <w:color w:val="auto"/>
                <w:sz w:val="24"/>
                <w:szCs w:val="24"/>
                <w:u w:val="single"/>
              </w:rPr>
              <w:t>Noteikumu projektā:</w:t>
            </w:r>
          </w:p>
          <w:p w14:paraId="01B48BE7" w14:textId="144A6486" w:rsidR="00FD2B3B" w:rsidRPr="00FD2B3B" w:rsidRDefault="00FD2B3B" w:rsidP="00FD2B3B">
            <w:pPr>
              <w:pStyle w:val="tv2132"/>
              <w:spacing w:after="120" w:line="240" w:lineRule="auto"/>
              <w:jc w:val="both"/>
              <w:rPr>
                <w:color w:val="auto"/>
                <w:sz w:val="24"/>
                <w:szCs w:val="24"/>
              </w:rPr>
            </w:pPr>
            <w:r w:rsidRPr="00FD2B3B">
              <w:rPr>
                <w:color w:val="auto"/>
                <w:sz w:val="24"/>
                <w:szCs w:val="24"/>
              </w:rPr>
              <w:t xml:space="preserve">1) saglabātas pašreiz </w:t>
            </w:r>
            <w:r w:rsidR="006F5E72">
              <w:rPr>
                <w:color w:val="auto"/>
                <w:sz w:val="24"/>
                <w:szCs w:val="24"/>
              </w:rPr>
              <w:t>MK 585</w:t>
            </w:r>
            <w:r w:rsidRPr="00FD2B3B">
              <w:rPr>
                <w:color w:val="auto"/>
                <w:sz w:val="24"/>
                <w:szCs w:val="24"/>
              </w:rPr>
              <w:t xml:space="preserve"> ietvertās grāmatvedības reģistru kārtošanas  pamatprasības, tai skaitā, iedalījums hronoloģiskajos reģistros un sistemātiskajos reģistros, </w:t>
            </w:r>
            <w:proofErr w:type="spellStart"/>
            <w:r w:rsidRPr="005F7BDB">
              <w:rPr>
                <w:i/>
                <w:iCs/>
                <w:color w:val="auto"/>
                <w:sz w:val="24"/>
                <w:szCs w:val="24"/>
              </w:rPr>
              <w:t>euro</w:t>
            </w:r>
            <w:proofErr w:type="spellEnd"/>
            <w:r w:rsidRPr="00FD2B3B">
              <w:rPr>
                <w:color w:val="auto"/>
                <w:sz w:val="24"/>
                <w:szCs w:val="24"/>
              </w:rPr>
              <w:t xml:space="preserve"> lietošana par vērtības mēru</w:t>
            </w:r>
            <w:r w:rsidR="005F7BDB">
              <w:rPr>
                <w:color w:val="auto"/>
                <w:sz w:val="24"/>
                <w:szCs w:val="24"/>
              </w:rPr>
              <w:t>,</w:t>
            </w:r>
            <w:r w:rsidRPr="00FD2B3B">
              <w:rPr>
                <w:color w:val="auto"/>
                <w:sz w:val="24"/>
                <w:szCs w:val="24"/>
              </w:rPr>
              <w:t xml:space="preserve"> ārvalstu valūtā veikto saimniecisko darījumu summu pārrēķināšana</w:t>
            </w:r>
            <w:r w:rsidR="005F7BDB">
              <w:rPr>
                <w:color w:val="auto"/>
                <w:sz w:val="24"/>
                <w:szCs w:val="24"/>
              </w:rPr>
              <w:t xml:space="preserve"> uz </w:t>
            </w:r>
            <w:proofErr w:type="spellStart"/>
            <w:r w:rsidR="005F7BDB" w:rsidRPr="005F7BDB">
              <w:rPr>
                <w:i/>
                <w:iCs/>
                <w:color w:val="auto"/>
                <w:sz w:val="24"/>
                <w:szCs w:val="24"/>
              </w:rPr>
              <w:t>euro</w:t>
            </w:r>
            <w:proofErr w:type="spellEnd"/>
            <w:r w:rsidR="005F7BDB">
              <w:rPr>
                <w:color w:val="auto"/>
                <w:sz w:val="24"/>
                <w:szCs w:val="24"/>
              </w:rPr>
              <w:t xml:space="preserve"> saskaņā ar </w:t>
            </w:r>
            <w:r w:rsidRPr="00FD2B3B">
              <w:rPr>
                <w:color w:val="auto"/>
                <w:sz w:val="24"/>
                <w:szCs w:val="24"/>
              </w:rPr>
              <w:t>grāmatvedīb</w:t>
            </w:r>
            <w:r w:rsidR="005F7BDB">
              <w:rPr>
                <w:color w:val="auto"/>
                <w:sz w:val="24"/>
                <w:szCs w:val="24"/>
              </w:rPr>
              <w:t>ā izmantojamo ārvalstu valūtas kursu un prasība norādīt attiecīgo kursu.</w:t>
            </w:r>
            <w:r w:rsidRPr="00FD2B3B">
              <w:rPr>
                <w:color w:val="auto"/>
                <w:sz w:val="24"/>
                <w:szCs w:val="24"/>
              </w:rPr>
              <w:t xml:space="preserve"> </w:t>
            </w:r>
            <w:r w:rsidR="00FD6081">
              <w:rPr>
                <w:color w:val="auto"/>
                <w:sz w:val="24"/>
                <w:szCs w:val="24"/>
              </w:rPr>
              <w:t xml:space="preserve">Maksājumu pakalpojumu sniedzējiem </w:t>
            </w:r>
            <w:r w:rsidR="00FD6081" w:rsidRPr="00FD2B3B">
              <w:rPr>
                <w:color w:val="auto"/>
                <w:sz w:val="24"/>
                <w:szCs w:val="24"/>
              </w:rPr>
              <w:t>saglabāt</w:t>
            </w:r>
            <w:r w:rsidR="00FD6081">
              <w:rPr>
                <w:color w:val="auto"/>
                <w:sz w:val="24"/>
                <w:szCs w:val="24"/>
              </w:rPr>
              <w:t xml:space="preserve">i </w:t>
            </w:r>
            <w:r w:rsidR="00FD6081" w:rsidRPr="00FD2B3B">
              <w:rPr>
                <w:color w:val="auto"/>
                <w:sz w:val="24"/>
                <w:szCs w:val="24"/>
              </w:rPr>
              <w:t>pašlaik noteikt</w:t>
            </w:r>
            <w:r w:rsidR="00FD6081">
              <w:rPr>
                <w:color w:val="auto"/>
                <w:sz w:val="24"/>
                <w:szCs w:val="24"/>
              </w:rPr>
              <w:t>ie</w:t>
            </w:r>
            <w:r w:rsidR="00FD6081" w:rsidRPr="00FD2B3B">
              <w:rPr>
                <w:color w:val="auto"/>
                <w:sz w:val="24"/>
                <w:szCs w:val="24"/>
              </w:rPr>
              <w:t xml:space="preserve"> atvieglojum</w:t>
            </w:r>
            <w:r w:rsidR="00FD6081">
              <w:rPr>
                <w:color w:val="auto"/>
                <w:sz w:val="24"/>
                <w:szCs w:val="24"/>
              </w:rPr>
              <w:t>i</w:t>
            </w:r>
            <w:r w:rsidR="00FD6081" w:rsidRPr="00FD2B3B">
              <w:rPr>
                <w:color w:val="auto"/>
                <w:sz w:val="24"/>
                <w:szCs w:val="24"/>
              </w:rPr>
              <w:t xml:space="preserve"> </w:t>
            </w:r>
            <w:r w:rsidR="00FD6081">
              <w:rPr>
                <w:color w:val="auto"/>
                <w:sz w:val="24"/>
                <w:szCs w:val="24"/>
              </w:rPr>
              <w:t>grāmatvedības reģistru kārtošanā a</w:t>
            </w:r>
            <w:r w:rsidRPr="00FD2B3B">
              <w:rPr>
                <w:color w:val="auto"/>
                <w:sz w:val="24"/>
                <w:szCs w:val="24"/>
              </w:rPr>
              <w:t>ttiecībā uz finanšu pakalpojumiem ārvalstu valūtā;</w:t>
            </w:r>
          </w:p>
          <w:p w14:paraId="0667C8C1" w14:textId="77777777" w:rsidR="00FD2B3B" w:rsidRPr="00FD2B3B" w:rsidRDefault="00FD2B3B" w:rsidP="00FD2B3B">
            <w:pPr>
              <w:pStyle w:val="tv2132"/>
              <w:spacing w:after="120" w:line="240" w:lineRule="auto"/>
              <w:jc w:val="both"/>
              <w:rPr>
                <w:color w:val="auto"/>
                <w:sz w:val="24"/>
                <w:szCs w:val="24"/>
              </w:rPr>
            </w:pPr>
            <w:r w:rsidRPr="00FD2B3B">
              <w:rPr>
                <w:color w:val="auto"/>
                <w:sz w:val="24"/>
                <w:szCs w:val="24"/>
              </w:rPr>
              <w:t xml:space="preserve">2) līdzīgi kā pašreiz, attaisnojuma dokumentu, preču piegādes dokumentu un grāmatvedības reģistru, kā arī to atvasinājumu un dublikātu izstrādāšanas un noformēšanas prasības paredzēts noteikt, izmantojot norādi uz normatīvajiem aktiem, kas noteic dokumentu izstrādāšanas un noformēšanas kārtību,  elektronisko dokumentu izstrādāšanas, noformēšanas, glabāšanas un aprites kārtību valsts un pašvaldību iestādēs un kārtība, kādā notiek elektronisko dokumentu </w:t>
            </w:r>
            <w:r w:rsidRPr="00FD2B3B">
              <w:rPr>
                <w:color w:val="auto"/>
                <w:sz w:val="24"/>
                <w:szCs w:val="24"/>
              </w:rPr>
              <w:lastRenderedPageBreak/>
              <w:t>aprite starp valsts un pašvaldību iestādēm vai starp šīm iestādēm un fiziskajām un juridiskajām personām;</w:t>
            </w:r>
          </w:p>
          <w:p w14:paraId="568D518E" w14:textId="68F88253" w:rsidR="00FD2B3B" w:rsidRPr="00FD2B3B" w:rsidRDefault="00FD2B3B" w:rsidP="00FD2B3B">
            <w:pPr>
              <w:pStyle w:val="tv2132"/>
              <w:spacing w:after="120" w:line="240" w:lineRule="auto"/>
              <w:jc w:val="both"/>
              <w:rPr>
                <w:color w:val="auto"/>
                <w:sz w:val="24"/>
                <w:szCs w:val="24"/>
              </w:rPr>
            </w:pPr>
            <w:r w:rsidRPr="00FD2B3B">
              <w:rPr>
                <w:color w:val="auto"/>
                <w:sz w:val="24"/>
                <w:szCs w:val="24"/>
              </w:rPr>
              <w:t xml:space="preserve">3) saglabāts pašreiz </w:t>
            </w:r>
            <w:r w:rsidR="003205B6">
              <w:rPr>
                <w:color w:val="auto"/>
                <w:sz w:val="24"/>
                <w:szCs w:val="24"/>
              </w:rPr>
              <w:t>MK 585</w:t>
            </w:r>
            <w:r w:rsidRPr="00FD2B3B">
              <w:rPr>
                <w:color w:val="auto"/>
                <w:sz w:val="24"/>
                <w:szCs w:val="24"/>
              </w:rPr>
              <w:t xml:space="preserve"> ietvertais regulējums attiecībā uz grāmatvedības reģistru kārtošanu gadījumos, kad ķermeniskās lietas atļauts uzskaitīt natūrā (bez novērtējuma naudas izteiksmē);</w:t>
            </w:r>
          </w:p>
          <w:p w14:paraId="067EA353" w14:textId="77777777" w:rsidR="00FD2B3B" w:rsidRPr="004F1344" w:rsidRDefault="00FD2B3B" w:rsidP="00FD2B3B">
            <w:pPr>
              <w:pStyle w:val="tv2132"/>
              <w:spacing w:after="120" w:line="240" w:lineRule="auto"/>
              <w:jc w:val="both"/>
              <w:rPr>
                <w:color w:val="auto"/>
                <w:sz w:val="24"/>
                <w:szCs w:val="24"/>
              </w:rPr>
            </w:pPr>
            <w:r w:rsidRPr="003147F6">
              <w:rPr>
                <w:color w:val="auto"/>
                <w:sz w:val="24"/>
                <w:szCs w:val="24"/>
              </w:rPr>
              <w:t>4)</w:t>
            </w:r>
            <w:r w:rsidRPr="004F1344">
              <w:rPr>
                <w:color w:val="auto"/>
                <w:sz w:val="24"/>
                <w:szCs w:val="24"/>
              </w:rPr>
              <w:t xml:space="preserve"> pārskatītas un pamatā saglabātas līdzšinējās prasības:</w:t>
            </w:r>
          </w:p>
          <w:p w14:paraId="434C5D2D" w14:textId="741B8EDF" w:rsidR="00FD2B3B" w:rsidRPr="004F1344" w:rsidRDefault="00FD2B3B" w:rsidP="00FD2B3B">
            <w:pPr>
              <w:pStyle w:val="tv2132"/>
              <w:spacing w:after="120" w:line="240" w:lineRule="auto"/>
              <w:jc w:val="both"/>
              <w:rPr>
                <w:color w:val="auto"/>
                <w:sz w:val="24"/>
                <w:szCs w:val="24"/>
                <w:u w:val="single"/>
              </w:rPr>
            </w:pPr>
            <w:r w:rsidRPr="004F1344">
              <w:rPr>
                <w:color w:val="auto"/>
                <w:sz w:val="24"/>
                <w:szCs w:val="24"/>
              </w:rPr>
              <w:t xml:space="preserve">-  attaisnojuma dokumentiem, </w:t>
            </w:r>
            <w:r w:rsidR="00996039">
              <w:rPr>
                <w:color w:val="auto"/>
                <w:sz w:val="24"/>
                <w:szCs w:val="24"/>
              </w:rPr>
              <w:t xml:space="preserve">tai skaitā tiem, </w:t>
            </w:r>
            <w:r w:rsidRPr="004F1344">
              <w:rPr>
                <w:color w:val="auto"/>
                <w:sz w:val="24"/>
                <w:szCs w:val="24"/>
              </w:rPr>
              <w:t xml:space="preserve">kurus sagatavo attiecībā uz precēm un citām materiālajām vērtībām, </w:t>
            </w:r>
            <w:r w:rsidR="005D12EB" w:rsidRPr="005D12EB">
              <w:rPr>
                <w:color w:val="auto"/>
                <w:sz w:val="24"/>
                <w:szCs w:val="24"/>
              </w:rPr>
              <w:t xml:space="preserve">un </w:t>
            </w:r>
            <w:r w:rsidRPr="004F1344">
              <w:rPr>
                <w:color w:val="auto"/>
                <w:sz w:val="24"/>
                <w:szCs w:val="24"/>
              </w:rPr>
              <w:t>pakalpojumiem, kā arī tiem</w:t>
            </w:r>
            <w:r w:rsidR="005D12EB">
              <w:rPr>
                <w:color w:val="auto"/>
                <w:sz w:val="24"/>
                <w:szCs w:val="24"/>
              </w:rPr>
              <w:t xml:space="preserve"> attaisnojuma dokumentiem</w:t>
            </w:r>
            <w:r w:rsidRPr="004F1344">
              <w:rPr>
                <w:color w:val="auto"/>
                <w:sz w:val="24"/>
                <w:szCs w:val="24"/>
              </w:rPr>
              <w:t>, kurus sagatavo saistībā ar skaidrās vai bezskaidrās naudas avansa izlietojumu vai da</w:t>
            </w:r>
            <w:r w:rsidR="005D12EB">
              <w:rPr>
                <w:color w:val="auto"/>
                <w:sz w:val="24"/>
                <w:szCs w:val="24"/>
              </w:rPr>
              <w:t>rbinieka izdevumu atlīdzināšanu.</w:t>
            </w:r>
            <w:r w:rsidR="00906D59" w:rsidRPr="004F1344">
              <w:rPr>
                <w:color w:val="auto"/>
                <w:sz w:val="24"/>
                <w:szCs w:val="24"/>
              </w:rPr>
              <w:t xml:space="preserve"> </w:t>
            </w:r>
            <w:r w:rsidR="005D12EB">
              <w:rPr>
                <w:color w:val="auto"/>
                <w:sz w:val="24"/>
                <w:szCs w:val="24"/>
              </w:rPr>
              <w:t>T</w:t>
            </w:r>
            <w:r w:rsidR="00906D59" w:rsidRPr="004F1344">
              <w:rPr>
                <w:color w:val="auto"/>
                <w:sz w:val="24"/>
                <w:szCs w:val="24"/>
              </w:rPr>
              <w:t>omēr, saskaņojot ar likum</w:t>
            </w:r>
            <w:r w:rsidR="00392AE3">
              <w:rPr>
                <w:color w:val="auto"/>
                <w:sz w:val="24"/>
                <w:szCs w:val="24"/>
              </w:rPr>
              <w:t>a</w:t>
            </w:r>
            <w:r w:rsidR="00906D59" w:rsidRPr="004F1344">
              <w:rPr>
                <w:color w:val="auto"/>
                <w:sz w:val="24"/>
                <w:szCs w:val="24"/>
              </w:rPr>
              <w:t xml:space="preserve"> 11.pantā norādītajiem attaisnojuma dokumenta rekvizītiem un informāciju, </w:t>
            </w:r>
            <w:r w:rsidR="00A76DD0" w:rsidRPr="004F1344">
              <w:rPr>
                <w:color w:val="auto"/>
                <w:sz w:val="24"/>
                <w:szCs w:val="24"/>
              </w:rPr>
              <w:t>noteikumu projektā minētajiem</w:t>
            </w:r>
            <w:r w:rsidR="00906D59" w:rsidRPr="004F1344">
              <w:rPr>
                <w:color w:val="auto"/>
                <w:sz w:val="24"/>
                <w:szCs w:val="24"/>
              </w:rPr>
              <w:t xml:space="preserve"> </w:t>
            </w:r>
            <w:r w:rsidR="0023118A">
              <w:rPr>
                <w:color w:val="auto"/>
                <w:sz w:val="24"/>
                <w:szCs w:val="24"/>
              </w:rPr>
              <w:t xml:space="preserve">attaisnojuma </w:t>
            </w:r>
            <w:r w:rsidR="00906D59" w:rsidRPr="004F1344">
              <w:rPr>
                <w:color w:val="auto"/>
                <w:sz w:val="24"/>
                <w:szCs w:val="24"/>
              </w:rPr>
              <w:t>dokumentiem vairs nav paredzēta prasība fiziskajām personām norādīt personas kodu,</w:t>
            </w:r>
            <w:r w:rsidR="00906D59" w:rsidRPr="004F1344">
              <w:rPr>
                <w:color w:val="auto"/>
                <w:sz w:val="24"/>
                <w:szCs w:val="24"/>
                <w:u w:val="single"/>
              </w:rPr>
              <w:t xml:space="preserve">  </w:t>
            </w:r>
          </w:p>
          <w:p w14:paraId="639F5FC3" w14:textId="6B431660" w:rsidR="00FD2B3B" w:rsidRPr="000B72C3" w:rsidRDefault="00FD2B3B" w:rsidP="00FD2B3B">
            <w:pPr>
              <w:pStyle w:val="tv2132"/>
              <w:spacing w:after="120" w:line="240" w:lineRule="auto"/>
              <w:jc w:val="both"/>
              <w:rPr>
                <w:color w:val="auto"/>
                <w:sz w:val="24"/>
                <w:szCs w:val="24"/>
              </w:rPr>
            </w:pPr>
            <w:r w:rsidRPr="004F1344">
              <w:rPr>
                <w:color w:val="auto"/>
                <w:sz w:val="24"/>
                <w:szCs w:val="24"/>
              </w:rPr>
              <w:t>-  prasības preču piegādes dokumentiem un to reģistrēšanai</w:t>
            </w:r>
            <w:r w:rsidRPr="000B72C3">
              <w:rPr>
                <w:color w:val="auto"/>
                <w:sz w:val="24"/>
                <w:szCs w:val="24"/>
              </w:rPr>
              <w:t>,</w:t>
            </w:r>
            <w:r w:rsidR="002F2283" w:rsidRPr="000B72C3">
              <w:rPr>
                <w:color w:val="auto"/>
                <w:sz w:val="24"/>
                <w:szCs w:val="24"/>
              </w:rPr>
              <w:t xml:space="preserve"> tomēr vairs neparedzot prasību par personas koda norādīšanu fiziskajām personām,</w:t>
            </w:r>
          </w:p>
          <w:p w14:paraId="7429A290" w14:textId="155E2033" w:rsidR="00FD2B3B" w:rsidRPr="004F1344" w:rsidRDefault="00FD2B3B" w:rsidP="00FD2B3B">
            <w:pPr>
              <w:pStyle w:val="tv2132"/>
              <w:spacing w:after="120" w:line="240" w:lineRule="auto"/>
              <w:jc w:val="both"/>
              <w:rPr>
                <w:color w:val="auto"/>
                <w:sz w:val="24"/>
                <w:szCs w:val="24"/>
              </w:rPr>
            </w:pPr>
            <w:r w:rsidRPr="004F1344">
              <w:rPr>
                <w:color w:val="auto"/>
                <w:sz w:val="24"/>
                <w:szCs w:val="24"/>
              </w:rPr>
              <w:t xml:space="preserve">- grāmatvedības organizācijas dokumentu </w:t>
            </w:r>
            <w:r w:rsidR="000E0A77">
              <w:rPr>
                <w:color w:val="auto"/>
                <w:sz w:val="24"/>
                <w:szCs w:val="24"/>
              </w:rPr>
              <w:t>izstrādāšanai;</w:t>
            </w:r>
          </w:p>
          <w:p w14:paraId="793F760E" w14:textId="2A7A9552" w:rsidR="000E0A77" w:rsidRDefault="000E0A77" w:rsidP="00FD2B3B">
            <w:pPr>
              <w:pStyle w:val="tv2132"/>
              <w:spacing w:after="120" w:line="240" w:lineRule="auto"/>
              <w:jc w:val="both"/>
              <w:rPr>
                <w:color w:val="auto"/>
                <w:sz w:val="24"/>
                <w:szCs w:val="24"/>
              </w:rPr>
            </w:pPr>
            <w:r>
              <w:rPr>
                <w:color w:val="auto"/>
                <w:sz w:val="24"/>
                <w:szCs w:val="24"/>
              </w:rPr>
              <w:t xml:space="preserve">5) </w:t>
            </w:r>
            <w:r w:rsidRPr="000E0A77">
              <w:rPr>
                <w:color w:val="auto"/>
                <w:sz w:val="24"/>
                <w:szCs w:val="24"/>
              </w:rPr>
              <w:t xml:space="preserve">pārskatīts un precizēts regulējums attiecībā uz </w:t>
            </w:r>
            <w:r>
              <w:rPr>
                <w:color w:val="auto"/>
                <w:sz w:val="24"/>
                <w:szCs w:val="24"/>
              </w:rPr>
              <w:t>inventarizācijas veikšanu, tās rezultātu dokumentēšanu</w:t>
            </w:r>
            <w:r w:rsidR="00FD2B3B" w:rsidRPr="004F1344">
              <w:rPr>
                <w:color w:val="auto"/>
                <w:sz w:val="24"/>
                <w:szCs w:val="24"/>
              </w:rPr>
              <w:t xml:space="preserve"> un</w:t>
            </w:r>
            <w:r>
              <w:rPr>
                <w:color w:val="auto"/>
                <w:sz w:val="24"/>
                <w:szCs w:val="24"/>
              </w:rPr>
              <w:t xml:space="preserve"> atklāto starpību iegrāmatošanu</w:t>
            </w:r>
            <w:r w:rsidR="00AE28AF">
              <w:rPr>
                <w:color w:val="auto"/>
                <w:sz w:val="24"/>
                <w:szCs w:val="24"/>
              </w:rPr>
              <w:t>:</w:t>
            </w:r>
          </w:p>
          <w:p w14:paraId="3BBF295B" w14:textId="5EED2EF9" w:rsidR="00CB7785" w:rsidRDefault="00CB7785" w:rsidP="00FD2B3B">
            <w:pPr>
              <w:pStyle w:val="tv2132"/>
              <w:spacing w:after="120" w:line="240" w:lineRule="auto"/>
              <w:jc w:val="both"/>
              <w:rPr>
                <w:color w:val="auto"/>
                <w:sz w:val="24"/>
                <w:szCs w:val="24"/>
              </w:rPr>
            </w:pPr>
            <w:r>
              <w:rPr>
                <w:color w:val="auto"/>
                <w:sz w:val="24"/>
                <w:szCs w:val="24"/>
              </w:rPr>
              <w:t xml:space="preserve">- attiecībā uz inventarizācijas veikšanu ar speciāliem paņēmieniem, tai skaitā attiecīgu valsts reģistru aktualizēto datu izmantošanu inventarizācijas veikšanai, </w:t>
            </w:r>
            <w:r w:rsidR="009D7911">
              <w:rPr>
                <w:color w:val="auto"/>
                <w:sz w:val="24"/>
                <w:szCs w:val="24"/>
              </w:rPr>
              <w:t xml:space="preserve">iekavās minētajos piemēros </w:t>
            </w:r>
            <w:r w:rsidRPr="00CB7785">
              <w:rPr>
                <w:color w:val="auto"/>
                <w:sz w:val="24"/>
                <w:szCs w:val="24"/>
              </w:rPr>
              <w:t xml:space="preserve">vairs nav </w:t>
            </w:r>
            <w:r>
              <w:rPr>
                <w:color w:val="auto"/>
                <w:sz w:val="24"/>
                <w:szCs w:val="24"/>
              </w:rPr>
              <w:t>īpaši izcelts, ka var izmantot arī Meža valsts reģistra datus. Tomēr  šī reģistra datus varēs izmantot</w:t>
            </w:r>
            <w:r w:rsidR="009E5379">
              <w:rPr>
                <w:color w:val="auto"/>
                <w:sz w:val="24"/>
                <w:szCs w:val="24"/>
              </w:rPr>
              <w:t xml:space="preserve"> arī turpmāk</w:t>
            </w:r>
            <w:r>
              <w:rPr>
                <w:color w:val="auto"/>
                <w:sz w:val="24"/>
                <w:szCs w:val="24"/>
              </w:rPr>
              <w:t xml:space="preserve">, kā arī attiecīgajos gadījumos citu </w:t>
            </w:r>
            <w:r w:rsidRPr="00CB7785">
              <w:rPr>
                <w:color w:val="auto"/>
                <w:sz w:val="24"/>
                <w:szCs w:val="24"/>
              </w:rPr>
              <w:t xml:space="preserve">valsts reģistru </w:t>
            </w:r>
            <w:r>
              <w:rPr>
                <w:color w:val="auto"/>
                <w:sz w:val="24"/>
                <w:szCs w:val="24"/>
              </w:rPr>
              <w:t>datus</w:t>
            </w:r>
            <w:r w:rsidR="009E5379">
              <w:rPr>
                <w:color w:val="auto"/>
                <w:sz w:val="24"/>
                <w:szCs w:val="24"/>
              </w:rPr>
              <w:t>;</w:t>
            </w:r>
          </w:p>
          <w:p w14:paraId="5D07F338" w14:textId="709DBA67" w:rsidR="008115C7" w:rsidRPr="008115C7" w:rsidRDefault="00F8122E" w:rsidP="008115C7">
            <w:pPr>
              <w:pStyle w:val="tv2132"/>
              <w:spacing w:after="120" w:line="240" w:lineRule="auto"/>
              <w:jc w:val="both"/>
              <w:rPr>
                <w:color w:val="auto"/>
                <w:sz w:val="24"/>
                <w:szCs w:val="24"/>
              </w:rPr>
            </w:pPr>
            <w:r>
              <w:rPr>
                <w:color w:val="auto"/>
                <w:sz w:val="24"/>
                <w:szCs w:val="24"/>
              </w:rPr>
              <w:t>- no likuma “Par grāmatvedību” uz noteikumu projektu pārņemts noteikums par inventarizācijas metodi, ar kuru saskaņā v</w:t>
            </w:r>
            <w:r w:rsidRPr="00F8122E">
              <w:rPr>
                <w:color w:val="auto"/>
                <w:sz w:val="24"/>
                <w:szCs w:val="24"/>
              </w:rPr>
              <w:t>i</w:t>
            </w:r>
            <w:r>
              <w:rPr>
                <w:color w:val="auto"/>
                <w:sz w:val="24"/>
                <w:szCs w:val="24"/>
              </w:rPr>
              <w:t>enādu priekšmetu inventarizāciju drīkst</w:t>
            </w:r>
            <w:r w:rsidRPr="00F8122E">
              <w:rPr>
                <w:color w:val="auto"/>
                <w:sz w:val="24"/>
                <w:szCs w:val="24"/>
              </w:rPr>
              <w:t xml:space="preserve"> veik</w:t>
            </w:r>
            <w:r>
              <w:rPr>
                <w:color w:val="auto"/>
                <w:sz w:val="24"/>
                <w:szCs w:val="24"/>
              </w:rPr>
              <w:t>t</w:t>
            </w:r>
            <w:r w:rsidRPr="00F8122E">
              <w:rPr>
                <w:color w:val="auto"/>
                <w:sz w:val="24"/>
                <w:szCs w:val="24"/>
              </w:rPr>
              <w:t xml:space="preserve"> izlases veidā, lietojot datu izvērtēšanas ma</w:t>
            </w:r>
            <w:r w:rsidR="00F922F5">
              <w:rPr>
                <w:color w:val="auto"/>
                <w:sz w:val="24"/>
                <w:szCs w:val="24"/>
              </w:rPr>
              <w:t xml:space="preserve">temātiskās statistikas metodes. </w:t>
            </w:r>
            <w:r w:rsidR="008115C7" w:rsidRPr="008115C7">
              <w:rPr>
                <w:color w:val="auto"/>
                <w:sz w:val="24"/>
                <w:szCs w:val="24"/>
              </w:rPr>
              <w:t>Tomēr, pēc šī noteikuma izvērtēšanas, tika nolemts aizstāt vārdu “priekšmetu” ar vārdiem “kustamu ķermenisku lietu” un</w:t>
            </w:r>
            <w:r w:rsidR="00106D40">
              <w:rPr>
                <w:color w:val="auto"/>
                <w:sz w:val="24"/>
                <w:szCs w:val="24"/>
              </w:rPr>
              <w:t>, ņemot vērā Latvijas Zvērinātu revidentu asociācijas skaidrojumu,</w:t>
            </w:r>
            <w:r w:rsidR="008115C7" w:rsidRPr="008115C7">
              <w:rPr>
                <w:color w:val="auto"/>
                <w:sz w:val="24"/>
                <w:szCs w:val="24"/>
              </w:rPr>
              <w:t xml:space="preserve"> grozīt metodes nosaukumu uz “izlases metode”. Par izlases metodi sauc zinātniski pamatotas statistikas metodes, ar kuru palīdzību:</w:t>
            </w:r>
          </w:p>
          <w:p w14:paraId="150AA21C"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1) izveido izlasi, resp., atlasa novērojamās vienības no visām </w:t>
            </w:r>
            <w:proofErr w:type="spellStart"/>
            <w:r w:rsidRPr="008115C7">
              <w:rPr>
                <w:color w:val="auto"/>
                <w:sz w:val="24"/>
                <w:szCs w:val="24"/>
              </w:rPr>
              <w:t>ģenerālkopas</w:t>
            </w:r>
            <w:proofErr w:type="spellEnd"/>
            <w:r w:rsidRPr="008115C7">
              <w:rPr>
                <w:color w:val="auto"/>
                <w:sz w:val="24"/>
                <w:szCs w:val="24"/>
              </w:rPr>
              <w:t xml:space="preserve"> vienībām;</w:t>
            </w:r>
          </w:p>
          <w:p w14:paraId="53F9BBD3"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2) organizē izlases novērošanas procesu un veic specifisku, tikai ar izlasi saistītu datu apstrādi, iegūtos secinājumus vispārina uz </w:t>
            </w:r>
            <w:proofErr w:type="spellStart"/>
            <w:r w:rsidRPr="008115C7">
              <w:rPr>
                <w:color w:val="auto"/>
                <w:sz w:val="24"/>
                <w:szCs w:val="24"/>
              </w:rPr>
              <w:t>ģenerālkopu</w:t>
            </w:r>
            <w:proofErr w:type="spellEnd"/>
            <w:r w:rsidRPr="008115C7">
              <w:rPr>
                <w:color w:val="auto"/>
                <w:sz w:val="24"/>
                <w:szCs w:val="24"/>
              </w:rPr>
              <w:t>;</w:t>
            </w:r>
          </w:p>
          <w:p w14:paraId="2EA77B93"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3) aprēķina izlases reprezentācijas kļūdas, vērtējuma intervālus un novērtē iegūtos rezultātus kopumā.</w:t>
            </w:r>
          </w:p>
          <w:p w14:paraId="6A3C7BC9"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Ar izlases metodi, ja to veic atbilstoši statistikas zinātnes prasībām, var iegūt objektīvus, pareizus un reprezentatīvus </w:t>
            </w:r>
            <w:proofErr w:type="spellStart"/>
            <w:r w:rsidRPr="008115C7">
              <w:rPr>
                <w:color w:val="auto"/>
                <w:sz w:val="24"/>
                <w:szCs w:val="24"/>
              </w:rPr>
              <w:t>ģenerālkopas</w:t>
            </w:r>
            <w:proofErr w:type="spellEnd"/>
            <w:r w:rsidRPr="008115C7">
              <w:rPr>
                <w:color w:val="auto"/>
                <w:sz w:val="24"/>
                <w:szCs w:val="24"/>
              </w:rPr>
              <w:t xml:space="preserve"> īpašību vērtējumus. Tomēr šie vērtējumi nevar būt </w:t>
            </w:r>
            <w:r w:rsidRPr="008115C7">
              <w:rPr>
                <w:color w:val="auto"/>
                <w:sz w:val="24"/>
                <w:szCs w:val="24"/>
              </w:rPr>
              <w:lastRenderedPageBreak/>
              <w:t xml:space="preserve">pilnīgi precīzi, jo izlase ar </w:t>
            </w:r>
            <w:proofErr w:type="spellStart"/>
            <w:r w:rsidRPr="008115C7">
              <w:rPr>
                <w:color w:val="auto"/>
                <w:sz w:val="24"/>
                <w:szCs w:val="24"/>
              </w:rPr>
              <w:t>ģenerālkopu</w:t>
            </w:r>
            <w:proofErr w:type="spellEnd"/>
            <w:r w:rsidRPr="008115C7">
              <w:rPr>
                <w:color w:val="auto"/>
                <w:sz w:val="24"/>
                <w:szCs w:val="24"/>
              </w:rPr>
              <w:t xml:space="preserve"> nav identiska. Tādēļ identiski nevar būt to raksturotāji. Strādājot ar izlasi, ir jārēķinās ar visiem kļūdu veidiem, kādus aplūko statistikas teorijā (novērošanas, reģistrācijas, sakopošanas). Pret šīm kļūdām ir jācīnās un tās jānovērš, veicot savākto datu pilnības, aritmētisko, loģisko un citas pārbaudes.</w:t>
            </w:r>
          </w:p>
          <w:p w14:paraId="2D65AF81"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Atlases paņēmiena izvēle parasti ir atkarīga no statistikas objekta īpatnībām, </w:t>
            </w:r>
            <w:proofErr w:type="spellStart"/>
            <w:r w:rsidRPr="008115C7">
              <w:rPr>
                <w:color w:val="auto"/>
                <w:sz w:val="24"/>
                <w:szCs w:val="24"/>
              </w:rPr>
              <w:t>ģenerālkopas</w:t>
            </w:r>
            <w:proofErr w:type="spellEnd"/>
            <w:r w:rsidRPr="008115C7">
              <w:rPr>
                <w:color w:val="auto"/>
                <w:sz w:val="24"/>
                <w:szCs w:val="24"/>
              </w:rPr>
              <w:t xml:space="preserve"> lieluma (ļoti lielām </w:t>
            </w:r>
            <w:proofErr w:type="spellStart"/>
            <w:r w:rsidRPr="008115C7">
              <w:rPr>
                <w:color w:val="auto"/>
                <w:sz w:val="24"/>
                <w:szCs w:val="24"/>
              </w:rPr>
              <w:t>ģenerālkopām</w:t>
            </w:r>
            <w:proofErr w:type="spellEnd"/>
            <w:r w:rsidRPr="008115C7">
              <w:rPr>
                <w:color w:val="auto"/>
                <w:sz w:val="24"/>
                <w:szCs w:val="24"/>
              </w:rPr>
              <w:t xml:space="preserve"> un it sevišķi hipotētiskai kopai pilnu vienību </w:t>
            </w:r>
            <w:proofErr w:type="spellStart"/>
            <w:r w:rsidRPr="008115C7">
              <w:rPr>
                <w:color w:val="auto"/>
                <w:sz w:val="24"/>
                <w:szCs w:val="24"/>
              </w:rPr>
              <w:t>saraksu</w:t>
            </w:r>
            <w:proofErr w:type="spellEnd"/>
            <w:r w:rsidRPr="008115C7">
              <w:rPr>
                <w:color w:val="auto"/>
                <w:sz w:val="24"/>
                <w:szCs w:val="24"/>
              </w:rPr>
              <w:t xml:space="preserve"> nevar sastādīt), kā arī no darbam atvēlētā laika un līdzekļiem. Dažos gadījumos statistiķiem ir zināma izvēles brīvība, kādu paņēmienu lietot.</w:t>
            </w:r>
          </w:p>
          <w:p w14:paraId="310AA767"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Praksē, ņemot vērā dažādas īpatnības, visbiežāk lieto šādus izlases veidus, kuri atšķiras galvenokārt ar atlases paņēmienu:</w:t>
            </w:r>
          </w:p>
          <w:p w14:paraId="00C4F576"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1) vienkārša </w:t>
            </w:r>
            <w:proofErr w:type="spellStart"/>
            <w:r w:rsidRPr="008115C7">
              <w:rPr>
                <w:color w:val="auto"/>
                <w:sz w:val="24"/>
                <w:szCs w:val="24"/>
              </w:rPr>
              <w:t>gadījumizlase</w:t>
            </w:r>
            <w:proofErr w:type="spellEnd"/>
            <w:r w:rsidRPr="008115C7">
              <w:rPr>
                <w:color w:val="auto"/>
                <w:sz w:val="24"/>
                <w:szCs w:val="24"/>
              </w:rPr>
              <w:t xml:space="preserve"> jeb īsti nejaušā izlase;</w:t>
            </w:r>
          </w:p>
          <w:p w14:paraId="1F095795"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2) mehāniskā izlase;</w:t>
            </w:r>
          </w:p>
          <w:p w14:paraId="4471ACF2"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3) stratificētā jeb tipoloģiskā izlase;</w:t>
            </w:r>
          </w:p>
          <w:p w14:paraId="58049FA2"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 4) sērijveida jeb </w:t>
            </w:r>
            <w:proofErr w:type="spellStart"/>
            <w:r w:rsidRPr="008115C7">
              <w:rPr>
                <w:color w:val="auto"/>
                <w:sz w:val="24"/>
                <w:szCs w:val="24"/>
              </w:rPr>
              <w:t>ligzdveida</w:t>
            </w:r>
            <w:proofErr w:type="spellEnd"/>
            <w:r w:rsidRPr="008115C7">
              <w:rPr>
                <w:color w:val="auto"/>
                <w:sz w:val="24"/>
                <w:szCs w:val="24"/>
              </w:rPr>
              <w:t xml:space="preserve"> izlase;</w:t>
            </w:r>
          </w:p>
          <w:p w14:paraId="446CF898"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 5) daudzpakāpju izlase;</w:t>
            </w:r>
          </w:p>
          <w:p w14:paraId="2389CAE5"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 6) </w:t>
            </w:r>
            <w:proofErr w:type="spellStart"/>
            <w:r w:rsidRPr="008115C7">
              <w:rPr>
                <w:color w:val="auto"/>
                <w:sz w:val="24"/>
                <w:szCs w:val="24"/>
              </w:rPr>
              <w:t>daudzfāzu</w:t>
            </w:r>
            <w:proofErr w:type="spellEnd"/>
            <w:r w:rsidRPr="008115C7">
              <w:rPr>
                <w:color w:val="auto"/>
                <w:sz w:val="24"/>
                <w:szCs w:val="24"/>
              </w:rPr>
              <w:t xml:space="preserve"> izlase.</w:t>
            </w:r>
          </w:p>
          <w:p w14:paraId="78396757" w14:textId="77777777" w:rsidR="008115C7" w:rsidRPr="008115C7" w:rsidRDefault="008115C7" w:rsidP="008115C7">
            <w:pPr>
              <w:pStyle w:val="tv2132"/>
              <w:spacing w:after="120" w:line="240" w:lineRule="auto"/>
              <w:jc w:val="both"/>
              <w:rPr>
                <w:color w:val="auto"/>
                <w:sz w:val="24"/>
                <w:szCs w:val="24"/>
              </w:rPr>
            </w:pPr>
            <w:r w:rsidRPr="008115C7">
              <w:rPr>
                <w:color w:val="auto"/>
                <w:sz w:val="24"/>
                <w:szCs w:val="24"/>
              </w:rPr>
              <w:t xml:space="preserve">Katras izlases īstais mērķis ir iegūt statistisku informāciju </w:t>
            </w:r>
            <w:proofErr w:type="spellStart"/>
            <w:r w:rsidRPr="008115C7">
              <w:rPr>
                <w:color w:val="auto"/>
                <w:sz w:val="24"/>
                <w:szCs w:val="24"/>
              </w:rPr>
              <w:t>nevien</w:t>
            </w:r>
            <w:proofErr w:type="spellEnd"/>
            <w:r w:rsidRPr="008115C7">
              <w:rPr>
                <w:color w:val="auto"/>
                <w:sz w:val="24"/>
                <w:szCs w:val="24"/>
              </w:rPr>
              <w:t xml:space="preserve"> par reāli novēroto izlasi, bet arī un galvenokārt par </w:t>
            </w:r>
            <w:proofErr w:type="spellStart"/>
            <w:r w:rsidRPr="008115C7">
              <w:rPr>
                <w:color w:val="auto"/>
                <w:sz w:val="24"/>
                <w:szCs w:val="24"/>
              </w:rPr>
              <w:t>ģenerālkopu</w:t>
            </w:r>
            <w:proofErr w:type="spellEnd"/>
            <w:r w:rsidRPr="008115C7">
              <w:rPr>
                <w:color w:val="auto"/>
                <w:sz w:val="24"/>
                <w:szCs w:val="24"/>
              </w:rPr>
              <w:t>, no kuras izlase ņemta un kuru izlase pārstāv.</w:t>
            </w:r>
          </w:p>
          <w:p w14:paraId="72BB3522" w14:textId="21F9B20D" w:rsidR="00342B81" w:rsidRPr="00F922F5" w:rsidRDefault="008115C7" w:rsidP="008115C7">
            <w:pPr>
              <w:pStyle w:val="tv2132"/>
              <w:spacing w:after="120" w:line="240" w:lineRule="auto"/>
              <w:jc w:val="both"/>
              <w:rPr>
                <w:b/>
                <w:color w:val="auto"/>
                <w:sz w:val="24"/>
                <w:szCs w:val="24"/>
              </w:rPr>
            </w:pPr>
            <w:r w:rsidRPr="008115C7">
              <w:rPr>
                <w:color w:val="auto"/>
                <w:sz w:val="24"/>
                <w:szCs w:val="24"/>
              </w:rPr>
              <w:t xml:space="preserve">Tādēļ nākošais solis pēc izlases datu apstrādāšanas ir to attiecināšana uz </w:t>
            </w:r>
            <w:proofErr w:type="spellStart"/>
            <w:r w:rsidRPr="008115C7">
              <w:rPr>
                <w:color w:val="auto"/>
                <w:sz w:val="24"/>
                <w:szCs w:val="24"/>
              </w:rPr>
              <w:t>ģenerālkopu</w:t>
            </w:r>
            <w:proofErr w:type="spellEnd"/>
            <w:r w:rsidRPr="008115C7">
              <w:rPr>
                <w:color w:val="auto"/>
                <w:sz w:val="24"/>
                <w:szCs w:val="24"/>
              </w:rPr>
              <w:t xml:space="preserve">. Šo procesu sauc arī par datu izplatīšanu uz </w:t>
            </w:r>
            <w:proofErr w:type="spellStart"/>
            <w:r w:rsidRPr="008115C7">
              <w:rPr>
                <w:color w:val="auto"/>
                <w:sz w:val="24"/>
                <w:szCs w:val="24"/>
              </w:rPr>
              <w:t>ģenerālkopu</w:t>
            </w:r>
            <w:proofErr w:type="spellEnd"/>
            <w:r w:rsidRPr="008115C7">
              <w:rPr>
                <w:color w:val="auto"/>
                <w:sz w:val="24"/>
                <w:szCs w:val="24"/>
              </w:rPr>
              <w:t xml:space="preserve">, izlases paplašināšanu u.c. </w:t>
            </w:r>
            <w:proofErr w:type="spellStart"/>
            <w:r w:rsidRPr="008115C7">
              <w:rPr>
                <w:color w:val="auto"/>
                <w:sz w:val="24"/>
                <w:szCs w:val="24"/>
              </w:rPr>
              <w:t>Ģenerālkopas</w:t>
            </w:r>
            <w:proofErr w:type="spellEnd"/>
            <w:r w:rsidRPr="008115C7">
              <w:rPr>
                <w:color w:val="auto"/>
                <w:sz w:val="24"/>
                <w:szCs w:val="24"/>
              </w:rPr>
              <w:t xml:space="preserve"> rādītāju vērtējumu </w:t>
            </w:r>
            <w:proofErr w:type="spellStart"/>
            <w:r w:rsidRPr="008115C7">
              <w:rPr>
                <w:color w:val="auto"/>
                <w:sz w:val="24"/>
                <w:szCs w:val="24"/>
              </w:rPr>
              <w:t>prēķināšanas</w:t>
            </w:r>
            <w:proofErr w:type="spellEnd"/>
            <w:r w:rsidRPr="008115C7">
              <w:rPr>
                <w:color w:val="auto"/>
                <w:sz w:val="24"/>
                <w:szCs w:val="24"/>
              </w:rPr>
              <w:t xml:space="preserve"> tehnika ir atkarīga no izdarītās izlases veida un no tā, kādi rādītāji tiek "izplatīti": absolūtie, relatīvie, vidējie u.c.;</w:t>
            </w:r>
            <w:r w:rsidR="00542372">
              <w:rPr>
                <w:color w:val="auto"/>
                <w:sz w:val="24"/>
                <w:szCs w:val="24"/>
              </w:rPr>
              <w:t xml:space="preserve">  </w:t>
            </w:r>
            <w:r>
              <w:rPr>
                <w:color w:val="auto"/>
                <w:sz w:val="24"/>
                <w:szCs w:val="24"/>
              </w:rPr>
              <w:t xml:space="preserve"> </w:t>
            </w:r>
          </w:p>
          <w:p w14:paraId="34140600" w14:textId="0EB14ADF" w:rsidR="00F8122E" w:rsidRDefault="00F8122E" w:rsidP="00FD2B3B">
            <w:pPr>
              <w:pStyle w:val="tv2132"/>
              <w:spacing w:after="120" w:line="240" w:lineRule="auto"/>
              <w:jc w:val="both"/>
              <w:rPr>
                <w:color w:val="auto"/>
                <w:sz w:val="24"/>
                <w:szCs w:val="24"/>
              </w:rPr>
            </w:pPr>
            <w:r>
              <w:rPr>
                <w:color w:val="auto"/>
                <w:sz w:val="24"/>
                <w:szCs w:val="24"/>
              </w:rPr>
              <w:t xml:space="preserve">- </w:t>
            </w:r>
            <w:r w:rsidR="000574F5">
              <w:rPr>
                <w:color w:val="auto"/>
                <w:sz w:val="24"/>
                <w:szCs w:val="24"/>
              </w:rPr>
              <w:t>saskaņā ar Valsts kases</w:t>
            </w:r>
            <w:r w:rsidR="00B2187F">
              <w:rPr>
                <w:color w:val="auto"/>
                <w:sz w:val="24"/>
                <w:szCs w:val="24"/>
              </w:rPr>
              <w:t xml:space="preserve"> priekšlikumiem, kas saskaņoti ar Valsts kontroles un Latvijas Zvērinātu revidentu asociācijas pārstāvjiem,</w:t>
            </w:r>
            <w:r w:rsidR="00FE302C">
              <w:rPr>
                <w:color w:val="auto"/>
                <w:sz w:val="24"/>
                <w:szCs w:val="24"/>
              </w:rPr>
              <w:t xml:space="preserve"> un ņemot vērā citos normatīvajos aktos paredzētos konkrētu nekustamo īpašumu apsekošanas (apskates) termiņus, </w:t>
            </w:r>
            <w:r w:rsidR="00FF0A2F" w:rsidRPr="00FF0A2F">
              <w:rPr>
                <w:color w:val="auto"/>
                <w:sz w:val="24"/>
                <w:szCs w:val="24"/>
              </w:rPr>
              <w:t>precizēts regulējums attiecībā uz</w:t>
            </w:r>
            <w:r w:rsidR="00FF0A2F">
              <w:rPr>
                <w:color w:val="auto"/>
                <w:sz w:val="24"/>
                <w:szCs w:val="24"/>
              </w:rPr>
              <w:t xml:space="preserve"> b</w:t>
            </w:r>
            <w:r w:rsidR="00FF0A2F" w:rsidRPr="00FF0A2F">
              <w:rPr>
                <w:color w:val="auto"/>
                <w:sz w:val="24"/>
                <w:szCs w:val="24"/>
              </w:rPr>
              <w:t>udžeta iestādes, no valsts budžeta daļēji finansētas atvasinātas publiskas personas, budžeta nefinansētas iestādes (Likuma par budžetu un finanšu vadību izpratnē)</w:t>
            </w:r>
            <w:r w:rsidR="00FF0A2F">
              <w:t xml:space="preserve"> </w:t>
            </w:r>
            <w:r w:rsidR="00FF0A2F" w:rsidRPr="00FF0A2F">
              <w:rPr>
                <w:color w:val="auto"/>
                <w:sz w:val="24"/>
                <w:szCs w:val="24"/>
              </w:rPr>
              <w:t>īpašumā vai valdījumā esoš</w:t>
            </w:r>
            <w:r w:rsidR="00FF0A2F">
              <w:rPr>
                <w:color w:val="auto"/>
                <w:sz w:val="24"/>
                <w:szCs w:val="24"/>
              </w:rPr>
              <w:t xml:space="preserve">u nekustamā īpašuma objektu </w:t>
            </w:r>
            <w:r w:rsidR="00A22678" w:rsidRPr="00A22678">
              <w:rPr>
                <w:color w:val="auto"/>
                <w:sz w:val="24"/>
                <w:szCs w:val="24"/>
              </w:rPr>
              <w:t>inventarizācijas veikšanas</w:t>
            </w:r>
            <w:r w:rsidR="00A22678">
              <w:rPr>
                <w:color w:val="auto"/>
                <w:sz w:val="24"/>
                <w:szCs w:val="24"/>
              </w:rPr>
              <w:t xml:space="preserve"> </w:t>
            </w:r>
            <w:r w:rsidR="00FF0A2F">
              <w:rPr>
                <w:color w:val="auto"/>
                <w:sz w:val="24"/>
                <w:szCs w:val="24"/>
              </w:rPr>
              <w:t xml:space="preserve">kārtību: paredzēts, ka </w:t>
            </w:r>
            <w:r w:rsidR="00FF0A2F" w:rsidRPr="00FF0A2F">
              <w:rPr>
                <w:color w:val="auto"/>
                <w:sz w:val="24"/>
                <w:szCs w:val="24"/>
              </w:rPr>
              <w:t>pār</w:t>
            </w:r>
            <w:r w:rsidR="00FF0A2F">
              <w:rPr>
                <w:color w:val="auto"/>
                <w:sz w:val="24"/>
                <w:szCs w:val="24"/>
              </w:rPr>
              <w:t xml:space="preserve">baudi apskatot veic </w:t>
            </w:r>
            <w:r w:rsidR="00B2187F">
              <w:rPr>
                <w:color w:val="auto"/>
                <w:sz w:val="24"/>
                <w:szCs w:val="24"/>
              </w:rPr>
              <w:t xml:space="preserve">ne retāk kā </w:t>
            </w:r>
            <w:r w:rsidR="00FF0A2F">
              <w:rPr>
                <w:color w:val="auto"/>
                <w:sz w:val="24"/>
                <w:szCs w:val="24"/>
              </w:rPr>
              <w:t xml:space="preserve">reizi </w:t>
            </w:r>
            <w:r w:rsidR="00B2187F">
              <w:rPr>
                <w:color w:val="auto"/>
                <w:sz w:val="24"/>
                <w:szCs w:val="24"/>
              </w:rPr>
              <w:t>piecos gados, nodrošinot vismaz 1/5</w:t>
            </w:r>
            <w:r w:rsidR="00FF0A2F">
              <w:rPr>
                <w:color w:val="auto"/>
                <w:sz w:val="24"/>
                <w:szCs w:val="24"/>
              </w:rPr>
              <w:t xml:space="preserve"> </w:t>
            </w:r>
            <w:r w:rsidR="00FF0A2F" w:rsidRPr="00FF0A2F">
              <w:rPr>
                <w:color w:val="auto"/>
                <w:sz w:val="24"/>
                <w:szCs w:val="24"/>
              </w:rPr>
              <w:t xml:space="preserve">no šo </w:t>
            </w:r>
            <w:r w:rsidR="00FF0A2F">
              <w:rPr>
                <w:color w:val="auto"/>
                <w:sz w:val="24"/>
                <w:szCs w:val="24"/>
              </w:rPr>
              <w:t>īpašuma objektu</w:t>
            </w:r>
            <w:r w:rsidR="00FF0A2F" w:rsidRPr="00FF0A2F">
              <w:rPr>
                <w:color w:val="auto"/>
                <w:sz w:val="24"/>
                <w:szCs w:val="24"/>
              </w:rPr>
              <w:t xml:space="preserve"> skaita inventarizāciju katru gadu</w:t>
            </w:r>
            <w:r w:rsidR="00B2187F">
              <w:rPr>
                <w:color w:val="auto"/>
                <w:sz w:val="24"/>
                <w:szCs w:val="24"/>
              </w:rPr>
              <w:t xml:space="preserve">, </w:t>
            </w:r>
            <w:r w:rsidR="00B2187F" w:rsidRPr="00B2187F">
              <w:rPr>
                <w:color w:val="auto"/>
                <w:sz w:val="24"/>
                <w:szCs w:val="24"/>
              </w:rPr>
              <w:t>ja citos normatīvajos aktos attiecībā uz konkrētiem nekustamajiem īpašumiem nav noteikts citādi.</w:t>
            </w:r>
            <w:r w:rsidR="00FF0A2F">
              <w:rPr>
                <w:color w:val="auto"/>
                <w:sz w:val="24"/>
                <w:szCs w:val="24"/>
              </w:rPr>
              <w:t xml:space="preserve"> </w:t>
            </w:r>
            <w:r w:rsidR="00C62200">
              <w:rPr>
                <w:color w:val="auto"/>
                <w:sz w:val="24"/>
                <w:szCs w:val="24"/>
              </w:rPr>
              <w:t>Šādā gadījumā v</w:t>
            </w:r>
            <w:r w:rsidR="00FF0A2F" w:rsidRPr="00FF0A2F">
              <w:rPr>
                <w:color w:val="auto"/>
                <w:sz w:val="24"/>
                <w:szCs w:val="24"/>
              </w:rPr>
              <w:t xml:space="preserve">ērtības samazinājuma pazīmes (fiziskus bojājumus) </w:t>
            </w:r>
            <w:r w:rsidR="00C62200">
              <w:rPr>
                <w:color w:val="auto"/>
                <w:sz w:val="24"/>
                <w:szCs w:val="24"/>
              </w:rPr>
              <w:t xml:space="preserve">var </w:t>
            </w:r>
            <w:r w:rsidR="00FF0A2F" w:rsidRPr="00FF0A2F">
              <w:rPr>
                <w:color w:val="auto"/>
                <w:sz w:val="24"/>
                <w:szCs w:val="24"/>
              </w:rPr>
              <w:t>no</w:t>
            </w:r>
            <w:r w:rsidR="00C62200">
              <w:rPr>
                <w:color w:val="auto"/>
                <w:sz w:val="24"/>
                <w:szCs w:val="24"/>
              </w:rPr>
              <w:t>teikt</w:t>
            </w:r>
            <w:r w:rsidR="00FF0A2F" w:rsidRPr="00FF0A2F">
              <w:rPr>
                <w:color w:val="auto"/>
                <w:sz w:val="24"/>
                <w:szCs w:val="24"/>
              </w:rPr>
              <w:t xml:space="preserve"> </w:t>
            </w:r>
            <w:r w:rsidR="00C62200">
              <w:rPr>
                <w:color w:val="auto"/>
                <w:sz w:val="24"/>
                <w:szCs w:val="24"/>
              </w:rPr>
              <w:t xml:space="preserve">arī </w:t>
            </w:r>
            <w:r w:rsidR="00FF0A2F" w:rsidRPr="00FF0A2F">
              <w:rPr>
                <w:color w:val="auto"/>
                <w:sz w:val="24"/>
                <w:szCs w:val="24"/>
              </w:rPr>
              <w:t>atsevišķi no inventarizācijas</w:t>
            </w:r>
            <w:r w:rsidR="00C20F61">
              <w:rPr>
                <w:color w:val="auto"/>
                <w:sz w:val="24"/>
                <w:szCs w:val="24"/>
              </w:rPr>
              <w:t>, un obligāti ārkārtas gadījumos, kad būtiski samazinājusies nekustamā īpašuma objektu vērtība (piemēram, ugunsgrēka, viesuļvētras vai citu postījumu dēļ)</w:t>
            </w:r>
            <w:r w:rsidR="003B1B02">
              <w:rPr>
                <w:color w:val="auto"/>
                <w:sz w:val="24"/>
                <w:szCs w:val="24"/>
              </w:rPr>
              <w:t>.</w:t>
            </w:r>
            <w:r w:rsidR="009A41A7">
              <w:rPr>
                <w:color w:val="auto"/>
                <w:sz w:val="24"/>
                <w:szCs w:val="24"/>
              </w:rPr>
              <w:t xml:space="preserve"> Noteikumu projekta noslēguma jautājumos paredzēts, ka </w:t>
            </w:r>
            <w:r w:rsidR="009A41A7" w:rsidRPr="009A41A7">
              <w:rPr>
                <w:color w:val="auto"/>
                <w:sz w:val="24"/>
                <w:szCs w:val="24"/>
              </w:rPr>
              <w:t xml:space="preserve">minēto </w:t>
            </w:r>
            <w:r w:rsidR="009A41A7">
              <w:rPr>
                <w:color w:val="auto"/>
                <w:sz w:val="24"/>
                <w:szCs w:val="24"/>
              </w:rPr>
              <w:t xml:space="preserve">5 gadu </w:t>
            </w:r>
            <w:r w:rsidR="009A41A7" w:rsidRPr="009A41A7">
              <w:rPr>
                <w:color w:val="auto"/>
                <w:sz w:val="24"/>
                <w:szCs w:val="24"/>
              </w:rPr>
              <w:t>termiņu un nosacījumus var</w:t>
            </w:r>
            <w:r w:rsidR="009A41A7">
              <w:rPr>
                <w:color w:val="auto"/>
                <w:sz w:val="24"/>
                <w:szCs w:val="24"/>
              </w:rPr>
              <w:t>ēs</w:t>
            </w:r>
            <w:r w:rsidR="009A41A7" w:rsidRPr="009A41A7">
              <w:rPr>
                <w:color w:val="auto"/>
                <w:sz w:val="24"/>
                <w:szCs w:val="24"/>
              </w:rPr>
              <w:t xml:space="preserve"> piemērot, veicot 2024. pārskata gada un turpmāko pārska</w:t>
            </w:r>
            <w:r w:rsidR="007E7450">
              <w:rPr>
                <w:color w:val="auto"/>
                <w:sz w:val="24"/>
                <w:szCs w:val="24"/>
              </w:rPr>
              <w:t>ta gadu slēguma inventarizāciju,</w:t>
            </w:r>
            <w:r w:rsidR="009A41A7" w:rsidRPr="009A41A7">
              <w:rPr>
                <w:color w:val="auto"/>
                <w:sz w:val="24"/>
                <w:szCs w:val="24"/>
              </w:rPr>
              <w:t xml:space="preserve"> </w:t>
            </w:r>
            <w:r w:rsidR="00B04F4A" w:rsidRPr="00B04F4A">
              <w:rPr>
                <w:color w:val="auto"/>
                <w:sz w:val="24"/>
                <w:szCs w:val="24"/>
              </w:rPr>
              <w:t>ja līdz 2024.gadam ir veikta visu nekustamo īpašumu inventarizācija</w:t>
            </w:r>
            <w:r w:rsidR="002C24E3">
              <w:rPr>
                <w:color w:val="auto"/>
                <w:sz w:val="24"/>
                <w:szCs w:val="24"/>
              </w:rPr>
              <w:t xml:space="preserve"> </w:t>
            </w:r>
            <w:r w:rsidR="002C24E3">
              <w:rPr>
                <w:color w:val="auto"/>
                <w:sz w:val="24"/>
                <w:szCs w:val="24"/>
              </w:rPr>
              <w:lastRenderedPageBreak/>
              <w:t>apskatot</w:t>
            </w:r>
            <w:r w:rsidR="00B04F4A" w:rsidRPr="00B04F4A">
              <w:rPr>
                <w:color w:val="auto"/>
                <w:sz w:val="24"/>
                <w:szCs w:val="24"/>
              </w:rPr>
              <w:t xml:space="preserve">. </w:t>
            </w:r>
            <w:r w:rsidR="003B1B02">
              <w:rPr>
                <w:color w:val="auto"/>
                <w:sz w:val="24"/>
                <w:szCs w:val="24"/>
              </w:rPr>
              <w:t>Precizēts arī regulējums attiecībā uz kārtību</w:t>
            </w:r>
            <w:r w:rsidR="00A2257E">
              <w:rPr>
                <w:color w:val="auto"/>
                <w:sz w:val="24"/>
                <w:szCs w:val="24"/>
              </w:rPr>
              <w:t xml:space="preserve">, kādā minētās iestādes gada pārskata inventarizācijā </w:t>
            </w:r>
            <w:r w:rsidR="00A2257E" w:rsidRPr="003B1B02">
              <w:rPr>
                <w:color w:val="auto"/>
                <w:sz w:val="24"/>
                <w:szCs w:val="24"/>
              </w:rPr>
              <w:t>veic kontu atlikumu un darījumu salīdzināšanu</w:t>
            </w:r>
            <w:r w:rsidR="00404F4D">
              <w:rPr>
                <w:color w:val="auto"/>
                <w:sz w:val="24"/>
                <w:szCs w:val="24"/>
              </w:rPr>
              <w:t>,</w:t>
            </w:r>
          </w:p>
          <w:p w14:paraId="7C4E6FA3" w14:textId="5949DCF3" w:rsidR="00FD2B3B" w:rsidRDefault="003B1B02" w:rsidP="0085575A">
            <w:pPr>
              <w:pStyle w:val="tv2132"/>
              <w:spacing w:after="120" w:line="240" w:lineRule="auto"/>
              <w:jc w:val="both"/>
              <w:rPr>
                <w:color w:val="auto"/>
                <w:sz w:val="24"/>
                <w:szCs w:val="24"/>
              </w:rPr>
            </w:pPr>
            <w:r>
              <w:rPr>
                <w:color w:val="auto"/>
                <w:sz w:val="24"/>
                <w:szCs w:val="24"/>
              </w:rPr>
              <w:t xml:space="preserve">- ņemot vērā Valsts ieņēmumu dienesta un Valsts kases priekšlikumus, </w:t>
            </w:r>
            <w:r w:rsidR="000664FF">
              <w:rPr>
                <w:color w:val="auto"/>
                <w:sz w:val="24"/>
                <w:szCs w:val="24"/>
              </w:rPr>
              <w:t xml:space="preserve">precizēts </w:t>
            </w:r>
            <w:r w:rsidR="00A2257E">
              <w:rPr>
                <w:color w:val="auto"/>
                <w:sz w:val="24"/>
                <w:szCs w:val="24"/>
              </w:rPr>
              <w:t>regulējums, kas attiecas uz Valsts ieņēmumu dienesta pienākumiem un tiesībām tā administrēto nodokļu, nodevu un citu uz valsts budžetu attiecināmu maksājumu inventarizācij</w:t>
            </w:r>
            <w:r w:rsidR="00404F4D">
              <w:rPr>
                <w:color w:val="auto"/>
                <w:sz w:val="24"/>
                <w:szCs w:val="24"/>
              </w:rPr>
              <w:t>ā,</w:t>
            </w:r>
          </w:p>
          <w:p w14:paraId="05DA3C87" w14:textId="1F50959E" w:rsidR="00491FBD" w:rsidRDefault="00491FBD" w:rsidP="0085575A">
            <w:pPr>
              <w:pStyle w:val="tv2132"/>
              <w:spacing w:after="120" w:line="240" w:lineRule="auto"/>
              <w:jc w:val="both"/>
              <w:rPr>
                <w:color w:val="auto"/>
                <w:sz w:val="24"/>
                <w:szCs w:val="24"/>
              </w:rPr>
            </w:pPr>
            <w:r>
              <w:rPr>
                <w:color w:val="auto"/>
                <w:sz w:val="24"/>
                <w:szCs w:val="24"/>
              </w:rPr>
              <w:t xml:space="preserve">- </w:t>
            </w:r>
            <w:r w:rsidR="003D0670">
              <w:rPr>
                <w:color w:val="auto"/>
                <w:sz w:val="24"/>
                <w:szCs w:val="24"/>
              </w:rPr>
              <w:t>paredz</w:t>
            </w:r>
            <w:r w:rsidR="006322C0">
              <w:rPr>
                <w:color w:val="auto"/>
                <w:sz w:val="24"/>
                <w:szCs w:val="24"/>
              </w:rPr>
              <w:t xml:space="preserve">ēti noteikumi </w:t>
            </w:r>
            <w:r>
              <w:rPr>
                <w:color w:val="auto"/>
                <w:sz w:val="24"/>
                <w:szCs w:val="24"/>
              </w:rPr>
              <w:t>attiec</w:t>
            </w:r>
            <w:r w:rsidR="006322C0">
              <w:rPr>
                <w:color w:val="auto"/>
                <w:sz w:val="24"/>
                <w:szCs w:val="24"/>
              </w:rPr>
              <w:t>ībā</w:t>
            </w:r>
            <w:r>
              <w:rPr>
                <w:color w:val="auto"/>
                <w:sz w:val="24"/>
                <w:szCs w:val="24"/>
              </w:rPr>
              <w:t xml:space="preserve"> uz inventarizācijas sarakst</w:t>
            </w:r>
            <w:r w:rsidR="003D0670">
              <w:rPr>
                <w:color w:val="auto"/>
                <w:sz w:val="24"/>
                <w:szCs w:val="24"/>
              </w:rPr>
              <w:t xml:space="preserve">u </w:t>
            </w:r>
            <w:r>
              <w:rPr>
                <w:color w:val="auto"/>
                <w:sz w:val="24"/>
                <w:szCs w:val="24"/>
              </w:rPr>
              <w:t>sagatavo</w:t>
            </w:r>
            <w:r w:rsidR="003D0670">
              <w:rPr>
                <w:color w:val="auto"/>
                <w:sz w:val="24"/>
                <w:szCs w:val="24"/>
              </w:rPr>
              <w:t>šanu</w:t>
            </w:r>
            <w:r>
              <w:rPr>
                <w:color w:val="auto"/>
                <w:sz w:val="24"/>
                <w:szCs w:val="24"/>
              </w:rPr>
              <w:t xml:space="preserve"> </w:t>
            </w:r>
            <w:r w:rsidR="00EB0D68">
              <w:rPr>
                <w:color w:val="auto"/>
                <w:sz w:val="24"/>
                <w:szCs w:val="24"/>
              </w:rPr>
              <w:t xml:space="preserve">un parakstīšanu </w:t>
            </w:r>
            <w:r w:rsidRPr="00491FBD">
              <w:rPr>
                <w:color w:val="auto"/>
                <w:sz w:val="24"/>
                <w:szCs w:val="24"/>
              </w:rPr>
              <w:t>elektroniskā formā</w:t>
            </w:r>
            <w:r w:rsidR="000664FF">
              <w:rPr>
                <w:color w:val="auto"/>
                <w:sz w:val="24"/>
                <w:szCs w:val="24"/>
              </w:rPr>
              <w:t>, piemēram</w:t>
            </w:r>
            <w:r w:rsidR="000F153C">
              <w:rPr>
                <w:color w:val="auto"/>
                <w:sz w:val="24"/>
                <w:szCs w:val="24"/>
              </w:rPr>
              <w:t xml:space="preserve"> gadījumā</w:t>
            </w:r>
            <w:r w:rsidR="000664FF">
              <w:rPr>
                <w:color w:val="auto"/>
                <w:sz w:val="24"/>
                <w:szCs w:val="24"/>
              </w:rPr>
              <w:t>, ja</w:t>
            </w:r>
            <w:r w:rsidR="00845CE9" w:rsidRPr="000664FF">
              <w:rPr>
                <w:color w:val="auto"/>
                <w:sz w:val="24"/>
                <w:szCs w:val="24"/>
              </w:rPr>
              <w:t xml:space="preserve"> preču krājumu</w:t>
            </w:r>
            <w:r w:rsidR="000664FF" w:rsidRPr="000664FF">
              <w:rPr>
                <w:color w:val="auto"/>
                <w:sz w:val="24"/>
                <w:szCs w:val="24"/>
              </w:rPr>
              <w:t xml:space="preserve"> inventarizāciju </w:t>
            </w:r>
            <w:r w:rsidR="000F153C">
              <w:rPr>
                <w:color w:val="auto"/>
                <w:sz w:val="24"/>
                <w:szCs w:val="24"/>
              </w:rPr>
              <w:t>(</w:t>
            </w:r>
            <w:r w:rsidR="000664FF" w:rsidRPr="000664FF">
              <w:rPr>
                <w:color w:val="auto"/>
                <w:sz w:val="24"/>
                <w:szCs w:val="24"/>
              </w:rPr>
              <w:t>tai skaitā</w:t>
            </w:r>
            <w:r w:rsidR="00051FF1" w:rsidRPr="000664FF">
              <w:rPr>
                <w:color w:val="auto"/>
                <w:sz w:val="24"/>
                <w:szCs w:val="24"/>
              </w:rPr>
              <w:t xml:space="preserve"> veikalos un noliktavās</w:t>
            </w:r>
            <w:r w:rsidR="000F153C">
              <w:rPr>
                <w:color w:val="auto"/>
                <w:sz w:val="24"/>
                <w:szCs w:val="24"/>
              </w:rPr>
              <w:t>)</w:t>
            </w:r>
            <w:r w:rsidR="00845CE9" w:rsidRPr="000664FF">
              <w:rPr>
                <w:color w:val="auto"/>
                <w:sz w:val="24"/>
                <w:szCs w:val="24"/>
              </w:rPr>
              <w:t xml:space="preserve"> veic, izmantojot skenēšanas metodi</w:t>
            </w:r>
            <w:r w:rsidR="000664FF" w:rsidRPr="000664FF">
              <w:rPr>
                <w:color w:val="auto"/>
                <w:sz w:val="24"/>
                <w:szCs w:val="24"/>
              </w:rPr>
              <w:t>;</w:t>
            </w:r>
            <w:r w:rsidR="00845CE9" w:rsidRPr="000664FF">
              <w:rPr>
                <w:color w:val="auto"/>
                <w:sz w:val="24"/>
                <w:szCs w:val="24"/>
              </w:rPr>
              <w:t xml:space="preserve"> </w:t>
            </w:r>
          </w:p>
          <w:p w14:paraId="681DADD5" w14:textId="3B48ACD1" w:rsidR="00FD2B3B" w:rsidRPr="00FD2B3B" w:rsidRDefault="008D701A" w:rsidP="00FD2B3B">
            <w:pPr>
              <w:pStyle w:val="tv2132"/>
              <w:spacing w:after="120" w:line="240" w:lineRule="auto"/>
              <w:jc w:val="both"/>
              <w:rPr>
                <w:color w:val="auto"/>
                <w:sz w:val="24"/>
                <w:szCs w:val="24"/>
              </w:rPr>
            </w:pPr>
            <w:r>
              <w:rPr>
                <w:color w:val="auto"/>
                <w:sz w:val="24"/>
                <w:szCs w:val="24"/>
              </w:rPr>
              <w:t>6</w:t>
            </w:r>
            <w:r w:rsidR="00FD2B3B" w:rsidRPr="00FD2B3B">
              <w:rPr>
                <w:color w:val="auto"/>
                <w:sz w:val="24"/>
                <w:szCs w:val="24"/>
              </w:rPr>
              <w:t xml:space="preserve">) pārskatīts un precizēts regulējums attiecībā uz attaisnojuma dokumentu sagatavošanas un noformēšanas kārtību. Noteikumu projektā nav ietvertas tās normas, kuras dublē </w:t>
            </w:r>
            <w:r w:rsidR="00D077EC">
              <w:rPr>
                <w:color w:val="auto"/>
                <w:sz w:val="24"/>
                <w:szCs w:val="24"/>
              </w:rPr>
              <w:t>likum</w:t>
            </w:r>
            <w:r w:rsidR="00FD2B3B" w:rsidRPr="00FD2B3B">
              <w:rPr>
                <w:color w:val="auto"/>
                <w:sz w:val="24"/>
                <w:szCs w:val="24"/>
              </w:rPr>
              <w:t>a 11. un 12.pantā paredzēto regulējumu (</w:t>
            </w:r>
            <w:r w:rsidR="007A46FA">
              <w:rPr>
                <w:color w:val="auto"/>
                <w:sz w:val="24"/>
                <w:szCs w:val="24"/>
              </w:rPr>
              <w:t>MK 585</w:t>
            </w:r>
            <w:r w:rsidR="00FD2B3B" w:rsidRPr="00FD2B3B">
              <w:rPr>
                <w:color w:val="auto"/>
                <w:sz w:val="24"/>
                <w:szCs w:val="24"/>
              </w:rPr>
              <w:t xml:space="preserve"> 2., 4., 5., 6., 8., 8.</w:t>
            </w:r>
            <w:r w:rsidR="00FD2B3B" w:rsidRPr="007A46FA">
              <w:rPr>
                <w:color w:val="auto"/>
                <w:sz w:val="24"/>
                <w:szCs w:val="24"/>
                <w:vertAlign w:val="superscript"/>
              </w:rPr>
              <w:t>3</w:t>
            </w:r>
            <w:r w:rsidR="00FD2B3B" w:rsidRPr="00FD2B3B">
              <w:rPr>
                <w:color w:val="auto"/>
                <w:sz w:val="24"/>
                <w:szCs w:val="24"/>
              </w:rPr>
              <w:t xml:space="preserve"> punkts); </w:t>
            </w:r>
          </w:p>
          <w:p w14:paraId="55A2BAB1" w14:textId="075449E6" w:rsidR="00FD2B3B" w:rsidRPr="00FD2B3B" w:rsidRDefault="008D701A" w:rsidP="00FD2B3B">
            <w:pPr>
              <w:pStyle w:val="tv2132"/>
              <w:spacing w:after="120" w:line="240" w:lineRule="auto"/>
              <w:jc w:val="both"/>
              <w:rPr>
                <w:color w:val="auto"/>
                <w:sz w:val="24"/>
                <w:szCs w:val="24"/>
              </w:rPr>
            </w:pPr>
            <w:r>
              <w:rPr>
                <w:color w:val="auto"/>
                <w:sz w:val="24"/>
                <w:szCs w:val="24"/>
              </w:rPr>
              <w:t>7</w:t>
            </w:r>
            <w:r w:rsidR="00FD2B3B" w:rsidRPr="00FD2B3B">
              <w:rPr>
                <w:color w:val="auto"/>
                <w:sz w:val="24"/>
                <w:szCs w:val="24"/>
              </w:rPr>
              <w:t>) precizēts regulējums attiecībā uz kārtību, kādā labo vai papildina ierakstus grāmatvedības reģistros un attaisnojuma dokumentos;</w:t>
            </w:r>
          </w:p>
          <w:p w14:paraId="17905274" w14:textId="2F8ADF68" w:rsidR="001E6327" w:rsidRDefault="008D701A" w:rsidP="00FD2B3B">
            <w:pPr>
              <w:pStyle w:val="tv2132"/>
              <w:spacing w:after="120" w:line="240" w:lineRule="auto"/>
              <w:jc w:val="both"/>
              <w:rPr>
                <w:color w:val="auto"/>
                <w:sz w:val="24"/>
                <w:szCs w:val="24"/>
              </w:rPr>
            </w:pPr>
            <w:r>
              <w:rPr>
                <w:color w:val="auto"/>
                <w:sz w:val="24"/>
                <w:szCs w:val="24"/>
              </w:rPr>
              <w:t>8</w:t>
            </w:r>
            <w:r w:rsidR="00FD2B3B" w:rsidRPr="00FD2B3B">
              <w:rPr>
                <w:color w:val="auto"/>
                <w:sz w:val="24"/>
                <w:szCs w:val="24"/>
              </w:rPr>
              <w:t>) precizētas grāmatvedības datorprogrammu un grāmatvedības informācijas datorsistēmu programmatūras lietošanas prasī</w:t>
            </w:r>
            <w:r w:rsidR="00ED0416">
              <w:rPr>
                <w:color w:val="auto"/>
                <w:sz w:val="24"/>
                <w:szCs w:val="24"/>
              </w:rPr>
              <w:t xml:space="preserve">bas: </w:t>
            </w:r>
          </w:p>
          <w:p w14:paraId="5EE0EADF" w14:textId="361DB9A4" w:rsidR="00FD2B3B" w:rsidRPr="003505D1" w:rsidRDefault="001E6327" w:rsidP="00FD2B3B">
            <w:pPr>
              <w:pStyle w:val="tv2132"/>
              <w:spacing w:after="120" w:line="240" w:lineRule="auto"/>
              <w:jc w:val="both"/>
              <w:rPr>
                <w:color w:val="auto"/>
                <w:sz w:val="24"/>
                <w:szCs w:val="24"/>
              </w:rPr>
            </w:pPr>
            <w:r>
              <w:rPr>
                <w:color w:val="auto"/>
                <w:sz w:val="24"/>
                <w:szCs w:val="24"/>
              </w:rPr>
              <w:t>- p</w:t>
            </w:r>
            <w:r w:rsidR="00FD2B3B" w:rsidRPr="00FD2B3B">
              <w:rPr>
                <w:color w:val="auto"/>
                <w:sz w:val="24"/>
                <w:szCs w:val="24"/>
              </w:rPr>
              <w:t xml:space="preserve">aredzēti noteikumi, kādi būtu jāievēro, ja </w:t>
            </w:r>
            <w:r w:rsidR="00FD2B3B" w:rsidRPr="003505D1">
              <w:rPr>
                <w:color w:val="auto"/>
                <w:sz w:val="24"/>
                <w:szCs w:val="24"/>
              </w:rPr>
              <w:t>dokumentu glabāšanai tiek izman</w:t>
            </w:r>
            <w:r w:rsidR="0045542A" w:rsidRPr="003505D1">
              <w:rPr>
                <w:color w:val="auto"/>
                <w:sz w:val="24"/>
                <w:szCs w:val="24"/>
              </w:rPr>
              <w:t xml:space="preserve">toti </w:t>
            </w:r>
            <w:proofErr w:type="spellStart"/>
            <w:r w:rsidR="0045542A" w:rsidRPr="003505D1">
              <w:rPr>
                <w:color w:val="auto"/>
                <w:sz w:val="24"/>
                <w:szCs w:val="24"/>
              </w:rPr>
              <w:t>mākoņdatošanas</w:t>
            </w:r>
            <w:proofErr w:type="spellEnd"/>
            <w:r w:rsidR="0045542A" w:rsidRPr="003505D1">
              <w:rPr>
                <w:color w:val="auto"/>
                <w:sz w:val="24"/>
                <w:szCs w:val="24"/>
              </w:rPr>
              <w:t xml:space="preserve"> pakalpojumi. </w:t>
            </w:r>
            <w:r w:rsidR="001F4D71" w:rsidRPr="001F4D71">
              <w:rPr>
                <w:color w:val="auto"/>
                <w:sz w:val="24"/>
                <w:szCs w:val="24"/>
              </w:rPr>
              <w:t>Ņemot vērā Valsts ieņēmumu dienesta priekšlikumu, kas saskaņots darba grupā,  n</w:t>
            </w:r>
            <w:r w:rsidR="00BF74E3" w:rsidRPr="003505D1">
              <w:rPr>
                <w:color w:val="auto"/>
                <w:sz w:val="24"/>
                <w:szCs w:val="24"/>
              </w:rPr>
              <w:t>oteikumu projektā</w:t>
            </w:r>
            <w:r w:rsidR="0045542A" w:rsidRPr="003505D1">
              <w:rPr>
                <w:color w:val="auto"/>
                <w:sz w:val="24"/>
                <w:szCs w:val="24"/>
              </w:rPr>
              <w:t xml:space="preserve"> paredzēts, ka</w:t>
            </w:r>
            <w:r w:rsidR="00BF74E3" w:rsidRPr="003505D1">
              <w:rPr>
                <w:color w:val="auto"/>
                <w:sz w:val="24"/>
                <w:szCs w:val="24"/>
              </w:rPr>
              <w:t xml:space="preserve">, izmantojot </w:t>
            </w:r>
            <w:r w:rsidR="0045542A" w:rsidRPr="003505D1">
              <w:rPr>
                <w:color w:val="auto"/>
                <w:sz w:val="24"/>
                <w:szCs w:val="24"/>
              </w:rPr>
              <w:t xml:space="preserve"> </w:t>
            </w:r>
            <w:proofErr w:type="spellStart"/>
            <w:r w:rsidR="00BF74E3" w:rsidRPr="003505D1">
              <w:rPr>
                <w:color w:val="auto"/>
                <w:sz w:val="24"/>
                <w:szCs w:val="24"/>
              </w:rPr>
              <w:t>mākoņdatošanas</w:t>
            </w:r>
            <w:proofErr w:type="spellEnd"/>
            <w:r w:rsidR="00BF74E3" w:rsidRPr="003505D1">
              <w:rPr>
                <w:color w:val="auto"/>
                <w:sz w:val="24"/>
                <w:szCs w:val="24"/>
              </w:rPr>
              <w:t xml:space="preserve"> pakalpojumus, </w:t>
            </w:r>
            <w:r w:rsidR="0045542A" w:rsidRPr="003505D1">
              <w:rPr>
                <w:color w:val="auto"/>
                <w:sz w:val="24"/>
                <w:szCs w:val="24"/>
              </w:rPr>
              <w:t xml:space="preserve">grāmatvedības datorprogrammas un grāmatvedības datu pieejamība būtu nodrošināma ne mazāk kā 96,7 procentu apmērā mēnesī, </w:t>
            </w:r>
            <w:r w:rsidR="00BB4174" w:rsidRPr="003505D1">
              <w:rPr>
                <w:color w:val="auto"/>
                <w:sz w:val="24"/>
                <w:szCs w:val="24"/>
              </w:rPr>
              <w:t xml:space="preserve">kas </w:t>
            </w:r>
            <w:r w:rsidR="0045542A" w:rsidRPr="003505D1">
              <w:rPr>
                <w:color w:val="auto"/>
                <w:sz w:val="24"/>
                <w:szCs w:val="24"/>
              </w:rPr>
              <w:t>atbilst likuma “Par nodokļiem un nodevām” 113. panta “Elektroniskās darba laika uzskaites sistēmā reģistrējamie dati un prasības attiecībā uz elektroniskās darba laika uzskaites sistēmu” piektajā daļā minētaja</w:t>
            </w:r>
            <w:r w:rsidR="00A33521" w:rsidRPr="003505D1">
              <w:rPr>
                <w:color w:val="auto"/>
                <w:sz w:val="24"/>
                <w:szCs w:val="24"/>
              </w:rPr>
              <w:t>m minimālajam procenta lielumam</w:t>
            </w:r>
            <w:r w:rsidR="00404F4D">
              <w:rPr>
                <w:color w:val="auto"/>
                <w:sz w:val="24"/>
                <w:szCs w:val="24"/>
              </w:rPr>
              <w:t>,</w:t>
            </w:r>
          </w:p>
          <w:p w14:paraId="6BCFEE30" w14:textId="198217AC" w:rsidR="001E6327" w:rsidRPr="003505D1" w:rsidRDefault="001E6327" w:rsidP="00FD2B3B">
            <w:pPr>
              <w:pStyle w:val="tv2132"/>
              <w:spacing w:after="120" w:line="240" w:lineRule="auto"/>
              <w:jc w:val="both"/>
              <w:rPr>
                <w:color w:val="auto"/>
                <w:sz w:val="24"/>
                <w:szCs w:val="24"/>
              </w:rPr>
            </w:pPr>
            <w:r w:rsidRPr="003505D1">
              <w:rPr>
                <w:color w:val="auto"/>
                <w:sz w:val="24"/>
                <w:szCs w:val="24"/>
              </w:rPr>
              <w:t>- ņemot vērā, ka visu veidu darījumu</w:t>
            </w:r>
            <w:r w:rsidRPr="001E6327">
              <w:rPr>
                <w:b/>
                <w:color w:val="auto"/>
                <w:sz w:val="24"/>
                <w:szCs w:val="24"/>
              </w:rPr>
              <w:t xml:space="preserve"> </w:t>
            </w:r>
            <w:r w:rsidRPr="003505D1">
              <w:rPr>
                <w:color w:val="auto"/>
                <w:sz w:val="24"/>
                <w:szCs w:val="24"/>
              </w:rPr>
              <w:t xml:space="preserve">regulējums ietverts Civillikuma Saistību tiesību daļā, gadījumā, ja tiek konstatēts, ka iegādātā grāmatvedības datorprogramma neatbilst normatīvajos aktos noteiktajām prasībām, tad uzņēmums, kas iegādājies </w:t>
            </w:r>
            <w:r w:rsidR="00294EFD" w:rsidRPr="003505D1">
              <w:rPr>
                <w:color w:val="auto"/>
                <w:sz w:val="24"/>
                <w:szCs w:val="24"/>
              </w:rPr>
              <w:t xml:space="preserve">minēto </w:t>
            </w:r>
            <w:r w:rsidRPr="003505D1">
              <w:rPr>
                <w:color w:val="auto"/>
                <w:sz w:val="24"/>
                <w:szCs w:val="24"/>
              </w:rPr>
              <w:t>datorprogrammu, ir tiesīgs vērsties tiesā ar prasību pret šīs datorprogrammas turētāju;</w:t>
            </w:r>
          </w:p>
          <w:p w14:paraId="7B651FBE" w14:textId="4883D2D4" w:rsidR="00FD2B3B" w:rsidRPr="00FD2B3B" w:rsidRDefault="008D701A" w:rsidP="00FD2B3B">
            <w:pPr>
              <w:pStyle w:val="tv2132"/>
              <w:spacing w:after="120" w:line="240" w:lineRule="auto"/>
              <w:jc w:val="both"/>
              <w:rPr>
                <w:color w:val="auto"/>
                <w:sz w:val="24"/>
                <w:szCs w:val="24"/>
              </w:rPr>
            </w:pPr>
            <w:r>
              <w:rPr>
                <w:color w:val="auto"/>
                <w:sz w:val="24"/>
                <w:szCs w:val="24"/>
              </w:rPr>
              <w:t>9</w:t>
            </w:r>
            <w:r w:rsidR="00FD2B3B" w:rsidRPr="00FD2B3B">
              <w:rPr>
                <w:color w:val="auto"/>
                <w:sz w:val="24"/>
                <w:szCs w:val="24"/>
              </w:rPr>
              <w:t>) izvērstāk skaidroti grāmatvedības kontroles pasākumu veidi.</w:t>
            </w:r>
          </w:p>
          <w:p w14:paraId="717FB2A2" w14:textId="4C6122B2" w:rsidR="00FD2B3B" w:rsidRPr="00FD2B3B" w:rsidRDefault="00FD2B3B" w:rsidP="00FD2B3B">
            <w:pPr>
              <w:pStyle w:val="tv2132"/>
              <w:spacing w:after="120" w:line="240" w:lineRule="auto"/>
              <w:jc w:val="both"/>
              <w:rPr>
                <w:color w:val="auto"/>
                <w:sz w:val="24"/>
                <w:szCs w:val="24"/>
              </w:rPr>
            </w:pPr>
            <w:r w:rsidRPr="00FD2B3B">
              <w:rPr>
                <w:color w:val="auto"/>
                <w:sz w:val="24"/>
                <w:szCs w:val="24"/>
              </w:rPr>
              <w:t xml:space="preserve">Noteikumu projektā nav paredzēts </w:t>
            </w:r>
            <w:r w:rsidR="00D64C1B">
              <w:rPr>
                <w:color w:val="auto"/>
                <w:sz w:val="24"/>
                <w:szCs w:val="24"/>
              </w:rPr>
              <w:t>MK 585</w:t>
            </w:r>
            <w:r w:rsidRPr="00FD2B3B">
              <w:rPr>
                <w:color w:val="auto"/>
                <w:sz w:val="24"/>
                <w:szCs w:val="24"/>
              </w:rPr>
              <w:t xml:space="preserve"> ietvertais regulējums, kas attiecas uz:</w:t>
            </w:r>
          </w:p>
          <w:p w14:paraId="4AF4DF5F" w14:textId="49E6FDAB" w:rsidR="00FD2B3B" w:rsidRPr="00FD2B3B" w:rsidRDefault="00FD2B3B" w:rsidP="00FD2B3B">
            <w:pPr>
              <w:pStyle w:val="tv2132"/>
              <w:spacing w:after="120" w:line="240" w:lineRule="auto"/>
              <w:jc w:val="both"/>
              <w:rPr>
                <w:color w:val="auto"/>
                <w:sz w:val="24"/>
                <w:szCs w:val="24"/>
              </w:rPr>
            </w:pPr>
            <w:r w:rsidRPr="00FD2B3B">
              <w:rPr>
                <w:color w:val="auto"/>
                <w:sz w:val="24"/>
                <w:szCs w:val="24"/>
              </w:rPr>
              <w:t xml:space="preserve">- grāmatvedības ciklu, jo attiecīgais regulējums iekļauts </w:t>
            </w:r>
            <w:r w:rsidR="003205B6" w:rsidRPr="003505D1">
              <w:rPr>
                <w:color w:val="auto"/>
                <w:sz w:val="24"/>
                <w:szCs w:val="24"/>
              </w:rPr>
              <w:t>likum</w:t>
            </w:r>
            <w:r w:rsidRPr="003505D1">
              <w:rPr>
                <w:color w:val="auto"/>
                <w:sz w:val="24"/>
                <w:szCs w:val="24"/>
              </w:rPr>
              <w:t>a</w:t>
            </w:r>
            <w:r w:rsidRPr="00FD2B3B">
              <w:rPr>
                <w:color w:val="auto"/>
                <w:sz w:val="24"/>
                <w:szCs w:val="24"/>
              </w:rPr>
              <w:t xml:space="preserve"> 6.panta pirmajā daļā,</w:t>
            </w:r>
          </w:p>
          <w:p w14:paraId="2F2A165B" w14:textId="2A7BA839" w:rsidR="00FD2B3B" w:rsidRPr="00FD2B3B" w:rsidRDefault="00FD2B3B" w:rsidP="00FD2B3B">
            <w:pPr>
              <w:pStyle w:val="tv2132"/>
              <w:spacing w:after="120" w:line="240" w:lineRule="auto"/>
              <w:jc w:val="both"/>
              <w:rPr>
                <w:color w:val="auto"/>
                <w:sz w:val="24"/>
                <w:szCs w:val="24"/>
              </w:rPr>
            </w:pPr>
            <w:r w:rsidRPr="00FD2B3B">
              <w:rPr>
                <w:color w:val="auto"/>
                <w:sz w:val="24"/>
                <w:szCs w:val="24"/>
              </w:rPr>
              <w:t>- grāmatvedības reģistru kārtošanu vienkāršā vai divkāršā ieraksta sistēmā un grāmatvedības kontu plāna lietošanu (</w:t>
            </w:r>
            <w:r w:rsidR="00F550E7">
              <w:rPr>
                <w:color w:val="auto"/>
                <w:sz w:val="24"/>
                <w:szCs w:val="24"/>
              </w:rPr>
              <w:t xml:space="preserve">MK 585 </w:t>
            </w:r>
            <w:r w:rsidRPr="00FD2B3B">
              <w:rPr>
                <w:color w:val="auto"/>
                <w:sz w:val="24"/>
                <w:szCs w:val="24"/>
              </w:rPr>
              <w:t xml:space="preserve">11.-14., 21. un 25.punkts), jo attiecīgais regulējums, ciktāl tas nepieciešams, iekļauts </w:t>
            </w:r>
            <w:r w:rsidR="001F2654" w:rsidRPr="003505D1">
              <w:rPr>
                <w:color w:val="auto"/>
                <w:sz w:val="24"/>
                <w:szCs w:val="24"/>
              </w:rPr>
              <w:t>likum</w:t>
            </w:r>
            <w:r w:rsidRPr="003505D1">
              <w:rPr>
                <w:color w:val="auto"/>
                <w:sz w:val="24"/>
                <w:szCs w:val="24"/>
              </w:rPr>
              <w:t>a</w:t>
            </w:r>
            <w:r w:rsidRPr="00FD2B3B">
              <w:rPr>
                <w:color w:val="auto"/>
                <w:sz w:val="24"/>
                <w:szCs w:val="24"/>
              </w:rPr>
              <w:t xml:space="preserve"> 1., 8. un 10.pantā,</w:t>
            </w:r>
          </w:p>
          <w:p w14:paraId="7CA86889" w14:textId="609877EA" w:rsidR="00FD2B3B" w:rsidRPr="00FD2B3B" w:rsidRDefault="00FD2B3B" w:rsidP="00FD2B3B">
            <w:pPr>
              <w:pStyle w:val="tv2132"/>
              <w:spacing w:after="120" w:line="240" w:lineRule="auto"/>
              <w:jc w:val="both"/>
              <w:rPr>
                <w:color w:val="auto"/>
                <w:sz w:val="24"/>
                <w:szCs w:val="24"/>
              </w:rPr>
            </w:pPr>
            <w:r w:rsidRPr="00FD2B3B">
              <w:rPr>
                <w:color w:val="auto"/>
                <w:sz w:val="24"/>
                <w:szCs w:val="24"/>
              </w:rPr>
              <w:lastRenderedPageBreak/>
              <w:t>- prasījumu un saistību, kā arī naudas atlikumu summu ārvalstu valūtā pārrēķināšanu katra pārskata gada beigās (</w:t>
            </w:r>
            <w:r w:rsidR="0012700D">
              <w:rPr>
                <w:color w:val="auto"/>
                <w:sz w:val="24"/>
                <w:szCs w:val="24"/>
              </w:rPr>
              <w:t xml:space="preserve">MK 585 </w:t>
            </w:r>
            <w:r w:rsidRPr="00FD2B3B">
              <w:rPr>
                <w:color w:val="auto"/>
                <w:sz w:val="24"/>
                <w:szCs w:val="24"/>
              </w:rPr>
              <w:t>9.</w:t>
            </w:r>
            <w:r w:rsidRPr="0012700D">
              <w:rPr>
                <w:color w:val="auto"/>
                <w:sz w:val="24"/>
                <w:szCs w:val="24"/>
                <w:vertAlign w:val="superscript"/>
              </w:rPr>
              <w:t>2</w:t>
            </w:r>
            <w:r w:rsidRPr="00FD2B3B">
              <w:rPr>
                <w:color w:val="auto"/>
                <w:sz w:val="24"/>
                <w:szCs w:val="24"/>
              </w:rPr>
              <w:t xml:space="preserve"> punkts), jo attiecīgais regulējums iekļauts </w:t>
            </w:r>
            <w:r w:rsidR="00BD3BC5" w:rsidRPr="003505D1">
              <w:rPr>
                <w:color w:val="auto"/>
                <w:sz w:val="24"/>
                <w:szCs w:val="24"/>
              </w:rPr>
              <w:t>likuma</w:t>
            </w:r>
            <w:r w:rsidRPr="00FD2B3B">
              <w:rPr>
                <w:color w:val="auto"/>
                <w:sz w:val="24"/>
                <w:szCs w:val="24"/>
              </w:rPr>
              <w:t xml:space="preserve"> 7.pantā,</w:t>
            </w:r>
          </w:p>
          <w:p w14:paraId="63BF5AE9" w14:textId="38E2A590" w:rsidR="00FD2B3B" w:rsidRPr="00FD2B3B" w:rsidRDefault="00FD2B3B" w:rsidP="00FD2B3B">
            <w:pPr>
              <w:pStyle w:val="tv2132"/>
              <w:spacing w:after="120" w:line="240" w:lineRule="auto"/>
              <w:jc w:val="both"/>
              <w:rPr>
                <w:color w:val="auto"/>
                <w:sz w:val="24"/>
                <w:szCs w:val="24"/>
              </w:rPr>
            </w:pPr>
            <w:r w:rsidRPr="00FD2B3B">
              <w:rPr>
                <w:color w:val="auto"/>
                <w:sz w:val="24"/>
                <w:szCs w:val="24"/>
              </w:rPr>
              <w:t>- kārtību, kādā biedrības, nodibinājumi, arodbiedrības un reliģiskās organizācijas kārto grāmatvedību vienkāršā ieraksta sistēmā (</w:t>
            </w:r>
            <w:r w:rsidR="0012700D">
              <w:rPr>
                <w:color w:val="auto"/>
                <w:sz w:val="24"/>
                <w:szCs w:val="24"/>
              </w:rPr>
              <w:t xml:space="preserve">MK 585 </w:t>
            </w:r>
            <w:r w:rsidRPr="00FD2B3B">
              <w:rPr>
                <w:color w:val="auto"/>
                <w:sz w:val="24"/>
                <w:szCs w:val="24"/>
              </w:rPr>
              <w:t xml:space="preserve">23.punkts), jo to paredzēts ietvert noteikumos, kas regulēs minēto personu </w:t>
            </w:r>
            <w:r w:rsidR="003505D1" w:rsidRPr="003505D1">
              <w:rPr>
                <w:color w:val="auto"/>
                <w:sz w:val="24"/>
                <w:szCs w:val="24"/>
              </w:rPr>
              <w:t xml:space="preserve">grāmatvedības kārtošanu un </w:t>
            </w:r>
            <w:r w:rsidRPr="003505D1">
              <w:rPr>
                <w:color w:val="auto"/>
                <w:sz w:val="24"/>
                <w:szCs w:val="24"/>
              </w:rPr>
              <w:t>gada pārskatu sagatavošanu,</w:t>
            </w:r>
            <w:r w:rsidRPr="00FD2B3B">
              <w:rPr>
                <w:color w:val="auto"/>
                <w:sz w:val="24"/>
                <w:szCs w:val="24"/>
              </w:rPr>
              <w:t xml:space="preserve"> </w:t>
            </w:r>
          </w:p>
          <w:p w14:paraId="22A0F698" w14:textId="54293678" w:rsidR="00FD2B3B" w:rsidRPr="00FD2B3B" w:rsidRDefault="00FD2B3B" w:rsidP="00FD2B3B">
            <w:pPr>
              <w:pStyle w:val="tv2132"/>
              <w:spacing w:after="120" w:line="240" w:lineRule="auto"/>
              <w:jc w:val="both"/>
              <w:rPr>
                <w:color w:val="auto"/>
                <w:sz w:val="24"/>
                <w:szCs w:val="24"/>
              </w:rPr>
            </w:pPr>
            <w:r w:rsidRPr="00FD2B3B">
              <w:rPr>
                <w:color w:val="auto"/>
                <w:sz w:val="24"/>
                <w:szCs w:val="24"/>
              </w:rPr>
              <w:t>- uzņēmuma vadītāja tiesībām izvēlēties attaisnojuma dokumentu un grāmatvedības reģistru  formu, saturu un noformēšanas vai sagatavošanas kārtību, kā arī  grāmatvedības datorprogrammu vai grāmatvedības informācijas datorsistēmu programmatūru (</w:t>
            </w:r>
            <w:r w:rsidR="0012700D">
              <w:rPr>
                <w:color w:val="auto"/>
                <w:sz w:val="24"/>
                <w:szCs w:val="24"/>
              </w:rPr>
              <w:t xml:space="preserve">MK 585 </w:t>
            </w:r>
            <w:r w:rsidRPr="00FD2B3B">
              <w:rPr>
                <w:color w:val="auto"/>
                <w:sz w:val="24"/>
                <w:szCs w:val="24"/>
              </w:rPr>
              <w:t xml:space="preserve">7., 27. un 38.punkts),  jo attiecīgais regulējums iekļauts </w:t>
            </w:r>
            <w:r w:rsidR="003205B6" w:rsidRPr="00C30652">
              <w:rPr>
                <w:color w:val="auto"/>
                <w:sz w:val="24"/>
                <w:szCs w:val="24"/>
              </w:rPr>
              <w:t>likum</w:t>
            </w:r>
            <w:r w:rsidRPr="00C30652">
              <w:rPr>
                <w:color w:val="auto"/>
                <w:sz w:val="24"/>
                <w:szCs w:val="24"/>
              </w:rPr>
              <w:t>a</w:t>
            </w:r>
            <w:r w:rsidRPr="00FD2B3B">
              <w:rPr>
                <w:color w:val="auto"/>
                <w:sz w:val="24"/>
                <w:szCs w:val="24"/>
              </w:rPr>
              <w:t xml:space="preserve"> 32.pantā,</w:t>
            </w:r>
            <w:r>
              <w:rPr>
                <w:color w:val="auto"/>
                <w:sz w:val="24"/>
                <w:szCs w:val="24"/>
              </w:rPr>
              <w:t xml:space="preserve"> </w:t>
            </w:r>
            <w:r w:rsidRPr="00FD2B3B">
              <w:rPr>
                <w:color w:val="auto"/>
                <w:sz w:val="24"/>
                <w:szCs w:val="24"/>
              </w:rPr>
              <w:t>- grāmatvedības dokumentu glabāšanu un uzņēmuma vadītāja atbildību par to (</w:t>
            </w:r>
            <w:r w:rsidR="00145C66">
              <w:rPr>
                <w:color w:val="auto"/>
                <w:sz w:val="24"/>
                <w:szCs w:val="24"/>
              </w:rPr>
              <w:t xml:space="preserve">MK 585 </w:t>
            </w:r>
            <w:r w:rsidRPr="00FD2B3B">
              <w:rPr>
                <w:color w:val="auto"/>
                <w:sz w:val="24"/>
                <w:szCs w:val="24"/>
              </w:rPr>
              <w:t xml:space="preserve">32.-35.punkts),  jo attiecīgais regulējums iekļauts </w:t>
            </w:r>
            <w:r w:rsidR="00BD3BC5" w:rsidRPr="00C30652">
              <w:rPr>
                <w:color w:val="auto"/>
                <w:sz w:val="24"/>
                <w:szCs w:val="24"/>
              </w:rPr>
              <w:t>likuma</w:t>
            </w:r>
            <w:r w:rsidRPr="00FD2B3B">
              <w:rPr>
                <w:color w:val="auto"/>
                <w:sz w:val="24"/>
                <w:szCs w:val="24"/>
              </w:rPr>
              <w:t xml:space="preserve"> 27. un 33.pantā,</w:t>
            </w:r>
          </w:p>
          <w:p w14:paraId="1420FBFD" w14:textId="533D9819" w:rsidR="00FD2B3B" w:rsidRPr="00FD2B3B" w:rsidRDefault="00FD2B3B" w:rsidP="00FD2B3B">
            <w:pPr>
              <w:pStyle w:val="tv2132"/>
              <w:spacing w:after="120" w:line="240" w:lineRule="auto"/>
              <w:jc w:val="both"/>
              <w:rPr>
                <w:color w:val="auto"/>
                <w:sz w:val="24"/>
                <w:szCs w:val="24"/>
              </w:rPr>
            </w:pPr>
            <w:r w:rsidRPr="00FD2B3B">
              <w:rPr>
                <w:color w:val="auto"/>
                <w:sz w:val="24"/>
                <w:szCs w:val="24"/>
              </w:rPr>
              <w:t>- uzņēmuma vadītāja pienākumu noteikt prasības grāmatvedības informācijas datorsistēmu drošībai un datu aizsardzībai uzņēmumā un kontrolēt to izpildi (</w:t>
            </w:r>
            <w:r w:rsidR="00102C31">
              <w:rPr>
                <w:color w:val="auto"/>
                <w:sz w:val="24"/>
                <w:szCs w:val="24"/>
              </w:rPr>
              <w:t xml:space="preserve">MK 585 </w:t>
            </w:r>
            <w:r w:rsidRPr="00FD2B3B">
              <w:rPr>
                <w:color w:val="auto"/>
                <w:sz w:val="24"/>
                <w:szCs w:val="24"/>
              </w:rPr>
              <w:t xml:space="preserve">39.punkts),  jo attiecīgais regulējums iekļauts </w:t>
            </w:r>
            <w:r w:rsidR="00BD3BC5" w:rsidRPr="00C30652">
              <w:rPr>
                <w:color w:val="auto"/>
                <w:sz w:val="24"/>
                <w:szCs w:val="24"/>
              </w:rPr>
              <w:t>likuma</w:t>
            </w:r>
            <w:r w:rsidRPr="00FD2B3B">
              <w:rPr>
                <w:color w:val="auto"/>
                <w:sz w:val="24"/>
                <w:szCs w:val="24"/>
              </w:rPr>
              <w:t xml:space="preserve"> 31.pantā,</w:t>
            </w:r>
          </w:p>
          <w:p w14:paraId="506FD96C" w14:textId="626A3BE9" w:rsidR="00FD2B3B" w:rsidRPr="00FD2B3B" w:rsidRDefault="00FD2B3B" w:rsidP="00FD2B3B">
            <w:pPr>
              <w:pStyle w:val="tv2132"/>
              <w:spacing w:after="120" w:line="240" w:lineRule="auto"/>
              <w:jc w:val="both"/>
              <w:rPr>
                <w:color w:val="auto"/>
                <w:sz w:val="24"/>
                <w:szCs w:val="24"/>
              </w:rPr>
            </w:pPr>
            <w:r w:rsidRPr="00FD2B3B">
              <w:rPr>
                <w:color w:val="auto"/>
                <w:sz w:val="24"/>
                <w:szCs w:val="24"/>
              </w:rPr>
              <w:t>- uzņēmuma vadītāja pienākumu izstrādāt un izdot grāmatvedības organizācijas dokumentus (</w:t>
            </w:r>
            <w:r w:rsidR="00A56D67">
              <w:rPr>
                <w:color w:val="auto"/>
                <w:sz w:val="24"/>
                <w:szCs w:val="24"/>
              </w:rPr>
              <w:t xml:space="preserve">MK 585 </w:t>
            </w:r>
            <w:r w:rsidRPr="00FD2B3B">
              <w:rPr>
                <w:color w:val="auto"/>
                <w:sz w:val="24"/>
                <w:szCs w:val="24"/>
              </w:rPr>
              <w:t xml:space="preserve">42.punkts),  jo attiecīgais regulējums iekļauts </w:t>
            </w:r>
            <w:r w:rsidR="00BD3BC5" w:rsidRPr="00C30652">
              <w:rPr>
                <w:color w:val="auto"/>
                <w:sz w:val="24"/>
                <w:szCs w:val="24"/>
              </w:rPr>
              <w:t>likuma</w:t>
            </w:r>
            <w:r w:rsidR="00891A71">
              <w:rPr>
                <w:color w:val="auto"/>
                <w:sz w:val="24"/>
                <w:szCs w:val="24"/>
              </w:rPr>
              <w:t xml:space="preserve"> 31.pantā,</w:t>
            </w:r>
          </w:p>
          <w:p w14:paraId="3825C36D" w14:textId="29EF9EA1" w:rsidR="00FD2B3B" w:rsidRDefault="00FD2B3B" w:rsidP="00FD2B3B">
            <w:pPr>
              <w:pStyle w:val="tv2132"/>
              <w:spacing w:after="120" w:line="240" w:lineRule="auto"/>
              <w:ind w:firstLine="0"/>
              <w:jc w:val="both"/>
              <w:rPr>
                <w:color w:val="auto"/>
                <w:sz w:val="24"/>
                <w:szCs w:val="24"/>
              </w:rPr>
            </w:pPr>
            <w:r w:rsidRPr="00FD2B3B">
              <w:rPr>
                <w:color w:val="auto"/>
                <w:sz w:val="24"/>
                <w:szCs w:val="24"/>
              </w:rPr>
              <w:t>- uzņēmuma vadītāja pienākumu izstrādāt un uzturēt uzņēmuma grāmatvedības kontroles sistēmu un atbrīvojumus no šā pienākuma (</w:t>
            </w:r>
            <w:r w:rsidR="00A56D67">
              <w:rPr>
                <w:color w:val="auto"/>
                <w:sz w:val="24"/>
                <w:szCs w:val="24"/>
              </w:rPr>
              <w:t xml:space="preserve">MK 585 </w:t>
            </w:r>
            <w:r w:rsidRPr="00FD2B3B">
              <w:rPr>
                <w:color w:val="auto"/>
                <w:sz w:val="24"/>
                <w:szCs w:val="24"/>
              </w:rPr>
              <w:t>70. un 70.</w:t>
            </w:r>
            <w:r w:rsidRPr="00A56D67">
              <w:rPr>
                <w:color w:val="auto"/>
                <w:sz w:val="24"/>
                <w:szCs w:val="24"/>
                <w:vertAlign w:val="superscript"/>
              </w:rPr>
              <w:t>1</w:t>
            </w:r>
            <w:r w:rsidRPr="00FD2B3B">
              <w:rPr>
                <w:color w:val="auto"/>
                <w:sz w:val="24"/>
                <w:szCs w:val="24"/>
              </w:rPr>
              <w:t xml:space="preserve"> punkts),  jo attiecīgais regulējums iekļauts </w:t>
            </w:r>
            <w:r w:rsidR="00BD3BC5" w:rsidRPr="00C30652">
              <w:rPr>
                <w:color w:val="auto"/>
                <w:sz w:val="24"/>
                <w:szCs w:val="24"/>
              </w:rPr>
              <w:t>likuma</w:t>
            </w:r>
            <w:r w:rsidRPr="00FD2B3B">
              <w:rPr>
                <w:color w:val="auto"/>
                <w:sz w:val="24"/>
                <w:szCs w:val="24"/>
              </w:rPr>
              <w:t xml:space="preserve"> 31.pantā.</w:t>
            </w:r>
          </w:p>
          <w:p w14:paraId="68A556A9" w14:textId="4F53C5C9" w:rsidR="004B0C65" w:rsidRPr="00C30652" w:rsidRDefault="004B0C65" w:rsidP="00FD2B3B">
            <w:pPr>
              <w:pStyle w:val="tv2132"/>
              <w:spacing w:after="120" w:line="240" w:lineRule="auto"/>
              <w:ind w:firstLine="0"/>
              <w:jc w:val="both"/>
              <w:rPr>
                <w:color w:val="auto"/>
                <w:sz w:val="24"/>
                <w:szCs w:val="24"/>
              </w:rPr>
            </w:pPr>
            <w:r w:rsidRPr="00C30652">
              <w:rPr>
                <w:color w:val="auto"/>
                <w:sz w:val="24"/>
                <w:szCs w:val="24"/>
              </w:rPr>
              <w:t xml:space="preserve">     </w:t>
            </w:r>
            <w:r w:rsidR="006E18AB" w:rsidRPr="006E18AB">
              <w:rPr>
                <w:color w:val="000000" w:themeColor="text1"/>
                <w:sz w:val="24"/>
                <w:szCs w:val="24"/>
              </w:rPr>
              <w:t>“Noteikumu projektā nav ietvertas prasības preces nosaukuma veidošanai</w:t>
            </w:r>
            <w:r w:rsidR="006806A4">
              <w:t xml:space="preserve"> </w:t>
            </w:r>
            <w:r w:rsidR="006806A4" w:rsidRPr="006806A4">
              <w:rPr>
                <w:color w:val="000000" w:themeColor="text1"/>
                <w:sz w:val="24"/>
                <w:szCs w:val="24"/>
              </w:rPr>
              <w:t>attaisnojuma dokumentā un preču piegādes dokumentā</w:t>
            </w:r>
            <w:r w:rsidR="006E18AB" w:rsidRPr="006806A4">
              <w:rPr>
                <w:color w:val="000000" w:themeColor="text1"/>
                <w:sz w:val="24"/>
                <w:szCs w:val="24"/>
              </w:rPr>
              <w:t>.</w:t>
            </w:r>
            <w:r w:rsidR="006E18AB" w:rsidRPr="006E18AB">
              <w:rPr>
                <w:color w:val="000000" w:themeColor="text1"/>
                <w:sz w:val="24"/>
                <w:szCs w:val="24"/>
              </w:rPr>
              <w:t xml:space="preserve"> </w:t>
            </w:r>
            <w:r w:rsidR="00EA25D1" w:rsidRPr="00EA25D1">
              <w:rPr>
                <w:color w:val="000000" w:themeColor="text1"/>
                <w:sz w:val="24"/>
                <w:szCs w:val="24"/>
              </w:rPr>
              <w:t xml:space="preserve">Ja </w:t>
            </w:r>
            <w:r w:rsidR="00EA25D1">
              <w:rPr>
                <w:color w:val="000000" w:themeColor="text1"/>
                <w:sz w:val="24"/>
                <w:szCs w:val="24"/>
              </w:rPr>
              <w:t xml:space="preserve">attiecīgie </w:t>
            </w:r>
            <w:r w:rsidR="00EA25D1" w:rsidRPr="00EA25D1">
              <w:rPr>
                <w:color w:val="000000" w:themeColor="text1"/>
                <w:sz w:val="24"/>
                <w:szCs w:val="24"/>
              </w:rPr>
              <w:t>normatīvie akti</w:t>
            </w:r>
            <w:r w:rsidR="00EA25D1">
              <w:rPr>
                <w:color w:val="000000" w:themeColor="text1"/>
                <w:sz w:val="24"/>
                <w:szCs w:val="24"/>
              </w:rPr>
              <w:t>,</w:t>
            </w:r>
            <w:r w:rsidR="00EA25D1" w:rsidRPr="00EA25D1">
              <w:rPr>
                <w:color w:val="000000" w:themeColor="text1"/>
                <w:sz w:val="24"/>
                <w:szCs w:val="24"/>
              </w:rPr>
              <w:t xml:space="preserve"> </w:t>
            </w:r>
            <w:r w:rsidR="00EA25D1" w:rsidRPr="00821206">
              <w:rPr>
                <w:color w:val="000000" w:themeColor="text1"/>
                <w:sz w:val="24"/>
                <w:szCs w:val="24"/>
              </w:rPr>
              <w:t xml:space="preserve">kas regulē akcīzes nodokļa vai muitas tarifu aprēķināšanu vai preču transportēšanu, </w:t>
            </w:r>
            <w:r w:rsidR="00EA25D1" w:rsidRPr="00EA25D1">
              <w:rPr>
                <w:color w:val="000000" w:themeColor="text1"/>
                <w:sz w:val="24"/>
                <w:szCs w:val="24"/>
              </w:rPr>
              <w:t xml:space="preserve">nenoteic citādi, </w:t>
            </w:r>
            <w:r w:rsidRPr="00C30652">
              <w:rPr>
                <w:color w:val="auto"/>
                <w:sz w:val="24"/>
                <w:szCs w:val="24"/>
              </w:rPr>
              <w:t>preces nosaukumā norāda vismaz preču grupas vai preču veida nosaukumu, bet gadījumos, kad normatīvie akti to paredz, norāda kombinētās nomenklatūras kodu, Valsts ieņēmumu dienesta piešķirto sortimenta kodu vai citu kodu. Preces nosaukumu var veidot arī kā preces aprakstu, ja nepieciešams, papildinot ar attiecīgu kodu</w:t>
            </w:r>
            <w:r w:rsidR="00843505" w:rsidRPr="00C30652">
              <w:rPr>
                <w:color w:val="auto"/>
                <w:sz w:val="24"/>
                <w:szCs w:val="24"/>
              </w:rPr>
              <w:t>,</w:t>
            </w:r>
            <w:r w:rsidRPr="00C30652">
              <w:rPr>
                <w:color w:val="auto"/>
                <w:sz w:val="24"/>
                <w:szCs w:val="24"/>
              </w:rPr>
              <w:t xml:space="preserve"> vai aizstāt ar vispārpieņemtu kodu (piemēram, ar Padomes 1987. gada 23. jūlija regulu Nr. 2658/87 par tarifu un statistikas nomenklatūru un kopējo muitas tarifu noteikto kodu, kas pieņemts saistībā ar  Starptautisko konvenciju par preču aprakstīšanas un kodēšanas harmonizēto sistēmu).</w:t>
            </w:r>
          </w:p>
          <w:p w14:paraId="0B35158E" w14:textId="40AE3EC9" w:rsidR="007B5684" w:rsidRPr="00134DDA" w:rsidRDefault="00AC0F00" w:rsidP="009C7FED">
            <w:pPr>
              <w:pStyle w:val="tv2132"/>
              <w:spacing w:after="120" w:line="240" w:lineRule="auto"/>
              <w:ind w:firstLine="0"/>
              <w:jc w:val="both"/>
              <w:rPr>
                <w:color w:val="auto"/>
                <w:sz w:val="24"/>
                <w:szCs w:val="24"/>
              </w:rPr>
            </w:pPr>
            <w:r w:rsidRPr="00B52104">
              <w:rPr>
                <w:iCs/>
                <w:color w:val="auto"/>
                <w:sz w:val="24"/>
                <w:szCs w:val="24"/>
              </w:rPr>
              <w:t xml:space="preserve">Ar noteikumu </w:t>
            </w:r>
            <w:r w:rsidR="00950BE1" w:rsidRPr="00B52104">
              <w:rPr>
                <w:iCs/>
                <w:color w:val="auto"/>
                <w:sz w:val="24"/>
                <w:szCs w:val="24"/>
              </w:rPr>
              <w:t>projektu paredzē</w:t>
            </w:r>
            <w:r w:rsidR="00C64627" w:rsidRPr="00B52104">
              <w:rPr>
                <w:iCs/>
                <w:color w:val="auto"/>
                <w:sz w:val="24"/>
                <w:szCs w:val="24"/>
              </w:rPr>
              <w:t>ts aizstāt pašlaik spēkā esošo</w:t>
            </w:r>
            <w:r w:rsidRPr="00B52104">
              <w:rPr>
                <w:iCs/>
                <w:color w:val="auto"/>
                <w:sz w:val="24"/>
                <w:szCs w:val="24"/>
              </w:rPr>
              <w:t xml:space="preserve">s </w:t>
            </w:r>
            <w:r w:rsidR="00975E2F">
              <w:rPr>
                <w:color w:val="auto"/>
                <w:sz w:val="24"/>
                <w:szCs w:val="24"/>
              </w:rPr>
              <w:t>MK 585</w:t>
            </w:r>
            <w:r w:rsidR="009C7FED">
              <w:rPr>
                <w:iCs/>
                <w:color w:val="auto"/>
                <w:sz w:val="24"/>
                <w:szCs w:val="24"/>
              </w:rPr>
              <w:t>.</w:t>
            </w:r>
            <w:r w:rsidR="00C64627" w:rsidRPr="00B52104">
              <w:rPr>
                <w:iCs/>
                <w:color w:val="auto"/>
                <w:sz w:val="24"/>
                <w:szCs w:val="24"/>
              </w:rPr>
              <w:t xml:space="preserve"> </w:t>
            </w:r>
          </w:p>
        </w:tc>
      </w:tr>
      <w:tr w:rsidR="005F5D0D" w:rsidRPr="005F5D0D" w14:paraId="01D53DC9"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04DB78E" w14:textId="77777777" w:rsidR="000D2356" w:rsidRPr="005F5D0D" w:rsidRDefault="005818F9" w:rsidP="00CB48CA">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3</w:t>
            </w:r>
            <w:r w:rsidR="002C4F06"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2087B381"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Projekta izstrādē iesaistītās institūcijas un publiskas </w:t>
            </w:r>
            <w:r w:rsidRPr="005F5D0D">
              <w:rPr>
                <w:rFonts w:eastAsia="Times New Roman"/>
                <w:iCs/>
                <w:sz w:val="24"/>
                <w:szCs w:val="24"/>
                <w:lang w:eastAsia="lv-LV"/>
              </w:rPr>
              <w:lastRenderedPageBreak/>
              <w:t>personas kapitālsabiedrības</w:t>
            </w:r>
          </w:p>
        </w:tc>
        <w:tc>
          <w:tcPr>
            <w:tcW w:w="6770" w:type="dxa"/>
            <w:tcBorders>
              <w:top w:val="outset" w:sz="6" w:space="0" w:color="auto"/>
              <w:left w:val="outset" w:sz="6" w:space="0" w:color="auto"/>
              <w:bottom w:val="outset" w:sz="6" w:space="0" w:color="auto"/>
              <w:right w:val="outset" w:sz="6" w:space="0" w:color="auto"/>
            </w:tcBorders>
            <w:hideMark/>
          </w:tcPr>
          <w:p w14:paraId="10FE2B71" w14:textId="210D4502" w:rsidR="000D2356" w:rsidRPr="005F5D0D" w:rsidRDefault="002517CF" w:rsidP="0079304D">
            <w:pPr>
              <w:spacing w:after="120" w:line="240" w:lineRule="auto"/>
              <w:ind w:firstLine="284"/>
              <w:jc w:val="both"/>
              <w:rPr>
                <w:rFonts w:eastAsia="Times New Roman"/>
                <w:sz w:val="24"/>
                <w:szCs w:val="24"/>
                <w:lang w:eastAsia="lv-LV"/>
              </w:rPr>
            </w:pPr>
            <w:r>
              <w:rPr>
                <w:rFonts w:eastAsia="Times New Roman"/>
                <w:iCs/>
                <w:sz w:val="24"/>
                <w:szCs w:val="24"/>
                <w:lang w:eastAsia="lv-LV"/>
              </w:rPr>
              <w:lastRenderedPageBreak/>
              <w:t xml:space="preserve">Ar Finanšu ministrijas 2018.gada 3.maija rīkojumu </w:t>
            </w:r>
            <w:r w:rsidR="001D72FF">
              <w:rPr>
                <w:rFonts w:eastAsia="Times New Roman"/>
                <w:iCs/>
                <w:sz w:val="24"/>
                <w:szCs w:val="24"/>
                <w:lang w:eastAsia="lv-LV"/>
              </w:rPr>
              <w:t>Nr.150 izveidota darba grupa jauna likuma “Par grāmatvedību”</w:t>
            </w:r>
            <w:r w:rsidR="001D2CD7">
              <w:rPr>
                <w:rFonts w:eastAsia="Times New Roman"/>
                <w:iCs/>
                <w:sz w:val="24"/>
                <w:szCs w:val="24"/>
                <w:lang w:eastAsia="lv-LV"/>
              </w:rPr>
              <w:t xml:space="preserve">, </w:t>
            </w:r>
            <w:r w:rsidR="001D2CD7" w:rsidRPr="005C560F">
              <w:rPr>
                <w:rFonts w:eastAsia="Times New Roman"/>
                <w:iCs/>
                <w:sz w:val="24"/>
                <w:szCs w:val="24"/>
                <w:lang w:eastAsia="lv-LV"/>
              </w:rPr>
              <w:t xml:space="preserve">kā arī uz jaunā likuma pamata  izdodamo </w:t>
            </w:r>
            <w:r w:rsidR="0039671E" w:rsidRPr="005C560F">
              <w:rPr>
                <w:rFonts w:eastAsia="Times New Roman"/>
                <w:iCs/>
                <w:sz w:val="24"/>
                <w:szCs w:val="24"/>
                <w:lang w:eastAsia="lv-LV"/>
              </w:rPr>
              <w:t>Ministru kabineta noteikumu projektu</w:t>
            </w:r>
            <w:r w:rsidR="001D2CD7">
              <w:rPr>
                <w:rFonts w:eastAsia="Times New Roman"/>
                <w:b/>
                <w:iCs/>
                <w:sz w:val="24"/>
                <w:szCs w:val="24"/>
                <w:lang w:eastAsia="lv-LV"/>
              </w:rPr>
              <w:t xml:space="preserve"> </w:t>
            </w:r>
            <w:r w:rsidR="001D72FF">
              <w:rPr>
                <w:rFonts w:eastAsia="Times New Roman"/>
                <w:iCs/>
                <w:sz w:val="24"/>
                <w:szCs w:val="24"/>
                <w:lang w:eastAsia="lv-LV"/>
              </w:rPr>
              <w:t>izstrādei</w:t>
            </w:r>
            <w:r w:rsidR="0039671E">
              <w:rPr>
                <w:rFonts w:eastAsia="Times New Roman"/>
                <w:iCs/>
                <w:sz w:val="24"/>
                <w:szCs w:val="24"/>
                <w:lang w:eastAsia="lv-LV"/>
              </w:rPr>
              <w:t xml:space="preserve"> </w:t>
            </w:r>
            <w:r w:rsidR="0039671E" w:rsidRPr="005C560F">
              <w:rPr>
                <w:rFonts w:eastAsia="Times New Roman"/>
                <w:iCs/>
                <w:sz w:val="24"/>
                <w:szCs w:val="24"/>
                <w:lang w:eastAsia="lv-LV"/>
              </w:rPr>
              <w:t>(turpmāk – darba grupa)</w:t>
            </w:r>
            <w:r w:rsidR="001D72FF">
              <w:rPr>
                <w:rFonts w:eastAsia="Times New Roman"/>
                <w:iCs/>
                <w:sz w:val="24"/>
                <w:szCs w:val="24"/>
                <w:lang w:eastAsia="lv-LV"/>
              </w:rPr>
              <w:t xml:space="preserve">. Darba grupas sastāvā bez Finanšu ministrijas pārstāvjiem bija Valsts kases, Valsts ieņēmumu </w:t>
            </w:r>
            <w:r w:rsidR="001D72FF">
              <w:rPr>
                <w:rFonts w:eastAsia="Times New Roman"/>
                <w:iCs/>
                <w:sz w:val="24"/>
                <w:szCs w:val="24"/>
                <w:lang w:eastAsia="lv-LV"/>
              </w:rPr>
              <w:lastRenderedPageBreak/>
              <w:t>dienesta, Finanšu un kapitāla tirgus komisijas un Latvijas Bankas pārstāvji, kā arī Biznesa augstskolas “Turība” pārstāvji. Privāto sektoru darba grupā pārstāvēja Latvijas Republikas Grāmatvežu asociācija, ISO sertificēto grāmatvežu asociācija un Latvijas Zvērinātu revidentu asoci</w:t>
            </w:r>
            <w:r w:rsidR="005B447B">
              <w:rPr>
                <w:rFonts w:eastAsia="Times New Roman"/>
                <w:iCs/>
                <w:sz w:val="24"/>
                <w:szCs w:val="24"/>
                <w:lang w:eastAsia="lv-LV"/>
              </w:rPr>
              <w:t>ācija</w:t>
            </w:r>
            <w:r w:rsidR="007D2F05">
              <w:rPr>
                <w:rFonts w:eastAsia="Times New Roman"/>
                <w:iCs/>
                <w:sz w:val="24"/>
                <w:szCs w:val="24"/>
                <w:lang w:eastAsia="lv-LV"/>
              </w:rPr>
              <w:t xml:space="preserve">. Darba grupas sēdēs </w:t>
            </w:r>
            <w:r w:rsidR="00E319AC">
              <w:rPr>
                <w:rFonts w:eastAsia="Times New Roman"/>
                <w:iCs/>
                <w:sz w:val="24"/>
                <w:szCs w:val="24"/>
                <w:lang w:eastAsia="lv-LV"/>
              </w:rPr>
              <w:t>kā pieaicinātās personas</w:t>
            </w:r>
            <w:r w:rsidR="007D2F05">
              <w:rPr>
                <w:rFonts w:eastAsia="Times New Roman"/>
                <w:iCs/>
                <w:sz w:val="24"/>
                <w:szCs w:val="24"/>
                <w:lang w:eastAsia="lv-LV"/>
              </w:rPr>
              <w:t xml:space="preserve"> piedalījās arī </w:t>
            </w:r>
            <w:r w:rsidR="00180AA5">
              <w:rPr>
                <w:rFonts w:eastAsia="Times New Roman"/>
                <w:iCs/>
                <w:sz w:val="24"/>
                <w:szCs w:val="24"/>
                <w:lang w:eastAsia="lv-LV"/>
              </w:rPr>
              <w:t xml:space="preserve">Latvijas Republikas Ārpakalpojumu grāmatvežu asociācijas un </w:t>
            </w:r>
            <w:r w:rsidR="007D2F05">
              <w:rPr>
                <w:rFonts w:eastAsia="Times New Roman"/>
                <w:iCs/>
                <w:sz w:val="24"/>
                <w:szCs w:val="24"/>
                <w:lang w:eastAsia="lv-LV"/>
              </w:rPr>
              <w:t>Latvijas tirdzniecības un rūpniecības kameras</w:t>
            </w:r>
            <w:r w:rsidR="00E319AC">
              <w:rPr>
                <w:rFonts w:eastAsia="Times New Roman"/>
                <w:iCs/>
                <w:sz w:val="24"/>
                <w:szCs w:val="24"/>
                <w:lang w:eastAsia="lv-LV"/>
              </w:rPr>
              <w:t xml:space="preserve"> pārstāvji. </w:t>
            </w:r>
            <w:r w:rsidR="00F80CDB">
              <w:rPr>
                <w:rFonts w:eastAsia="Times New Roman"/>
                <w:iCs/>
                <w:sz w:val="24"/>
                <w:szCs w:val="24"/>
                <w:lang w:eastAsia="lv-LV"/>
              </w:rPr>
              <w:t>Noteikumu projekta saturs</w:t>
            </w:r>
            <w:r w:rsidR="006F4753">
              <w:rPr>
                <w:rFonts w:eastAsia="Times New Roman"/>
                <w:iCs/>
                <w:sz w:val="24"/>
                <w:szCs w:val="24"/>
                <w:lang w:eastAsia="lv-LV"/>
              </w:rPr>
              <w:t xml:space="preserve"> </w:t>
            </w:r>
            <w:r w:rsidR="00740AE0">
              <w:rPr>
                <w:rFonts w:eastAsia="Times New Roman"/>
                <w:iCs/>
                <w:sz w:val="24"/>
                <w:szCs w:val="24"/>
                <w:lang w:eastAsia="lv-LV"/>
              </w:rPr>
              <w:t xml:space="preserve">kopumā vai </w:t>
            </w:r>
            <w:r w:rsidR="00EC0C45">
              <w:rPr>
                <w:rFonts w:eastAsia="Times New Roman"/>
                <w:iCs/>
                <w:sz w:val="24"/>
                <w:szCs w:val="24"/>
                <w:lang w:eastAsia="lv-LV"/>
              </w:rPr>
              <w:t>tā atseviš</w:t>
            </w:r>
            <w:r w:rsidR="00F80CDB">
              <w:rPr>
                <w:rFonts w:eastAsia="Times New Roman"/>
                <w:iCs/>
                <w:sz w:val="24"/>
                <w:szCs w:val="24"/>
                <w:lang w:eastAsia="lv-LV"/>
              </w:rPr>
              <w:t>ķu</w:t>
            </w:r>
            <w:r w:rsidR="00EC0C45">
              <w:rPr>
                <w:rFonts w:eastAsia="Times New Roman"/>
                <w:iCs/>
                <w:sz w:val="24"/>
                <w:szCs w:val="24"/>
                <w:lang w:eastAsia="lv-LV"/>
              </w:rPr>
              <w:t xml:space="preserve"> noda</w:t>
            </w:r>
            <w:r w:rsidR="00F80CDB">
              <w:rPr>
                <w:rFonts w:eastAsia="Times New Roman"/>
                <w:iCs/>
                <w:sz w:val="24"/>
                <w:szCs w:val="24"/>
                <w:lang w:eastAsia="lv-LV"/>
              </w:rPr>
              <w:t>ļu redakcijas</w:t>
            </w:r>
            <w:r w:rsidR="00EC0C45">
              <w:rPr>
                <w:rFonts w:eastAsia="Times New Roman"/>
                <w:iCs/>
                <w:sz w:val="24"/>
                <w:szCs w:val="24"/>
                <w:lang w:eastAsia="lv-LV"/>
              </w:rPr>
              <w:t xml:space="preserve"> </w:t>
            </w:r>
            <w:r w:rsidR="008B121E">
              <w:rPr>
                <w:rFonts w:eastAsia="Times New Roman"/>
                <w:iCs/>
                <w:sz w:val="24"/>
                <w:szCs w:val="24"/>
                <w:lang w:eastAsia="lv-LV"/>
              </w:rPr>
              <w:t>tika iz</w:t>
            </w:r>
            <w:r w:rsidR="006F4753">
              <w:rPr>
                <w:rFonts w:eastAsia="Times New Roman"/>
                <w:iCs/>
                <w:sz w:val="24"/>
                <w:szCs w:val="24"/>
                <w:lang w:eastAsia="lv-LV"/>
              </w:rPr>
              <w:t>skatīt</w:t>
            </w:r>
            <w:r w:rsidR="00740AE0">
              <w:rPr>
                <w:rFonts w:eastAsia="Times New Roman"/>
                <w:iCs/>
                <w:sz w:val="24"/>
                <w:szCs w:val="24"/>
                <w:lang w:eastAsia="lv-LV"/>
              </w:rPr>
              <w:t>a</w:t>
            </w:r>
            <w:r w:rsidR="006F4753">
              <w:rPr>
                <w:rFonts w:eastAsia="Times New Roman"/>
                <w:iCs/>
                <w:sz w:val="24"/>
                <w:szCs w:val="24"/>
                <w:lang w:eastAsia="lv-LV"/>
              </w:rPr>
              <w:t xml:space="preserve">s </w:t>
            </w:r>
            <w:r w:rsidR="00C8638C" w:rsidRPr="00C8638C">
              <w:rPr>
                <w:rFonts w:eastAsia="Times New Roman"/>
                <w:iCs/>
                <w:sz w:val="24"/>
                <w:szCs w:val="24"/>
                <w:lang w:eastAsia="lv-LV"/>
              </w:rPr>
              <w:t>14</w:t>
            </w:r>
            <w:r w:rsidR="006F4753">
              <w:rPr>
                <w:rFonts w:eastAsia="Times New Roman"/>
                <w:iCs/>
                <w:sz w:val="24"/>
                <w:szCs w:val="24"/>
                <w:lang w:eastAsia="lv-LV"/>
              </w:rPr>
              <w:t xml:space="preserve"> </w:t>
            </w:r>
            <w:r w:rsidR="007D2F05">
              <w:rPr>
                <w:rFonts w:eastAsia="Times New Roman"/>
                <w:iCs/>
                <w:sz w:val="24"/>
                <w:szCs w:val="24"/>
                <w:lang w:eastAsia="lv-LV"/>
              </w:rPr>
              <w:t>darba grupas sēdēs</w:t>
            </w:r>
            <w:r w:rsidR="00F14EA2">
              <w:rPr>
                <w:rFonts w:eastAsia="Times New Roman"/>
                <w:iCs/>
                <w:sz w:val="24"/>
                <w:szCs w:val="24"/>
                <w:lang w:eastAsia="lv-LV"/>
              </w:rPr>
              <w:t xml:space="preserve"> (</w:t>
            </w:r>
            <w:r w:rsidR="0079304D">
              <w:rPr>
                <w:rFonts w:eastAsia="Times New Roman"/>
                <w:iCs/>
                <w:sz w:val="24"/>
                <w:szCs w:val="24"/>
                <w:lang w:eastAsia="lv-LV"/>
              </w:rPr>
              <w:t>astoņās</w:t>
            </w:r>
            <w:r w:rsidR="00F14EA2">
              <w:rPr>
                <w:rFonts w:eastAsia="Times New Roman"/>
                <w:iCs/>
                <w:sz w:val="24"/>
                <w:szCs w:val="24"/>
                <w:lang w:eastAsia="lv-LV"/>
              </w:rPr>
              <w:t xml:space="preserve"> – klātienē un </w:t>
            </w:r>
            <w:r w:rsidR="0079304D">
              <w:rPr>
                <w:rFonts w:eastAsia="Times New Roman"/>
                <w:iCs/>
                <w:sz w:val="24"/>
                <w:szCs w:val="24"/>
                <w:lang w:eastAsia="lv-LV"/>
              </w:rPr>
              <w:t>sešās</w:t>
            </w:r>
            <w:r w:rsidR="008B121E">
              <w:rPr>
                <w:rFonts w:eastAsia="Times New Roman"/>
                <w:iCs/>
                <w:sz w:val="24"/>
                <w:szCs w:val="24"/>
                <w:lang w:eastAsia="lv-LV"/>
              </w:rPr>
              <w:t>– attālināti)</w:t>
            </w:r>
            <w:r w:rsidR="007D2F05">
              <w:rPr>
                <w:rFonts w:eastAsia="Times New Roman"/>
                <w:iCs/>
                <w:sz w:val="24"/>
                <w:szCs w:val="24"/>
                <w:lang w:eastAsia="lv-LV"/>
              </w:rPr>
              <w:t>.</w:t>
            </w:r>
            <w:r w:rsidR="001D72FF">
              <w:rPr>
                <w:rFonts w:eastAsia="Times New Roman"/>
                <w:iCs/>
                <w:sz w:val="24"/>
                <w:szCs w:val="24"/>
                <w:lang w:eastAsia="lv-LV"/>
              </w:rPr>
              <w:t xml:space="preserve"> </w:t>
            </w:r>
          </w:p>
        </w:tc>
      </w:tr>
      <w:tr w:rsidR="005F5D0D" w:rsidRPr="005F5D0D" w14:paraId="413486C3" w14:textId="77777777" w:rsidTr="00C13959">
        <w:trPr>
          <w:tblCellSpacing w:w="15" w:type="dxa"/>
        </w:trPr>
        <w:tc>
          <w:tcPr>
            <w:tcW w:w="380" w:type="dxa"/>
            <w:tcBorders>
              <w:top w:val="outset" w:sz="6" w:space="0" w:color="auto"/>
              <w:left w:val="outset" w:sz="6" w:space="0" w:color="auto"/>
              <w:bottom w:val="outset" w:sz="6" w:space="0" w:color="auto"/>
              <w:right w:val="outset" w:sz="6" w:space="0" w:color="auto"/>
            </w:tcBorders>
            <w:hideMark/>
          </w:tcPr>
          <w:p w14:paraId="6CAFF02E" w14:textId="77777777" w:rsidR="000D2356" w:rsidRPr="005F5D0D" w:rsidRDefault="005818F9"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lastRenderedPageBreak/>
              <w:t>4</w:t>
            </w:r>
            <w:r w:rsidR="000E56B2" w:rsidRPr="005F5D0D">
              <w:rPr>
                <w:rFonts w:eastAsia="Times New Roman"/>
                <w:iCs/>
                <w:sz w:val="24"/>
                <w:szCs w:val="24"/>
                <w:lang w:eastAsia="lv-LV"/>
              </w:rPr>
              <w:t>.</w:t>
            </w:r>
          </w:p>
        </w:tc>
        <w:tc>
          <w:tcPr>
            <w:tcW w:w="1936" w:type="dxa"/>
            <w:tcBorders>
              <w:top w:val="outset" w:sz="6" w:space="0" w:color="auto"/>
              <w:left w:val="outset" w:sz="6" w:space="0" w:color="auto"/>
              <w:bottom w:val="outset" w:sz="6" w:space="0" w:color="auto"/>
              <w:right w:val="outset" w:sz="6" w:space="0" w:color="auto"/>
            </w:tcBorders>
            <w:hideMark/>
          </w:tcPr>
          <w:p w14:paraId="349DFC57" w14:textId="77777777"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6770" w:type="dxa"/>
            <w:tcBorders>
              <w:top w:val="outset" w:sz="6" w:space="0" w:color="auto"/>
              <w:left w:val="outset" w:sz="6" w:space="0" w:color="auto"/>
              <w:bottom w:val="outset" w:sz="6" w:space="0" w:color="auto"/>
              <w:right w:val="outset" w:sz="6" w:space="0" w:color="auto"/>
            </w:tcBorders>
            <w:hideMark/>
          </w:tcPr>
          <w:p w14:paraId="2BE6681A" w14:textId="745F3371" w:rsidR="000D2356" w:rsidRPr="005F5D0D" w:rsidRDefault="000E56B2"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5C688F">
              <w:rPr>
                <w:rFonts w:eastAsia="Times New Roman"/>
                <w:iCs/>
                <w:sz w:val="24"/>
                <w:szCs w:val="24"/>
                <w:lang w:eastAsia="lv-LV"/>
              </w:rPr>
              <w:t>.</w:t>
            </w:r>
          </w:p>
        </w:tc>
      </w:tr>
    </w:tbl>
    <w:p w14:paraId="1722AE19" w14:textId="77777777" w:rsidR="00050688" w:rsidRDefault="00050688" w:rsidP="000D2356">
      <w:pPr>
        <w:widowControl/>
        <w:spacing w:before="100" w:beforeAutospacing="1" w:after="0" w:line="240" w:lineRule="auto"/>
        <w:rPr>
          <w:rFonts w:eastAsia="Times New Roman"/>
          <w:iCs/>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9"/>
        <w:gridCol w:w="2694"/>
        <w:gridCol w:w="5811"/>
      </w:tblGrid>
      <w:tr w:rsidR="005F5D0D" w:rsidRPr="005F5D0D" w14:paraId="7BF9B69A" w14:textId="77777777" w:rsidTr="00C13959">
        <w:trPr>
          <w:tblCellSpacing w:w="15" w:type="dxa"/>
        </w:trPr>
        <w:tc>
          <w:tcPr>
            <w:tcW w:w="9004" w:type="dxa"/>
            <w:gridSpan w:val="3"/>
            <w:tcBorders>
              <w:top w:val="outset" w:sz="6" w:space="0" w:color="auto"/>
              <w:left w:val="outset" w:sz="6" w:space="0" w:color="auto"/>
              <w:bottom w:val="outset" w:sz="6" w:space="0" w:color="auto"/>
              <w:right w:val="outset" w:sz="6" w:space="0" w:color="auto"/>
            </w:tcBorders>
            <w:hideMark/>
          </w:tcPr>
          <w:p w14:paraId="287DC4F5" w14:textId="77777777" w:rsidR="000D2356" w:rsidRPr="005F5D0D" w:rsidRDefault="00050688" w:rsidP="004015FA">
            <w:pPr>
              <w:widowControl/>
              <w:spacing w:before="100" w:beforeAutospacing="1" w:after="0" w:line="240" w:lineRule="auto"/>
              <w:jc w:val="center"/>
              <w:rPr>
                <w:rFonts w:eastAsia="Times New Roman"/>
                <w:sz w:val="24"/>
                <w:szCs w:val="24"/>
                <w:lang w:eastAsia="lv-LV"/>
              </w:rPr>
            </w:pPr>
            <w:r>
              <w:rPr>
                <w:rFonts w:eastAsia="Times New Roman"/>
                <w:iCs/>
                <w:sz w:val="24"/>
                <w:szCs w:val="24"/>
                <w:lang w:eastAsia="lv-LV"/>
              </w:rPr>
              <w:br w:type="page"/>
            </w:r>
            <w:r w:rsidR="00AE5EFC" w:rsidRPr="005F5D0D">
              <w:rPr>
                <w:rFonts w:eastAsia="Times New Roman"/>
                <w:b/>
                <w:bCs/>
                <w:iCs/>
                <w:sz w:val="24"/>
                <w:szCs w:val="24"/>
                <w:lang w:eastAsia="lv-LV"/>
              </w:rPr>
              <w:t>II. Tiesību akta projekta ietekme uz sabiedrību, tautsaimniecības attīstību un administratīvo slogu</w:t>
            </w:r>
          </w:p>
        </w:tc>
      </w:tr>
      <w:tr w:rsidR="005F5D0D" w:rsidRPr="005F5D0D" w14:paraId="771028BF"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5DF3CB7"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1.</w:t>
            </w:r>
          </w:p>
        </w:tc>
        <w:tc>
          <w:tcPr>
            <w:tcW w:w="2664" w:type="dxa"/>
            <w:tcBorders>
              <w:top w:val="outset" w:sz="6" w:space="0" w:color="auto"/>
              <w:left w:val="outset" w:sz="6" w:space="0" w:color="auto"/>
              <w:bottom w:val="outset" w:sz="6" w:space="0" w:color="auto"/>
              <w:right w:val="outset" w:sz="6" w:space="0" w:color="auto"/>
            </w:tcBorders>
            <w:hideMark/>
          </w:tcPr>
          <w:p w14:paraId="5028FB3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 xml:space="preserve">Sabiedrības </w:t>
            </w:r>
            <w:proofErr w:type="spellStart"/>
            <w:r w:rsidRPr="005F5D0D">
              <w:rPr>
                <w:rFonts w:eastAsia="Times New Roman"/>
                <w:iCs/>
                <w:sz w:val="24"/>
                <w:szCs w:val="24"/>
                <w:lang w:eastAsia="lv-LV"/>
              </w:rPr>
              <w:t>mērķgrupas</w:t>
            </w:r>
            <w:proofErr w:type="spellEnd"/>
            <w:r w:rsidRPr="005F5D0D">
              <w:rPr>
                <w:rFonts w:eastAsia="Times New Roman"/>
                <w:iCs/>
                <w:sz w:val="24"/>
                <w:szCs w:val="24"/>
                <w:lang w:eastAsia="lv-LV"/>
              </w:rPr>
              <w:t>, kuras tiesiskais regulējums ietekmē vai varētu ietekmēt</w:t>
            </w:r>
          </w:p>
        </w:tc>
        <w:tc>
          <w:tcPr>
            <w:tcW w:w="5766" w:type="dxa"/>
            <w:tcBorders>
              <w:top w:val="outset" w:sz="6" w:space="0" w:color="auto"/>
              <w:left w:val="outset" w:sz="6" w:space="0" w:color="auto"/>
              <w:bottom w:val="outset" w:sz="6" w:space="0" w:color="auto"/>
              <w:right w:val="outset" w:sz="6" w:space="0" w:color="auto"/>
            </w:tcBorders>
            <w:hideMark/>
          </w:tcPr>
          <w:p w14:paraId="4F3B4D4B" w14:textId="41968DAC" w:rsidR="000D2356" w:rsidRPr="00FE74E7" w:rsidRDefault="00957EE9" w:rsidP="009B28D8">
            <w:pPr>
              <w:widowControl/>
              <w:spacing w:before="100" w:beforeAutospacing="1" w:after="120" w:line="240" w:lineRule="auto"/>
              <w:ind w:firstLine="266"/>
              <w:jc w:val="both"/>
              <w:rPr>
                <w:rFonts w:eastAsia="Times New Roman"/>
                <w:iCs/>
                <w:sz w:val="24"/>
                <w:szCs w:val="24"/>
                <w:lang w:eastAsia="lv-LV"/>
              </w:rPr>
            </w:pPr>
            <w:r>
              <w:rPr>
                <w:rFonts w:eastAsia="Times New Roman"/>
                <w:iCs/>
                <w:sz w:val="24"/>
                <w:szCs w:val="24"/>
                <w:lang w:eastAsia="lv-LV"/>
              </w:rPr>
              <w:t xml:space="preserve">Noteikumu </w:t>
            </w:r>
            <w:r w:rsidR="001D6797" w:rsidRPr="00FE74E7">
              <w:rPr>
                <w:rFonts w:eastAsia="Times New Roman"/>
                <w:iCs/>
                <w:sz w:val="24"/>
                <w:szCs w:val="24"/>
                <w:lang w:eastAsia="lv-LV"/>
              </w:rPr>
              <w:t xml:space="preserve">projekts ietekmēs visas juridiskās un fiziskās personas, kas veic saimniecisko darbību. </w:t>
            </w:r>
          </w:p>
          <w:p w14:paraId="311112EF" w14:textId="2C011FF8" w:rsidR="00B7012E" w:rsidRPr="00FE74E7" w:rsidRDefault="00B7012E" w:rsidP="005A4C3A">
            <w:pPr>
              <w:pStyle w:val="tv2132"/>
              <w:spacing w:after="120" w:line="240" w:lineRule="auto"/>
              <w:ind w:firstLine="266"/>
              <w:jc w:val="both"/>
              <w:rPr>
                <w:color w:val="auto"/>
                <w:sz w:val="24"/>
                <w:szCs w:val="24"/>
              </w:rPr>
            </w:pPr>
          </w:p>
        </w:tc>
      </w:tr>
      <w:tr w:rsidR="005F5D0D" w:rsidRPr="005F5D0D" w14:paraId="00ED12E9"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1F823F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2.</w:t>
            </w:r>
          </w:p>
        </w:tc>
        <w:tc>
          <w:tcPr>
            <w:tcW w:w="2664" w:type="dxa"/>
            <w:tcBorders>
              <w:top w:val="outset" w:sz="6" w:space="0" w:color="auto"/>
              <w:left w:val="outset" w:sz="6" w:space="0" w:color="auto"/>
              <w:bottom w:val="outset" w:sz="6" w:space="0" w:color="auto"/>
              <w:right w:val="outset" w:sz="6" w:space="0" w:color="auto"/>
            </w:tcBorders>
            <w:hideMark/>
          </w:tcPr>
          <w:p w14:paraId="6789A3C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Tiesiskā regulējuma ietekme uz tautsaimniecību un administratīvo slogu</w:t>
            </w:r>
          </w:p>
        </w:tc>
        <w:tc>
          <w:tcPr>
            <w:tcW w:w="5766" w:type="dxa"/>
            <w:tcBorders>
              <w:top w:val="outset" w:sz="6" w:space="0" w:color="auto"/>
              <w:left w:val="outset" w:sz="6" w:space="0" w:color="auto"/>
              <w:bottom w:val="outset" w:sz="6" w:space="0" w:color="auto"/>
              <w:right w:val="outset" w:sz="6" w:space="0" w:color="auto"/>
            </w:tcBorders>
            <w:hideMark/>
          </w:tcPr>
          <w:p w14:paraId="046059B6" w14:textId="5D3E730B" w:rsidR="00B84ECA" w:rsidRDefault="00F06820" w:rsidP="00B84ECA">
            <w:pPr>
              <w:pStyle w:val="tv2132"/>
              <w:spacing w:after="120" w:line="240" w:lineRule="auto"/>
              <w:ind w:firstLine="363"/>
              <w:jc w:val="both"/>
              <w:rPr>
                <w:color w:val="auto"/>
                <w:sz w:val="24"/>
                <w:szCs w:val="24"/>
              </w:rPr>
            </w:pPr>
            <w:r>
              <w:rPr>
                <w:iCs/>
                <w:color w:val="auto"/>
                <w:sz w:val="24"/>
                <w:szCs w:val="24"/>
              </w:rPr>
              <w:t xml:space="preserve">Ar noteikumu </w:t>
            </w:r>
            <w:r w:rsidR="000125EA" w:rsidRPr="00680C9E">
              <w:rPr>
                <w:iCs/>
                <w:color w:val="auto"/>
                <w:sz w:val="24"/>
                <w:szCs w:val="24"/>
              </w:rPr>
              <w:t>projektu paredzēts aizstāt pašlaik spēkā esošo</w:t>
            </w:r>
            <w:r>
              <w:rPr>
                <w:iCs/>
                <w:color w:val="auto"/>
                <w:sz w:val="24"/>
                <w:szCs w:val="24"/>
              </w:rPr>
              <w:t xml:space="preserve">s </w:t>
            </w:r>
            <w:r w:rsidR="005C688F">
              <w:rPr>
                <w:color w:val="auto"/>
                <w:sz w:val="24"/>
                <w:szCs w:val="24"/>
              </w:rPr>
              <w:t>MK 585</w:t>
            </w:r>
            <w:r w:rsidR="00BA63F7">
              <w:rPr>
                <w:iCs/>
                <w:color w:val="auto"/>
                <w:sz w:val="24"/>
                <w:szCs w:val="24"/>
              </w:rPr>
              <w:t xml:space="preserve">. </w:t>
            </w:r>
            <w:r w:rsidR="00230286">
              <w:rPr>
                <w:iCs/>
                <w:color w:val="auto"/>
                <w:sz w:val="24"/>
                <w:szCs w:val="24"/>
              </w:rPr>
              <w:t xml:space="preserve">Noteikumu </w:t>
            </w:r>
            <w:r w:rsidR="00680C9E" w:rsidRPr="00680C9E">
              <w:rPr>
                <w:iCs/>
                <w:color w:val="auto"/>
                <w:sz w:val="24"/>
                <w:szCs w:val="24"/>
              </w:rPr>
              <w:t>projekts tieši neietekmēs tautsaim</w:t>
            </w:r>
            <w:r w:rsidR="00680C9E">
              <w:rPr>
                <w:iCs/>
                <w:color w:val="auto"/>
                <w:sz w:val="24"/>
                <w:szCs w:val="24"/>
              </w:rPr>
              <w:t xml:space="preserve">niecību un uzņēmējdarbības vidi, </w:t>
            </w:r>
            <w:r w:rsidR="00680C9E" w:rsidRPr="00680C9E">
              <w:rPr>
                <w:iCs/>
                <w:color w:val="auto"/>
                <w:sz w:val="24"/>
                <w:szCs w:val="24"/>
              </w:rPr>
              <w:t xml:space="preserve"> </w:t>
            </w:r>
            <w:r w:rsidR="00680C9E">
              <w:rPr>
                <w:iCs/>
                <w:color w:val="auto"/>
                <w:sz w:val="24"/>
                <w:szCs w:val="24"/>
              </w:rPr>
              <w:t>t</w:t>
            </w:r>
            <w:r w:rsidR="00230286">
              <w:rPr>
                <w:iCs/>
                <w:color w:val="auto"/>
                <w:sz w:val="24"/>
                <w:szCs w:val="24"/>
              </w:rPr>
              <w:t>ā kā ar to</w:t>
            </w:r>
            <w:r w:rsidR="000125EA" w:rsidRPr="00680C9E">
              <w:rPr>
                <w:iCs/>
                <w:color w:val="auto"/>
                <w:sz w:val="24"/>
                <w:szCs w:val="24"/>
              </w:rPr>
              <w:t xml:space="preserve"> tiek pārņemts</w:t>
            </w:r>
            <w:r w:rsidR="004A1FAE">
              <w:rPr>
                <w:iCs/>
                <w:color w:val="auto"/>
                <w:sz w:val="24"/>
                <w:szCs w:val="24"/>
              </w:rPr>
              <w:t xml:space="preserve"> regulējums</w:t>
            </w:r>
            <w:r w:rsidR="00B37555">
              <w:rPr>
                <w:iCs/>
                <w:color w:val="auto"/>
                <w:sz w:val="24"/>
                <w:szCs w:val="24"/>
              </w:rPr>
              <w:t xml:space="preserve">, </w:t>
            </w:r>
            <w:r w:rsidR="00D1437F">
              <w:rPr>
                <w:iCs/>
                <w:color w:val="auto"/>
                <w:sz w:val="24"/>
                <w:szCs w:val="24"/>
              </w:rPr>
              <w:t>kas</w:t>
            </w:r>
            <w:r w:rsidR="004A1FAE">
              <w:rPr>
                <w:iCs/>
                <w:color w:val="auto"/>
                <w:sz w:val="24"/>
                <w:szCs w:val="24"/>
              </w:rPr>
              <w:t xml:space="preserve"> </w:t>
            </w:r>
            <w:r w:rsidR="00D1437F">
              <w:rPr>
                <w:iCs/>
                <w:color w:val="auto"/>
                <w:sz w:val="24"/>
                <w:szCs w:val="24"/>
              </w:rPr>
              <w:t xml:space="preserve">pašlaik </w:t>
            </w:r>
            <w:r w:rsidR="004A1FAE">
              <w:rPr>
                <w:iCs/>
                <w:color w:val="auto"/>
                <w:sz w:val="24"/>
                <w:szCs w:val="24"/>
              </w:rPr>
              <w:t>ie</w:t>
            </w:r>
            <w:r w:rsidR="00D1437F">
              <w:rPr>
                <w:iCs/>
                <w:color w:val="auto"/>
                <w:sz w:val="24"/>
                <w:szCs w:val="24"/>
              </w:rPr>
              <w:t>tver</w:t>
            </w:r>
            <w:r w:rsidR="004A1FAE">
              <w:rPr>
                <w:iCs/>
                <w:color w:val="auto"/>
                <w:sz w:val="24"/>
                <w:szCs w:val="24"/>
              </w:rPr>
              <w:t xml:space="preserve">ts </w:t>
            </w:r>
            <w:r w:rsidR="00387A89">
              <w:rPr>
                <w:color w:val="auto"/>
                <w:sz w:val="24"/>
                <w:szCs w:val="24"/>
              </w:rPr>
              <w:t>MK 585</w:t>
            </w:r>
            <w:r w:rsidR="000125EA" w:rsidRPr="00680C9E">
              <w:rPr>
                <w:iCs/>
                <w:color w:val="auto"/>
                <w:sz w:val="24"/>
                <w:szCs w:val="24"/>
              </w:rPr>
              <w:t xml:space="preserve">, to saskaņojot ar </w:t>
            </w:r>
            <w:r w:rsidR="009B0C18" w:rsidRPr="00536A79">
              <w:rPr>
                <w:color w:val="auto"/>
                <w:sz w:val="24"/>
                <w:szCs w:val="24"/>
              </w:rPr>
              <w:t>likumā</w:t>
            </w:r>
            <w:r w:rsidR="00387A89">
              <w:rPr>
                <w:iCs/>
                <w:color w:val="auto"/>
                <w:sz w:val="24"/>
                <w:szCs w:val="24"/>
              </w:rPr>
              <w:t xml:space="preserve"> paredzēto regulējumu un lietoto terminoloģiju, kā arī</w:t>
            </w:r>
            <w:r w:rsidR="00B84ECA">
              <w:rPr>
                <w:iCs/>
                <w:color w:val="auto"/>
                <w:sz w:val="24"/>
                <w:szCs w:val="24"/>
              </w:rPr>
              <w:t xml:space="preserve"> p</w:t>
            </w:r>
            <w:r w:rsidR="000125EA" w:rsidRPr="00680C9E">
              <w:rPr>
                <w:iCs/>
                <w:color w:val="auto"/>
                <w:sz w:val="24"/>
                <w:szCs w:val="24"/>
              </w:rPr>
              <w:t>ašreizēj</w:t>
            </w:r>
            <w:r w:rsidR="00B84ECA">
              <w:rPr>
                <w:iCs/>
                <w:color w:val="auto"/>
                <w:sz w:val="24"/>
                <w:szCs w:val="24"/>
              </w:rPr>
              <w:t>ām juridiskās tehnikas prasībām.</w:t>
            </w:r>
            <w:r w:rsidR="00F260C5" w:rsidRPr="0000320C">
              <w:rPr>
                <w:sz w:val="24"/>
                <w:szCs w:val="24"/>
              </w:rPr>
              <w:t xml:space="preserve"> </w:t>
            </w:r>
          </w:p>
          <w:p w14:paraId="3A2A3982" w14:textId="24757608" w:rsidR="003F258D" w:rsidRPr="00230286" w:rsidRDefault="00230286" w:rsidP="00230286">
            <w:pPr>
              <w:pStyle w:val="tv2132"/>
              <w:spacing w:after="120" w:line="240" w:lineRule="auto"/>
              <w:ind w:firstLine="363"/>
              <w:jc w:val="both"/>
              <w:rPr>
                <w:color w:val="auto"/>
                <w:sz w:val="24"/>
                <w:szCs w:val="24"/>
              </w:rPr>
            </w:pPr>
            <w:r>
              <w:rPr>
                <w:iCs/>
                <w:color w:val="auto"/>
                <w:sz w:val="24"/>
                <w:szCs w:val="24"/>
              </w:rPr>
              <w:t xml:space="preserve">Noteikumu </w:t>
            </w:r>
            <w:r w:rsidR="000125EA" w:rsidRPr="003840F7">
              <w:rPr>
                <w:iCs/>
                <w:color w:val="auto"/>
                <w:sz w:val="24"/>
                <w:szCs w:val="24"/>
              </w:rPr>
              <w:t xml:space="preserve">projektā paredzētais regulējums </w:t>
            </w:r>
            <w:r w:rsidR="000125EA" w:rsidRPr="00860F4A">
              <w:rPr>
                <w:iCs/>
                <w:color w:val="auto"/>
                <w:sz w:val="24"/>
                <w:szCs w:val="24"/>
              </w:rPr>
              <w:t xml:space="preserve">nepalielinās </w:t>
            </w:r>
            <w:r w:rsidR="005566AF" w:rsidRPr="00860F4A">
              <w:rPr>
                <w:iCs/>
                <w:color w:val="auto"/>
                <w:sz w:val="24"/>
                <w:szCs w:val="24"/>
              </w:rPr>
              <w:t>un nesamazinās</w:t>
            </w:r>
            <w:r w:rsidR="005566AF">
              <w:rPr>
                <w:iCs/>
                <w:color w:val="auto"/>
                <w:sz w:val="24"/>
                <w:szCs w:val="24"/>
              </w:rPr>
              <w:t xml:space="preserve"> </w:t>
            </w:r>
            <w:r w:rsidR="000125EA" w:rsidRPr="003840F7">
              <w:rPr>
                <w:iCs/>
                <w:color w:val="auto"/>
                <w:sz w:val="24"/>
                <w:szCs w:val="24"/>
              </w:rPr>
              <w:t xml:space="preserve">šīs sadaļas 1.punktā minēto personu administratīvo slogu, bet gan nodrošinās ērtāku grāmatvedību reglamentējošo prasību piemērošanu. </w:t>
            </w:r>
            <w:r w:rsidR="00622670" w:rsidRPr="003840F7">
              <w:rPr>
                <w:color w:val="auto"/>
                <w:sz w:val="24"/>
                <w:szCs w:val="24"/>
              </w:rPr>
              <w:t xml:space="preserve"> </w:t>
            </w:r>
          </w:p>
        </w:tc>
      </w:tr>
      <w:tr w:rsidR="005F5D0D" w:rsidRPr="005F5D0D" w14:paraId="3362DF3B"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21FB3097" w14:textId="77777777" w:rsidR="000D2356" w:rsidRPr="005F5D0D" w:rsidRDefault="001B05F1" w:rsidP="001B05F1">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3.</w:t>
            </w:r>
          </w:p>
        </w:tc>
        <w:tc>
          <w:tcPr>
            <w:tcW w:w="2664" w:type="dxa"/>
            <w:tcBorders>
              <w:top w:val="outset" w:sz="6" w:space="0" w:color="auto"/>
              <w:left w:val="outset" w:sz="6" w:space="0" w:color="auto"/>
              <w:bottom w:val="outset" w:sz="6" w:space="0" w:color="auto"/>
              <w:right w:val="outset" w:sz="6" w:space="0" w:color="auto"/>
            </w:tcBorders>
            <w:hideMark/>
          </w:tcPr>
          <w:p w14:paraId="3C83D052"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Administratīvo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7DBB95D" w14:textId="1750B963" w:rsidR="000D2356" w:rsidRPr="008B78BC" w:rsidRDefault="00ED2FB1" w:rsidP="0028468D">
            <w:pPr>
              <w:widowControl/>
              <w:spacing w:before="100" w:beforeAutospacing="1" w:after="0" w:line="240" w:lineRule="auto"/>
              <w:jc w:val="both"/>
              <w:rPr>
                <w:rFonts w:eastAsia="Times New Roman"/>
                <w:sz w:val="24"/>
                <w:szCs w:val="24"/>
                <w:lang w:eastAsia="lv-LV"/>
              </w:rPr>
            </w:pPr>
            <w:r>
              <w:rPr>
                <w:rFonts w:eastAsia="Times New Roman"/>
                <w:iCs/>
                <w:sz w:val="24"/>
                <w:szCs w:val="24"/>
                <w:lang w:eastAsia="lv-LV"/>
              </w:rPr>
              <w:t xml:space="preserve">Noteikumu </w:t>
            </w:r>
            <w:r w:rsidR="000125EA"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335DCF7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31AA7FB"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4.</w:t>
            </w:r>
          </w:p>
        </w:tc>
        <w:tc>
          <w:tcPr>
            <w:tcW w:w="2664" w:type="dxa"/>
            <w:tcBorders>
              <w:top w:val="outset" w:sz="6" w:space="0" w:color="auto"/>
              <w:left w:val="outset" w:sz="6" w:space="0" w:color="auto"/>
              <w:bottom w:val="outset" w:sz="6" w:space="0" w:color="auto"/>
              <w:right w:val="outset" w:sz="6" w:space="0" w:color="auto"/>
            </w:tcBorders>
            <w:hideMark/>
          </w:tcPr>
          <w:p w14:paraId="60AB484F"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Atbilstības izmaksu monetārs novērtējums</w:t>
            </w:r>
          </w:p>
        </w:tc>
        <w:tc>
          <w:tcPr>
            <w:tcW w:w="5766" w:type="dxa"/>
            <w:tcBorders>
              <w:top w:val="outset" w:sz="6" w:space="0" w:color="auto"/>
              <w:left w:val="outset" w:sz="6" w:space="0" w:color="auto"/>
              <w:bottom w:val="outset" w:sz="6" w:space="0" w:color="auto"/>
              <w:right w:val="outset" w:sz="6" w:space="0" w:color="auto"/>
            </w:tcBorders>
            <w:hideMark/>
          </w:tcPr>
          <w:p w14:paraId="2601EFEB" w14:textId="6FF007B4" w:rsidR="000D2356" w:rsidRPr="005F5D0D" w:rsidRDefault="00ED2FB1" w:rsidP="000D2356">
            <w:pPr>
              <w:widowControl/>
              <w:spacing w:before="100" w:beforeAutospacing="1" w:after="0" w:line="240" w:lineRule="auto"/>
              <w:rPr>
                <w:rFonts w:eastAsia="Times New Roman"/>
                <w:sz w:val="24"/>
                <w:szCs w:val="24"/>
                <w:lang w:eastAsia="lv-LV"/>
              </w:rPr>
            </w:pPr>
            <w:r>
              <w:rPr>
                <w:rFonts w:eastAsia="Times New Roman"/>
                <w:iCs/>
                <w:sz w:val="24"/>
                <w:szCs w:val="24"/>
                <w:lang w:eastAsia="lv-LV"/>
              </w:rPr>
              <w:t xml:space="preserve">Noteikumu </w:t>
            </w:r>
            <w:r w:rsidR="00AE5EFC" w:rsidRPr="005F5D0D">
              <w:rPr>
                <w:rFonts w:eastAsia="Times New Roman"/>
                <w:iCs/>
                <w:sz w:val="24"/>
                <w:szCs w:val="24"/>
                <w:lang w:eastAsia="lv-LV"/>
              </w:rPr>
              <w:t>projekts šo jomu neskar</w:t>
            </w:r>
            <w:r w:rsidR="000125EA">
              <w:rPr>
                <w:rFonts w:eastAsia="Times New Roman"/>
                <w:iCs/>
                <w:sz w:val="24"/>
                <w:szCs w:val="24"/>
                <w:lang w:eastAsia="lv-LV"/>
              </w:rPr>
              <w:t>.</w:t>
            </w:r>
          </w:p>
        </w:tc>
      </w:tr>
      <w:tr w:rsidR="005F5D0D" w:rsidRPr="005F5D0D" w14:paraId="5C844FA5" w14:textId="77777777" w:rsidTr="00C13959">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30EC811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5.</w:t>
            </w:r>
          </w:p>
        </w:tc>
        <w:tc>
          <w:tcPr>
            <w:tcW w:w="2664" w:type="dxa"/>
            <w:tcBorders>
              <w:top w:val="outset" w:sz="6" w:space="0" w:color="auto"/>
              <w:left w:val="outset" w:sz="6" w:space="0" w:color="auto"/>
              <w:bottom w:val="outset" w:sz="6" w:space="0" w:color="auto"/>
              <w:right w:val="outset" w:sz="6" w:space="0" w:color="auto"/>
            </w:tcBorders>
            <w:hideMark/>
          </w:tcPr>
          <w:p w14:paraId="7C22058E"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Cita informācija</w:t>
            </w:r>
          </w:p>
        </w:tc>
        <w:tc>
          <w:tcPr>
            <w:tcW w:w="5766" w:type="dxa"/>
            <w:tcBorders>
              <w:top w:val="outset" w:sz="6" w:space="0" w:color="auto"/>
              <w:left w:val="outset" w:sz="6" w:space="0" w:color="auto"/>
              <w:bottom w:val="outset" w:sz="6" w:space="0" w:color="auto"/>
              <w:right w:val="outset" w:sz="6" w:space="0" w:color="auto"/>
            </w:tcBorders>
            <w:hideMark/>
          </w:tcPr>
          <w:p w14:paraId="403C187D" w14:textId="77777777" w:rsidR="000D2356" w:rsidRPr="005F5D0D" w:rsidRDefault="00AE5EFC" w:rsidP="000D2356">
            <w:pPr>
              <w:widowControl/>
              <w:spacing w:before="100" w:beforeAutospacing="1" w:after="0" w:line="240" w:lineRule="auto"/>
              <w:rPr>
                <w:rFonts w:eastAsia="Times New Roman"/>
                <w:sz w:val="24"/>
                <w:szCs w:val="24"/>
                <w:lang w:eastAsia="lv-LV"/>
              </w:rPr>
            </w:pPr>
            <w:r w:rsidRPr="005F5D0D">
              <w:rPr>
                <w:rFonts w:eastAsia="Times New Roman"/>
                <w:iCs/>
                <w:sz w:val="24"/>
                <w:szCs w:val="24"/>
                <w:lang w:eastAsia="lv-LV"/>
              </w:rPr>
              <w:t>Nav</w:t>
            </w:r>
            <w:r w:rsidR="00476B4C">
              <w:rPr>
                <w:rFonts w:eastAsia="Times New Roman"/>
                <w:iCs/>
                <w:sz w:val="24"/>
                <w:szCs w:val="24"/>
                <w:lang w:eastAsia="lv-LV"/>
              </w:rPr>
              <w:t>.</w:t>
            </w:r>
          </w:p>
        </w:tc>
      </w:tr>
    </w:tbl>
    <w:p w14:paraId="5AF05DC8" w14:textId="77777777" w:rsidR="00EE107A" w:rsidRDefault="00794C0D" w:rsidP="00EE107A">
      <w:pPr>
        <w:widowControl/>
        <w:spacing w:before="100" w:beforeAutospacing="1" w:after="0" w:line="240" w:lineRule="auto"/>
        <w:rPr>
          <w:rFonts w:eastAsia="Times New Roman"/>
          <w:iCs/>
          <w:sz w:val="24"/>
          <w:szCs w:val="24"/>
          <w:lang w:eastAsia="lv-LV"/>
        </w:rPr>
      </w:pPr>
      <w:r>
        <w:rPr>
          <w:rFonts w:eastAsia="Times New Roman"/>
          <w:iCs/>
          <w:sz w:val="24"/>
          <w:szCs w:val="24"/>
          <w:lang w:eastAsia="lv-LV"/>
        </w:rPr>
        <w:t> </w:t>
      </w: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4"/>
      </w:tblGrid>
      <w:tr w:rsidR="005F5D0D" w:rsidRPr="005F5D0D" w14:paraId="1666C45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4AB0A0" w14:textId="77777777" w:rsidR="004D6185" w:rsidRPr="005F5D0D" w:rsidRDefault="00EE107A" w:rsidP="00270C95">
            <w:pPr>
              <w:widowControl/>
              <w:spacing w:before="100" w:beforeAutospacing="1" w:after="0" w:line="240" w:lineRule="auto"/>
              <w:jc w:val="center"/>
              <w:rPr>
                <w:rFonts w:eastAsia="Times New Roman"/>
                <w:b/>
                <w:bCs/>
                <w:iCs/>
                <w:sz w:val="24"/>
                <w:szCs w:val="24"/>
                <w:lang w:eastAsia="lv-LV"/>
              </w:rPr>
            </w:pPr>
            <w:r>
              <w:rPr>
                <w:rFonts w:eastAsia="Times New Roman"/>
                <w:iCs/>
                <w:sz w:val="24"/>
                <w:szCs w:val="24"/>
                <w:lang w:eastAsia="lv-LV"/>
              </w:rPr>
              <w:br w:type="page"/>
            </w:r>
            <w:r w:rsidR="000E56B2" w:rsidRPr="005F5D0D">
              <w:rPr>
                <w:rFonts w:eastAsia="Times New Roman"/>
                <w:b/>
                <w:bCs/>
                <w:iCs/>
                <w:sz w:val="24"/>
                <w:szCs w:val="24"/>
                <w:lang w:eastAsia="lv-LV"/>
              </w:rPr>
              <w:t>III. Tiesību akta projekta ietekme uz valsts budžetu un pašvaldību budžetiem</w:t>
            </w:r>
          </w:p>
        </w:tc>
      </w:tr>
      <w:tr w:rsidR="00E22B15" w:rsidRPr="005F5D0D" w14:paraId="7ADAD642"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7F870BC1" w14:textId="7F926080" w:rsidR="00E22B15" w:rsidRDefault="005F730F" w:rsidP="00E22B15">
            <w:pPr>
              <w:widowControl/>
              <w:spacing w:before="100" w:beforeAutospacing="1" w:after="0" w:line="240" w:lineRule="auto"/>
              <w:jc w:val="center"/>
              <w:rPr>
                <w:rFonts w:eastAsia="Times New Roman"/>
                <w:iCs/>
                <w:sz w:val="24"/>
                <w:szCs w:val="24"/>
                <w:lang w:eastAsia="lv-LV"/>
              </w:rPr>
            </w:pPr>
            <w:r>
              <w:rPr>
                <w:rFonts w:eastAsia="Times New Roman"/>
                <w:iCs/>
                <w:sz w:val="24"/>
                <w:szCs w:val="24"/>
                <w:lang w:eastAsia="lv-LV"/>
              </w:rPr>
              <w:t xml:space="preserve">Noteikumu </w:t>
            </w:r>
            <w:r w:rsidR="00E22B15" w:rsidRPr="005F5D0D">
              <w:rPr>
                <w:rFonts w:eastAsia="Times New Roman"/>
                <w:iCs/>
                <w:sz w:val="24"/>
                <w:szCs w:val="24"/>
                <w:lang w:eastAsia="lv-LV"/>
              </w:rPr>
              <w:t>projekts šo jomu neskar</w:t>
            </w:r>
            <w:r w:rsidR="00E22B15">
              <w:rPr>
                <w:rFonts w:eastAsia="Times New Roman"/>
                <w:iCs/>
                <w:sz w:val="24"/>
                <w:szCs w:val="24"/>
                <w:lang w:eastAsia="lv-LV"/>
              </w:rPr>
              <w:t>.</w:t>
            </w:r>
          </w:p>
        </w:tc>
      </w:tr>
    </w:tbl>
    <w:p w14:paraId="385A9897" w14:textId="77777777" w:rsidR="00666D74" w:rsidRPr="005F5D0D" w:rsidRDefault="00666D74" w:rsidP="000D2356">
      <w:pPr>
        <w:widowControl/>
        <w:spacing w:before="100" w:beforeAutospacing="1" w:after="0" w:line="240" w:lineRule="auto"/>
        <w:rPr>
          <w:rFonts w:eastAsia="Times New Roman"/>
          <w:iCs/>
          <w:sz w:val="24"/>
          <w:szCs w:val="24"/>
          <w:lang w:eastAsia="lv-LV"/>
        </w:rPr>
      </w:pPr>
    </w:p>
    <w:tbl>
      <w:tblPr>
        <w:tblW w:w="9072"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81"/>
        <w:gridCol w:w="2239"/>
        <w:gridCol w:w="6237"/>
      </w:tblGrid>
      <w:tr w:rsidR="005F5D0D" w:rsidRPr="005F5D0D" w14:paraId="41D9C6DB" w14:textId="77777777" w:rsidTr="00C13959">
        <w:trPr>
          <w:tblCellSpacing w:w="15" w:type="dxa"/>
        </w:trPr>
        <w:tc>
          <w:tcPr>
            <w:tcW w:w="9012" w:type="dxa"/>
            <w:gridSpan w:val="4"/>
            <w:tcBorders>
              <w:top w:val="outset" w:sz="6" w:space="0" w:color="auto"/>
              <w:left w:val="outset" w:sz="6" w:space="0" w:color="auto"/>
              <w:bottom w:val="outset" w:sz="6" w:space="0" w:color="auto"/>
              <w:right w:val="outset" w:sz="6" w:space="0" w:color="auto"/>
            </w:tcBorders>
            <w:hideMark/>
          </w:tcPr>
          <w:p w14:paraId="069CA104" w14:textId="77777777" w:rsidR="004D6185" w:rsidRPr="005F5D0D" w:rsidRDefault="000E56B2" w:rsidP="00270C95">
            <w:pPr>
              <w:widowControl/>
              <w:spacing w:before="100" w:beforeAutospacing="1" w:after="0" w:line="240" w:lineRule="auto"/>
              <w:jc w:val="center"/>
              <w:rPr>
                <w:rFonts w:eastAsia="Times New Roman"/>
                <w:b/>
                <w:bCs/>
                <w:iCs/>
                <w:sz w:val="24"/>
                <w:szCs w:val="24"/>
                <w:lang w:eastAsia="lv-LV"/>
              </w:rPr>
            </w:pPr>
            <w:r w:rsidRPr="005F5D0D">
              <w:rPr>
                <w:rFonts w:eastAsia="Times New Roman"/>
                <w:b/>
                <w:bCs/>
                <w:iCs/>
                <w:sz w:val="24"/>
                <w:szCs w:val="24"/>
                <w:lang w:eastAsia="lv-LV"/>
              </w:rPr>
              <w:t>IV. Tiesību akta projekta ietekme uz spēkā esošo tiesību normu sistēmu</w:t>
            </w:r>
          </w:p>
        </w:tc>
      </w:tr>
      <w:tr w:rsidR="005F5D0D" w:rsidRPr="005F5D0D" w14:paraId="4985A304" w14:textId="77777777" w:rsidTr="00C13959">
        <w:trPr>
          <w:tblCellSpacing w:w="15" w:type="dxa"/>
        </w:trPr>
        <w:tc>
          <w:tcPr>
            <w:tcW w:w="270" w:type="dxa"/>
            <w:tcBorders>
              <w:top w:val="outset" w:sz="6" w:space="0" w:color="auto"/>
              <w:left w:val="outset" w:sz="6" w:space="0" w:color="auto"/>
              <w:bottom w:val="outset" w:sz="6" w:space="0" w:color="auto"/>
              <w:right w:val="outset" w:sz="6" w:space="0" w:color="auto"/>
            </w:tcBorders>
            <w:hideMark/>
          </w:tcPr>
          <w:p w14:paraId="5AAEA66F" w14:textId="77777777" w:rsidR="004D6185" w:rsidRPr="005F5D0D" w:rsidRDefault="000E56B2" w:rsidP="00B7729C">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t>1.</w:t>
            </w:r>
          </w:p>
        </w:tc>
        <w:tc>
          <w:tcPr>
            <w:tcW w:w="2490" w:type="dxa"/>
            <w:gridSpan w:val="2"/>
            <w:tcBorders>
              <w:top w:val="outset" w:sz="6" w:space="0" w:color="auto"/>
              <w:left w:val="outset" w:sz="6" w:space="0" w:color="auto"/>
              <w:bottom w:val="outset" w:sz="6" w:space="0" w:color="auto"/>
              <w:right w:val="outset" w:sz="6" w:space="0" w:color="auto"/>
            </w:tcBorders>
            <w:hideMark/>
          </w:tcPr>
          <w:p w14:paraId="78E375EB" w14:textId="3866A64D" w:rsidR="0033003B" w:rsidRDefault="0033003B" w:rsidP="00387A89">
            <w:pPr>
              <w:spacing w:after="0" w:line="240" w:lineRule="auto"/>
              <w:rPr>
                <w:rFonts w:eastAsia="Times New Roman"/>
                <w:sz w:val="24"/>
                <w:szCs w:val="24"/>
                <w:lang w:eastAsia="lv-LV"/>
              </w:rPr>
            </w:pPr>
            <w:r>
              <w:rPr>
                <w:rFonts w:eastAsia="Times New Roman"/>
                <w:sz w:val="24"/>
                <w:szCs w:val="24"/>
                <w:lang w:eastAsia="lv-LV"/>
              </w:rPr>
              <w:t xml:space="preserve">Saistītie tiesību </w:t>
            </w:r>
            <w:r w:rsidR="00387A89">
              <w:rPr>
                <w:rFonts w:eastAsia="Times New Roman"/>
                <w:sz w:val="24"/>
                <w:szCs w:val="24"/>
                <w:lang w:eastAsia="lv-LV"/>
              </w:rPr>
              <w:t xml:space="preserve">aktu </w:t>
            </w:r>
            <w:r w:rsidR="00E5393A">
              <w:rPr>
                <w:rFonts w:eastAsia="Times New Roman"/>
                <w:sz w:val="24"/>
                <w:szCs w:val="24"/>
                <w:lang w:eastAsia="lv-LV"/>
              </w:rPr>
              <w:t>projekti</w:t>
            </w:r>
          </w:p>
          <w:p w14:paraId="67F41236" w14:textId="2F675B7D" w:rsidR="00E5393A"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t>p</w:t>
            </w:r>
          </w:p>
          <w:p w14:paraId="7933D938" w14:textId="62E8FD62" w:rsidR="00E5393A" w:rsidRPr="005F5D0D" w:rsidRDefault="00E5393A" w:rsidP="00E5393A">
            <w:pPr>
              <w:spacing w:after="0" w:line="240" w:lineRule="auto"/>
              <w:ind w:left="-624"/>
              <w:rPr>
                <w:rFonts w:eastAsia="Times New Roman"/>
                <w:sz w:val="24"/>
                <w:szCs w:val="24"/>
                <w:lang w:eastAsia="lv-LV"/>
              </w:rPr>
            </w:pPr>
            <w:r>
              <w:rPr>
                <w:rFonts w:eastAsia="Times New Roman"/>
                <w:sz w:val="24"/>
                <w:szCs w:val="24"/>
                <w:lang w:eastAsia="lv-LV"/>
              </w:rPr>
              <w:lastRenderedPageBreak/>
              <w:t>p</w:t>
            </w:r>
          </w:p>
        </w:tc>
        <w:tc>
          <w:tcPr>
            <w:tcW w:w="6192" w:type="dxa"/>
            <w:tcBorders>
              <w:top w:val="outset" w:sz="6" w:space="0" w:color="auto"/>
              <w:left w:val="outset" w:sz="6" w:space="0" w:color="auto"/>
              <w:bottom w:val="outset" w:sz="6" w:space="0" w:color="auto"/>
              <w:right w:val="outset" w:sz="6" w:space="0" w:color="auto"/>
            </w:tcBorders>
            <w:hideMark/>
          </w:tcPr>
          <w:p w14:paraId="6B89C9EE" w14:textId="1DB9191D" w:rsidR="007F1E93" w:rsidRDefault="006A1007" w:rsidP="00942F73">
            <w:pPr>
              <w:pStyle w:val="tv2132"/>
              <w:spacing w:after="120" w:line="240" w:lineRule="auto"/>
              <w:jc w:val="both"/>
              <w:rPr>
                <w:color w:val="auto"/>
                <w:sz w:val="24"/>
                <w:szCs w:val="24"/>
              </w:rPr>
            </w:pPr>
            <w:r>
              <w:rPr>
                <w:color w:val="auto"/>
                <w:sz w:val="24"/>
                <w:szCs w:val="24"/>
              </w:rPr>
              <w:lastRenderedPageBreak/>
              <w:t xml:space="preserve">Pēc noteikumu projekta pieņemšanas būs nepieciešams izdarīt grozījumus </w:t>
            </w:r>
            <w:r w:rsidR="00CA77D2" w:rsidRPr="00CA77D2">
              <w:rPr>
                <w:color w:val="auto"/>
                <w:sz w:val="24"/>
                <w:szCs w:val="24"/>
              </w:rPr>
              <w:t xml:space="preserve">četros Finanšu ministrijas un </w:t>
            </w:r>
            <w:r w:rsidR="00CA77D2">
              <w:t xml:space="preserve"> </w:t>
            </w:r>
            <w:r w:rsidR="00CA77D2" w:rsidRPr="00CA77D2">
              <w:rPr>
                <w:color w:val="auto"/>
                <w:sz w:val="24"/>
                <w:szCs w:val="24"/>
              </w:rPr>
              <w:t>septiņos citu ministriju kompetencē esošajos normatīvajos aktos (</w:t>
            </w:r>
            <w:r w:rsidR="00CA77D2">
              <w:rPr>
                <w:color w:val="auto"/>
                <w:sz w:val="24"/>
                <w:szCs w:val="24"/>
              </w:rPr>
              <w:t>vienā</w:t>
            </w:r>
            <w:r w:rsidR="00CA77D2" w:rsidRPr="00CA77D2">
              <w:rPr>
                <w:color w:val="auto"/>
                <w:sz w:val="24"/>
                <w:szCs w:val="24"/>
              </w:rPr>
              <w:t xml:space="preserve"> </w:t>
            </w:r>
            <w:r w:rsidR="00CA77D2" w:rsidRPr="00CA77D2">
              <w:rPr>
                <w:color w:val="auto"/>
                <w:sz w:val="24"/>
                <w:szCs w:val="24"/>
              </w:rPr>
              <w:lastRenderedPageBreak/>
              <w:t xml:space="preserve">likumā un </w:t>
            </w:r>
            <w:r w:rsidR="00CA77D2">
              <w:rPr>
                <w:color w:val="auto"/>
                <w:sz w:val="24"/>
                <w:szCs w:val="24"/>
              </w:rPr>
              <w:t>10</w:t>
            </w:r>
            <w:r w:rsidR="00CA77D2" w:rsidRPr="00CA77D2">
              <w:rPr>
                <w:color w:val="auto"/>
                <w:sz w:val="24"/>
                <w:szCs w:val="24"/>
              </w:rPr>
              <w:t xml:space="preserve"> Ministru kabineta noteikumos), </w:t>
            </w:r>
            <w:r>
              <w:rPr>
                <w:color w:val="auto"/>
                <w:sz w:val="24"/>
                <w:szCs w:val="24"/>
              </w:rPr>
              <w:t>lai aizstātu atsauci uz MK 585 (vai atsauci uz normatīvajiem aktiem par grāmatvedības kārtošanu un organizāciju) ar atsauci uz noteikumu projektu</w:t>
            </w:r>
            <w:r w:rsidR="00016DE6">
              <w:rPr>
                <w:color w:val="auto"/>
                <w:sz w:val="24"/>
                <w:szCs w:val="24"/>
              </w:rPr>
              <w:t>;</w:t>
            </w:r>
          </w:p>
          <w:p w14:paraId="268769F1"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Mēslošanas līdzekļu aprites likumā;</w:t>
            </w:r>
          </w:p>
          <w:p w14:paraId="33F8083C"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2021. gada 1. aprīļa noteikumos Nr.199 “Valsts uzraudzībā esošās dzīvnieku infekcijas slimības vai epizootijas uzliesmojuma laikā radušos zaudējumu kompensācijas noteikumi” (turpmāk – MK 199),;</w:t>
            </w:r>
          </w:p>
          <w:p w14:paraId="4D60BCCA"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2017. gada 22. augustos noteikumos Nr. 500 “Muitas noliktavu, pagaidu uzglabāšanas un brīvo zonu noteikumi” (turpmāk – MK 500);</w:t>
            </w:r>
          </w:p>
          <w:p w14:paraId="133766CE"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2017. gada 3. maija noteikumos Nr. 237 “Tirgus intervences pasākumu administrēšanas un uzraudzības kārtība augkopības un lopkopības produktu tirgū” (turpmāk – MK 237);</w:t>
            </w:r>
          </w:p>
          <w:p w14:paraId="4F6FA302"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2017. gada 4. aprīļa noteikumos Nr. 199 “Noteikumi par dabasgāzes apriti un akcīzes nodokļa piemērošanas kārtību” (turpmāk – MK 199);</w:t>
            </w:r>
          </w:p>
          <w:p w14:paraId="08CD6A15"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2016. gada 31. maija noteikumos Nr. 326 “Veterināro zāļu izplatīšanas un kontroles noteikumi” (turpmāk – MK 326);</w:t>
            </w:r>
          </w:p>
          <w:p w14:paraId="4B6B5FC0"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2014.gada 11.februāra noteikumos Nr.96 “Nodokļu un citu maksājumu reģistrēšanas elektronisko ierīču un iekārtu lietošanas kārtība” (turpmāk – MK 96);</w:t>
            </w:r>
          </w:p>
          <w:p w14:paraId="71452476"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2011.gada 17.maija noteikumos Nr.378 “Zāļu reklamēšanas kārtība un kārtība, kādā zāļu ražotājs ir tiesīgs nodot ārstiem bezmaksas zāļu paraugus” (turpmāk – MK 378);</w:t>
            </w:r>
          </w:p>
          <w:p w14:paraId="0494A94C"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2010.gada 30.novembra noteikumos Nr.1085 “Noteikumi par izmantotā laika un paveiktā darba uzskaites sistēmu no valsts budžeta, Eiropas Savienības un ārvalstu finanšu atbalsta līdzekļiem finansētu pētījumu projektu īstenošanai” (turpmāk – MK – 1085);</w:t>
            </w:r>
          </w:p>
          <w:p w14:paraId="562F87C6" w14:textId="77777777" w:rsidR="00F2669A" w:rsidRP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2007.gada 19.jūnija noteikumos Nr.404 “Kārtība, kādā aprēķina un maksā dabas resursu nodokli, izsniedz dabas resursu lietošanas atļauju un auditē apsaimniekošanas sistēmas” (turpmāk – MK 404);</w:t>
            </w:r>
          </w:p>
          <w:p w14:paraId="75E4FCC0" w14:textId="7878957C" w:rsidR="00F2669A" w:rsidRDefault="00F2669A" w:rsidP="00F2669A">
            <w:pPr>
              <w:pStyle w:val="tv2132"/>
              <w:spacing w:after="120" w:line="240" w:lineRule="auto"/>
              <w:jc w:val="both"/>
              <w:rPr>
                <w:color w:val="auto"/>
                <w:sz w:val="24"/>
                <w:szCs w:val="24"/>
              </w:rPr>
            </w:pPr>
            <w:r w:rsidRPr="00F2669A">
              <w:rPr>
                <w:color w:val="auto"/>
                <w:sz w:val="24"/>
                <w:szCs w:val="24"/>
              </w:rPr>
              <w:t>-</w:t>
            </w:r>
            <w:r w:rsidRPr="00F2669A">
              <w:rPr>
                <w:color w:val="auto"/>
                <w:sz w:val="24"/>
                <w:szCs w:val="24"/>
              </w:rPr>
              <w:tab/>
              <w:t>Ministru kabineta 2005.gada 30.augusta noteikumos Nr.662 “Akcīzes preču aprites kārtība” (turpmāk – MK 662).</w:t>
            </w:r>
          </w:p>
          <w:p w14:paraId="67733358" w14:textId="164877A2" w:rsidR="009D4E7A" w:rsidRPr="007E23DC" w:rsidRDefault="006A1007" w:rsidP="00942F73">
            <w:pPr>
              <w:pStyle w:val="tv2132"/>
              <w:spacing w:after="120" w:line="240" w:lineRule="auto"/>
              <w:jc w:val="both"/>
              <w:rPr>
                <w:color w:val="auto"/>
                <w:sz w:val="24"/>
                <w:szCs w:val="24"/>
              </w:rPr>
            </w:pPr>
            <w:r>
              <w:rPr>
                <w:color w:val="auto"/>
                <w:sz w:val="24"/>
                <w:szCs w:val="24"/>
              </w:rPr>
              <w:t>Minētie grozījumi būs izdarāmi tad, kad tiks veikti citi (kārtējie) grozījumi</w:t>
            </w:r>
            <w:r w:rsidR="00E11751">
              <w:rPr>
                <w:color w:val="auto"/>
                <w:sz w:val="24"/>
                <w:szCs w:val="24"/>
              </w:rPr>
              <w:t xml:space="preserve"> </w:t>
            </w:r>
            <w:r>
              <w:rPr>
                <w:color w:val="auto"/>
                <w:sz w:val="24"/>
                <w:szCs w:val="24"/>
              </w:rPr>
              <w:t>attiecīgajā normatīvajā aktā.</w:t>
            </w:r>
          </w:p>
        </w:tc>
      </w:tr>
      <w:tr w:rsidR="005F5D0D" w:rsidRPr="005F5D0D" w14:paraId="39216AC7"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26CBA77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lastRenderedPageBreak/>
              <w:t>2.</w:t>
            </w:r>
          </w:p>
        </w:tc>
        <w:tc>
          <w:tcPr>
            <w:tcW w:w="2209" w:type="dxa"/>
            <w:tcBorders>
              <w:top w:val="outset" w:sz="6" w:space="0" w:color="auto"/>
              <w:left w:val="outset" w:sz="6" w:space="0" w:color="auto"/>
              <w:bottom w:val="outset" w:sz="6" w:space="0" w:color="auto"/>
              <w:right w:val="outset" w:sz="6" w:space="0" w:color="auto"/>
            </w:tcBorders>
            <w:hideMark/>
          </w:tcPr>
          <w:p w14:paraId="6DE395D4"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Atbildīgā institūcija</w:t>
            </w:r>
          </w:p>
        </w:tc>
        <w:tc>
          <w:tcPr>
            <w:tcW w:w="6192" w:type="dxa"/>
            <w:tcBorders>
              <w:top w:val="outset" w:sz="6" w:space="0" w:color="auto"/>
              <w:left w:val="outset" w:sz="6" w:space="0" w:color="auto"/>
              <w:bottom w:val="outset" w:sz="6" w:space="0" w:color="auto"/>
              <w:right w:val="outset" w:sz="6" w:space="0" w:color="auto"/>
            </w:tcBorders>
            <w:hideMark/>
          </w:tcPr>
          <w:p w14:paraId="25CBC12D" w14:textId="0ABE2233" w:rsidR="00A93BB0" w:rsidRPr="00A93BB0" w:rsidRDefault="00A93BB0" w:rsidP="00A93BB0">
            <w:pPr>
              <w:spacing w:after="0" w:line="240" w:lineRule="auto"/>
              <w:ind w:firstLine="361"/>
              <w:jc w:val="both"/>
              <w:rPr>
                <w:rFonts w:eastAsia="Times New Roman"/>
                <w:sz w:val="24"/>
                <w:szCs w:val="24"/>
                <w:lang w:eastAsia="lv-LV"/>
              </w:rPr>
            </w:pPr>
            <w:r w:rsidRPr="00A93BB0">
              <w:rPr>
                <w:rFonts w:eastAsia="Times New Roman"/>
                <w:sz w:val="24"/>
                <w:szCs w:val="24"/>
                <w:lang w:eastAsia="lv-LV"/>
              </w:rPr>
              <w:t xml:space="preserve">Par šīs sadaļas 1.punktā minēto grozījumu izstrādāšanu Finanšu ministrijas kompetences normatīvajos aktos </w:t>
            </w:r>
            <w:r w:rsidR="009515B3" w:rsidRPr="009515B3">
              <w:rPr>
                <w:rFonts w:eastAsia="Times New Roman"/>
                <w:sz w:val="24"/>
                <w:szCs w:val="24"/>
                <w:lang w:eastAsia="lv-LV"/>
              </w:rPr>
              <w:t>(MK 500, MK 199, MK 96 un MK 662)</w:t>
            </w:r>
            <w:r w:rsidR="009515B3">
              <w:rPr>
                <w:rFonts w:eastAsia="Times New Roman"/>
                <w:sz w:val="24"/>
                <w:szCs w:val="24"/>
                <w:lang w:eastAsia="lv-LV"/>
              </w:rPr>
              <w:t xml:space="preserve"> </w:t>
            </w:r>
            <w:r w:rsidRPr="00A93BB0">
              <w:rPr>
                <w:rFonts w:eastAsia="Times New Roman"/>
                <w:sz w:val="24"/>
                <w:szCs w:val="24"/>
                <w:lang w:eastAsia="lv-LV"/>
              </w:rPr>
              <w:t xml:space="preserve">atbildīga Finanšu ministrija. </w:t>
            </w:r>
          </w:p>
          <w:p w14:paraId="14BEA0F6" w14:textId="7D21D176" w:rsidR="00A93BB0" w:rsidRDefault="00A93BB0" w:rsidP="00A93BB0">
            <w:pPr>
              <w:spacing w:after="0" w:line="240" w:lineRule="auto"/>
              <w:ind w:firstLine="361"/>
              <w:jc w:val="both"/>
              <w:rPr>
                <w:rFonts w:eastAsia="Times New Roman"/>
                <w:sz w:val="24"/>
                <w:szCs w:val="24"/>
                <w:lang w:eastAsia="lv-LV"/>
              </w:rPr>
            </w:pPr>
            <w:r w:rsidRPr="00A93BB0">
              <w:rPr>
                <w:rFonts w:eastAsia="Times New Roman"/>
                <w:sz w:val="24"/>
                <w:szCs w:val="24"/>
                <w:lang w:eastAsia="lv-LV"/>
              </w:rPr>
              <w:t xml:space="preserve">  Par attiecīgo grozījumu izdarīšanu citu ministriju </w:t>
            </w:r>
            <w:r w:rsidRPr="00A93BB0">
              <w:rPr>
                <w:rFonts w:eastAsia="Times New Roman"/>
                <w:sz w:val="24"/>
                <w:szCs w:val="24"/>
                <w:lang w:eastAsia="lv-LV"/>
              </w:rPr>
              <w:lastRenderedPageBreak/>
              <w:t>kompetencē esošajos normatīvajos aktos atbildīga attiecīgā ministrija</w:t>
            </w:r>
            <w:r w:rsidR="002309B1">
              <w:rPr>
                <w:rFonts w:eastAsia="Times New Roman"/>
                <w:sz w:val="24"/>
                <w:szCs w:val="24"/>
                <w:lang w:eastAsia="lv-LV"/>
              </w:rPr>
              <w:t>:</w:t>
            </w:r>
          </w:p>
          <w:p w14:paraId="2AA770EB" w14:textId="77777777" w:rsidR="002309B1" w:rsidRPr="002309B1" w:rsidRDefault="002309B1" w:rsidP="002309B1">
            <w:pPr>
              <w:spacing w:after="0" w:line="240" w:lineRule="auto"/>
              <w:ind w:firstLine="361"/>
              <w:jc w:val="both"/>
              <w:rPr>
                <w:rFonts w:eastAsia="Times New Roman"/>
                <w:sz w:val="24"/>
                <w:szCs w:val="24"/>
                <w:lang w:eastAsia="lv-LV"/>
              </w:rPr>
            </w:pPr>
            <w:r w:rsidRPr="002309B1">
              <w:rPr>
                <w:rFonts w:eastAsia="Times New Roman"/>
                <w:sz w:val="24"/>
                <w:szCs w:val="24"/>
                <w:lang w:eastAsia="lv-LV"/>
              </w:rPr>
              <w:t>-</w:t>
            </w:r>
            <w:r w:rsidRPr="002309B1">
              <w:rPr>
                <w:rFonts w:eastAsia="Times New Roman"/>
                <w:sz w:val="24"/>
                <w:szCs w:val="24"/>
                <w:lang w:eastAsia="lv-LV"/>
              </w:rPr>
              <w:tab/>
              <w:t>Izglītības un zinātnes ministrija (MK – 1085);</w:t>
            </w:r>
          </w:p>
          <w:p w14:paraId="74A3B96A" w14:textId="77777777" w:rsidR="002309B1" w:rsidRPr="002309B1" w:rsidRDefault="002309B1" w:rsidP="002309B1">
            <w:pPr>
              <w:spacing w:after="0" w:line="240" w:lineRule="auto"/>
              <w:ind w:firstLine="361"/>
              <w:jc w:val="both"/>
              <w:rPr>
                <w:rFonts w:eastAsia="Times New Roman"/>
                <w:sz w:val="24"/>
                <w:szCs w:val="24"/>
                <w:lang w:eastAsia="lv-LV"/>
              </w:rPr>
            </w:pPr>
            <w:r w:rsidRPr="002309B1">
              <w:rPr>
                <w:rFonts w:eastAsia="Times New Roman"/>
                <w:sz w:val="24"/>
                <w:szCs w:val="24"/>
                <w:lang w:eastAsia="lv-LV"/>
              </w:rPr>
              <w:t>-</w:t>
            </w:r>
            <w:r w:rsidRPr="002309B1">
              <w:rPr>
                <w:rFonts w:eastAsia="Times New Roman"/>
                <w:sz w:val="24"/>
                <w:szCs w:val="24"/>
                <w:lang w:eastAsia="lv-LV"/>
              </w:rPr>
              <w:tab/>
              <w:t xml:space="preserve">Veselības ministrija (MK 378); </w:t>
            </w:r>
          </w:p>
          <w:p w14:paraId="480D13BD" w14:textId="77777777" w:rsidR="002309B1" w:rsidRPr="002309B1" w:rsidRDefault="002309B1" w:rsidP="002309B1">
            <w:pPr>
              <w:spacing w:after="0" w:line="240" w:lineRule="auto"/>
              <w:ind w:firstLine="361"/>
              <w:jc w:val="both"/>
              <w:rPr>
                <w:rFonts w:eastAsia="Times New Roman"/>
                <w:sz w:val="24"/>
                <w:szCs w:val="24"/>
                <w:lang w:eastAsia="lv-LV"/>
              </w:rPr>
            </w:pPr>
            <w:r w:rsidRPr="002309B1">
              <w:rPr>
                <w:rFonts w:eastAsia="Times New Roman"/>
                <w:sz w:val="24"/>
                <w:szCs w:val="24"/>
                <w:lang w:eastAsia="lv-LV"/>
              </w:rPr>
              <w:t>-</w:t>
            </w:r>
            <w:r w:rsidRPr="002309B1">
              <w:rPr>
                <w:rFonts w:eastAsia="Times New Roman"/>
                <w:sz w:val="24"/>
                <w:szCs w:val="24"/>
                <w:lang w:eastAsia="lv-LV"/>
              </w:rPr>
              <w:tab/>
              <w:t>Vides aizsardzības un reģionālās attīstības ministrija (MK 404);</w:t>
            </w:r>
          </w:p>
          <w:p w14:paraId="22FBAB23" w14:textId="38BB19CB" w:rsidR="002309B1" w:rsidRPr="00A93BB0" w:rsidRDefault="002309B1" w:rsidP="002309B1">
            <w:pPr>
              <w:spacing w:after="0" w:line="240" w:lineRule="auto"/>
              <w:ind w:firstLine="361"/>
              <w:jc w:val="both"/>
              <w:rPr>
                <w:rFonts w:eastAsia="Times New Roman"/>
                <w:sz w:val="24"/>
                <w:szCs w:val="24"/>
                <w:lang w:eastAsia="lv-LV"/>
              </w:rPr>
            </w:pPr>
            <w:r w:rsidRPr="002309B1">
              <w:rPr>
                <w:rFonts w:eastAsia="Times New Roman"/>
                <w:sz w:val="24"/>
                <w:szCs w:val="24"/>
                <w:lang w:eastAsia="lv-LV"/>
              </w:rPr>
              <w:t>-</w:t>
            </w:r>
            <w:r w:rsidRPr="002309B1">
              <w:rPr>
                <w:rFonts w:eastAsia="Times New Roman"/>
                <w:sz w:val="24"/>
                <w:szCs w:val="24"/>
                <w:lang w:eastAsia="lv-LV"/>
              </w:rPr>
              <w:tab/>
              <w:t>Zemkopības ministrija (grozījumi Mēslošanas līdzekļu aprites likums, MK 199, MK 237 un MK 326).</w:t>
            </w:r>
          </w:p>
          <w:p w14:paraId="17AF3F70" w14:textId="69E3F717" w:rsidR="00067B91" w:rsidRPr="005F5D0D" w:rsidRDefault="00067B91" w:rsidP="00067B91">
            <w:pPr>
              <w:spacing w:after="0" w:line="240" w:lineRule="auto"/>
              <w:ind w:firstLine="361"/>
              <w:jc w:val="both"/>
              <w:rPr>
                <w:rFonts w:eastAsia="Times New Roman"/>
                <w:sz w:val="24"/>
                <w:szCs w:val="24"/>
                <w:lang w:eastAsia="lv-LV"/>
              </w:rPr>
            </w:pPr>
            <w:r>
              <w:rPr>
                <w:rFonts w:eastAsia="Times New Roman"/>
                <w:sz w:val="24"/>
                <w:szCs w:val="24"/>
                <w:lang w:eastAsia="lv-LV"/>
              </w:rPr>
              <w:t>Minētie grozījumi tiks ietverti kārtējos attiecīgā normatīvā akta grozījumos.</w:t>
            </w:r>
          </w:p>
        </w:tc>
      </w:tr>
      <w:tr w:rsidR="005F5D0D" w:rsidRPr="005F5D0D" w14:paraId="1F7F4C42" w14:textId="77777777" w:rsidTr="00C13959">
        <w:trPr>
          <w:tblCellSpacing w:w="15" w:type="dxa"/>
        </w:trPr>
        <w:tc>
          <w:tcPr>
            <w:tcW w:w="551" w:type="dxa"/>
            <w:gridSpan w:val="2"/>
            <w:tcBorders>
              <w:top w:val="outset" w:sz="6" w:space="0" w:color="auto"/>
              <w:left w:val="outset" w:sz="6" w:space="0" w:color="auto"/>
              <w:bottom w:val="outset" w:sz="6" w:space="0" w:color="auto"/>
              <w:right w:val="outset" w:sz="6" w:space="0" w:color="auto"/>
            </w:tcBorders>
            <w:hideMark/>
          </w:tcPr>
          <w:p w14:paraId="520A2BE2" w14:textId="77777777" w:rsidR="004D6185" w:rsidRPr="005F5D0D" w:rsidRDefault="000E56B2" w:rsidP="008B01AB">
            <w:pPr>
              <w:spacing w:before="100" w:beforeAutospacing="1" w:after="100" w:afterAutospacing="1" w:line="240" w:lineRule="auto"/>
              <w:rPr>
                <w:rFonts w:eastAsia="Times New Roman"/>
                <w:sz w:val="24"/>
                <w:szCs w:val="24"/>
                <w:lang w:eastAsia="lv-LV"/>
              </w:rPr>
            </w:pPr>
            <w:r w:rsidRPr="005F5D0D">
              <w:rPr>
                <w:rFonts w:eastAsia="Times New Roman"/>
                <w:sz w:val="24"/>
                <w:szCs w:val="24"/>
                <w:lang w:eastAsia="lv-LV"/>
              </w:rPr>
              <w:lastRenderedPageBreak/>
              <w:t>3.</w:t>
            </w:r>
          </w:p>
        </w:tc>
        <w:tc>
          <w:tcPr>
            <w:tcW w:w="2209" w:type="dxa"/>
            <w:tcBorders>
              <w:top w:val="outset" w:sz="6" w:space="0" w:color="auto"/>
              <w:left w:val="outset" w:sz="6" w:space="0" w:color="auto"/>
              <w:bottom w:val="outset" w:sz="6" w:space="0" w:color="auto"/>
              <w:right w:val="outset" w:sz="6" w:space="0" w:color="auto"/>
            </w:tcBorders>
            <w:hideMark/>
          </w:tcPr>
          <w:p w14:paraId="6B4263E7" w14:textId="77777777"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Cita informācija</w:t>
            </w:r>
          </w:p>
        </w:tc>
        <w:tc>
          <w:tcPr>
            <w:tcW w:w="6192" w:type="dxa"/>
            <w:tcBorders>
              <w:top w:val="outset" w:sz="6" w:space="0" w:color="auto"/>
              <w:left w:val="outset" w:sz="6" w:space="0" w:color="auto"/>
              <w:bottom w:val="outset" w:sz="6" w:space="0" w:color="auto"/>
              <w:right w:val="outset" w:sz="6" w:space="0" w:color="auto"/>
            </w:tcBorders>
            <w:hideMark/>
          </w:tcPr>
          <w:p w14:paraId="6CFF76D9" w14:textId="15EFCFA1" w:rsidR="004D6185" w:rsidRPr="005F5D0D" w:rsidRDefault="000E56B2" w:rsidP="00A86B6B">
            <w:pPr>
              <w:spacing w:after="0" w:line="240" w:lineRule="auto"/>
              <w:rPr>
                <w:rFonts w:eastAsia="Times New Roman"/>
                <w:sz w:val="24"/>
                <w:szCs w:val="24"/>
                <w:lang w:eastAsia="lv-LV"/>
              </w:rPr>
            </w:pPr>
            <w:r w:rsidRPr="005F5D0D">
              <w:rPr>
                <w:rFonts w:eastAsia="Times New Roman"/>
                <w:sz w:val="24"/>
                <w:szCs w:val="24"/>
                <w:lang w:eastAsia="lv-LV"/>
              </w:rPr>
              <w:t>Nav</w:t>
            </w:r>
            <w:r w:rsidR="005124E1">
              <w:rPr>
                <w:rFonts w:eastAsia="Times New Roman"/>
                <w:sz w:val="24"/>
                <w:szCs w:val="24"/>
                <w:lang w:eastAsia="lv-LV"/>
              </w:rPr>
              <w:t>.</w:t>
            </w:r>
          </w:p>
        </w:tc>
      </w:tr>
    </w:tbl>
    <w:p w14:paraId="719D4954" w14:textId="77777777" w:rsidR="000D2356" w:rsidRPr="005F5D0D" w:rsidRDefault="000D2356" w:rsidP="0098568F">
      <w:pPr>
        <w:widowControl/>
        <w:spacing w:after="0" w:line="240" w:lineRule="auto"/>
        <w:rPr>
          <w:rFonts w:eastAsia="Times New Roman"/>
          <w:sz w:val="24"/>
          <w:szCs w:val="24"/>
          <w:lang w:eastAsia="lv-LV"/>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64"/>
      </w:tblGrid>
      <w:tr w:rsidR="00CA42C7" w:rsidRPr="00AD6A0C" w14:paraId="091B5F2E"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hideMark/>
          </w:tcPr>
          <w:p w14:paraId="3A13150D" w14:textId="77777777" w:rsidR="00CA42C7" w:rsidRPr="00AD6A0C" w:rsidRDefault="00CA42C7" w:rsidP="00E4515F">
            <w:pPr>
              <w:spacing w:after="0" w:line="240" w:lineRule="auto"/>
              <w:jc w:val="center"/>
              <w:rPr>
                <w:rFonts w:eastAsia="Times New Roman"/>
                <w:b/>
                <w:bCs/>
                <w:iCs/>
                <w:color w:val="000000" w:themeColor="text1"/>
                <w:spacing w:val="-2"/>
                <w:sz w:val="24"/>
                <w:szCs w:val="24"/>
                <w:lang w:eastAsia="lv-LV"/>
              </w:rPr>
            </w:pPr>
            <w:r w:rsidRPr="00AD6A0C">
              <w:rPr>
                <w:rFonts w:eastAsia="Times New Roman"/>
                <w:b/>
                <w:bCs/>
                <w:iCs/>
                <w:color w:val="000000" w:themeColor="text1"/>
                <w:spacing w:val="-2"/>
                <w:sz w:val="24"/>
                <w:szCs w:val="24"/>
                <w:lang w:eastAsia="lv-LV"/>
              </w:rPr>
              <w:t>V. Tiesību akta projekta atbilstība Latvijas Republikas starptautiskajām saistībām</w:t>
            </w:r>
          </w:p>
        </w:tc>
      </w:tr>
      <w:tr w:rsidR="00127209" w:rsidRPr="00AD6A0C" w14:paraId="183429E7" w14:textId="77777777" w:rsidTr="00C13959">
        <w:trPr>
          <w:tblCellSpacing w:w="15" w:type="dxa"/>
        </w:trPr>
        <w:tc>
          <w:tcPr>
            <w:tcW w:w="9004" w:type="dxa"/>
            <w:tcBorders>
              <w:top w:val="outset" w:sz="6" w:space="0" w:color="auto"/>
              <w:left w:val="outset" w:sz="6" w:space="0" w:color="auto"/>
              <w:bottom w:val="outset" w:sz="6" w:space="0" w:color="auto"/>
              <w:right w:val="outset" w:sz="6" w:space="0" w:color="auto"/>
            </w:tcBorders>
            <w:vAlign w:val="center"/>
          </w:tcPr>
          <w:p w14:paraId="1DD890B5" w14:textId="3E0388E1" w:rsidR="00127209" w:rsidRPr="00AD6A0C" w:rsidRDefault="00127209" w:rsidP="00E4515F">
            <w:pPr>
              <w:spacing w:after="0" w:line="240" w:lineRule="auto"/>
              <w:jc w:val="center"/>
              <w:rPr>
                <w:rFonts w:eastAsia="Times New Roman"/>
                <w:b/>
                <w:bCs/>
                <w:iCs/>
                <w:color w:val="000000" w:themeColor="text1"/>
                <w:spacing w:val="-2"/>
                <w:sz w:val="24"/>
                <w:szCs w:val="24"/>
                <w:lang w:eastAsia="lv-LV"/>
              </w:rPr>
            </w:pPr>
            <w:r>
              <w:rPr>
                <w:rFonts w:eastAsia="Times New Roman"/>
                <w:iCs/>
                <w:sz w:val="24"/>
                <w:szCs w:val="24"/>
                <w:lang w:eastAsia="lv-LV"/>
              </w:rPr>
              <w:t xml:space="preserve">Noteikumu </w:t>
            </w:r>
            <w:r w:rsidRPr="005F5D0D">
              <w:rPr>
                <w:rFonts w:eastAsia="Times New Roman"/>
                <w:iCs/>
                <w:sz w:val="24"/>
                <w:szCs w:val="24"/>
                <w:lang w:eastAsia="lv-LV"/>
              </w:rPr>
              <w:t>projekts šo jomu neskar</w:t>
            </w:r>
            <w:r>
              <w:rPr>
                <w:rFonts w:eastAsia="Times New Roman"/>
                <w:iCs/>
                <w:sz w:val="24"/>
                <w:szCs w:val="24"/>
                <w:lang w:eastAsia="lv-LV"/>
              </w:rPr>
              <w:t>.</w:t>
            </w:r>
          </w:p>
        </w:tc>
      </w:tr>
    </w:tbl>
    <w:p w14:paraId="500DC49B" w14:textId="77777777" w:rsidR="000D2356" w:rsidRDefault="000D2356" w:rsidP="0098568F">
      <w:pPr>
        <w:widowControl/>
        <w:spacing w:after="0" w:line="240" w:lineRule="auto"/>
        <w:rPr>
          <w:rFonts w:eastAsia="Times New Roman"/>
          <w:sz w:val="24"/>
          <w:szCs w:val="24"/>
          <w:lang w:eastAsia="lv-LV"/>
        </w:rPr>
      </w:pPr>
    </w:p>
    <w:tbl>
      <w:tblPr>
        <w:tblStyle w:val="TableGrid"/>
        <w:tblW w:w="0" w:type="auto"/>
        <w:tblLayout w:type="fixed"/>
        <w:tblLook w:val="04A0" w:firstRow="1" w:lastRow="0" w:firstColumn="1" w:lastColumn="0" w:noHBand="0" w:noVBand="1"/>
      </w:tblPr>
      <w:tblGrid>
        <w:gridCol w:w="407"/>
        <w:gridCol w:w="1573"/>
        <w:gridCol w:w="7081"/>
      </w:tblGrid>
      <w:tr w:rsidR="0098568F" w14:paraId="111EDD33" w14:textId="77777777" w:rsidTr="009B651B">
        <w:tc>
          <w:tcPr>
            <w:tcW w:w="9061" w:type="dxa"/>
            <w:gridSpan w:val="3"/>
          </w:tcPr>
          <w:p w14:paraId="3B3C3DE2" w14:textId="77777777" w:rsidR="0098568F" w:rsidRDefault="0098568F" w:rsidP="0098568F">
            <w:pPr>
              <w:widowControl/>
              <w:spacing w:after="0" w:line="240" w:lineRule="auto"/>
              <w:jc w:val="center"/>
              <w:rPr>
                <w:rFonts w:eastAsia="Times New Roman"/>
                <w:sz w:val="24"/>
                <w:szCs w:val="24"/>
                <w:lang w:eastAsia="lv-LV"/>
              </w:rPr>
            </w:pPr>
            <w:r w:rsidRPr="00AD6A0C">
              <w:rPr>
                <w:rFonts w:eastAsia="Times New Roman"/>
                <w:b/>
                <w:bCs/>
                <w:iCs/>
                <w:color w:val="000000" w:themeColor="text1"/>
                <w:spacing w:val="-2"/>
                <w:sz w:val="24"/>
                <w:szCs w:val="24"/>
                <w:lang w:eastAsia="lv-LV"/>
              </w:rPr>
              <w:t>V</w:t>
            </w:r>
            <w:r>
              <w:rPr>
                <w:rFonts w:eastAsia="Times New Roman"/>
                <w:b/>
                <w:bCs/>
                <w:iCs/>
                <w:color w:val="000000" w:themeColor="text1"/>
                <w:spacing w:val="-2"/>
                <w:sz w:val="24"/>
                <w:szCs w:val="24"/>
                <w:lang w:eastAsia="lv-LV"/>
              </w:rPr>
              <w:t>I</w:t>
            </w:r>
            <w:r w:rsidRPr="00AD6A0C">
              <w:rPr>
                <w:rFonts w:eastAsia="Times New Roman"/>
                <w:b/>
                <w:bCs/>
                <w:iCs/>
                <w:color w:val="000000" w:themeColor="text1"/>
                <w:spacing w:val="-2"/>
                <w:sz w:val="24"/>
                <w:szCs w:val="24"/>
                <w:lang w:eastAsia="lv-LV"/>
              </w:rPr>
              <w:t xml:space="preserve">. </w:t>
            </w:r>
            <w:r w:rsidRPr="005F5D0D">
              <w:rPr>
                <w:rFonts w:eastAsia="Times New Roman"/>
                <w:b/>
                <w:bCs/>
                <w:iCs/>
                <w:sz w:val="24"/>
                <w:szCs w:val="24"/>
                <w:lang w:eastAsia="lv-LV"/>
              </w:rPr>
              <w:t>Sabiedrības līdzdalība un komunikācijas aktivitātes</w:t>
            </w:r>
          </w:p>
        </w:tc>
      </w:tr>
      <w:tr w:rsidR="0098568F" w14:paraId="4DC2480F" w14:textId="77777777" w:rsidTr="0098568F">
        <w:tc>
          <w:tcPr>
            <w:tcW w:w="407" w:type="dxa"/>
          </w:tcPr>
          <w:p w14:paraId="681895B0"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1.</w:t>
            </w:r>
          </w:p>
        </w:tc>
        <w:tc>
          <w:tcPr>
            <w:tcW w:w="1573" w:type="dxa"/>
          </w:tcPr>
          <w:p w14:paraId="12336891"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Plānotās sabiedrības līdzdalības un komunikācijas aktivitātes saistībā ar projektu</w:t>
            </w:r>
          </w:p>
        </w:tc>
        <w:tc>
          <w:tcPr>
            <w:tcW w:w="7081" w:type="dxa"/>
          </w:tcPr>
          <w:p w14:paraId="47BF1B3F" w14:textId="5FD34E9C" w:rsidR="00E81710" w:rsidRDefault="00E81710"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Noteikumu projekts tika izskatīts un konceptuāli saskaņots darba grupā, kuras sēdēs kā darba grupas locekļi vai kā pieaicināti eksperti piedalījās Latvijas Republikas Grāmatvežu asociācija</w:t>
            </w:r>
            <w:r w:rsidR="002847EA">
              <w:rPr>
                <w:rFonts w:eastAsia="Times New Roman"/>
                <w:iCs/>
                <w:sz w:val="24"/>
                <w:szCs w:val="24"/>
                <w:lang w:eastAsia="lv-LV"/>
              </w:rPr>
              <w:t>s</w:t>
            </w:r>
            <w:r>
              <w:rPr>
                <w:rFonts w:eastAsia="Times New Roman"/>
                <w:iCs/>
                <w:sz w:val="24"/>
                <w:szCs w:val="24"/>
                <w:lang w:eastAsia="lv-LV"/>
              </w:rPr>
              <w:t>, ISO sertificēto grāmatvežu asociācijas, Latvijas Zvērinātu revidentu asociācijas, kā arī Latvijas Republikas Ārpakalpojumu grāmatvežu asociācijas un Latvijas tirdzniecības un rūpniecības kameras pārstāvji.</w:t>
            </w:r>
          </w:p>
          <w:p w14:paraId="63906C5B" w14:textId="33BCD898" w:rsidR="00E769AF" w:rsidRDefault="00E769AF" w:rsidP="0098568F">
            <w:pPr>
              <w:widowControl/>
              <w:spacing w:after="120" w:line="240" w:lineRule="auto"/>
              <w:ind w:right="33"/>
              <w:jc w:val="both"/>
              <w:rPr>
                <w:rFonts w:eastAsia="Times New Roman"/>
                <w:iCs/>
                <w:sz w:val="24"/>
                <w:szCs w:val="24"/>
                <w:lang w:eastAsia="lv-LV"/>
              </w:rPr>
            </w:pPr>
            <w:r>
              <w:rPr>
                <w:rFonts w:eastAsia="Times New Roman"/>
                <w:iCs/>
                <w:sz w:val="24"/>
                <w:szCs w:val="24"/>
                <w:lang w:eastAsia="lv-LV"/>
              </w:rPr>
              <w:t>Informācij</w:t>
            </w:r>
            <w:r w:rsidRPr="005B6C53">
              <w:rPr>
                <w:rFonts w:eastAsia="Times New Roman"/>
                <w:iCs/>
                <w:sz w:val="24"/>
                <w:szCs w:val="24"/>
                <w:lang w:eastAsia="lv-LV"/>
              </w:rPr>
              <w:t xml:space="preserve">a par </w:t>
            </w:r>
            <w:r>
              <w:rPr>
                <w:rFonts w:eastAsia="Times New Roman"/>
                <w:iCs/>
                <w:sz w:val="24"/>
                <w:szCs w:val="24"/>
                <w:lang w:eastAsia="lv-LV"/>
              </w:rPr>
              <w:t xml:space="preserve">noteikumu </w:t>
            </w:r>
            <w:r w:rsidRPr="005B6C53">
              <w:rPr>
                <w:rFonts w:eastAsia="Times New Roman"/>
                <w:iCs/>
                <w:sz w:val="24"/>
                <w:szCs w:val="24"/>
                <w:lang w:eastAsia="lv-LV"/>
              </w:rPr>
              <w:t>projektu publicēta Finanšu ministrijas tīmekļa vietnē</w:t>
            </w:r>
            <w:r>
              <w:rPr>
                <w:rFonts w:eastAsia="Times New Roman"/>
                <w:iCs/>
                <w:sz w:val="24"/>
                <w:szCs w:val="24"/>
                <w:lang w:eastAsia="lv-LV"/>
              </w:rPr>
              <w:t xml:space="preserve"> sadaļā  “Sabiedrības līdzdalība” – </w:t>
            </w:r>
            <w:r w:rsidRPr="006467E4">
              <w:rPr>
                <w:rFonts w:eastAsia="Times New Roman"/>
                <w:iCs/>
                <w:sz w:val="24"/>
                <w:szCs w:val="24"/>
                <w:lang w:eastAsia="lv-LV"/>
              </w:rPr>
              <w:t xml:space="preserve">“Tiesību aktu projekti” </w:t>
            </w:r>
            <w:r>
              <w:rPr>
                <w:rFonts w:eastAsia="Times New Roman"/>
                <w:iCs/>
                <w:sz w:val="24"/>
                <w:szCs w:val="24"/>
                <w:lang w:eastAsia="lv-LV"/>
              </w:rPr>
              <w:t xml:space="preserve">– “Grāmatvedības politika.” Līdz ar to sabiedrības pārstāvji var līdzdarboties projekta izstrādē, </w:t>
            </w:r>
            <w:proofErr w:type="spellStart"/>
            <w:r>
              <w:rPr>
                <w:rFonts w:eastAsia="Times New Roman"/>
                <w:iCs/>
                <w:sz w:val="24"/>
                <w:szCs w:val="24"/>
                <w:lang w:eastAsia="lv-LV"/>
              </w:rPr>
              <w:t>rakstveidā</w:t>
            </w:r>
            <w:proofErr w:type="spellEnd"/>
            <w:r>
              <w:rPr>
                <w:rFonts w:eastAsia="Times New Roman"/>
                <w:iCs/>
                <w:sz w:val="24"/>
                <w:szCs w:val="24"/>
                <w:lang w:eastAsia="lv-LV"/>
              </w:rPr>
              <w:t xml:space="preserve"> sniedzot viedokļus par projektu. Tāpat sabiedrības pārstāvji varēs sniegt viedokļus par projektu pēc tā izsludināšanas Valsts sekretāru sanāksmē. </w:t>
            </w:r>
          </w:p>
          <w:p w14:paraId="54F81ECC" w14:textId="0102B509" w:rsidR="0098568F" w:rsidRDefault="00CB0D53" w:rsidP="00971892">
            <w:pPr>
              <w:widowControl/>
              <w:spacing w:after="120" w:line="240" w:lineRule="auto"/>
              <w:ind w:right="33"/>
              <w:jc w:val="both"/>
              <w:rPr>
                <w:rFonts w:eastAsia="Times New Roman"/>
                <w:sz w:val="24"/>
                <w:szCs w:val="24"/>
                <w:lang w:eastAsia="lv-LV"/>
              </w:rPr>
            </w:pPr>
            <w:r>
              <w:rPr>
                <w:rFonts w:eastAsia="Times New Roman"/>
                <w:iCs/>
                <w:sz w:val="24"/>
                <w:szCs w:val="24"/>
                <w:lang w:eastAsia="lv-LV"/>
              </w:rPr>
              <w:t>Plānots, ka pēc noteikumu projekta pieņemšanas Finanšu ministrijas pārstāvji sniegs skaidrojumus publiskajā telpā dažāda formāta pasākumos, kā arī presē un medijos.</w:t>
            </w:r>
          </w:p>
        </w:tc>
      </w:tr>
      <w:tr w:rsidR="0098568F" w14:paraId="1FDFC752" w14:textId="77777777" w:rsidTr="0098568F">
        <w:tc>
          <w:tcPr>
            <w:tcW w:w="407" w:type="dxa"/>
          </w:tcPr>
          <w:p w14:paraId="31533A05"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2.</w:t>
            </w:r>
          </w:p>
        </w:tc>
        <w:tc>
          <w:tcPr>
            <w:tcW w:w="1573" w:type="dxa"/>
          </w:tcPr>
          <w:p w14:paraId="60E5B219"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 projekta izstrādē</w:t>
            </w:r>
          </w:p>
        </w:tc>
        <w:tc>
          <w:tcPr>
            <w:tcW w:w="7081" w:type="dxa"/>
          </w:tcPr>
          <w:p w14:paraId="032157CD" w14:textId="0C1B48FA" w:rsidR="00536A79" w:rsidRPr="00536A79" w:rsidRDefault="00BA2E9C" w:rsidP="00536A79">
            <w:pPr>
              <w:widowControl/>
              <w:spacing w:after="120" w:line="240" w:lineRule="auto"/>
              <w:ind w:right="33"/>
              <w:jc w:val="both"/>
              <w:rPr>
                <w:rFonts w:eastAsia="Times New Roman"/>
                <w:iCs/>
                <w:sz w:val="24"/>
                <w:szCs w:val="24"/>
                <w:lang w:eastAsia="lv-LV"/>
              </w:rPr>
            </w:pPr>
            <w:r w:rsidRPr="005B6C53">
              <w:rPr>
                <w:rFonts w:eastAsia="Times New Roman"/>
                <w:iCs/>
                <w:sz w:val="24"/>
                <w:szCs w:val="24"/>
                <w:lang w:eastAsia="lv-LV"/>
              </w:rPr>
              <w:t xml:space="preserve">Uzziņa par </w:t>
            </w:r>
            <w:r>
              <w:rPr>
                <w:rFonts w:eastAsia="Times New Roman"/>
                <w:iCs/>
                <w:sz w:val="24"/>
                <w:szCs w:val="24"/>
                <w:lang w:eastAsia="lv-LV"/>
              </w:rPr>
              <w:t xml:space="preserve">noteikumu </w:t>
            </w:r>
            <w:r w:rsidRPr="005B6C53">
              <w:rPr>
                <w:rFonts w:eastAsia="Times New Roman"/>
                <w:iCs/>
                <w:sz w:val="24"/>
                <w:szCs w:val="24"/>
                <w:lang w:eastAsia="lv-LV"/>
              </w:rPr>
              <w:t xml:space="preserve">projektu </w:t>
            </w:r>
            <w:r w:rsidRPr="009B6401">
              <w:rPr>
                <w:rFonts w:eastAsia="Times New Roman"/>
                <w:iCs/>
                <w:sz w:val="24"/>
                <w:szCs w:val="24"/>
                <w:lang w:eastAsia="lv-LV"/>
              </w:rPr>
              <w:t xml:space="preserve">2021.gada </w:t>
            </w:r>
            <w:r w:rsidR="00513292">
              <w:rPr>
                <w:rFonts w:eastAsia="Times New Roman"/>
                <w:iCs/>
                <w:sz w:val="24"/>
                <w:szCs w:val="24"/>
                <w:lang w:eastAsia="lv-LV"/>
              </w:rPr>
              <w:t>5.jūlijā</w:t>
            </w:r>
            <w:r w:rsidRPr="009B6401">
              <w:rPr>
                <w:rFonts w:eastAsia="Times New Roman"/>
                <w:iCs/>
                <w:sz w:val="24"/>
                <w:szCs w:val="24"/>
                <w:lang w:eastAsia="lv-LV"/>
              </w:rPr>
              <w:t xml:space="preserve">  </w:t>
            </w:r>
            <w:r w:rsidRPr="005B6C53">
              <w:rPr>
                <w:rFonts w:eastAsia="Times New Roman"/>
                <w:iCs/>
                <w:sz w:val="24"/>
                <w:szCs w:val="24"/>
                <w:lang w:eastAsia="lv-LV"/>
              </w:rPr>
              <w:t>publicēta Finanšu ministrijas tīmekļa vietnē</w:t>
            </w:r>
            <w:r>
              <w:rPr>
                <w:rFonts w:eastAsia="Times New Roman"/>
                <w:iCs/>
                <w:sz w:val="24"/>
                <w:szCs w:val="24"/>
                <w:lang w:eastAsia="lv-LV"/>
              </w:rPr>
              <w:t xml:space="preserve"> sadaļā  “Sabiedrības līdzdalība” - “Tiesību aktu projekti” - “Grāmatvedības politika” (</w:t>
            </w:r>
            <w:hyperlink r:id="rId11" w:history="1">
              <w:r w:rsidR="00175A8A" w:rsidRPr="00175A8A">
                <w:rPr>
                  <w:rStyle w:val="Hyperlink"/>
                  <w:sz w:val="24"/>
                  <w:szCs w:val="24"/>
                </w:rPr>
                <w:t>MK noteikumu projekts “Grāmatvedības kārtošanas noteikumi” | Finanšu ministrija (fm.gov.lv)</w:t>
              </w:r>
            </w:hyperlink>
            <w:r>
              <w:rPr>
                <w:rFonts w:eastAsia="Times New Roman"/>
                <w:iCs/>
                <w:sz w:val="24"/>
                <w:szCs w:val="24"/>
                <w:lang w:eastAsia="lv-LV"/>
              </w:rPr>
              <w:t>) un</w:t>
            </w:r>
            <w:r w:rsidRPr="005B6C53">
              <w:rPr>
                <w:rFonts w:eastAsia="Times New Roman"/>
                <w:iCs/>
                <w:sz w:val="24"/>
                <w:szCs w:val="24"/>
                <w:lang w:eastAsia="lv-LV"/>
              </w:rPr>
              <w:t xml:space="preserve"> Valsts kancelejas tīmekļa vietnē</w:t>
            </w:r>
            <w:r>
              <w:rPr>
                <w:rFonts w:eastAsia="Times New Roman"/>
                <w:iCs/>
                <w:sz w:val="24"/>
                <w:szCs w:val="24"/>
                <w:lang w:eastAsia="lv-LV"/>
              </w:rPr>
              <w:t xml:space="preserve"> (</w:t>
            </w:r>
            <w:hyperlink r:id="rId12" w:history="1">
              <w:r w:rsidR="00536A79" w:rsidRPr="00F70B48">
                <w:rPr>
                  <w:rStyle w:val="Hyperlink"/>
                  <w:rFonts w:eastAsia="Times New Roman"/>
                  <w:iCs/>
                  <w:sz w:val="24"/>
                  <w:szCs w:val="24"/>
                  <w:lang w:eastAsia="lv-LV"/>
                </w:rPr>
                <w:t>https://www.mk.gov.lv/lv/ministru-kabineta-diskusiju-dokumenti</w:t>
              </w:r>
            </w:hyperlink>
            <w:r w:rsidR="00536A79">
              <w:rPr>
                <w:rFonts w:eastAsia="Times New Roman"/>
                <w:iCs/>
                <w:sz w:val="24"/>
                <w:szCs w:val="24"/>
                <w:lang w:eastAsia="lv-LV"/>
              </w:rPr>
              <w:t>).</w:t>
            </w:r>
          </w:p>
          <w:p w14:paraId="5FE2EE60" w14:textId="51008870" w:rsidR="0098568F" w:rsidRDefault="007C0C9B" w:rsidP="00E76DB4">
            <w:pPr>
              <w:widowControl/>
              <w:spacing w:after="120" w:line="240" w:lineRule="auto"/>
              <w:ind w:right="34"/>
              <w:jc w:val="both"/>
              <w:rPr>
                <w:rFonts w:eastAsia="Times New Roman"/>
                <w:sz w:val="24"/>
                <w:szCs w:val="24"/>
                <w:lang w:eastAsia="lv-LV"/>
              </w:rPr>
            </w:pPr>
            <w:r>
              <w:rPr>
                <w:rFonts w:eastAsia="Times New Roman"/>
                <w:iCs/>
                <w:sz w:val="24"/>
                <w:szCs w:val="24"/>
                <w:lang w:eastAsia="lv-LV"/>
              </w:rPr>
              <w:t xml:space="preserve">Noteikumu </w:t>
            </w:r>
            <w:r w:rsidR="0098568F" w:rsidRPr="00404767">
              <w:rPr>
                <w:rFonts w:eastAsia="Times New Roman"/>
                <w:iCs/>
                <w:sz w:val="24"/>
                <w:szCs w:val="24"/>
                <w:lang w:eastAsia="lv-LV"/>
              </w:rPr>
              <w:t>projekta izstrādes gaitā</w:t>
            </w:r>
            <w:r w:rsidR="0098568F">
              <w:rPr>
                <w:rFonts w:eastAsia="Times New Roman"/>
                <w:iCs/>
                <w:sz w:val="24"/>
                <w:szCs w:val="24"/>
                <w:lang w:eastAsia="lv-LV"/>
              </w:rPr>
              <w:t xml:space="preserve"> </w:t>
            </w:r>
            <w:r w:rsidR="0098568F" w:rsidRPr="00235B4E">
              <w:rPr>
                <w:rFonts w:eastAsia="Times New Roman"/>
                <w:iCs/>
                <w:sz w:val="24"/>
                <w:szCs w:val="24"/>
                <w:lang w:eastAsia="lv-LV"/>
              </w:rPr>
              <w:t>Latvijas Republikas Grāmatvežu asociācija</w:t>
            </w:r>
            <w:r w:rsidR="0098568F">
              <w:rPr>
                <w:rFonts w:eastAsia="Times New Roman"/>
                <w:iCs/>
                <w:sz w:val="24"/>
                <w:szCs w:val="24"/>
                <w:lang w:eastAsia="lv-LV"/>
              </w:rPr>
              <w:t>s</w:t>
            </w:r>
            <w:r w:rsidR="0098568F" w:rsidRPr="00235B4E">
              <w:rPr>
                <w:rFonts w:eastAsia="Times New Roman"/>
                <w:iCs/>
                <w:sz w:val="24"/>
                <w:szCs w:val="24"/>
                <w:lang w:eastAsia="lv-LV"/>
              </w:rPr>
              <w:t>, ISO sertificēto grāmatvežu asociācija</w:t>
            </w:r>
            <w:r w:rsidR="0098568F">
              <w:rPr>
                <w:rFonts w:eastAsia="Times New Roman"/>
                <w:iCs/>
                <w:sz w:val="24"/>
                <w:szCs w:val="24"/>
                <w:lang w:eastAsia="lv-LV"/>
              </w:rPr>
              <w:t>s,</w:t>
            </w:r>
            <w:r w:rsidR="0098568F" w:rsidRPr="00235B4E">
              <w:rPr>
                <w:rFonts w:eastAsia="Times New Roman"/>
                <w:iCs/>
                <w:sz w:val="24"/>
                <w:szCs w:val="24"/>
                <w:lang w:eastAsia="lv-LV"/>
              </w:rPr>
              <w:t xml:space="preserve"> Latvijas</w:t>
            </w:r>
            <w:r w:rsidR="0098568F">
              <w:rPr>
                <w:rFonts w:eastAsia="Times New Roman"/>
                <w:iCs/>
                <w:sz w:val="24"/>
                <w:szCs w:val="24"/>
                <w:lang w:eastAsia="lv-LV"/>
              </w:rPr>
              <w:t xml:space="preserve"> Zvērinātu revidentu asociācijas</w:t>
            </w:r>
            <w:r w:rsidR="00355CEC">
              <w:rPr>
                <w:rFonts w:eastAsia="Times New Roman"/>
                <w:iCs/>
                <w:sz w:val="24"/>
                <w:szCs w:val="24"/>
                <w:lang w:eastAsia="lv-LV"/>
              </w:rPr>
              <w:t>, Latvijas Republikas ārpakalpojumu grāmatvežu asociācijas</w:t>
            </w:r>
            <w:r w:rsidR="0098568F">
              <w:rPr>
                <w:rFonts w:eastAsia="Times New Roman"/>
                <w:iCs/>
                <w:sz w:val="24"/>
                <w:szCs w:val="24"/>
                <w:lang w:eastAsia="lv-LV"/>
              </w:rPr>
              <w:t xml:space="preserve"> un</w:t>
            </w:r>
            <w:r w:rsidR="0098568F" w:rsidRPr="00235B4E">
              <w:rPr>
                <w:rFonts w:eastAsia="Times New Roman"/>
                <w:iCs/>
                <w:sz w:val="24"/>
                <w:szCs w:val="24"/>
                <w:lang w:eastAsia="lv-LV"/>
              </w:rPr>
              <w:t xml:space="preserve"> Latvijas tirdzniecības un rūpniecības kameras pārstāvji</w:t>
            </w:r>
            <w:r w:rsidR="0098568F">
              <w:rPr>
                <w:rFonts w:eastAsia="Times New Roman"/>
                <w:iCs/>
                <w:sz w:val="24"/>
                <w:szCs w:val="24"/>
                <w:lang w:eastAsia="lv-LV"/>
              </w:rPr>
              <w:t xml:space="preserve"> </w:t>
            </w:r>
            <w:r w:rsidRPr="00353EC8">
              <w:rPr>
                <w:rFonts w:eastAsia="Times New Roman"/>
                <w:iCs/>
                <w:sz w:val="24"/>
                <w:szCs w:val="24"/>
                <w:lang w:eastAsia="lv-LV"/>
              </w:rPr>
              <w:t>izvē</w:t>
            </w:r>
            <w:r>
              <w:rPr>
                <w:rFonts w:eastAsia="Times New Roman"/>
                <w:iCs/>
                <w:sz w:val="24"/>
                <w:szCs w:val="24"/>
                <w:lang w:eastAsia="lv-LV"/>
              </w:rPr>
              <w:t>rtēja visas pašlaik spēkā esošās</w:t>
            </w:r>
            <w:r w:rsidRPr="00353EC8">
              <w:rPr>
                <w:rFonts w:eastAsia="Times New Roman"/>
                <w:iCs/>
                <w:sz w:val="24"/>
                <w:szCs w:val="24"/>
                <w:lang w:eastAsia="lv-LV"/>
              </w:rPr>
              <w:t xml:space="preserve"> </w:t>
            </w:r>
            <w:r w:rsidR="00355CEC">
              <w:rPr>
                <w:sz w:val="24"/>
                <w:szCs w:val="24"/>
              </w:rPr>
              <w:t xml:space="preserve">MK 585 </w:t>
            </w:r>
            <w:r w:rsidRPr="00353EC8">
              <w:rPr>
                <w:rFonts w:eastAsia="Times New Roman"/>
                <w:iCs/>
                <w:sz w:val="24"/>
                <w:szCs w:val="24"/>
                <w:lang w:eastAsia="lv-LV"/>
              </w:rPr>
              <w:t xml:space="preserve">normas </w:t>
            </w:r>
            <w:r>
              <w:rPr>
                <w:rFonts w:eastAsia="Times New Roman"/>
                <w:iCs/>
                <w:sz w:val="24"/>
                <w:szCs w:val="24"/>
                <w:lang w:eastAsia="lv-LV"/>
              </w:rPr>
              <w:t xml:space="preserve">un </w:t>
            </w:r>
            <w:r w:rsidR="0098568F">
              <w:rPr>
                <w:rFonts w:eastAsia="Times New Roman"/>
                <w:iCs/>
                <w:sz w:val="24"/>
                <w:szCs w:val="24"/>
                <w:lang w:eastAsia="lv-LV"/>
              </w:rPr>
              <w:t>darba grupas sēdēs</w:t>
            </w:r>
            <w:r>
              <w:rPr>
                <w:rFonts w:eastAsia="Times New Roman"/>
                <w:iCs/>
                <w:sz w:val="24"/>
                <w:szCs w:val="24"/>
                <w:lang w:eastAsia="lv-LV"/>
              </w:rPr>
              <w:t xml:space="preserve"> vai elektroniskā viedokļu saskaņošanā pauda viedokli par noteikumu </w:t>
            </w:r>
            <w:r w:rsidRPr="00353EC8">
              <w:rPr>
                <w:rFonts w:eastAsia="Times New Roman"/>
                <w:iCs/>
                <w:sz w:val="24"/>
                <w:szCs w:val="24"/>
                <w:lang w:eastAsia="lv-LV"/>
              </w:rPr>
              <w:t>projektā iekļaujamo regulējumu</w:t>
            </w:r>
            <w:r>
              <w:rPr>
                <w:rFonts w:eastAsia="Times New Roman"/>
                <w:iCs/>
                <w:sz w:val="24"/>
                <w:szCs w:val="24"/>
                <w:lang w:eastAsia="lv-LV"/>
              </w:rPr>
              <w:t>. Darba grupā</w:t>
            </w:r>
            <w:r w:rsidR="0098568F" w:rsidRPr="00353EC8">
              <w:rPr>
                <w:rFonts w:eastAsia="Times New Roman"/>
                <w:iCs/>
                <w:sz w:val="24"/>
                <w:szCs w:val="24"/>
                <w:lang w:eastAsia="lv-LV"/>
              </w:rPr>
              <w:t xml:space="preserve"> tika panākta v</w:t>
            </w:r>
            <w:r w:rsidR="00B84A77">
              <w:rPr>
                <w:rFonts w:eastAsia="Times New Roman"/>
                <w:iCs/>
                <w:sz w:val="24"/>
                <w:szCs w:val="24"/>
                <w:lang w:eastAsia="lv-LV"/>
              </w:rPr>
              <w:t>ienošanās</w:t>
            </w:r>
            <w:r w:rsidR="00E76DB4">
              <w:rPr>
                <w:rFonts w:eastAsia="Times New Roman"/>
                <w:iCs/>
                <w:sz w:val="24"/>
                <w:szCs w:val="24"/>
                <w:lang w:eastAsia="lv-LV"/>
              </w:rPr>
              <w:t xml:space="preserve"> par visiem jautājumiem.</w:t>
            </w:r>
          </w:p>
        </w:tc>
      </w:tr>
      <w:tr w:rsidR="0098568F" w14:paraId="20043194" w14:textId="77777777" w:rsidTr="0098568F">
        <w:tc>
          <w:tcPr>
            <w:tcW w:w="407" w:type="dxa"/>
          </w:tcPr>
          <w:p w14:paraId="66EE6496"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t>3.</w:t>
            </w:r>
          </w:p>
        </w:tc>
        <w:tc>
          <w:tcPr>
            <w:tcW w:w="1573" w:type="dxa"/>
          </w:tcPr>
          <w:p w14:paraId="6295B97D" w14:textId="77777777" w:rsidR="0098568F" w:rsidRDefault="0098568F" w:rsidP="0098568F">
            <w:pPr>
              <w:widowControl/>
              <w:spacing w:after="0" w:line="240" w:lineRule="auto"/>
              <w:rPr>
                <w:rFonts w:eastAsia="Times New Roman"/>
                <w:sz w:val="24"/>
                <w:szCs w:val="24"/>
                <w:lang w:eastAsia="lv-LV"/>
              </w:rPr>
            </w:pPr>
            <w:r w:rsidRPr="005F5D0D">
              <w:rPr>
                <w:rFonts w:eastAsia="Times New Roman"/>
                <w:iCs/>
                <w:sz w:val="24"/>
                <w:szCs w:val="24"/>
                <w:lang w:eastAsia="lv-LV"/>
              </w:rPr>
              <w:t>Sabiedrības līdzdalības rezultāti</w:t>
            </w:r>
          </w:p>
        </w:tc>
        <w:tc>
          <w:tcPr>
            <w:tcW w:w="7081" w:type="dxa"/>
          </w:tcPr>
          <w:p w14:paraId="24F9D8F0" w14:textId="3F4DB669" w:rsidR="0098568F" w:rsidRDefault="0098568F" w:rsidP="006B0707">
            <w:pPr>
              <w:widowControl/>
              <w:spacing w:after="120" w:line="240" w:lineRule="auto"/>
              <w:jc w:val="both"/>
              <w:rPr>
                <w:rFonts w:eastAsia="Times New Roman"/>
                <w:sz w:val="24"/>
                <w:szCs w:val="24"/>
                <w:lang w:eastAsia="lv-LV"/>
              </w:rPr>
            </w:pPr>
            <w:r w:rsidRPr="00235B4E">
              <w:rPr>
                <w:rFonts w:eastAsia="Times New Roman"/>
                <w:iCs/>
                <w:sz w:val="24"/>
                <w:szCs w:val="24"/>
                <w:lang w:eastAsia="lv-LV"/>
              </w:rPr>
              <w:t>Latvijas Republikas Grāmatvežu asociācija</w:t>
            </w:r>
            <w:r>
              <w:rPr>
                <w:rFonts w:eastAsia="Times New Roman"/>
                <w:iCs/>
                <w:sz w:val="24"/>
                <w:szCs w:val="24"/>
                <w:lang w:eastAsia="lv-LV"/>
              </w:rPr>
              <w:t>s</w:t>
            </w:r>
            <w:r w:rsidRPr="00235B4E">
              <w:rPr>
                <w:rFonts w:eastAsia="Times New Roman"/>
                <w:iCs/>
                <w:sz w:val="24"/>
                <w:szCs w:val="24"/>
                <w:lang w:eastAsia="lv-LV"/>
              </w:rPr>
              <w:t>, ISO sertificēto grāmatvežu asociācija</w:t>
            </w:r>
            <w:r>
              <w:rPr>
                <w:rFonts w:eastAsia="Times New Roman"/>
                <w:iCs/>
                <w:sz w:val="24"/>
                <w:szCs w:val="24"/>
                <w:lang w:eastAsia="lv-LV"/>
              </w:rPr>
              <w:t>s,</w:t>
            </w:r>
            <w:r w:rsidRPr="00235B4E">
              <w:rPr>
                <w:rFonts w:eastAsia="Times New Roman"/>
                <w:iCs/>
                <w:sz w:val="24"/>
                <w:szCs w:val="24"/>
                <w:lang w:eastAsia="lv-LV"/>
              </w:rPr>
              <w:t xml:space="preserve"> Latvijas</w:t>
            </w:r>
            <w:r>
              <w:rPr>
                <w:rFonts w:eastAsia="Times New Roman"/>
                <w:iCs/>
                <w:sz w:val="24"/>
                <w:szCs w:val="24"/>
                <w:lang w:eastAsia="lv-LV"/>
              </w:rPr>
              <w:t xml:space="preserve"> Zvērinātu revidentu asociācijas</w:t>
            </w:r>
            <w:r w:rsidR="00355CEC">
              <w:rPr>
                <w:rFonts w:eastAsia="Times New Roman"/>
                <w:iCs/>
                <w:sz w:val="24"/>
                <w:szCs w:val="24"/>
                <w:lang w:eastAsia="lv-LV"/>
              </w:rPr>
              <w:t xml:space="preserve">, </w:t>
            </w:r>
            <w:r w:rsidR="00355CEC" w:rsidRPr="00355CEC">
              <w:rPr>
                <w:rFonts w:eastAsia="Times New Roman"/>
                <w:iCs/>
                <w:sz w:val="24"/>
                <w:szCs w:val="24"/>
                <w:lang w:eastAsia="lv-LV"/>
              </w:rPr>
              <w:t>Latvijas Republikas ārpakalpojumu grāmatvežu asociācijas</w:t>
            </w:r>
            <w:r>
              <w:rPr>
                <w:rFonts w:eastAsia="Times New Roman"/>
                <w:iCs/>
                <w:sz w:val="24"/>
                <w:szCs w:val="24"/>
                <w:lang w:eastAsia="lv-LV"/>
              </w:rPr>
              <w:t xml:space="preserve"> un</w:t>
            </w:r>
            <w:r w:rsidRPr="00235B4E">
              <w:rPr>
                <w:rFonts w:eastAsia="Times New Roman"/>
                <w:iCs/>
                <w:sz w:val="24"/>
                <w:szCs w:val="24"/>
                <w:lang w:eastAsia="lv-LV"/>
              </w:rPr>
              <w:t xml:space="preserve"> Latvijas </w:t>
            </w:r>
            <w:r w:rsidRPr="00235B4E">
              <w:rPr>
                <w:rFonts w:eastAsia="Times New Roman"/>
                <w:iCs/>
                <w:sz w:val="24"/>
                <w:szCs w:val="24"/>
                <w:lang w:eastAsia="lv-LV"/>
              </w:rPr>
              <w:lastRenderedPageBreak/>
              <w:t xml:space="preserve">tirdzniecības </w:t>
            </w:r>
            <w:r>
              <w:rPr>
                <w:rFonts w:eastAsia="Times New Roman"/>
                <w:iCs/>
                <w:sz w:val="24"/>
                <w:szCs w:val="24"/>
                <w:lang w:eastAsia="lv-LV"/>
              </w:rPr>
              <w:t xml:space="preserve">un rūpniecības kameras pārstāvju izteiktie priekšlikumi un </w:t>
            </w:r>
            <w:r w:rsidRPr="00353EC8">
              <w:rPr>
                <w:rFonts w:eastAsia="Times New Roman"/>
                <w:iCs/>
                <w:sz w:val="24"/>
                <w:szCs w:val="24"/>
                <w:lang w:eastAsia="lv-LV"/>
              </w:rPr>
              <w:t xml:space="preserve">komentāri  tika apspriesti darba grupas sēdēs, kur </w:t>
            </w:r>
            <w:r w:rsidR="006B0707">
              <w:rPr>
                <w:rFonts w:eastAsia="Times New Roman"/>
                <w:iCs/>
                <w:sz w:val="24"/>
                <w:szCs w:val="24"/>
                <w:lang w:eastAsia="lv-LV"/>
              </w:rPr>
              <w:t xml:space="preserve">noteikumu </w:t>
            </w:r>
            <w:r w:rsidRPr="00353EC8">
              <w:rPr>
                <w:rFonts w:eastAsia="Times New Roman"/>
                <w:iCs/>
                <w:sz w:val="24"/>
                <w:szCs w:val="24"/>
                <w:lang w:eastAsia="lv-LV"/>
              </w:rPr>
              <w:t>projekta izstrādes gaitā par tiem tika panākta vienošanās. Ņemot vērā nevalstisko organizācij</w:t>
            </w:r>
            <w:r w:rsidR="006B0707">
              <w:rPr>
                <w:rFonts w:eastAsia="Times New Roman"/>
                <w:iCs/>
                <w:sz w:val="24"/>
                <w:szCs w:val="24"/>
                <w:lang w:eastAsia="lv-LV"/>
              </w:rPr>
              <w:t xml:space="preserve">u pārstāvju ierosinājumus, noteikumu </w:t>
            </w:r>
            <w:r w:rsidRPr="00353EC8">
              <w:rPr>
                <w:rFonts w:eastAsia="Times New Roman"/>
                <w:iCs/>
                <w:sz w:val="24"/>
                <w:szCs w:val="24"/>
                <w:lang w:eastAsia="lv-LV"/>
              </w:rPr>
              <w:t>projekta sākotnējās ietekmes ziņojumā (anotācijā) tika iekļauti detali</w:t>
            </w:r>
            <w:r w:rsidR="006B0707">
              <w:rPr>
                <w:rFonts w:eastAsia="Times New Roman"/>
                <w:iCs/>
                <w:sz w:val="24"/>
                <w:szCs w:val="24"/>
                <w:lang w:eastAsia="lv-LV"/>
              </w:rPr>
              <w:t xml:space="preserve">zēti skaidrojumi par </w:t>
            </w:r>
            <w:r w:rsidRPr="00353EC8">
              <w:rPr>
                <w:rFonts w:eastAsia="Times New Roman"/>
                <w:iCs/>
                <w:sz w:val="24"/>
                <w:szCs w:val="24"/>
                <w:lang w:eastAsia="lv-LV"/>
              </w:rPr>
              <w:t>t</w:t>
            </w:r>
            <w:r w:rsidR="006B0707">
              <w:rPr>
                <w:rFonts w:eastAsia="Times New Roman"/>
                <w:iCs/>
                <w:sz w:val="24"/>
                <w:szCs w:val="24"/>
                <w:lang w:eastAsia="lv-LV"/>
              </w:rPr>
              <w:t>aj</w:t>
            </w:r>
            <w:r w:rsidRPr="00353EC8">
              <w:rPr>
                <w:rFonts w:eastAsia="Times New Roman"/>
                <w:iCs/>
                <w:sz w:val="24"/>
                <w:szCs w:val="24"/>
                <w:lang w:eastAsia="lv-LV"/>
              </w:rPr>
              <w:t>ā paredzētā</w:t>
            </w:r>
            <w:r w:rsidR="006B0707">
              <w:rPr>
                <w:rFonts w:eastAsia="Times New Roman"/>
                <w:iCs/>
                <w:sz w:val="24"/>
                <w:szCs w:val="24"/>
                <w:lang w:eastAsia="lv-LV"/>
              </w:rPr>
              <w:t xml:space="preserve"> regulējuma atšķirībām no </w:t>
            </w:r>
            <w:r w:rsidR="006B0707">
              <w:rPr>
                <w:sz w:val="24"/>
                <w:szCs w:val="24"/>
              </w:rPr>
              <w:t>MK</w:t>
            </w:r>
            <w:r w:rsidR="00355CEC">
              <w:rPr>
                <w:sz w:val="24"/>
                <w:szCs w:val="24"/>
              </w:rPr>
              <w:t xml:space="preserve"> </w:t>
            </w:r>
            <w:r w:rsidR="006B0707">
              <w:rPr>
                <w:sz w:val="24"/>
                <w:szCs w:val="24"/>
              </w:rPr>
              <w:t>58</w:t>
            </w:r>
            <w:r w:rsidR="00355CEC">
              <w:rPr>
                <w:sz w:val="24"/>
                <w:szCs w:val="24"/>
              </w:rPr>
              <w:t>5</w:t>
            </w:r>
            <w:r w:rsidR="006B0707">
              <w:rPr>
                <w:sz w:val="24"/>
                <w:szCs w:val="24"/>
              </w:rPr>
              <w:t xml:space="preserve"> </w:t>
            </w:r>
            <w:r w:rsidRPr="00353EC8">
              <w:rPr>
                <w:rFonts w:eastAsia="Times New Roman"/>
                <w:iCs/>
                <w:sz w:val="24"/>
                <w:szCs w:val="24"/>
                <w:lang w:eastAsia="lv-LV"/>
              </w:rPr>
              <w:t>noteiktā.</w:t>
            </w:r>
          </w:p>
        </w:tc>
      </w:tr>
      <w:tr w:rsidR="0098568F" w14:paraId="2EEE6BFE" w14:textId="77777777" w:rsidTr="0098568F">
        <w:tc>
          <w:tcPr>
            <w:tcW w:w="407" w:type="dxa"/>
          </w:tcPr>
          <w:p w14:paraId="5BEEABB1" w14:textId="77777777" w:rsidR="0098568F" w:rsidRDefault="0098568F" w:rsidP="0098568F">
            <w:pPr>
              <w:widowControl/>
              <w:spacing w:after="0" w:line="240" w:lineRule="auto"/>
              <w:rPr>
                <w:rFonts w:eastAsia="Times New Roman"/>
                <w:sz w:val="24"/>
                <w:szCs w:val="24"/>
                <w:lang w:eastAsia="lv-LV"/>
              </w:rPr>
            </w:pPr>
            <w:r>
              <w:rPr>
                <w:rFonts w:eastAsia="Times New Roman"/>
                <w:sz w:val="24"/>
                <w:szCs w:val="24"/>
                <w:lang w:eastAsia="lv-LV"/>
              </w:rPr>
              <w:lastRenderedPageBreak/>
              <w:t>4.</w:t>
            </w:r>
          </w:p>
        </w:tc>
        <w:tc>
          <w:tcPr>
            <w:tcW w:w="1573" w:type="dxa"/>
          </w:tcPr>
          <w:p w14:paraId="6E3D9697"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Cita informācija</w:t>
            </w:r>
          </w:p>
        </w:tc>
        <w:tc>
          <w:tcPr>
            <w:tcW w:w="7081" w:type="dxa"/>
          </w:tcPr>
          <w:p w14:paraId="4BC71145" w14:textId="77777777" w:rsidR="0098568F" w:rsidRDefault="0098568F" w:rsidP="0098568F">
            <w:pPr>
              <w:widowControl/>
              <w:spacing w:after="0" w:line="240" w:lineRule="auto"/>
              <w:rPr>
                <w:rFonts w:eastAsia="Times New Roman"/>
                <w:sz w:val="24"/>
                <w:szCs w:val="24"/>
                <w:lang w:eastAsia="lv-LV"/>
              </w:rPr>
            </w:pPr>
            <w:r w:rsidRPr="00AD6A0C">
              <w:rPr>
                <w:rFonts w:eastAsia="Times New Roman"/>
                <w:iCs/>
                <w:color w:val="000000" w:themeColor="text1"/>
                <w:spacing w:val="-2"/>
                <w:sz w:val="24"/>
                <w:szCs w:val="24"/>
                <w:lang w:eastAsia="lv-LV"/>
              </w:rPr>
              <w:t>Nav</w:t>
            </w:r>
            <w:r>
              <w:rPr>
                <w:rFonts w:eastAsia="Times New Roman"/>
                <w:iCs/>
                <w:color w:val="000000" w:themeColor="text1"/>
                <w:spacing w:val="-2"/>
                <w:sz w:val="24"/>
                <w:szCs w:val="24"/>
                <w:lang w:eastAsia="lv-LV"/>
              </w:rPr>
              <w:t>.</w:t>
            </w:r>
          </w:p>
        </w:tc>
      </w:tr>
    </w:tbl>
    <w:p w14:paraId="0BB1C6A5" w14:textId="77777777" w:rsidR="0079339C" w:rsidRPr="005F5D0D" w:rsidRDefault="000E56B2" w:rsidP="0098568F">
      <w:pPr>
        <w:widowControl/>
        <w:spacing w:after="0" w:line="240" w:lineRule="auto"/>
        <w:jc w:val="both"/>
        <w:rPr>
          <w:rFonts w:eastAsia="Times New Roman"/>
          <w:sz w:val="24"/>
          <w:szCs w:val="24"/>
          <w:lang w:eastAsia="lv-LV"/>
        </w:rPr>
      </w:pPr>
      <w:r w:rsidRPr="005F5D0D">
        <w:rPr>
          <w:rFonts w:eastAsia="Times New Roman"/>
          <w:iCs/>
          <w:sz w:val="24"/>
          <w:szCs w:val="24"/>
          <w:lang w:eastAsia="lv-LV"/>
        </w:rPr>
        <w:t xml:space="preserve">  </w:t>
      </w:r>
    </w:p>
    <w:tbl>
      <w:tblPr>
        <w:tblW w:w="5151" w:type="pct"/>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0"/>
        <w:gridCol w:w="2095"/>
        <w:gridCol w:w="6873"/>
      </w:tblGrid>
      <w:tr w:rsidR="0079339C" w:rsidRPr="008B49FE" w14:paraId="2C753741" w14:textId="77777777" w:rsidTr="004C413D">
        <w:trPr>
          <w:trHeight w:val="30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1E537A" w14:textId="77777777" w:rsidR="0079339C" w:rsidRPr="008B49FE" w:rsidRDefault="0079339C" w:rsidP="0098568F">
            <w:pPr>
              <w:keepNext/>
              <w:spacing w:after="0" w:line="240" w:lineRule="auto"/>
              <w:jc w:val="center"/>
              <w:rPr>
                <w:rFonts w:eastAsia="Times New Roman"/>
                <w:sz w:val="24"/>
                <w:szCs w:val="24"/>
                <w:lang w:eastAsia="lv-LV"/>
              </w:rPr>
            </w:pPr>
            <w:r w:rsidRPr="008B49FE">
              <w:rPr>
                <w:rFonts w:eastAsia="Times New Roman"/>
                <w:b/>
                <w:bCs/>
                <w:sz w:val="24"/>
                <w:szCs w:val="24"/>
                <w:lang w:eastAsia="lv-LV"/>
              </w:rPr>
              <w:t>VII. Tiesību akta projekta izpildes nodrošināšana un tās ietekme uz institūcijām</w:t>
            </w:r>
          </w:p>
        </w:tc>
      </w:tr>
      <w:tr w:rsidR="0079339C" w:rsidRPr="008B49FE" w14:paraId="7DFB76FA" w14:textId="77777777" w:rsidTr="004C413D">
        <w:trPr>
          <w:trHeight w:val="336"/>
          <w:jc w:val="center"/>
        </w:trPr>
        <w:tc>
          <w:tcPr>
            <w:tcW w:w="193" w:type="pct"/>
            <w:tcBorders>
              <w:top w:val="outset" w:sz="6" w:space="0" w:color="auto"/>
              <w:left w:val="outset" w:sz="6" w:space="0" w:color="auto"/>
              <w:bottom w:val="outset" w:sz="6" w:space="0" w:color="auto"/>
              <w:right w:val="outset" w:sz="6" w:space="0" w:color="auto"/>
            </w:tcBorders>
            <w:hideMark/>
          </w:tcPr>
          <w:p w14:paraId="27D57A7A"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1.</w:t>
            </w:r>
          </w:p>
        </w:tc>
        <w:tc>
          <w:tcPr>
            <w:tcW w:w="1123" w:type="pct"/>
            <w:tcBorders>
              <w:top w:val="outset" w:sz="6" w:space="0" w:color="auto"/>
              <w:left w:val="outset" w:sz="6" w:space="0" w:color="auto"/>
              <w:bottom w:val="outset" w:sz="6" w:space="0" w:color="auto"/>
              <w:right w:val="outset" w:sz="6" w:space="0" w:color="auto"/>
            </w:tcBorders>
            <w:hideMark/>
          </w:tcPr>
          <w:p w14:paraId="43C86732" w14:textId="77777777" w:rsidR="0079339C" w:rsidRPr="008B49FE" w:rsidRDefault="0079339C" w:rsidP="008B0316">
            <w:pPr>
              <w:spacing w:after="0" w:line="240" w:lineRule="auto"/>
              <w:rPr>
                <w:rFonts w:eastAsia="Times New Roman"/>
                <w:sz w:val="24"/>
                <w:szCs w:val="24"/>
                <w:lang w:eastAsia="lv-LV"/>
              </w:rPr>
            </w:pPr>
            <w:r w:rsidRPr="008B49FE">
              <w:rPr>
                <w:rFonts w:eastAsia="Times New Roman"/>
                <w:sz w:val="24"/>
                <w:szCs w:val="24"/>
                <w:lang w:eastAsia="lv-LV"/>
              </w:rPr>
              <w:t>Projekta izpildē iesaistītās institūcijas</w:t>
            </w:r>
          </w:p>
        </w:tc>
        <w:tc>
          <w:tcPr>
            <w:tcW w:w="3684" w:type="pct"/>
            <w:tcBorders>
              <w:top w:val="outset" w:sz="6" w:space="0" w:color="auto"/>
              <w:left w:val="outset" w:sz="6" w:space="0" w:color="auto"/>
              <w:bottom w:val="outset" w:sz="6" w:space="0" w:color="auto"/>
              <w:right w:val="outset" w:sz="6" w:space="0" w:color="auto"/>
            </w:tcBorders>
            <w:hideMark/>
          </w:tcPr>
          <w:p w14:paraId="7A2BD0F0" w14:textId="063AB5F4" w:rsidR="0079339C" w:rsidRPr="00D96E46" w:rsidRDefault="0079339C" w:rsidP="005124E1">
            <w:pPr>
              <w:spacing w:before="75" w:after="75"/>
              <w:rPr>
                <w:sz w:val="24"/>
                <w:szCs w:val="24"/>
              </w:rPr>
            </w:pPr>
            <w:r w:rsidRPr="008B49FE">
              <w:rPr>
                <w:sz w:val="24"/>
                <w:szCs w:val="24"/>
              </w:rPr>
              <w:t>Valsts ieņēmumu dienests</w:t>
            </w:r>
            <w:r w:rsidR="005124E1">
              <w:rPr>
                <w:sz w:val="24"/>
                <w:szCs w:val="24"/>
              </w:rPr>
              <w:t>.</w:t>
            </w:r>
          </w:p>
        </w:tc>
      </w:tr>
      <w:tr w:rsidR="0079339C" w:rsidRPr="008B49FE" w14:paraId="1657795C" w14:textId="77777777" w:rsidTr="004C413D">
        <w:trPr>
          <w:trHeight w:val="360"/>
          <w:jc w:val="center"/>
        </w:trPr>
        <w:tc>
          <w:tcPr>
            <w:tcW w:w="193" w:type="pct"/>
            <w:tcBorders>
              <w:top w:val="outset" w:sz="6" w:space="0" w:color="auto"/>
              <w:left w:val="outset" w:sz="6" w:space="0" w:color="auto"/>
              <w:bottom w:val="outset" w:sz="6" w:space="0" w:color="auto"/>
              <w:right w:val="outset" w:sz="6" w:space="0" w:color="auto"/>
            </w:tcBorders>
            <w:hideMark/>
          </w:tcPr>
          <w:p w14:paraId="33105553"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2.</w:t>
            </w:r>
          </w:p>
        </w:tc>
        <w:tc>
          <w:tcPr>
            <w:tcW w:w="1123" w:type="pct"/>
            <w:tcBorders>
              <w:top w:val="outset" w:sz="6" w:space="0" w:color="auto"/>
              <w:left w:val="outset" w:sz="6" w:space="0" w:color="auto"/>
              <w:bottom w:val="outset" w:sz="6" w:space="0" w:color="auto"/>
              <w:right w:val="outset" w:sz="6" w:space="0" w:color="auto"/>
            </w:tcBorders>
            <w:hideMark/>
          </w:tcPr>
          <w:p w14:paraId="14A6186A"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 xml:space="preserve">Projekta izpildes ietekme uz pārvaldes funkcijām un institucionālo struktūru. </w:t>
            </w:r>
          </w:p>
          <w:p w14:paraId="43034405"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Jaunu institūciju izveide, esošu institūciju likvidācija vai reorganizācija, to ietekme uz institūcijas cilvēkresursiem</w:t>
            </w:r>
          </w:p>
        </w:tc>
        <w:tc>
          <w:tcPr>
            <w:tcW w:w="3684" w:type="pct"/>
            <w:tcBorders>
              <w:top w:val="outset" w:sz="6" w:space="0" w:color="auto"/>
              <w:left w:val="outset" w:sz="6" w:space="0" w:color="auto"/>
              <w:bottom w:val="outset" w:sz="6" w:space="0" w:color="auto"/>
              <w:right w:val="outset" w:sz="6" w:space="0" w:color="auto"/>
            </w:tcBorders>
            <w:hideMark/>
          </w:tcPr>
          <w:p w14:paraId="1A38F68F" w14:textId="65027B71" w:rsidR="001E506A" w:rsidRPr="002A7F35" w:rsidRDefault="00BC4F0E" w:rsidP="00BC4F0E">
            <w:pPr>
              <w:spacing w:after="120" w:line="240" w:lineRule="auto"/>
              <w:jc w:val="both"/>
              <w:rPr>
                <w:sz w:val="24"/>
                <w:szCs w:val="24"/>
              </w:rPr>
            </w:pPr>
            <w:r w:rsidRPr="00792C7F">
              <w:rPr>
                <w:sz w:val="24"/>
                <w:szCs w:val="24"/>
              </w:rPr>
              <w:t>Projektam nav ietekme uz pārvaldes funkcijām un institucionālo struktūru. Projekta izpildes rezultātā nenotiks jaunu institūciju izveide, esošu institūciju likvidācija un reorganizācija. Projektam nav paredzēta ietekme uz institūciju cilvēkresursiem.</w:t>
            </w:r>
          </w:p>
        </w:tc>
      </w:tr>
      <w:tr w:rsidR="0079339C" w:rsidRPr="008B49FE" w14:paraId="55440CCC" w14:textId="77777777" w:rsidTr="004C413D">
        <w:trPr>
          <w:trHeight w:val="312"/>
          <w:jc w:val="center"/>
        </w:trPr>
        <w:tc>
          <w:tcPr>
            <w:tcW w:w="193" w:type="pct"/>
            <w:tcBorders>
              <w:top w:val="outset" w:sz="6" w:space="0" w:color="auto"/>
              <w:left w:val="outset" w:sz="6" w:space="0" w:color="auto"/>
              <w:bottom w:val="outset" w:sz="6" w:space="0" w:color="auto"/>
              <w:right w:val="outset" w:sz="6" w:space="0" w:color="auto"/>
            </w:tcBorders>
            <w:hideMark/>
          </w:tcPr>
          <w:p w14:paraId="34D774BF"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3.</w:t>
            </w:r>
          </w:p>
        </w:tc>
        <w:tc>
          <w:tcPr>
            <w:tcW w:w="1123" w:type="pct"/>
            <w:tcBorders>
              <w:top w:val="outset" w:sz="6" w:space="0" w:color="auto"/>
              <w:left w:val="outset" w:sz="6" w:space="0" w:color="auto"/>
              <w:bottom w:val="outset" w:sz="6" w:space="0" w:color="auto"/>
              <w:right w:val="outset" w:sz="6" w:space="0" w:color="auto"/>
            </w:tcBorders>
            <w:hideMark/>
          </w:tcPr>
          <w:p w14:paraId="48A69150" w14:textId="77777777" w:rsidR="0079339C" w:rsidRPr="008B49FE" w:rsidRDefault="0079339C" w:rsidP="006D2D7C">
            <w:pPr>
              <w:spacing w:after="0" w:line="240" w:lineRule="auto"/>
              <w:rPr>
                <w:rFonts w:eastAsia="Times New Roman"/>
                <w:sz w:val="24"/>
                <w:szCs w:val="24"/>
                <w:lang w:eastAsia="lv-LV"/>
              </w:rPr>
            </w:pPr>
            <w:r w:rsidRPr="008B49FE">
              <w:rPr>
                <w:rFonts w:eastAsia="Times New Roman"/>
                <w:sz w:val="24"/>
                <w:szCs w:val="24"/>
                <w:lang w:eastAsia="lv-LV"/>
              </w:rPr>
              <w:t>Cita informācija</w:t>
            </w:r>
          </w:p>
        </w:tc>
        <w:tc>
          <w:tcPr>
            <w:tcW w:w="3684" w:type="pct"/>
            <w:tcBorders>
              <w:top w:val="outset" w:sz="6" w:space="0" w:color="auto"/>
              <w:left w:val="outset" w:sz="6" w:space="0" w:color="auto"/>
              <w:bottom w:val="outset" w:sz="6" w:space="0" w:color="auto"/>
              <w:right w:val="outset" w:sz="6" w:space="0" w:color="auto"/>
            </w:tcBorders>
            <w:hideMark/>
          </w:tcPr>
          <w:p w14:paraId="3921804E" w14:textId="77777777" w:rsidR="0079339C" w:rsidRPr="008B49FE" w:rsidRDefault="0079339C" w:rsidP="006D2D7C">
            <w:pPr>
              <w:spacing w:after="0" w:line="240" w:lineRule="auto"/>
              <w:rPr>
                <w:rFonts w:eastAsia="Times New Roman"/>
                <w:sz w:val="24"/>
                <w:szCs w:val="24"/>
                <w:lang w:eastAsia="lv-LV"/>
              </w:rPr>
            </w:pPr>
            <w:r w:rsidRPr="008B49FE">
              <w:rPr>
                <w:sz w:val="24"/>
                <w:szCs w:val="24"/>
              </w:rPr>
              <w:t>Nav.</w:t>
            </w:r>
          </w:p>
        </w:tc>
      </w:tr>
    </w:tbl>
    <w:p w14:paraId="2B78A642" w14:textId="77777777" w:rsidR="00DA4E52" w:rsidRDefault="00DA4E52" w:rsidP="005161E9">
      <w:pPr>
        <w:widowControl/>
        <w:spacing w:before="100" w:beforeAutospacing="1" w:after="100" w:afterAutospacing="1" w:line="240" w:lineRule="auto"/>
        <w:jc w:val="both"/>
        <w:rPr>
          <w:rFonts w:eastAsia="Times New Roman"/>
          <w:sz w:val="24"/>
          <w:szCs w:val="24"/>
          <w:lang w:eastAsia="lv-LV"/>
        </w:rPr>
      </w:pPr>
      <w:bookmarkStart w:id="0" w:name="c"/>
      <w:bookmarkEnd w:id="0"/>
    </w:p>
    <w:p w14:paraId="1AFA8D94" w14:textId="0F3CD308" w:rsidR="002961FB" w:rsidRPr="005161E9" w:rsidRDefault="003A585F" w:rsidP="005161E9">
      <w:pPr>
        <w:widowControl/>
        <w:spacing w:before="100" w:beforeAutospacing="1" w:after="100" w:afterAutospacing="1" w:line="240" w:lineRule="auto"/>
        <w:jc w:val="both"/>
        <w:rPr>
          <w:rFonts w:eastAsia="Times New Roman"/>
          <w:sz w:val="24"/>
          <w:szCs w:val="24"/>
          <w:lang w:eastAsia="lv-LV"/>
        </w:rPr>
      </w:pPr>
      <w:r w:rsidRPr="005F5D0D">
        <w:rPr>
          <w:rFonts w:eastAsia="Times New Roman"/>
          <w:sz w:val="24"/>
          <w:szCs w:val="24"/>
          <w:lang w:eastAsia="lv-LV"/>
        </w:rPr>
        <w:t xml:space="preserve">Finanšu ministrs                                                                                             </w:t>
      </w:r>
      <w:r w:rsidR="001044F1">
        <w:rPr>
          <w:rFonts w:eastAsia="Times New Roman"/>
          <w:sz w:val="24"/>
          <w:szCs w:val="24"/>
          <w:lang w:eastAsia="lv-LV"/>
        </w:rPr>
        <w:t xml:space="preserve">                        </w:t>
      </w:r>
      <w:proofErr w:type="spellStart"/>
      <w:r w:rsidR="001044F1">
        <w:rPr>
          <w:rFonts w:eastAsia="Times New Roman"/>
          <w:sz w:val="24"/>
          <w:szCs w:val="24"/>
          <w:lang w:eastAsia="lv-LV"/>
        </w:rPr>
        <w:t>J.Reirs</w:t>
      </w:r>
      <w:proofErr w:type="spellEnd"/>
    </w:p>
    <w:p w14:paraId="3569B838" w14:textId="77777777" w:rsidR="00252378" w:rsidRDefault="00252378" w:rsidP="005F5D0D">
      <w:pPr>
        <w:widowControl/>
        <w:spacing w:after="0" w:line="240" w:lineRule="auto"/>
        <w:rPr>
          <w:rFonts w:eastAsia="Times New Roman"/>
          <w:sz w:val="20"/>
          <w:szCs w:val="20"/>
          <w:lang w:eastAsia="lv-LV"/>
        </w:rPr>
      </w:pPr>
    </w:p>
    <w:p w14:paraId="5EA4F190" w14:textId="77777777" w:rsidR="00252378" w:rsidRDefault="00252378" w:rsidP="005F5D0D">
      <w:pPr>
        <w:widowControl/>
        <w:spacing w:after="0" w:line="240" w:lineRule="auto"/>
        <w:rPr>
          <w:rFonts w:eastAsia="Times New Roman"/>
          <w:sz w:val="20"/>
          <w:szCs w:val="20"/>
          <w:lang w:eastAsia="lv-LV"/>
        </w:rPr>
      </w:pPr>
    </w:p>
    <w:p w14:paraId="796AA0E9" w14:textId="77777777" w:rsidR="00252378" w:rsidRDefault="00252378" w:rsidP="005F5D0D">
      <w:pPr>
        <w:widowControl/>
        <w:spacing w:after="0" w:line="240" w:lineRule="auto"/>
        <w:rPr>
          <w:rFonts w:eastAsia="Times New Roman"/>
          <w:sz w:val="20"/>
          <w:szCs w:val="20"/>
          <w:lang w:eastAsia="lv-LV"/>
        </w:rPr>
      </w:pPr>
    </w:p>
    <w:p w14:paraId="05D570D3" w14:textId="77777777" w:rsidR="00252378" w:rsidRDefault="00252378" w:rsidP="005F5D0D">
      <w:pPr>
        <w:widowControl/>
        <w:spacing w:after="0" w:line="240" w:lineRule="auto"/>
        <w:rPr>
          <w:rFonts w:eastAsia="Times New Roman"/>
          <w:sz w:val="20"/>
          <w:szCs w:val="20"/>
          <w:lang w:eastAsia="lv-LV"/>
        </w:rPr>
      </w:pPr>
    </w:p>
    <w:p w14:paraId="45072FE5" w14:textId="77777777" w:rsidR="00252378" w:rsidRDefault="00252378" w:rsidP="005F5D0D">
      <w:pPr>
        <w:widowControl/>
        <w:spacing w:after="0" w:line="240" w:lineRule="auto"/>
        <w:rPr>
          <w:rFonts w:eastAsia="Times New Roman"/>
          <w:sz w:val="20"/>
          <w:szCs w:val="20"/>
          <w:lang w:eastAsia="lv-LV"/>
        </w:rPr>
      </w:pPr>
    </w:p>
    <w:p w14:paraId="0DAFE1A8" w14:textId="77777777" w:rsidR="00252378" w:rsidRDefault="00252378" w:rsidP="005F5D0D">
      <w:pPr>
        <w:widowControl/>
        <w:spacing w:after="0" w:line="240" w:lineRule="auto"/>
        <w:rPr>
          <w:rFonts w:eastAsia="Times New Roman"/>
          <w:sz w:val="20"/>
          <w:szCs w:val="20"/>
          <w:lang w:eastAsia="lv-LV"/>
        </w:rPr>
      </w:pPr>
    </w:p>
    <w:p w14:paraId="19162A5B" w14:textId="3FC54333" w:rsidR="003A585F" w:rsidRPr="002961FB" w:rsidRDefault="009B4453" w:rsidP="005F5D0D">
      <w:pPr>
        <w:widowControl/>
        <w:spacing w:after="0" w:line="240" w:lineRule="auto"/>
        <w:rPr>
          <w:rFonts w:eastAsia="Times New Roman"/>
          <w:sz w:val="20"/>
          <w:szCs w:val="20"/>
          <w:lang w:eastAsia="lv-LV"/>
        </w:rPr>
      </w:pPr>
      <w:proofErr w:type="spellStart"/>
      <w:r w:rsidRPr="002961FB">
        <w:rPr>
          <w:rFonts w:eastAsia="Times New Roman"/>
          <w:sz w:val="20"/>
          <w:szCs w:val="20"/>
          <w:lang w:eastAsia="lv-LV"/>
        </w:rPr>
        <w:t>A.Priede</w:t>
      </w:r>
      <w:proofErr w:type="spellEnd"/>
      <w:r w:rsidRPr="002961FB">
        <w:rPr>
          <w:rFonts w:eastAsia="Times New Roman"/>
          <w:sz w:val="20"/>
          <w:szCs w:val="20"/>
          <w:lang w:eastAsia="lv-LV"/>
        </w:rPr>
        <w:t xml:space="preserve">, </w:t>
      </w:r>
      <w:r w:rsidR="00D04D7B" w:rsidRPr="002961FB">
        <w:rPr>
          <w:rFonts w:eastAsia="Times New Roman"/>
          <w:sz w:val="20"/>
          <w:szCs w:val="20"/>
          <w:lang w:eastAsia="lv-LV"/>
        </w:rPr>
        <w:t>67083866</w:t>
      </w:r>
    </w:p>
    <w:p w14:paraId="02639265" w14:textId="77777777" w:rsidR="009B4453" w:rsidRPr="002961FB" w:rsidRDefault="002822A5" w:rsidP="005F5D0D">
      <w:pPr>
        <w:widowControl/>
        <w:spacing w:after="0" w:line="240" w:lineRule="auto"/>
        <w:rPr>
          <w:rStyle w:val="Hyperlink"/>
          <w:rFonts w:eastAsia="Times New Roman"/>
          <w:sz w:val="20"/>
          <w:szCs w:val="20"/>
          <w:lang w:eastAsia="lv-LV"/>
        </w:rPr>
      </w:pPr>
      <w:hyperlink r:id="rId13" w:history="1">
        <w:r w:rsidR="00D04D7B" w:rsidRPr="002961FB">
          <w:rPr>
            <w:rStyle w:val="Hyperlink"/>
            <w:rFonts w:eastAsia="Times New Roman"/>
            <w:sz w:val="20"/>
            <w:szCs w:val="20"/>
            <w:lang w:eastAsia="lv-LV"/>
          </w:rPr>
          <w:t>arta.priede@fm.gov.lv</w:t>
        </w:r>
      </w:hyperlink>
    </w:p>
    <w:p w14:paraId="40F3DC0C" w14:textId="77777777" w:rsidR="00F31EBD" w:rsidRPr="002961FB" w:rsidRDefault="00F31EBD" w:rsidP="005F5D0D">
      <w:pPr>
        <w:widowControl/>
        <w:spacing w:after="0" w:line="240" w:lineRule="auto"/>
        <w:rPr>
          <w:sz w:val="20"/>
          <w:szCs w:val="20"/>
        </w:rPr>
      </w:pPr>
      <w:proofErr w:type="spellStart"/>
      <w:r w:rsidRPr="002961FB">
        <w:rPr>
          <w:rStyle w:val="Hyperlink"/>
          <w:rFonts w:eastAsia="Times New Roman"/>
          <w:color w:val="auto"/>
          <w:sz w:val="20"/>
          <w:szCs w:val="20"/>
          <w:lang w:eastAsia="lv-LV"/>
        </w:rPr>
        <w:t>G.Majevska</w:t>
      </w:r>
      <w:proofErr w:type="spellEnd"/>
      <w:r w:rsidRPr="002961FB">
        <w:rPr>
          <w:rStyle w:val="Hyperlink"/>
          <w:rFonts w:eastAsia="Times New Roman"/>
          <w:color w:val="auto"/>
          <w:sz w:val="20"/>
          <w:szCs w:val="20"/>
          <w:lang w:eastAsia="lv-LV"/>
        </w:rPr>
        <w:t xml:space="preserve">, </w:t>
      </w:r>
      <w:r w:rsidRPr="002961FB">
        <w:rPr>
          <w:sz w:val="20"/>
          <w:szCs w:val="20"/>
        </w:rPr>
        <w:t>67095616</w:t>
      </w:r>
    </w:p>
    <w:p w14:paraId="664D8A68" w14:textId="77777777" w:rsidR="00D04D7B" w:rsidRPr="005F5D0D" w:rsidRDefault="002822A5" w:rsidP="005F5D0D">
      <w:pPr>
        <w:widowControl/>
        <w:spacing w:after="0" w:line="240" w:lineRule="auto"/>
        <w:rPr>
          <w:rFonts w:eastAsia="Times New Roman"/>
          <w:sz w:val="24"/>
          <w:szCs w:val="24"/>
          <w:lang w:eastAsia="lv-LV"/>
        </w:rPr>
      </w:pPr>
      <w:hyperlink r:id="rId14" w:history="1">
        <w:r w:rsidR="002961FB" w:rsidRPr="008B681B">
          <w:rPr>
            <w:rStyle w:val="Hyperlink"/>
            <w:sz w:val="20"/>
            <w:szCs w:val="20"/>
          </w:rPr>
          <w:t>gunta.majevska@fm.gov.lv</w:t>
        </w:r>
      </w:hyperlink>
    </w:p>
    <w:sectPr w:rsidR="00D04D7B" w:rsidRPr="005F5D0D" w:rsidSect="00702AFC">
      <w:headerReference w:type="default" r:id="rId15"/>
      <w:footerReference w:type="default" r:id="rId16"/>
      <w:footerReference w:type="first" r:id="rId17"/>
      <w:pgSz w:w="11906" w:h="16838" w:code="9"/>
      <w:pgMar w:top="1134" w:right="1134" w:bottom="1134" w:left="1701" w:header="56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CAD2E" w14:textId="77777777" w:rsidR="00465DA3" w:rsidRDefault="00465DA3">
      <w:pPr>
        <w:spacing w:after="0" w:line="240" w:lineRule="auto"/>
      </w:pPr>
      <w:r>
        <w:separator/>
      </w:r>
    </w:p>
  </w:endnote>
  <w:endnote w:type="continuationSeparator" w:id="0">
    <w:p w14:paraId="2C3DBA2F" w14:textId="77777777" w:rsidR="00465DA3" w:rsidRDefault="0046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A5FC" w14:textId="66C14D9C" w:rsidR="00D1005F" w:rsidRPr="00061DE2" w:rsidRDefault="00700FBF" w:rsidP="00061DE2">
    <w:pPr>
      <w:pStyle w:val="Footer"/>
    </w:pPr>
    <w:r>
      <w:rPr>
        <w:sz w:val="20"/>
        <w:szCs w:val="20"/>
      </w:rPr>
      <w:t>FMa</w:t>
    </w:r>
    <w:r w:rsidR="007C18DC">
      <w:rPr>
        <w:sz w:val="20"/>
        <w:szCs w:val="20"/>
      </w:rPr>
      <w:t>not_</w:t>
    </w:r>
    <w:r w:rsidR="00655846">
      <w:rPr>
        <w:sz w:val="20"/>
        <w:szCs w:val="20"/>
      </w:rPr>
      <w:t>0</w:t>
    </w:r>
    <w:r w:rsidR="00AF74F6">
      <w:rPr>
        <w:sz w:val="20"/>
        <w:szCs w:val="20"/>
      </w:rPr>
      <w:t>9</w:t>
    </w:r>
    <w:r w:rsidR="002D582D">
      <w:rPr>
        <w:sz w:val="20"/>
        <w:szCs w:val="20"/>
      </w:rPr>
      <w:t>0</w:t>
    </w:r>
    <w:r w:rsidR="00655846">
      <w:rPr>
        <w:sz w:val="20"/>
        <w:szCs w:val="20"/>
      </w:rPr>
      <w:t>8</w:t>
    </w:r>
    <w:r w:rsidR="00311E20">
      <w:rPr>
        <w:sz w:val="20"/>
        <w:szCs w:val="20"/>
      </w:rPr>
      <w:t>21</w:t>
    </w:r>
    <w:r w:rsidR="00BD68E9">
      <w:rPr>
        <w:sz w:val="20"/>
        <w:szCs w:val="20"/>
      </w:rPr>
      <w:t>_</w:t>
    </w:r>
    <w:r w:rsidR="00311E20">
      <w:rPr>
        <w:sz w:val="20"/>
        <w:szCs w:val="20"/>
      </w:rPr>
      <w:t>gramkart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EFFC" w14:textId="49D0A9F1" w:rsidR="00D1005F" w:rsidRPr="004562FC" w:rsidRDefault="00700FBF">
    <w:pPr>
      <w:pStyle w:val="Footer"/>
      <w:rPr>
        <w:sz w:val="20"/>
        <w:szCs w:val="20"/>
      </w:rPr>
    </w:pPr>
    <w:r>
      <w:rPr>
        <w:sz w:val="20"/>
        <w:szCs w:val="20"/>
      </w:rPr>
      <w:t>FMa</w:t>
    </w:r>
    <w:r w:rsidR="00D1005F" w:rsidRPr="004562FC">
      <w:rPr>
        <w:sz w:val="20"/>
        <w:szCs w:val="20"/>
      </w:rPr>
      <w:t>not_</w:t>
    </w:r>
    <w:r w:rsidR="009A3718">
      <w:rPr>
        <w:sz w:val="20"/>
        <w:szCs w:val="20"/>
      </w:rPr>
      <w:t>0</w:t>
    </w:r>
    <w:r w:rsidR="00AF74F6">
      <w:rPr>
        <w:sz w:val="20"/>
        <w:szCs w:val="20"/>
      </w:rPr>
      <w:t>9</w:t>
    </w:r>
    <w:r w:rsidR="002D582D">
      <w:rPr>
        <w:sz w:val="20"/>
        <w:szCs w:val="20"/>
      </w:rPr>
      <w:t>0</w:t>
    </w:r>
    <w:r w:rsidR="009A3718">
      <w:rPr>
        <w:sz w:val="20"/>
        <w:szCs w:val="20"/>
      </w:rPr>
      <w:t>8</w:t>
    </w:r>
    <w:r w:rsidR="00311E20">
      <w:rPr>
        <w:sz w:val="20"/>
        <w:szCs w:val="20"/>
      </w:rPr>
      <w:t>21</w:t>
    </w:r>
    <w:r w:rsidR="00BD68E9">
      <w:rPr>
        <w:sz w:val="20"/>
        <w:szCs w:val="20"/>
      </w:rPr>
      <w:t>_</w:t>
    </w:r>
    <w:r w:rsidR="00311E20">
      <w:rPr>
        <w:sz w:val="20"/>
        <w:szCs w:val="20"/>
      </w:rPr>
      <w:t>gramkart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D95D1" w14:textId="77777777" w:rsidR="00465DA3" w:rsidRDefault="00465DA3" w:rsidP="003E486F">
      <w:pPr>
        <w:spacing w:after="0" w:line="240" w:lineRule="auto"/>
      </w:pPr>
      <w:r>
        <w:separator/>
      </w:r>
    </w:p>
  </w:footnote>
  <w:footnote w:type="continuationSeparator" w:id="0">
    <w:p w14:paraId="3EB05494" w14:textId="77777777" w:rsidR="00465DA3" w:rsidRDefault="00465DA3" w:rsidP="003E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476461"/>
      <w:docPartObj>
        <w:docPartGallery w:val="Page Numbers (Top of Page)"/>
        <w:docPartUnique/>
      </w:docPartObj>
    </w:sdtPr>
    <w:sdtEndPr>
      <w:rPr>
        <w:noProof/>
      </w:rPr>
    </w:sdtEndPr>
    <w:sdtContent>
      <w:p w14:paraId="748773EC" w14:textId="39931A05" w:rsidR="00D1005F" w:rsidRDefault="00D1005F" w:rsidP="00C13959">
        <w:pPr>
          <w:pStyle w:val="Header"/>
          <w:jc w:val="center"/>
        </w:pPr>
        <w:r>
          <w:fldChar w:fldCharType="begin"/>
        </w:r>
        <w:r>
          <w:instrText xml:space="preserve"> PAGE   \* MERGEFORMAT </w:instrText>
        </w:r>
        <w:r>
          <w:fldChar w:fldCharType="separate"/>
        </w:r>
        <w:r w:rsidR="00BF2E21">
          <w:rPr>
            <w:noProof/>
          </w:rPr>
          <w:t>1</w:t>
        </w:r>
        <w:r w:rsidR="00BF2E21">
          <w:rPr>
            <w:noProof/>
          </w:rPr>
          <w:t>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D05"/>
    <w:multiLevelType w:val="hybridMultilevel"/>
    <w:tmpl w:val="21B46078"/>
    <w:lvl w:ilvl="0" w:tplc="04260001">
      <w:start w:val="1"/>
      <w:numFmt w:val="bullet"/>
      <w:lvlText w:val=""/>
      <w:lvlJc w:val="left"/>
      <w:pPr>
        <w:ind w:left="638" w:hanging="360"/>
      </w:pPr>
      <w:rPr>
        <w:rFonts w:ascii="Symbol" w:hAnsi="Symbol" w:hint="default"/>
      </w:rPr>
    </w:lvl>
    <w:lvl w:ilvl="1" w:tplc="04260003" w:tentative="1">
      <w:start w:val="1"/>
      <w:numFmt w:val="bullet"/>
      <w:lvlText w:val="o"/>
      <w:lvlJc w:val="left"/>
      <w:pPr>
        <w:ind w:left="1358" w:hanging="360"/>
      </w:pPr>
      <w:rPr>
        <w:rFonts w:ascii="Courier New" w:hAnsi="Courier New" w:cs="Courier New" w:hint="default"/>
      </w:rPr>
    </w:lvl>
    <w:lvl w:ilvl="2" w:tplc="04260005" w:tentative="1">
      <w:start w:val="1"/>
      <w:numFmt w:val="bullet"/>
      <w:lvlText w:val=""/>
      <w:lvlJc w:val="left"/>
      <w:pPr>
        <w:ind w:left="2078" w:hanging="360"/>
      </w:pPr>
      <w:rPr>
        <w:rFonts w:ascii="Wingdings" w:hAnsi="Wingdings" w:hint="default"/>
      </w:rPr>
    </w:lvl>
    <w:lvl w:ilvl="3" w:tplc="04260001" w:tentative="1">
      <w:start w:val="1"/>
      <w:numFmt w:val="bullet"/>
      <w:lvlText w:val=""/>
      <w:lvlJc w:val="left"/>
      <w:pPr>
        <w:ind w:left="2798" w:hanging="360"/>
      </w:pPr>
      <w:rPr>
        <w:rFonts w:ascii="Symbol" w:hAnsi="Symbol" w:hint="default"/>
      </w:rPr>
    </w:lvl>
    <w:lvl w:ilvl="4" w:tplc="04260003" w:tentative="1">
      <w:start w:val="1"/>
      <w:numFmt w:val="bullet"/>
      <w:lvlText w:val="o"/>
      <w:lvlJc w:val="left"/>
      <w:pPr>
        <w:ind w:left="3518" w:hanging="360"/>
      </w:pPr>
      <w:rPr>
        <w:rFonts w:ascii="Courier New" w:hAnsi="Courier New" w:cs="Courier New" w:hint="default"/>
      </w:rPr>
    </w:lvl>
    <w:lvl w:ilvl="5" w:tplc="04260005" w:tentative="1">
      <w:start w:val="1"/>
      <w:numFmt w:val="bullet"/>
      <w:lvlText w:val=""/>
      <w:lvlJc w:val="left"/>
      <w:pPr>
        <w:ind w:left="4238" w:hanging="360"/>
      </w:pPr>
      <w:rPr>
        <w:rFonts w:ascii="Wingdings" w:hAnsi="Wingdings" w:hint="default"/>
      </w:rPr>
    </w:lvl>
    <w:lvl w:ilvl="6" w:tplc="04260001" w:tentative="1">
      <w:start w:val="1"/>
      <w:numFmt w:val="bullet"/>
      <w:lvlText w:val=""/>
      <w:lvlJc w:val="left"/>
      <w:pPr>
        <w:ind w:left="4958" w:hanging="360"/>
      </w:pPr>
      <w:rPr>
        <w:rFonts w:ascii="Symbol" w:hAnsi="Symbol" w:hint="default"/>
      </w:rPr>
    </w:lvl>
    <w:lvl w:ilvl="7" w:tplc="04260003" w:tentative="1">
      <w:start w:val="1"/>
      <w:numFmt w:val="bullet"/>
      <w:lvlText w:val="o"/>
      <w:lvlJc w:val="left"/>
      <w:pPr>
        <w:ind w:left="5678" w:hanging="360"/>
      </w:pPr>
      <w:rPr>
        <w:rFonts w:ascii="Courier New" w:hAnsi="Courier New" w:cs="Courier New" w:hint="default"/>
      </w:rPr>
    </w:lvl>
    <w:lvl w:ilvl="8" w:tplc="04260005" w:tentative="1">
      <w:start w:val="1"/>
      <w:numFmt w:val="bullet"/>
      <w:lvlText w:val=""/>
      <w:lvlJc w:val="left"/>
      <w:pPr>
        <w:ind w:left="6398" w:hanging="360"/>
      </w:pPr>
      <w:rPr>
        <w:rFonts w:ascii="Wingdings" w:hAnsi="Wingdings" w:hint="default"/>
      </w:rPr>
    </w:lvl>
  </w:abstractNum>
  <w:abstractNum w:abstractNumId="1" w15:restartNumberingAfterBreak="0">
    <w:nsid w:val="00CA777C"/>
    <w:multiLevelType w:val="hybridMultilevel"/>
    <w:tmpl w:val="332A5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622F7"/>
    <w:multiLevelType w:val="hybridMultilevel"/>
    <w:tmpl w:val="FE6650D8"/>
    <w:lvl w:ilvl="0" w:tplc="1C5A0616">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 w15:restartNumberingAfterBreak="0">
    <w:nsid w:val="10734E16"/>
    <w:multiLevelType w:val="hybridMultilevel"/>
    <w:tmpl w:val="599056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1">
    <w:nsid w:val="167076C1"/>
    <w:multiLevelType w:val="hybridMultilevel"/>
    <w:tmpl w:val="2DC40FCA"/>
    <w:lvl w:ilvl="0" w:tplc="50960658">
      <w:numFmt w:val="bullet"/>
      <w:lvlText w:val=""/>
      <w:lvlJc w:val="left"/>
      <w:pPr>
        <w:ind w:left="752" w:hanging="360"/>
      </w:pPr>
      <w:rPr>
        <w:rFonts w:ascii="Symbol" w:eastAsia="Times New Roman" w:hAnsi="Symbol" w:cs="Times New Roman" w:hint="default"/>
      </w:rPr>
    </w:lvl>
    <w:lvl w:ilvl="1" w:tplc="C3E482CA" w:tentative="1">
      <w:start w:val="1"/>
      <w:numFmt w:val="bullet"/>
      <w:lvlText w:val="o"/>
      <w:lvlJc w:val="left"/>
      <w:pPr>
        <w:ind w:left="1472" w:hanging="360"/>
      </w:pPr>
      <w:rPr>
        <w:rFonts w:ascii="Courier New" w:hAnsi="Courier New" w:cs="Courier New" w:hint="default"/>
      </w:rPr>
    </w:lvl>
    <w:lvl w:ilvl="2" w:tplc="1DEEA268" w:tentative="1">
      <w:start w:val="1"/>
      <w:numFmt w:val="bullet"/>
      <w:lvlText w:val=""/>
      <w:lvlJc w:val="left"/>
      <w:pPr>
        <w:ind w:left="2192" w:hanging="360"/>
      </w:pPr>
      <w:rPr>
        <w:rFonts w:ascii="Wingdings" w:hAnsi="Wingdings" w:hint="default"/>
      </w:rPr>
    </w:lvl>
    <w:lvl w:ilvl="3" w:tplc="FC6410E4" w:tentative="1">
      <w:start w:val="1"/>
      <w:numFmt w:val="bullet"/>
      <w:lvlText w:val=""/>
      <w:lvlJc w:val="left"/>
      <w:pPr>
        <w:ind w:left="2912" w:hanging="360"/>
      </w:pPr>
      <w:rPr>
        <w:rFonts w:ascii="Symbol" w:hAnsi="Symbol" w:hint="default"/>
      </w:rPr>
    </w:lvl>
    <w:lvl w:ilvl="4" w:tplc="3F40F630" w:tentative="1">
      <w:start w:val="1"/>
      <w:numFmt w:val="bullet"/>
      <w:lvlText w:val="o"/>
      <w:lvlJc w:val="left"/>
      <w:pPr>
        <w:ind w:left="3632" w:hanging="360"/>
      </w:pPr>
      <w:rPr>
        <w:rFonts w:ascii="Courier New" w:hAnsi="Courier New" w:cs="Courier New" w:hint="default"/>
      </w:rPr>
    </w:lvl>
    <w:lvl w:ilvl="5" w:tplc="28B037C2" w:tentative="1">
      <w:start w:val="1"/>
      <w:numFmt w:val="bullet"/>
      <w:lvlText w:val=""/>
      <w:lvlJc w:val="left"/>
      <w:pPr>
        <w:ind w:left="4352" w:hanging="360"/>
      </w:pPr>
      <w:rPr>
        <w:rFonts w:ascii="Wingdings" w:hAnsi="Wingdings" w:hint="default"/>
      </w:rPr>
    </w:lvl>
    <w:lvl w:ilvl="6" w:tplc="9DF2C47A" w:tentative="1">
      <w:start w:val="1"/>
      <w:numFmt w:val="bullet"/>
      <w:lvlText w:val=""/>
      <w:lvlJc w:val="left"/>
      <w:pPr>
        <w:ind w:left="5072" w:hanging="360"/>
      </w:pPr>
      <w:rPr>
        <w:rFonts w:ascii="Symbol" w:hAnsi="Symbol" w:hint="default"/>
      </w:rPr>
    </w:lvl>
    <w:lvl w:ilvl="7" w:tplc="1FEC2638" w:tentative="1">
      <w:start w:val="1"/>
      <w:numFmt w:val="bullet"/>
      <w:lvlText w:val="o"/>
      <w:lvlJc w:val="left"/>
      <w:pPr>
        <w:ind w:left="5792" w:hanging="360"/>
      </w:pPr>
      <w:rPr>
        <w:rFonts w:ascii="Courier New" w:hAnsi="Courier New" w:cs="Courier New" w:hint="default"/>
      </w:rPr>
    </w:lvl>
    <w:lvl w:ilvl="8" w:tplc="AD9E06CA" w:tentative="1">
      <w:start w:val="1"/>
      <w:numFmt w:val="bullet"/>
      <w:lvlText w:val=""/>
      <w:lvlJc w:val="left"/>
      <w:pPr>
        <w:ind w:left="6512" w:hanging="360"/>
      </w:pPr>
      <w:rPr>
        <w:rFonts w:ascii="Wingdings" w:hAnsi="Wingdings" w:hint="default"/>
      </w:rPr>
    </w:lvl>
  </w:abstractNum>
  <w:abstractNum w:abstractNumId="5" w15:restartNumberingAfterBreak="0">
    <w:nsid w:val="208B3B68"/>
    <w:multiLevelType w:val="hybridMultilevel"/>
    <w:tmpl w:val="7AA0DA9A"/>
    <w:lvl w:ilvl="0" w:tplc="791A72B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239A71BE"/>
    <w:multiLevelType w:val="hybridMultilevel"/>
    <w:tmpl w:val="B560B63E"/>
    <w:lvl w:ilvl="0" w:tplc="0A0484EA">
      <w:start w:val="1"/>
      <w:numFmt w:val="bullet"/>
      <w:lvlText w:val=""/>
      <w:lvlJc w:val="left"/>
      <w:pPr>
        <w:ind w:left="720" w:hanging="360"/>
      </w:pPr>
      <w:rPr>
        <w:rFonts w:ascii="Symbol" w:hAnsi="Symbol" w:hint="default"/>
      </w:rPr>
    </w:lvl>
    <w:lvl w:ilvl="1" w:tplc="6422D620" w:tentative="1">
      <w:start w:val="1"/>
      <w:numFmt w:val="bullet"/>
      <w:lvlText w:val="o"/>
      <w:lvlJc w:val="left"/>
      <w:pPr>
        <w:ind w:left="1440" w:hanging="360"/>
      </w:pPr>
      <w:rPr>
        <w:rFonts w:ascii="Courier New" w:hAnsi="Courier New" w:cs="Courier New" w:hint="default"/>
      </w:rPr>
    </w:lvl>
    <w:lvl w:ilvl="2" w:tplc="02C8F210" w:tentative="1">
      <w:start w:val="1"/>
      <w:numFmt w:val="bullet"/>
      <w:lvlText w:val=""/>
      <w:lvlJc w:val="left"/>
      <w:pPr>
        <w:ind w:left="2160" w:hanging="360"/>
      </w:pPr>
      <w:rPr>
        <w:rFonts w:ascii="Wingdings" w:hAnsi="Wingdings" w:hint="default"/>
      </w:rPr>
    </w:lvl>
    <w:lvl w:ilvl="3" w:tplc="FDA2ECE8" w:tentative="1">
      <w:start w:val="1"/>
      <w:numFmt w:val="bullet"/>
      <w:lvlText w:val=""/>
      <w:lvlJc w:val="left"/>
      <w:pPr>
        <w:ind w:left="2880" w:hanging="360"/>
      </w:pPr>
      <w:rPr>
        <w:rFonts w:ascii="Symbol" w:hAnsi="Symbol" w:hint="default"/>
      </w:rPr>
    </w:lvl>
    <w:lvl w:ilvl="4" w:tplc="30BAD3C0" w:tentative="1">
      <w:start w:val="1"/>
      <w:numFmt w:val="bullet"/>
      <w:lvlText w:val="o"/>
      <w:lvlJc w:val="left"/>
      <w:pPr>
        <w:ind w:left="3600" w:hanging="360"/>
      </w:pPr>
      <w:rPr>
        <w:rFonts w:ascii="Courier New" w:hAnsi="Courier New" w:cs="Courier New" w:hint="default"/>
      </w:rPr>
    </w:lvl>
    <w:lvl w:ilvl="5" w:tplc="0448B376" w:tentative="1">
      <w:start w:val="1"/>
      <w:numFmt w:val="bullet"/>
      <w:lvlText w:val=""/>
      <w:lvlJc w:val="left"/>
      <w:pPr>
        <w:ind w:left="4320" w:hanging="360"/>
      </w:pPr>
      <w:rPr>
        <w:rFonts w:ascii="Wingdings" w:hAnsi="Wingdings" w:hint="default"/>
      </w:rPr>
    </w:lvl>
    <w:lvl w:ilvl="6" w:tplc="33325E70" w:tentative="1">
      <w:start w:val="1"/>
      <w:numFmt w:val="bullet"/>
      <w:lvlText w:val=""/>
      <w:lvlJc w:val="left"/>
      <w:pPr>
        <w:ind w:left="5040" w:hanging="360"/>
      </w:pPr>
      <w:rPr>
        <w:rFonts w:ascii="Symbol" w:hAnsi="Symbol" w:hint="default"/>
      </w:rPr>
    </w:lvl>
    <w:lvl w:ilvl="7" w:tplc="427E42E0" w:tentative="1">
      <w:start w:val="1"/>
      <w:numFmt w:val="bullet"/>
      <w:lvlText w:val="o"/>
      <w:lvlJc w:val="left"/>
      <w:pPr>
        <w:ind w:left="5760" w:hanging="360"/>
      </w:pPr>
      <w:rPr>
        <w:rFonts w:ascii="Courier New" w:hAnsi="Courier New" w:cs="Courier New" w:hint="default"/>
      </w:rPr>
    </w:lvl>
    <w:lvl w:ilvl="8" w:tplc="E9DADD82" w:tentative="1">
      <w:start w:val="1"/>
      <w:numFmt w:val="bullet"/>
      <w:lvlText w:val=""/>
      <w:lvlJc w:val="left"/>
      <w:pPr>
        <w:ind w:left="6480" w:hanging="360"/>
      </w:pPr>
      <w:rPr>
        <w:rFonts w:ascii="Wingdings" w:hAnsi="Wingdings" w:hint="default"/>
      </w:rPr>
    </w:lvl>
  </w:abstractNum>
  <w:abstractNum w:abstractNumId="7" w15:restartNumberingAfterBreak="0">
    <w:nsid w:val="25126142"/>
    <w:multiLevelType w:val="hybridMultilevel"/>
    <w:tmpl w:val="55366E5A"/>
    <w:lvl w:ilvl="0" w:tplc="599ABD1C">
      <w:start w:val="1"/>
      <w:numFmt w:val="lowerLetter"/>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8" w15:restartNumberingAfterBreak="0">
    <w:nsid w:val="2AD73D29"/>
    <w:multiLevelType w:val="hybridMultilevel"/>
    <w:tmpl w:val="460C8D36"/>
    <w:lvl w:ilvl="0" w:tplc="E3D60BAC">
      <w:start w:val="4"/>
      <w:numFmt w:val="bullet"/>
      <w:lvlText w:val="-"/>
      <w:lvlJc w:val="left"/>
      <w:pPr>
        <w:ind w:left="723"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9" w15:restartNumberingAfterBreak="0">
    <w:nsid w:val="34612280"/>
    <w:multiLevelType w:val="hybridMultilevel"/>
    <w:tmpl w:val="6A50E6FE"/>
    <w:lvl w:ilvl="0" w:tplc="E6864A58">
      <w:numFmt w:val="bullet"/>
      <w:lvlText w:val="-"/>
      <w:lvlJc w:val="left"/>
      <w:pPr>
        <w:ind w:left="641" w:hanging="360"/>
      </w:pPr>
      <w:rPr>
        <w:rFonts w:ascii="Times New Roman" w:eastAsia="Times New Roman" w:hAnsi="Times New Roman" w:cs="Times New Roman" w:hint="default"/>
      </w:rPr>
    </w:lvl>
    <w:lvl w:ilvl="1" w:tplc="04260003" w:tentative="1">
      <w:start w:val="1"/>
      <w:numFmt w:val="bullet"/>
      <w:lvlText w:val="o"/>
      <w:lvlJc w:val="left"/>
      <w:pPr>
        <w:ind w:left="1361" w:hanging="360"/>
      </w:pPr>
      <w:rPr>
        <w:rFonts w:ascii="Courier New" w:hAnsi="Courier New" w:cs="Courier New" w:hint="default"/>
      </w:rPr>
    </w:lvl>
    <w:lvl w:ilvl="2" w:tplc="04260005" w:tentative="1">
      <w:start w:val="1"/>
      <w:numFmt w:val="bullet"/>
      <w:lvlText w:val=""/>
      <w:lvlJc w:val="left"/>
      <w:pPr>
        <w:ind w:left="2081" w:hanging="360"/>
      </w:pPr>
      <w:rPr>
        <w:rFonts w:ascii="Wingdings" w:hAnsi="Wingdings" w:hint="default"/>
      </w:rPr>
    </w:lvl>
    <w:lvl w:ilvl="3" w:tplc="04260001" w:tentative="1">
      <w:start w:val="1"/>
      <w:numFmt w:val="bullet"/>
      <w:lvlText w:val=""/>
      <w:lvlJc w:val="left"/>
      <w:pPr>
        <w:ind w:left="2801" w:hanging="360"/>
      </w:pPr>
      <w:rPr>
        <w:rFonts w:ascii="Symbol" w:hAnsi="Symbol" w:hint="default"/>
      </w:rPr>
    </w:lvl>
    <w:lvl w:ilvl="4" w:tplc="04260003" w:tentative="1">
      <w:start w:val="1"/>
      <w:numFmt w:val="bullet"/>
      <w:lvlText w:val="o"/>
      <w:lvlJc w:val="left"/>
      <w:pPr>
        <w:ind w:left="3521" w:hanging="360"/>
      </w:pPr>
      <w:rPr>
        <w:rFonts w:ascii="Courier New" w:hAnsi="Courier New" w:cs="Courier New" w:hint="default"/>
      </w:rPr>
    </w:lvl>
    <w:lvl w:ilvl="5" w:tplc="04260005" w:tentative="1">
      <w:start w:val="1"/>
      <w:numFmt w:val="bullet"/>
      <w:lvlText w:val=""/>
      <w:lvlJc w:val="left"/>
      <w:pPr>
        <w:ind w:left="4241" w:hanging="360"/>
      </w:pPr>
      <w:rPr>
        <w:rFonts w:ascii="Wingdings" w:hAnsi="Wingdings" w:hint="default"/>
      </w:rPr>
    </w:lvl>
    <w:lvl w:ilvl="6" w:tplc="04260001" w:tentative="1">
      <w:start w:val="1"/>
      <w:numFmt w:val="bullet"/>
      <w:lvlText w:val=""/>
      <w:lvlJc w:val="left"/>
      <w:pPr>
        <w:ind w:left="4961" w:hanging="360"/>
      </w:pPr>
      <w:rPr>
        <w:rFonts w:ascii="Symbol" w:hAnsi="Symbol" w:hint="default"/>
      </w:rPr>
    </w:lvl>
    <w:lvl w:ilvl="7" w:tplc="04260003" w:tentative="1">
      <w:start w:val="1"/>
      <w:numFmt w:val="bullet"/>
      <w:lvlText w:val="o"/>
      <w:lvlJc w:val="left"/>
      <w:pPr>
        <w:ind w:left="5681" w:hanging="360"/>
      </w:pPr>
      <w:rPr>
        <w:rFonts w:ascii="Courier New" w:hAnsi="Courier New" w:cs="Courier New" w:hint="default"/>
      </w:rPr>
    </w:lvl>
    <w:lvl w:ilvl="8" w:tplc="04260005" w:tentative="1">
      <w:start w:val="1"/>
      <w:numFmt w:val="bullet"/>
      <w:lvlText w:val=""/>
      <w:lvlJc w:val="left"/>
      <w:pPr>
        <w:ind w:left="6401" w:hanging="360"/>
      </w:pPr>
      <w:rPr>
        <w:rFonts w:ascii="Wingdings" w:hAnsi="Wingdings" w:hint="default"/>
      </w:rPr>
    </w:lvl>
  </w:abstractNum>
  <w:abstractNum w:abstractNumId="10" w15:restartNumberingAfterBreak="1">
    <w:nsid w:val="39AA74DB"/>
    <w:multiLevelType w:val="hybridMultilevel"/>
    <w:tmpl w:val="26005BF0"/>
    <w:lvl w:ilvl="0" w:tplc="8C540922">
      <w:start w:val="1"/>
      <w:numFmt w:val="lowerLetter"/>
      <w:lvlText w:val="%1)"/>
      <w:lvlJc w:val="left"/>
      <w:pPr>
        <w:ind w:left="2160" w:hanging="360"/>
      </w:pPr>
    </w:lvl>
    <w:lvl w:ilvl="1" w:tplc="A8320896" w:tentative="1">
      <w:start w:val="1"/>
      <w:numFmt w:val="lowerLetter"/>
      <w:lvlText w:val="%2."/>
      <w:lvlJc w:val="left"/>
      <w:pPr>
        <w:ind w:left="2880" w:hanging="360"/>
      </w:pPr>
    </w:lvl>
    <w:lvl w:ilvl="2" w:tplc="C8CCC8D4" w:tentative="1">
      <w:start w:val="1"/>
      <w:numFmt w:val="lowerRoman"/>
      <w:lvlText w:val="%3."/>
      <w:lvlJc w:val="right"/>
      <w:pPr>
        <w:ind w:left="3600" w:hanging="180"/>
      </w:pPr>
    </w:lvl>
    <w:lvl w:ilvl="3" w:tplc="0158CED4" w:tentative="1">
      <w:start w:val="1"/>
      <w:numFmt w:val="decimal"/>
      <w:lvlText w:val="%4."/>
      <w:lvlJc w:val="left"/>
      <w:pPr>
        <w:ind w:left="4320" w:hanging="360"/>
      </w:pPr>
    </w:lvl>
    <w:lvl w:ilvl="4" w:tplc="13C4BEB4" w:tentative="1">
      <w:start w:val="1"/>
      <w:numFmt w:val="lowerLetter"/>
      <w:lvlText w:val="%5."/>
      <w:lvlJc w:val="left"/>
      <w:pPr>
        <w:ind w:left="5040" w:hanging="360"/>
      </w:pPr>
    </w:lvl>
    <w:lvl w:ilvl="5" w:tplc="9162F74E" w:tentative="1">
      <w:start w:val="1"/>
      <w:numFmt w:val="lowerRoman"/>
      <w:lvlText w:val="%6."/>
      <w:lvlJc w:val="right"/>
      <w:pPr>
        <w:ind w:left="5760" w:hanging="180"/>
      </w:pPr>
    </w:lvl>
    <w:lvl w:ilvl="6" w:tplc="2CE489BC" w:tentative="1">
      <w:start w:val="1"/>
      <w:numFmt w:val="decimal"/>
      <w:lvlText w:val="%7."/>
      <w:lvlJc w:val="left"/>
      <w:pPr>
        <w:ind w:left="6480" w:hanging="360"/>
      </w:pPr>
    </w:lvl>
    <w:lvl w:ilvl="7" w:tplc="715082AC" w:tentative="1">
      <w:start w:val="1"/>
      <w:numFmt w:val="lowerLetter"/>
      <w:lvlText w:val="%8."/>
      <w:lvlJc w:val="left"/>
      <w:pPr>
        <w:ind w:left="7200" w:hanging="360"/>
      </w:pPr>
    </w:lvl>
    <w:lvl w:ilvl="8" w:tplc="649E586C" w:tentative="1">
      <w:start w:val="1"/>
      <w:numFmt w:val="lowerRoman"/>
      <w:lvlText w:val="%9."/>
      <w:lvlJc w:val="right"/>
      <w:pPr>
        <w:ind w:left="7920" w:hanging="180"/>
      </w:pPr>
    </w:lvl>
  </w:abstractNum>
  <w:abstractNum w:abstractNumId="11" w15:restartNumberingAfterBreak="1">
    <w:nsid w:val="3B18483D"/>
    <w:multiLevelType w:val="hybridMultilevel"/>
    <w:tmpl w:val="FD763BDE"/>
    <w:lvl w:ilvl="0" w:tplc="1A64B65C">
      <w:start w:val="1"/>
      <w:numFmt w:val="bullet"/>
      <w:lvlText w:val=""/>
      <w:lvlJc w:val="left"/>
      <w:pPr>
        <w:ind w:left="720" w:hanging="360"/>
      </w:pPr>
      <w:rPr>
        <w:rFonts w:ascii="Symbol" w:hAnsi="Symbol" w:hint="default"/>
      </w:rPr>
    </w:lvl>
    <w:lvl w:ilvl="1" w:tplc="55529676" w:tentative="1">
      <w:start w:val="1"/>
      <w:numFmt w:val="bullet"/>
      <w:lvlText w:val="o"/>
      <w:lvlJc w:val="left"/>
      <w:pPr>
        <w:ind w:left="1440" w:hanging="360"/>
      </w:pPr>
      <w:rPr>
        <w:rFonts w:ascii="Courier New" w:hAnsi="Courier New" w:cs="Courier New" w:hint="default"/>
      </w:rPr>
    </w:lvl>
    <w:lvl w:ilvl="2" w:tplc="D40EACDE" w:tentative="1">
      <w:start w:val="1"/>
      <w:numFmt w:val="bullet"/>
      <w:lvlText w:val=""/>
      <w:lvlJc w:val="left"/>
      <w:pPr>
        <w:ind w:left="2160" w:hanging="360"/>
      </w:pPr>
      <w:rPr>
        <w:rFonts w:ascii="Wingdings" w:hAnsi="Wingdings" w:hint="default"/>
      </w:rPr>
    </w:lvl>
    <w:lvl w:ilvl="3" w:tplc="2B8C0792" w:tentative="1">
      <w:start w:val="1"/>
      <w:numFmt w:val="bullet"/>
      <w:lvlText w:val=""/>
      <w:lvlJc w:val="left"/>
      <w:pPr>
        <w:ind w:left="2880" w:hanging="360"/>
      </w:pPr>
      <w:rPr>
        <w:rFonts w:ascii="Symbol" w:hAnsi="Symbol" w:hint="default"/>
      </w:rPr>
    </w:lvl>
    <w:lvl w:ilvl="4" w:tplc="D8A4B4EA" w:tentative="1">
      <w:start w:val="1"/>
      <w:numFmt w:val="bullet"/>
      <w:lvlText w:val="o"/>
      <w:lvlJc w:val="left"/>
      <w:pPr>
        <w:ind w:left="3600" w:hanging="360"/>
      </w:pPr>
      <w:rPr>
        <w:rFonts w:ascii="Courier New" w:hAnsi="Courier New" w:cs="Courier New" w:hint="default"/>
      </w:rPr>
    </w:lvl>
    <w:lvl w:ilvl="5" w:tplc="EC7CE416" w:tentative="1">
      <w:start w:val="1"/>
      <w:numFmt w:val="bullet"/>
      <w:lvlText w:val=""/>
      <w:lvlJc w:val="left"/>
      <w:pPr>
        <w:ind w:left="4320" w:hanging="360"/>
      </w:pPr>
      <w:rPr>
        <w:rFonts w:ascii="Wingdings" w:hAnsi="Wingdings" w:hint="default"/>
      </w:rPr>
    </w:lvl>
    <w:lvl w:ilvl="6" w:tplc="C0FAD7D6" w:tentative="1">
      <w:start w:val="1"/>
      <w:numFmt w:val="bullet"/>
      <w:lvlText w:val=""/>
      <w:lvlJc w:val="left"/>
      <w:pPr>
        <w:ind w:left="5040" w:hanging="360"/>
      </w:pPr>
      <w:rPr>
        <w:rFonts w:ascii="Symbol" w:hAnsi="Symbol" w:hint="default"/>
      </w:rPr>
    </w:lvl>
    <w:lvl w:ilvl="7" w:tplc="CBA4D61E" w:tentative="1">
      <w:start w:val="1"/>
      <w:numFmt w:val="bullet"/>
      <w:lvlText w:val="o"/>
      <w:lvlJc w:val="left"/>
      <w:pPr>
        <w:ind w:left="5760" w:hanging="360"/>
      </w:pPr>
      <w:rPr>
        <w:rFonts w:ascii="Courier New" w:hAnsi="Courier New" w:cs="Courier New" w:hint="default"/>
      </w:rPr>
    </w:lvl>
    <w:lvl w:ilvl="8" w:tplc="BF582F16" w:tentative="1">
      <w:start w:val="1"/>
      <w:numFmt w:val="bullet"/>
      <w:lvlText w:val=""/>
      <w:lvlJc w:val="left"/>
      <w:pPr>
        <w:ind w:left="6480" w:hanging="360"/>
      </w:pPr>
      <w:rPr>
        <w:rFonts w:ascii="Wingdings" w:hAnsi="Wingdings" w:hint="default"/>
      </w:rPr>
    </w:lvl>
  </w:abstractNum>
  <w:abstractNum w:abstractNumId="12" w15:restartNumberingAfterBreak="1">
    <w:nsid w:val="479F5182"/>
    <w:multiLevelType w:val="hybridMultilevel"/>
    <w:tmpl w:val="1644A354"/>
    <w:lvl w:ilvl="0" w:tplc="8A1E4174">
      <w:numFmt w:val="bullet"/>
      <w:lvlText w:val="-"/>
      <w:lvlJc w:val="left"/>
      <w:pPr>
        <w:ind w:left="720" w:hanging="360"/>
      </w:pPr>
      <w:rPr>
        <w:rFonts w:ascii="Times New Roman" w:eastAsia="Times New Roman" w:hAnsi="Times New Roman" w:cs="Times New Roman" w:hint="default"/>
      </w:rPr>
    </w:lvl>
    <w:lvl w:ilvl="1" w:tplc="5B4E59E0" w:tentative="1">
      <w:start w:val="1"/>
      <w:numFmt w:val="bullet"/>
      <w:lvlText w:val="o"/>
      <w:lvlJc w:val="left"/>
      <w:pPr>
        <w:ind w:left="1440" w:hanging="360"/>
      </w:pPr>
      <w:rPr>
        <w:rFonts w:ascii="Courier New" w:hAnsi="Courier New" w:cs="Courier New" w:hint="default"/>
      </w:rPr>
    </w:lvl>
    <w:lvl w:ilvl="2" w:tplc="63C2A82C" w:tentative="1">
      <w:start w:val="1"/>
      <w:numFmt w:val="bullet"/>
      <w:lvlText w:val=""/>
      <w:lvlJc w:val="left"/>
      <w:pPr>
        <w:ind w:left="2160" w:hanging="360"/>
      </w:pPr>
      <w:rPr>
        <w:rFonts w:ascii="Wingdings" w:hAnsi="Wingdings" w:hint="default"/>
      </w:rPr>
    </w:lvl>
    <w:lvl w:ilvl="3" w:tplc="54F22EA2" w:tentative="1">
      <w:start w:val="1"/>
      <w:numFmt w:val="bullet"/>
      <w:lvlText w:val=""/>
      <w:lvlJc w:val="left"/>
      <w:pPr>
        <w:ind w:left="2880" w:hanging="360"/>
      </w:pPr>
      <w:rPr>
        <w:rFonts w:ascii="Symbol" w:hAnsi="Symbol" w:hint="default"/>
      </w:rPr>
    </w:lvl>
    <w:lvl w:ilvl="4" w:tplc="7A76A13E" w:tentative="1">
      <w:start w:val="1"/>
      <w:numFmt w:val="bullet"/>
      <w:lvlText w:val="o"/>
      <w:lvlJc w:val="left"/>
      <w:pPr>
        <w:ind w:left="3600" w:hanging="360"/>
      </w:pPr>
      <w:rPr>
        <w:rFonts w:ascii="Courier New" w:hAnsi="Courier New" w:cs="Courier New" w:hint="default"/>
      </w:rPr>
    </w:lvl>
    <w:lvl w:ilvl="5" w:tplc="4F18D394" w:tentative="1">
      <w:start w:val="1"/>
      <w:numFmt w:val="bullet"/>
      <w:lvlText w:val=""/>
      <w:lvlJc w:val="left"/>
      <w:pPr>
        <w:ind w:left="4320" w:hanging="360"/>
      </w:pPr>
      <w:rPr>
        <w:rFonts w:ascii="Wingdings" w:hAnsi="Wingdings" w:hint="default"/>
      </w:rPr>
    </w:lvl>
    <w:lvl w:ilvl="6" w:tplc="8EC6B996" w:tentative="1">
      <w:start w:val="1"/>
      <w:numFmt w:val="bullet"/>
      <w:lvlText w:val=""/>
      <w:lvlJc w:val="left"/>
      <w:pPr>
        <w:ind w:left="5040" w:hanging="360"/>
      </w:pPr>
      <w:rPr>
        <w:rFonts w:ascii="Symbol" w:hAnsi="Symbol" w:hint="default"/>
      </w:rPr>
    </w:lvl>
    <w:lvl w:ilvl="7" w:tplc="2398F8B2" w:tentative="1">
      <w:start w:val="1"/>
      <w:numFmt w:val="bullet"/>
      <w:lvlText w:val="o"/>
      <w:lvlJc w:val="left"/>
      <w:pPr>
        <w:ind w:left="5760" w:hanging="360"/>
      </w:pPr>
      <w:rPr>
        <w:rFonts w:ascii="Courier New" w:hAnsi="Courier New" w:cs="Courier New" w:hint="default"/>
      </w:rPr>
    </w:lvl>
    <w:lvl w:ilvl="8" w:tplc="7D3E379E" w:tentative="1">
      <w:start w:val="1"/>
      <w:numFmt w:val="bullet"/>
      <w:lvlText w:val=""/>
      <w:lvlJc w:val="left"/>
      <w:pPr>
        <w:ind w:left="6480" w:hanging="360"/>
      </w:pPr>
      <w:rPr>
        <w:rFonts w:ascii="Wingdings" w:hAnsi="Wingdings" w:hint="default"/>
      </w:rPr>
    </w:lvl>
  </w:abstractNum>
  <w:abstractNum w:abstractNumId="13" w15:restartNumberingAfterBreak="1">
    <w:nsid w:val="4B164369"/>
    <w:multiLevelType w:val="hybridMultilevel"/>
    <w:tmpl w:val="B9CAE868"/>
    <w:lvl w:ilvl="0" w:tplc="9142F8FC">
      <w:start w:val="1"/>
      <w:numFmt w:val="bullet"/>
      <w:lvlText w:val=""/>
      <w:lvlJc w:val="left"/>
      <w:pPr>
        <w:ind w:left="1112" w:hanging="360"/>
      </w:pPr>
      <w:rPr>
        <w:rFonts w:ascii="Symbol" w:hAnsi="Symbol" w:hint="default"/>
      </w:rPr>
    </w:lvl>
    <w:lvl w:ilvl="1" w:tplc="91D2873A" w:tentative="1">
      <w:start w:val="1"/>
      <w:numFmt w:val="bullet"/>
      <w:lvlText w:val="o"/>
      <w:lvlJc w:val="left"/>
      <w:pPr>
        <w:ind w:left="1832" w:hanging="360"/>
      </w:pPr>
      <w:rPr>
        <w:rFonts w:ascii="Courier New" w:hAnsi="Courier New" w:cs="Courier New" w:hint="default"/>
      </w:rPr>
    </w:lvl>
    <w:lvl w:ilvl="2" w:tplc="447E2808" w:tentative="1">
      <w:start w:val="1"/>
      <w:numFmt w:val="bullet"/>
      <w:lvlText w:val=""/>
      <w:lvlJc w:val="left"/>
      <w:pPr>
        <w:ind w:left="2552" w:hanging="360"/>
      </w:pPr>
      <w:rPr>
        <w:rFonts w:ascii="Wingdings" w:hAnsi="Wingdings" w:hint="default"/>
      </w:rPr>
    </w:lvl>
    <w:lvl w:ilvl="3" w:tplc="0C0471B6" w:tentative="1">
      <w:start w:val="1"/>
      <w:numFmt w:val="bullet"/>
      <w:lvlText w:val=""/>
      <w:lvlJc w:val="left"/>
      <w:pPr>
        <w:ind w:left="3272" w:hanging="360"/>
      </w:pPr>
      <w:rPr>
        <w:rFonts w:ascii="Symbol" w:hAnsi="Symbol" w:hint="default"/>
      </w:rPr>
    </w:lvl>
    <w:lvl w:ilvl="4" w:tplc="BA9A5406" w:tentative="1">
      <w:start w:val="1"/>
      <w:numFmt w:val="bullet"/>
      <w:lvlText w:val="o"/>
      <w:lvlJc w:val="left"/>
      <w:pPr>
        <w:ind w:left="3992" w:hanging="360"/>
      </w:pPr>
      <w:rPr>
        <w:rFonts w:ascii="Courier New" w:hAnsi="Courier New" w:cs="Courier New" w:hint="default"/>
      </w:rPr>
    </w:lvl>
    <w:lvl w:ilvl="5" w:tplc="EEB88AC2" w:tentative="1">
      <w:start w:val="1"/>
      <w:numFmt w:val="bullet"/>
      <w:lvlText w:val=""/>
      <w:lvlJc w:val="left"/>
      <w:pPr>
        <w:ind w:left="4712" w:hanging="360"/>
      </w:pPr>
      <w:rPr>
        <w:rFonts w:ascii="Wingdings" w:hAnsi="Wingdings" w:hint="default"/>
      </w:rPr>
    </w:lvl>
    <w:lvl w:ilvl="6" w:tplc="A72254EC" w:tentative="1">
      <w:start w:val="1"/>
      <w:numFmt w:val="bullet"/>
      <w:lvlText w:val=""/>
      <w:lvlJc w:val="left"/>
      <w:pPr>
        <w:ind w:left="5432" w:hanging="360"/>
      </w:pPr>
      <w:rPr>
        <w:rFonts w:ascii="Symbol" w:hAnsi="Symbol" w:hint="default"/>
      </w:rPr>
    </w:lvl>
    <w:lvl w:ilvl="7" w:tplc="5A3AFC38" w:tentative="1">
      <w:start w:val="1"/>
      <w:numFmt w:val="bullet"/>
      <w:lvlText w:val="o"/>
      <w:lvlJc w:val="left"/>
      <w:pPr>
        <w:ind w:left="6152" w:hanging="360"/>
      </w:pPr>
      <w:rPr>
        <w:rFonts w:ascii="Courier New" w:hAnsi="Courier New" w:cs="Courier New" w:hint="default"/>
      </w:rPr>
    </w:lvl>
    <w:lvl w:ilvl="8" w:tplc="7CDCA386" w:tentative="1">
      <w:start w:val="1"/>
      <w:numFmt w:val="bullet"/>
      <w:lvlText w:val=""/>
      <w:lvlJc w:val="left"/>
      <w:pPr>
        <w:ind w:left="6872" w:hanging="360"/>
      </w:pPr>
      <w:rPr>
        <w:rFonts w:ascii="Wingdings" w:hAnsi="Wingdings" w:hint="default"/>
      </w:rPr>
    </w:lvl>
  </w:abstractNum>
  <w:abstractNum w:abstractNumId="14" w15:restartNumberingAfterBreak="1">
    <w:nsid w:val="5A16569A"/>
    <w:multiLevelType w:val="hybridMultilevel"/>
    <w:tmpl w:val="A18E7574"/>
    <w:lvl w:ilvl="0" w:tplc="475274A2">
      <w:start w:val="2015"/>
      <w:numFmt w:val="bullet"/>
      <w:lvlText w:val="-"/>
      <w:lvlJc w:val="left"/>
      <w:pPr>
        <w:ind w:left="1080" w:hanging="360"/>
      </w:pPr>
      <w:rPr>
        <w:rFonts w:ascii="Times New Roman" w:eastAsia="Times New Roman" w:hAnsi="Times New Roman" w:cs="Times New Roman" w:hint="default"/>
      </w:rPr>
    </w:lvl>
    <w:lvl w:ilvl="1" w:tplc="D1567BD4">
      <w:start w:val="1"/>
      <w:numFmt w:val="bullet"/>
      <w:lvlText w:val="o"/>
      <w:lvlJc w:val="left"/>
      <w:pPr>
        <w:ind w:left="1800" w:hanging="360"/>
      </w:pPr>
      <w:rPr>
        <w:rFonts w:ascii="Courier New" w:hAnsi="Courier New" w:cs="Courier New" w:hint="default"/>
      </w:rPr>
    </w:lvl>
    <w:lvl w:ilvl="2" w:tplc="D0EEBB22" w:tentative="1">
      <w:start w:val="1"/>
      <w:numFmt w:val="bullet"/>
      <w:lvlText w:val=""/>
      <w:lvlJc w:val="left"/>
      <w:pPr>
        <w:ind w:left="2520" w:hanging="360"/>
      </w:pPr>
      <w:rPr>
        <w:rFonts w:ascii="Wingdings" w:hAnsi="Wingdings" w:hint="default"/>
      </w:rPr>
    </w:lvl>
    <w:lvl w:ilvl="3" w:tplc="B58E7AF8" w:tentative="1">
      <w:start w:val="1"/>
      <w:numFmt w:val="bullet"/>
      <w:lvlText w:val=""/>
      <w:lvlJc w:val="left"/>
      <w:pPr>
        <w:ind w:left="3240" w:hanging="360"/>
      </w:pPr>
      <w:rPr>
        <w:rFonts w:ascii="Symbol" w:hAnsi="Symbol" w:hint="default"/>
      </w:rPr>
    </w:lvl>
    <w:lvl w:ilvl="4" w:tplc="E4808194" w:tentative="1">
      <w:start w:val="1"/>
      <w:numFmt w:val="bullet"/>
      <w:lvlText w:val="o"/>
      <w:lvlJc w:val="left"/>
      <w:pPr>
        <w:ind w:left="3960" w:hanging="360"/>
      </w:pPr>
      <w:rPr>
        <w:rFonts w:ascii="Courier New" w:hAnsi="Courier New" w:cs="Courier New" w:hint="default"/>
      </w:rPr>
    </w:lvl>
    <w:lvl w:ilvl="5" w:tplc="9A08AE3E" w:tentative="1">
      <w:start w:val="1"/>
      <w:numFmt w:val="bullet"/>
      <w:lvlText w:val=""/>
      <w:lvlJc w:val="left"/>
      <w:pPr>
        <w:ind w:left="4680" w:hanging="360"/>
      </w:pPr>
      <w:rPr>
        <w:rFonts w:ascii="Wingdings" w:hAnsi="Wingdings" w:hint="default"/>
      </w:rPr>
    </w:lvl>
    <w:lvl w:ilvl="6" w:tplc="26502552" w:tentative="1">
      <w:start w:val="1"/>
      <w:numFmt w:val="bullet"/>
      <w:lvlText w:val=""/>
      <w:lvlJc w:val="left"/>
      <w:pPr>
        <w:ind w:left="5400" w:hanging="360"/>
      </w:pPr>
      <w:rPr>
        <w:rFonts w:ascii="Symbol" w:hAnsi="Symbol" w:hint="default"/>
      </w:rPr>
    </w:lvl>
    <w:lvl w:ilvl="7" w:tplc="01CE815A" w:tentative="1">
      <w:start w:val="1"/>
      <w:numFmt w:val="bullet"/>
      <w:lvlText w:val="o"/>
      <w:lvlJc w:val="left"/>
      <w:pPr>
        <w:ind w:left="6120" w:hanging="360"/>
      </w:pPr>
      <w:rPr>
        <w:rFonts w:ascii="Courier New" w:hAnsi="Courier New" w:cs="Courier New" w:hint="default"/>
      </w:rPr>
    </w:lvl>
    <w:lvl w:ilvl="8" w:tplc="01D0D476" w:tentative="1">
      <w:start w:val="1"/>
      <w:numFmt w:val="bullet"/>
      <w:lvlText w:val=""/>
      <w:lvlJc w:val="left"/>
      <w:pPr>
        <w:ind w:left="6840" w:hanging="360"/>
      </w:pPr>
      <w:rPr>
        <w:rFonts w:ascii="Wingdings" w:hAnsi="Wingdings" w:hint="default"/>
      </w:rPr>
    </w:lvl>
  </w:abstractNum>
  <w:abstractNum w:abstractNumId="15" w15:restartNumberingAfterBreak="0">
    <w:nsid w:val="5C421E7E"/>
    <w:multiLevelType w:val="multilevel"/>
    <w:tmpl w:val="07F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2020C"/>
    <w:multiLevelType w:val="hybridMultilevel"/>
    <w:tmpl w:val="4168C242"/>
    <w:lvl w:ilvl="0" w:tplc="5504FF64">
      <w:start w:val="1"/>
      <w:numFmt w:val="decimal"/>
      <w:lvlText w:val="%1)"/>
      <w:lvlJc w:val="left"/>
      <w:pPr>
        <w:ind w:left="723" w:hanging="360"/>
      </w:pPr>
      <w:rPr>
        <w:rFonts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17" w15:restartNumberingAfterBreak="1">
    <w:nsid w:val="6DEB10BA"/>
    <w:multiLevelType w:val="hybridMultilevel"/>
    <w:tmpl w:val="BB5AEE8C"/>
    <w:lvl w:ilvl="0" w:tplc="140096E2">
      <w:start w:val="1"/>
      <w:numFmt w:val="bullet"/>
      <w:lvlText w:val=""/>
      <w:lvlJc w:val="left"/>
      <w:pPr>
        <w:ind w:left="720" w:hanging="360"/>
      </w:pPr>
      <w:rPr>
        <w:rFonts w:ascii="Symbol" w:hAnsi="Symbol" w:hint="default"/>
      </w:rPr>
    </w:lvl>
    <w:lvl w:ilvl="1" w:tplc="CC44EB82" w:tentative="1">
      <w:start w:val="1"/>
      <w:numFmt w:val="bullet"/>
      <w:lvlText w:val="o"/>
      <w:lvlJc w:val="left"/>
      <w:pPr>
        <w:ind w:left="1440" w:hanging="360"/>
      </w:pPr>
      <w:rPr>
        <w:rFonts w:ascii="Courier New" w:hAnsi="Courier New" w:cs="Courier New" w:hint="default"/>
      </w:rPr>
    </w:lvl>
    <w:lvl w:ilvl="2" w:tplc="7C8444BA" w:tentative="1">
      <w:start w:val="1"/>
      <w:numFmt w:val="bullet"/>
      <w:lvlText w:val=""/>
      <w:lvlJc w:val="left"/>
      <w:pPr>
        <w:ind w:left="2160" w:hanging="360"/>
      </w:pPr>
      <w:rPr>
        <w:rFonts w:ascii="Wingdings" w:hAnsi="Wingdings" w:hint="default"/>
      </w:rPr>
    </w:lvl>
    <w:lvl w:ilvl="3" w:tplc="26829650" w:tentative="1">
      <w:start w:val="1"/>
      <w:numFmt w:val="bullet"/>
      <w:lvlText w:val=""/>
      <w:lvlJc w:val="left"/>
      <w:pPr>
        <w:ind w:left="2880" w:hanging="360"/>
      </w:pPr>
      <w:rPr>
        <w:rFonts w:ascii="Symbol" w:hAnsi="Symbol" w:hint="default"/>
      </w:rPr>
    </w:lvl>
    <w:lvl w:ilvl="4" w:tplc="E8465B08" w:tentative="1">
      <w:start w:val="1"/>
      <w:numFmt w:val="bullet"/>
      <w:lvlText w:val="o"/>
      <w:lvlJc w:val="left"/>
      <w:pPr>
        <w:ind w:left="3600" w:hanging="360"/>
      </w:pPr>
      <w:rPr>
        <w:rFonts w:ascii="Courier New" w:hAnsi="Courier New" w:cs="Courier New" w:hint="default"/>
      </w:rPr>
    </w:lvl>
    <w:lvl w:ilvl="5" w:tplc="AB4AD6D2" w:tentative="1">
      <w:start w:val="1"/>
      <w:numFmt w:val="bullet"/>
      <w:lvlText w:val=""/>
      <w:lvlJc w:val="left"/>
      <w:pPr>
        <w:ind w:left="4320" w:hanging="360"/>
      </w:pPr>
      <w:rPr>
        <w:rFonts w:ascii="Wingdings" w:hAnsi="Wingdings" w:hint="default"/>
      </w:rPr>
    </w:lvl>
    <w:lvl w:ilvl="6" w:tplc="F4A61572" w:tentative="1">
      <w:start w:val="1"/>
      <w:numFmt w:val="bullet"/>
      <w:lvlText w:val=""/>
      <w:lvlJc w:val="left"/>
      <w:pPr>
        <w:ind w:left="5040" w:hanging="360"/>
      </w:pPr>
      <w:rPr>
        <w:rFonts w:ascii="Symbol" w:hAnsi="Symbol" w:hint="default"/>
      </w:rPr>
    </w:lvl>
    <w:lvl w:ilvl="7" w:tplc="FE384F06" w:tentative="1">
      <w:start w:val="1"/>
      <w:numFmt w:val="bullet"/>
      <w:lvlText w:val="o"/>
      <w:lvlJc w:val="left"/>
      <w:pPr>
        <w:ind w:left="5760" w:hanging="360"/>
      </w:pPr>
      <w:rPr>
        <w:rFonts w:ascii="Courier New" w:hAnsi="Courier New" w:cs="Courier New" w:hint="default"/>
      </w:rPr>
    </w:lvl>
    <w:lvl w:ilvl="8" w:tplc="0A584EC2" w:tentative="1">
      <w:start w:val="1"/>
      <w:numFmt w:val="bullet"/>
      <w:lvlText w:val=""/>
      <w:lvlJc w:val="left"/>
      <w:pPr>
        <w:ind w:left="6480" w:hanging="360"/>
      </w:pPr>
      <w:rPr>
        <w:rFonts w:ascii="Wingdings" w:hAnsi="Wingdings" w:hint="default"/>
      </w:rPr>
    </w:lvl>
  </w:abstractNum>
  <w:abstractNum w:abstractNumId="18" w15:restartNumberingAfterBreak="0">
    <w:nsid w:val="71A10188"/>
    <w:multiLevelType w:val="hybridMultilevel"/>
    <w:tmpl w:val="B5F89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abstractNum w:abstractNumId="20" w15:restartNumberingAfterBreak="0">
    <w:nsid w:val="74BA4CE5"/>
    <w:multiLevelType w:val="hybridMultilevel"/>
    <w:tmpl w:val="AE48A85E"/>
    <w:lvl w:ilvl="0" w:tplc="C854FBCC">
      <w:start w:val="1"/>
      <w:numFmt w:val="decimal"/>
      <w:lvlText w:val="%1)"/>
      <w:lvlJc w:val="left"/>
      <w:pPr>
        <w:ind w:left="1070"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4EF336D"/>
    <w:multiLevelType w:val="hybridMultilevel"/>
    <w:tmpl w:val="6B46D0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7C7E4B14"/>
    <w:multiLevelType w:val="hybridMultilevel"/>
    <w:tmpl w:val="C3788E3A"/>
    <w:lvl w:ilvl="0" w:tplc="867246C4">
      <w:start w:val="1"/>
      <w:numFmt w:val="decimal"/>
      <w:lvlText w:val="%1)"/>
      <w:lvlJc w:val="left"/>
      <w:pPr>
        <w:ind w:left="927" w:hanging="360"/>
      </w:pPr>
      <w:rPr>
        <w:rFonts w:hint="default"/>
      </w:rPr>
    </w:lvl>
    <w:lvl w:ilvl="1" w:tplc="27F663C8" w:tentative="1">
      <w:start w:val="1"/>
      <w:numFmt w:val="lowerLetter"/>
      <w:lvlText w:val="%2."/>
      <w:lvlJc w:val="left"/>
      <w:pPr>
        <w:ind w:left="1647" w:hanging="360"/>
      </w:pPr>
    </w:lvl>
    <w:lvl w:ilvl="2" w:tplc="6B10BA36" w:tentative="1">
      <w:start w:val="1"/>
      <w:numFmt w:val="lowerRoman"/>
      <w:lvlText w:val="%3."/>
      <w:lvlJc w:val="right"/>
      <w:pPr>
        <w:ind w:left="2367" w:hanging="180"/>
      </w:pPr>
    </w:lvl>
    <w:lvl w:ilvl="3" w:tplc="36C0C16E" w:tentative="1">
      <w:start w:val="1"/>
      <w:numFmt w:val="decimal"/>
      <w:lvlText w:val="%4."/>
      <w:lvlJc w:val="left"/>
      <w:pPr>
        <w:ind w:left="3087" w:hanging="360"/>
      </w:pPr>
    </w:lvl>
    <w:lvl w:ilvl="4" w:tplc="261C53FE" w:tentative="1">
      <w:start w:val="1"/>
      <w:numFmt w:val="lowerLetter"/>
      <w:lvlText w:val="%5."/>
      <w:lvlJc w:val="left"/>
      <w:pPr>
        <w:ind w:left="3807" w:hanging="360"/>
      </w:pPr>
    </w:lvl>
    <w:lvl w:ilvl="5" w:tplc="9F9480CC" w:tentative="1">
      <w:start w:val="1"/>
      <w:numFmt w:val="lowerRoman"/>
      <w:lvlText w:val="%6."/>
      <w:lvlJc w:val="right"/>
      <w:pPr>
        <w:ind w:left="4527" w:hanging="180"/>
      </w:pPr>
    </w:lvl>
    <w:lvl w:ilvl="6" w:tplc="88F2498A" w:tentative="1">
      <w:start w:val="1"/>
      <w:numFmt w:val="decimal"/>
      <w:lvlText w:val="%7."/>
      <w:lvlJc w:val="left"/>
      <w:pPr>
        <w:ind w:left="5247" w:hanging="360"/>
      </w:pPr>
    </w:lvl>
    <w:lvl w:ilvl="7" w:tplc="B11A9ECC" w:tentative="1">
      <w:start w:val="1"/>
      <w:numFmt w:val="lowerLetter"/>
      <w:lvlText w:val="%8."/>
      <w:lvlJc w:val="left"/>
      <w:pPr>
        <w:ind w:left="5967" w:hanging="360"/>
      </w:pPr>
    </w:lvl>
    <w:lvl w:ilvl="8" w:tplc="77F8FC66" w:tentative="1">
      <w:start w:val="1"/>
      <w:numFmt w:val="lowerRoman"/>
      <w:lvlText w:val="%9."/>
      <w:lvlJc w:val="right"/>
      <w:pPr>
        <w:ind w:left="6687" w:hanging="180"/>
      </w:pPr>
    </w:lvl>
  </w:abstractNum>
  <w:abstractNum w:abstractNumId="23" w15:restartNumberingAfterBreak="0">
    <w:nsid w:val="7CA214E0"/>
    <w:multiLevelType w:val="hybridMultilevel"/>
    <w:tmpl w:val="3F3C55B8"/>
    <w:lvl w:ilvl="0" w:tplc="B0B0EAB2">
      <w:numFmt w:val="bullet"/>
      <w:lvlText w:val="-"/>
      <w:lvlJc w:val="left"/>
      <w:pPr>
        <w:ind w:left="785" w:hanging="36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4" w15:restartNumberingAfterBreak="0">
    <w:nsid w:val="7CE83339"/>
    <w:multiLevelType w:val="hybridMultilevel"/>
    <w:tmpl w:val="C338B118"/>
    <w:lvl w:ilvl="0" w:tplc="AFBE949C">
      <w:start w:val="1"/>
      <w:numFmt w:val="bullet"/>
      <w:lvlText w:val="-"/>
      <w:lvlJc w:val="left"/>
      <w:pPr>
        <w:ind w:left="3195" w:hanging="360"/>
      </w:pPr>
      <w:rPr>
        <w:rFonts w:ascii="Times New Roman" w:eastAsia="Times New Roman" w:hAnsi="Times New Roman"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2"/>
  </w:num>
  <w:num w:numId="6">
    <w:abstractNumId w:val="11"/>
  </w:num>
  <w:num w:numId="7">
    <w:abstractNumId w:val="22"/>
  </w:num>
  <w:num w:numId="8">
    <w:abstractNumId w:val="13"/>
  </w:num>
  <w:num w:numId="9">
    <w:abstractNumId w:val="4"/>
  </w:num>
  <w:num w:numId="10">
    <w:abstractNumId w:val="6"/>
  </w:num>
  <w:num w:numId="11">
    <w:abstractNumId w:val="18"/>
  </w:num>
  <w:num w:numId="12">
    <w:abstractNumId w:val="20"/>
  </w:num>
  <w:num w:numId="13">
    <w:abstractNumId w:val="5"/>
  </w:num>
  <w:num w:numId="14">
    <w:abstractNumId w:val="0"/>
  </w:num>
  <w:num w:numId="15">
    <w:abstractNumId w:val="3"/>
  </w:num>
  <w:num w:numId="16">
    <w:abstractNumId w:val="2"/>
  </w:num>
  <w:num w:numId="17">
    <w:abstractNumId w:val="24"/>
  </w:num>
  <w:num w:numId="18">
    <w:abstractNumId w:val="8"/>
  </w:num>
  <w:num w:numId="19">
    <w:abstractNumId w:val="9"/>
  </w:num>
  <w:num w:numId="20">
    <w:abstractNumId w:val="16"/>
  </w:num>
  <w:num w:numId="21">
    <w:abstractNumId w:val="7"/>
  </w:num>
  <w:num w:numId="22">
    <w:abstractNumId w:val="15"/>
  </w:num>
  <w:num w:numId="23">
    <w:abstractNumId w:val="21"/>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56"/>
    <w:rsid w:val="000001C7"/>
    <w:rsid w:val="000001D8"/>
    <w:rsid w:val="00000227"/>
    <w:rsid w:val="00002BC7"/>
    <w:rsid w:val="0000320C"/>
    <w:rsid w:val="0000359D"/>
    <w:rsid w:val="0000424D"/>
    <w:rsid w:val="0000492E"/>
    <w:rsid w:val="00004DEA"/>
    <w:rsid w:val="0000527F"/>
    <w:rsid w:val="00006376"/>
    <w:rsid w:val="00006477"/>
    <w:rsid w:val="000069D3"/>
    <w:rsid w:val="00006A9F"/>
    <w:rsid w:val="00006DA0"/>
    <w:rsid w:val="00007763"/>
    <w:rsid w:val="00007A0F"/>
    <w:rsid w:val="0001137E"/>
    <w:rsid w:val="00011964"/>
    <w:rsid w:val="000125EA"/>
    <w:rsid w:val="0001280A"/>
    <w:rsid w:val="000128EE"/>
    <w:rsid w:val="00013571"/>
    <w:rsid w:val="000136EB"/>
    <w:rsid w:val="000143F2"/>
    <w:rsid w:val="000148FE"/>
    <w:rsid w:val="00014AEA"/>
    <w:rsid w:val="0001511F"/>
    <w:rsid w:val="00015765"/>
    <w:rsid w:val="000158C1"/>
    <w:rsid w:val="00015DFA"/>
    <w:rsid w:val="00016D0F"/>
    <w:rsid w:val="00016DE6"/>
    <w:rsid w:val="0001749D"/>
    <w:rsid w:val="00020A3F"/>
    <w:rsid w:val="0002163C"/>
    <w:rsid w:val="00023A61"/>
    <w:rsid w:val="00023E31"/>
    <w:rsid w:val="000245D6"/>
    <w:rsid w:val="0002488A"/>
    <w:rsid w:val="0002540E"/>
    <w:rsid w:val="00025604"/>
    <w:rsid w:val="000265B4"/>
    <w:rsid w:val="00027BBD"/>
    <w:rsid w:val="00027CE3"/>
    <w:rsid w:val="00027FCA"/>
    <w:rsid w:val="0003038A"/>
    <w:rsid w:val="000309D3"/>
    <w:rsid w:val="00031440"/>
    <w:rsid w:val="00031831"/>
    <w:rsid w:val="000319E5"/>
    <w:rsid w:val="00032141"/>
    <w:rsid w:val="00032607"/>
    <w:rsid w:val="00032829"/>
    <w:rsid w:val="00032F98"/>
    <w:rsid w:val="0003329F"/>
    <w:rsid w:val="0003346A"/>
    <w:rsid w:val="00036048"/>
    <w:rsid w:val="00036110"/>
    <w:rsid w:val="00037540"/>
    <w:rsid w:val="00037957"/>
    <w:rsid w:val="00037C82"/>
    <w:rsid w:val="000401B8"/>
    <w:rsid w:val="000401BB"/>
    <w:rsid w:val="00041226"/>
    <w:rsid w:val="00041329"/>
    <w:rsid w:val="00041CAE"/>
    <w:rsid w:val="00043287"/>
    <w:rsid w:val="000438B1"/>
    <w:rsid w:val="000444F5"/>
    <w:rsid w:val="00044AA8"/>
    <w:rsid w:val="0004687A"/>
    <w:rsid w:val="000472C5"/>
    <w:rsid w:val="0005019C"/>
    <w:rsid w:val="00050688"/>
    <w:rsid w:val="0005077A"/>
    <w:rsid w:val="00051637"/>
    <w:rsid w:val="00051B76"/>
    <w:rsid w:val="00051FF1"/>
    <w:rsid w:val="00052AF9"/>
    <w:rsid w:val="00053736"/>
    <w:rsid w:val="0005440F"/>
    <w:rsid w:val="00054947"/>
    <w:rsid w:val="00055785"/>
    <w:rsid w:val="000559B6"/>
    <w:rsid w:val="00056010"/>
    <w:rsid w:val="00056E15"/>
    <w:rsid w:val="000574F5"/>
    <w:rsid w:val="00057B5A"/>
    <w:rsid w:val="00057CF6"/>
    <w:rsid w:val="00060080"/>
    <w:rsid w:val="000604AD"/>
    <w:rsid w:val="000606C8"/>
    <w:rsid w:val="00061225"/>
    <w:rsid w:val="00061BFF"/>
    <w:rsid w:val="00061DE2"/>
    <w:rsid w:val="000625DC"/>
    <w:rsid w:val="00062A49"/>
    <w:rsid w:val="00063CA9"/>
    <w:rsid w:val="000664FF"/>
    <w:rsid w:val="00066AFF"/>
    <w:rsid w:val="00066F91"/>
    <w:rsid w:val="00067691"/>
    <w:rsid w:val="0006782D"/>
    <w:rsid w:val="00067B91"/>
    <w:rsid w:val="00070AE9"/>
    <w:rsid w:val="0007185D"/>
    <w:rsid w:val="00071EFF"/>
    <w:rsid w:val="00072943"/>
    <w:rsid w:val="00072BD6"/>
    <w:rsid w:val="00073272"/>
    <w:rsid w:val="00074016"/>
    <w:rsid w:val="000751F4"/>
    <w:rsid w:val="00075283"/>
    <w:rsid w:val="00075E40"/>
    <w:rsid w:val="00076422"/>
    <w:rsid w:val="00077627"/>
    <w:rsid w:val="00077AC8"/>
    <w:rsid w:val="00077E3B"/>
    <w:rsid w:val="00077ECD"/>
    <w:rsid w:val="00080419"/>
    <w:rsid w:val="00080860"/>
    <w:rsid w:val="00080BEF"/>
    <w:rsid w:val="0008189A"/>
    <w:rsid w:val="00081AAA"/>
    <w:rsid w:val="00081B99"/>
    <w:rsid w:val="00082622"/>
    <w:rsid w:val="00082A66"/>
    <w:rsid w:val="00083A5D"/>
    <w:rsid w:val="00083E5D"/>
    <w:rsid w:val="000847EF"/>
    <w:rsid w:val="00085A6F"/>
    <w:rsid w:val="0008657D"/>
    <w:rsid w:val="000869AF"/>
    <w:rsid w:val="00087333"/>
    <w:rsid w:val="000875DC"/>
    <w:rsid w:val="0008768B"/>
    <w:rsid w:val="0009050B"/>
    <w:rsid w:val="0009121A"/>
    <w:rsid w:val="000916A5"/>
    <w:rsid w:val="00092313"/>
    <w:rsid w:val="0009268E"/>
    <w:rsid w:val="00092E63"/>
    <w:rsid w:val="00093F74"/>
    <w:rsid w:val="00093F75"/>
    <w:rsid w:val="00096021"/>
    <w:rsid w:val="000960F2"/>
    <w:rsid w:val="000973CB"/>
    <w:rsid w:val="00097420"/>
    <w:rsid w:val="00097C15"/>
    <w:rsid w:val="000A043E"/>
    <w:rsid w:val="000A1792"/>
    <w:rsid w:val="000A2106"/>
    <w:rsid w:val="000A259F"/>
    <w:rsid w:val="000A2C8E"/>
    <w:rsid w:val="000A2DFF"/>
    <w:rsid w:val="000A36E7"/>
    <w:rsid w:val="000A3782"/>
    <w:rsid w:val="000A41B3"/>
    <w:rsid w:val="000A4C37"/>
    <w:rsid w:val="000A4C8F"/>
    <w:rsid w:val="000A5783"/>
    <w:rsid w:val="000A581D"/>
    <w:rsid w:val="000A5C6B"/>
    <w:rsid w:val="000A5CA8"/>
    <w:rsid w:val="000A5E1F"/>
    <w:rsid w:val="000A61E3"/>
    <w:rsid w:val="000A66BE"/>
    <w:rsid w:val="000A772C"/>
    <w:rsid w:val="000A7A4D"/>
    <w:rsid w:val="000A7F2E"/>
    <w:rsid w:val="000A7FC6"/>
    <w:rsid w:val="000B0186"/>
    <w:rsid w:val="000B0883"/>
    <w:rsid w:val="000B1784"/>
    <w:rsid w:val="000B1A3F"/>
    <w:rsid w:val="000B21F6"/>
    <w:rsid w:val="000B22D8"/>
    <w:rsid w:val="000B2585"/>
    <w:rsid w:val="000B3720"/>
    <w:rsid w:val="000B39EA"/>
    <w:rsid w:val="000B4402"/>
    <w:rsid w:val="000B5393"/>
    <w:rsid w:val="000B6B0C"/>
    <w:rsid w:val="000B72C3"/>
    <w:rsid w:val="000C1758"/>
    <w:rsid w:val="000C269C"/>
    <w:rsid w:val="000C2C26"/>
    <w:rsid w:val="000C2CDA"/>
    <w:rsid w:val="000C2F99"/>
    <w:rsid w:val="000C41D7"/>
    <w:rsid w:val="000C4F48"/>
    <w:rsid w:val="000C50D9"/>
    <w:rsid w:val="000C54A9"/>
    <w:rsid w:val="000D0D19"/>
    <w:rsid w:val="000D12A0"/>
    <w:rsid w:val="000D15AA"/>
    <w:rsid w:val="000D18CB"/>
    <w:rsid w:val="000D20F8"/>
    <w:rsid w:val="000D2356"/>
    <w:rsid w:val="000D2640"/>
    <w:rsid w:val="000D2654"/>
    <w:rsid w:val="000D26D5"/>
    <w:rsid w:val="000D2ACE"/>
    <w:rsid w:val="000D2EF8"/>
    <w:rsid w:val="000D37F1"/>
    <w:rsid w:val="000D3CA3"/>
    <w:rsid w:val="000D40C4"/>
    <w:rsid w:val="000D4E0D"/>
    <w:rsid w:val="000D529C"/>
    <w:rsid w:val="000D54BE"/>
    <w:rsid w:val="000D677A"/>
    <w:rsid w:val="000D76A5"/>
    <w:rsid w:val="000D778B"/>
    <w:rsid w:val="000E0202"/>
    <w:rsid w:val="000E033D"/>
    <w:rsid w:val="000E0A77"/>
    <w:rsid w:val="000E0FF1"/>
    <w:rsid w:val="000E1DB0"/>
    <w:rsid w:val="000E253E"/>
    <w:rsid w:val="000E2EA8"/>
    <w:rsid w:val="000E379D"/>
    <w:rsid w:val="000E46B9"/>
    <w:rsid w:val="000E4967"/>
    <w:rsid w:val="000E4B69"/>
    <w:rsid w:val="000E565A"/>
    <w:rsid w:val="000E56B2"/>
    <w:rsid w:val="000E6F38"/>
    <w:rsid w:val="000E7AF3"/>
    <w:rsid w:val="000F0D99"/>
    <w:rsid w:val="000F153C"/>
    <w:rsid w:val="000F16F3"/>
    <w:rsid w:val="000F26EE"/>
    <w:rsid w:val="000F2BE1"/>
    <w:rsid w:val="000F35B5"/>
    <w:rsid w:val="000F3A0C"/>
    <w:rsid w:val="000F3F2F"/>
    <w:rsid w:val="000F4C5A"/>
    <w:rsid w:val="000F6946"/>
    <w:rsid w:val="000F7AE1"/>
    <w:rsid w:val="000F7EB8"/>
    <w:rsid w:val="0010000B"/>
    <w:rsid w:val="001003E3"/>
    <w:rsid w:val="001007CE"/>
    <w:rsid w:val="00102C31"/>
    <w:rsid w:val="00103F34"/>
    <w:rsid w:val="001044F1"/>
    <w:rsid w:val="00105233"/>
    <w:rsid w:val="0010677B"/>
    <w:rsid w:val="00106D40"/>
    <w:rsid w:val="001071D3"/>
    <w:rsid w:val="00110471"/>
    <w:rsid w:val="0011061B"/>
    <w:rsid w:val="00110A0C"/>
    <w:rsid w:val="00110ADA"/>
    <w:rsid w:val="001118DC"/>
    <w:rsid w:val="001123A8"/>
    <w:rsid w:val="00113B3F"/>
    <w:rsid w:val="00113BEA"/>
    <w:rsid w:val="00114F9F"/>
    <w:rsid w:val="00116504"/>
    <w:rsid w:val="001172DF"/>
    <w:rsid w:val="00117A7E"/>
    <w:rsid w:val="00117C4B"/>
    <w:rsid w:val="0012015D"/>
    <w:rsid w:val="0012072B"/>
    <w:rsid w:val="00120BAE"/>
    <w:rsid w:val="00120ECA"/>
    <w:rsid w:val="001223D1"/>
    <w:rsid w:val="00122828"/>
    <w:rsid w:val="00122981"/>
    <w:rsid w:val="00123006"/>
    <w:rsid w:val="00123252"/>
    <w:rsid w:val="0012397B"/>
    <w:rsid w:val="00123D0E"/>
    <w:rsid w:val="00124B24"/>
    <w:rsid w:val="00124D90"/>
    <w:rsid w:val="00124DF6"/>
    <w:rsid w:val="00124F82"/>
    <w:rsid w:val="00125199"/>
    <w:rsid w:val="0012589C"/>
    <w:rsid w:val="00125EE3"/>
    <w:rsid w:val="00125EF7"/>
    <w:rsid w:val="0012700D"/>
    <w:rsid w:val="0012719F"/>
    <w:rsid w:val="00127209"/>
    <w:rsid w:val="00127629"/>
    <w:rsid w:val="00127CA5"/>
    <w:rsid w:val="00127E48"/>
    <w:rsid w:val="00127FEB"/>
    <w:rsid w:val="0013017C"/>
    <w:rsid w:val="00130188"/>
    <w:rsid w:val="00130E88"/>
    <w:rsid w:val="00131AFD"/>
    <w:rsid w:val="00132CF2"/>
    <w:rsid w:val="00133E12"/>
    <w:rsid w:val="0013425E"/>
    <w:rsid w:val="0013468C"/>
    <w:rsid w:val="00134DDA"/>
    <w:rsid w:val="001353D7"/>
    <w:rsid w:val="00135AAA"/>
    <w:rsid w:val="001360EB"/>
    <w:rsid w:val="00136349"/>
    <w:rsid w:val="00136FFF"/>
    <w:rsid w:val="0013795B"/>
    <w:rsid w:val="00140329"/>
    <w:rsid w:val="00140617"/>
    <w:rsid w:val="0014077C"/>
    <w:rsid w:val="00141366"/>
    <w:rsid w:val="00141690"/>
    <w:rsid w:val="00141B77"/>
    <w:rsid w:val="00141DF8"/>
    <w:rsid w:val="0014233C"/>
    <w:rsid w:val="00143383"/>
    <w:rsid w:val="001437F7"/>
    <w:rsid w:val="001439CA"/>
    <w:rsid w:val="001439D7"/>
    <w:rsid w:val="00144CB4"/>
    <w:rsid w:val="00144E2C"/>
    <w:rsid w:val="00144F42"/>
    <w:rsid w:val="00145861"/>
    <w:rsid w:val="00145C66"/>
    <w:rsid w:val="00145E67"/>
    <w:rsid w:val="00146186"/>
    <w:rsid w:val="00146E0E"/>
    <w:rsid w:val="00147A2A"/>
    <w:rsid w:val="00147CBC"/>
    <w:rsid w:val="00147EC9"/>
    <w:rsid w:val="00151992"/>
    <w:rsid w:val="001563EA"/>
    <w:rsid w:val="00156471"/>
    <w:rsid w:val="00157A5E"/>
    <w:rsid w:val="00161446"/>
    <w:rsid w:val="00161DA1"/>
    <w:rsid w:val="0016201C"/>
    <w:rsid w:val="0016387D"/>
    <w:rsid w:val="001641B1"/>
    <w:rsid w:val="00164B4B"/>
    <w:rsid w:val="00165889"/>
    <w:rsid w:val="00166421"/>
    <w:rsid w:val="001666AE"/>
    <w:rsid w:val="00167198"/>
    <w:rsid w:val="00170974"/>
    <w:rsid w:val="00170C46"/>
    <w:rsid w:val="00170F0F"/>
    <w:rsid w:val="00173E26"/>
    <w:rsid w:val="0017487F"/>
    <w:rsid w:val="00175A8A"/>
    <w:rsid w:val="00177361"/>
    <w:rsid w:val="001775BC"/>
    <w:rsid w:val="00180AA5"/>
    <w:rsid w:val="00180D8B"/>
    <w:rsid w:val="00182400"/>
    <w:rsid w:val="0018270D"/>
    <w:rsid w:val="00182939"/>
    <w:rsid w:val="001835C7"/>
    <w:rsid w:val="00184896"/>
    <w:rsid w:val="00186A37"/>
    <w:rsid w:val="00190340"/>
    <w:rsid w:val="001911DF"/>
    <w:rsid w:val="00191488"/>
    <w:rsid w:val="00191DB3"/>
    <w:rsid w:val="001925ED"/>
    <w:rsid w:val="00192CF6"/>
    <w:rsid w:val="00192D83"/>
    <w:rsid w:val="00192EF0"/>
    <w:rsid w:val="00193A6F"/>
    <w:rsid w:val="00193CAA"/>
    <w:rsid w:val="00193D5E"/>
    <w:rsid w:val="001952AE"/>
    <w:rsid w:val="00196CEE"/>
    <w:rsid w:val="00196E2F"/>
    <w:rsid w:val="00196EFD"/>
    <w:rsid w:val="001970A9"/>
    <w:rsid w:val="001977BC"/>
    <w:rsid w:val="00197BEE"/>
    <w:rsid w:val="001A107A"/>
    <w:rsid w:val="001A1B21"/>
    <w:rsid w:val="001A1C5A"/>
    <w:rsid w:val="001A20E3"/>
    <w:rsid w:val="001A20E5"/>
    <w:rsid w:val="001A2F37"/>
    <w:rsid w:val="001A37E2"/>
    <w:rsid w:val="001A5E2B"/>
    <w:rsid w:val="001A6068"/>
    <w:rsid w:val="001A65B3"/>
    <w:rsid w:val="001A6D3E"/>
    <w:rsid w:val="001A776F"/>
    <w:rsid w:val="001B05F1"/>
    <w:rsid w:val="001B1354"/>
    <w:rsid w:val="001B1A76"/>
    <w:rsid w:val="001B2C66"/>
    <w:rsid w:val="001B3097"/>
    <w:rsid w:val="001B32A0"/>
    <w:rsid w:val="001B3D07"/>
    <w:rsid w:val="001B3E9F"/>
    <w:rsid w:val="001B4290"/>
    <w:rsid w:val="001B4992"/>
    <w:rsid w:val="001B4D3D"/>
    <w:rsid w:val="001B4E95"/>
    <w:rsid w:val="001B5365"/>
    <w:rsid w:val="001B5527"/>
    <w:rsid w:val="001B5696"/>
    <w:rsid w:val="001B7769"/>
    <w:rsid w:val="001B7B15"/>
    <w:rsid w:val="001B7CE3"/>
    <w:rsid w:val="001C0A6C"/>
    <w:rsid w:val="001C393F"/>
    <w:rsid w:val="001C5519"/>
    <w:rsid w:val="001C5AD0"/>
    <w:rsid w:val="001C5D8D"/>
    <w:rsid w:val="001C653C"/>
    <w:rsid w:val="001C70D8"/>
    <w:rsid w:val="001C7A41"/>
    <w:rsid w:val="001C7B05"/>
    <w:rsid w:val="001D0608"/>
    <w:rsid w:val="001D0B12"/>
    <w:rsid w:val="001D13C5"/>
    <w:rsid w:val="001D2CD7"/>
    <w:rsid w:val="001D35C8"/>
    <w:rsid w:val="001D4CB1"/>
    <w:rsid w:val="001D4E06"/>
    <w:rsid w:val="001D5FA5"/>
    <w:rsid w:val="001D60AA"/>
    <w:rsid w:val="001D6797"/>
    <w:rsid w:val="001D6F2D"/>
    <w:rsid w:val="001D72FF"/>
    <w:rsid w:val="001D7E47"/>
    <w:rsid w:val="001E017F"/>
    <w:rsid w:val="001E0CD2"/>
    <w:rsid w:val="001E0EB2"/>
    <w:rsid w:val="001E22BF"/>
    <w:rsid w:val="001E232F"/>
    <w:rsid w:val="001E3178"/>
    <w:rsid w:val="001E506A"/>
    <w:rsid w:val="001E5DA5"/>
    <w:rsid w:val="001E6327"/>
    <w:rsid w:val="001E65CC"/>
    <w:rsid w:val="001E707D"/>
    <w:rsid w:val="001E7267"/>
    <w:rsid w:val="001E7EAE"/>
    <w:rsid w:val="001F03D6"/>
    <w:rsid w:val="001F14E6"/>
    <w:rsid w:val="001F2654"/>
    <w:rsid w:val="001F329F"/>
    <w:rsid w:val="001F381A"/>
    <w:rsid w:val="001F3940"/>
    <w:rsid w:val="001F4BD3"/>
    <w:rsid w:val="001F4D71"/>
    <w:rsid w:val="001F4E0E"/>
    <w:rsid w:val="001F61A9"/>
    <w:rsid w:val="001F649E"/>
    <w:rsid w:val="001F71B8"/>
    <w:rsid w:val="001F7654"/>
    <w:rsid w:val="001F778F"/>
    <w:rsid w:val="001F7AD6"/>
    <w:rsid w:val="0020075B"/>
    <w:rsid w:val="00200FBA"/>
    <w:rsid w:val="002011AC"/>
    <w:rsid w:val="00201619"/>
    <w:rsid w:val="00201CC5"/>
    <w:rsid w:val="002020B6"/>
    <w:rsid w:val="0020220A"/>
    <w:rsid w:val="002028BD"/>
    <w:rsid w:val="002033CE"/>
    <w:rsid w:val="00204DC4"/>
    <w:rsid w:val="00205ECA"/>
    <w:rsid w:val="00206145"/>
    <w:rsid w:val="002062E4"/>
    <w:rsid w:val="00206926"/>
    <w:rsid w:val="00206DE6"/>
    <w:rsid w:val="0020711E"/>
    <w:rsid w:val="002073E6"/>
    <w:rsid w:val="002107F9"/>
    <w:rsid w:val="00210D16"/>
    <w:rsid w:val="00211875"/>
    <w:rsid w:val="00211CBE"/>
    <w:rsid w:val="00211D61"/>
    <w:rsid w:val="0021251B"/>
    <w:rsid w:val="00212AE6"/>
    <w:rsid w:val="00212C7A"/>
    <w:rsid w:val="00212E08"/>
    <w:rsid w:val="002134E6"/>
    <w:rsid w:val="002153D6"/>
    <w:rsid w:val="00215B67"/>
    <w:rsid w:val="0021610B"/>
    <w:rsid w:val="00216862"/>
    <w:rsid w:val="00216EB8"/>
    <w:rsid w:val="00217E14"/>
    <w:rsid w:val="00220F57"/>
    <w:rsid w:val="002216DD"/>
    <w:rsid w:val="00221C93"/>
    <w:rsid w:val="0022502D"/>
    <w:rsid w:val="00225895"/>
    <w:rsid w:val="0022677F"/>
    <w:rsid w:val="00227818"/>
    <w:rsid w:val="00230286"/>
    <w:rsid w:val="002304F5"/>
    <w:rsid w:val="002307C6"/>
    <w:rsid w:val="002309B1"/>
    <w:rsid w:val="00230B50"/>
    <w:rsid w:val="0023118A"/>
    <w:rsid w:val="00231559"/>
    <w:rsid w:val="00231A76"/>
    <w:rsid w:val="00231D32"/>
    <w:rsid w:val="00233645"/>
    <w:rsid w:val="00234129"/>
    <w:rsid w:val="00234B87"/>
    <w:rsid w:val="002357D8"/>
    <w:rsid w:val="00235969"/>
    <w:rsid w:val="00235B4E"/>
    <w:rsid w:val="0023634F"/>
    <w:rsid w:val="00237920"/>
    <w:rsid w:val="00240664"/>
    <w:rsid w:val="002406A0"/>
    <w:rsid w:val="0024076E"/>
    <w:rsid w:val="00240D83"/>
    <w:rsid w:val="002411AA"/>
    <w:rsid w:val="002419D4"/>
    <w:rsid w:val="00242C72"/>
    <w:rsid w:val="0024453C"/>
    <w:rsid w:val="002454D0"/>
    <w:rsid w:val="00246098"/>
    <w:rsid w:val="00246351"/>
    <w:rsid w:val="00246497"/>
    <w:rsid w:val="00246B68"/>
    <w:rsid w:val="00246DA0"/>
    <w:rsid w:val="00251157"/>
    <w:rsid w:val="002517CF"/>
    <w:rsid w:val="00252378"/>
    <w:rsid w:val="00252F96"/>
    <w:rsid w:val="0025359B"/>
    <w:rsid w:val="00254559"/>
    <w:rsid w:val="00254AA5"/>
    <w:rsid w:val="00254C15"/>
    <w:rsid w:val="002600AC"/>
    <w:rsid w:val="002604A3"/>
    <w:rsid w:val="00260795"/>
    <w:rsid w:val="0026111A"/>
    <w:rsid w:val="00261A12"/>
    <w:rsid w:val="002639EB"/>
    <w:rsid w:val="0026478E"/>
    <w:rsid w:val="00264844"/>
    <w:rsid w:val="00266ABB"/>
    <w:rsid w:val="0027019D"/>
    <w:rsid w:val="00270C95"/>
    <w:rsid w:val="002724A6"/>
    <w:rsid w:val="002726ED"/>
    <w:rsid w:val="002727ED"/>
    <w:rsid w:val="00272D1B"/>
    <w:rsid w:val="002733B5"/>
    <w:rsid w:val="00274AB9"/>
    <w:rsid w:val="002750DB"/>
    <w:rsid w:val="00275FD2"/>
    <w:rsid w:val="0027669E"/>
    <w:rsid w:val="002768FA"/>
    <w:rsid w:val="002810CB"/>
    <w:rsid w:val="00282157"/>
    <w:rsid w:val="002822A5"/>
    <w:rsid w:val="00282975"/>
    <w:rsid w:val="0028468D"/>
    <w:rsid w:val="002847EA"/>
    <w:rsid w:val="00284B04"/>
    <w:rsid w:val="00284B56"/>
    <w:rsid w:val="0028500C"/>
    <w:rsid w:val="0028514C"/>
    <w:rsid w:val="0028517C"/>
    <w:rsid w:val="002851FA"/>
    <w:rsid w:val="00285559"/>
    <w:rsid w:val="00285FC0"/>
    <w:rsid w:val="0028703F"/>
    <w:rsid w:val="00287A72"/>
    <w:rsid w:val="00287D74"/>
    <w:rsid w:val="00290313"/>
    <w:rsid w:val="00290A4B"/>
    <w:rsid w:val="0029155E"/>
    <w:rsid w:val="00291DBB"/>
    <w:rsid w:val="00291E12"/>
    <w:rsid w:val="00294EFD"/>
    <w:rsid w:val="002961FB"/>
    <w:rsid w:val="00296522"/>
    <w:rsid w:val="002967B1"/>
    <w:rsid w:val="00296BAD"/>
    <w:rsid w:val="00296DFE"/>
    <w:rsid w:val="002A0B2C"/>
    <w:rsid w:val="002A1783"/>
    <w:rsid w:val="002A20D0"/>
    <w:rsid w:val="002A2E94"/>
    <w:rsid w:val="002A3087"/>
    <w:rsid w:val="002A3CB9"/>
    <w:rsid w:val="002A4830"/>
    <w:rsid w:val="002A61C9"/>
    <w:rsid w:val="002A6A39"/>
    <w:rsid w:val="002A6FB4"/>
    <w:rsid w:val="002A7DD4"/>
    <w:rsid w:val="002A7F35"/>
    <w:rsid w:val="002A7F58"/>
    <w:rsid w:val="002B0119"/>
    <w:rsid w:val="002B0AFE"/>
    <w:rsid w:val="002B0D99"/>
    <w:rsid w:val="002B1E05"/>
    <w:rsid w:val="002B3893"/>
    <w:rsid w:val="002B3CC8"/>
    <w:rsid w:val="002B47E6"/>
    <w:rsid w:val="002B4B43"/>
    <w:rsid w:val="002B59A6"/>
    <w:rsid w:val="002B5B1B"/>
    <w:rsid w:val="002B755D"/>
    <w:rsid w:val="002B7DF9"/>
    <w:rsid w:val="002B7F9B"/>
    <w:rsid w:val="002C088F"/>
    <w:rsid w:val="002C24E3"/>
    <w:rsid w:val="002C3B79"/>
    <w:rsid w:val="002C432C"/>
    <w:rsid w:val="002C4F06"/>
    <w:rsid w:val="002C5F16"/>
    <w:rsid w:val="002C6034"/>
    <w:rsid w:val="002C6B1D"/>
    <w:rsid w:val="002C76A3"/>
    <w:rsid w:val="002C7BDC"/>
    <w:rsid w:val="002D1910"/>
    <w:rsid w:val="002D277C"/>
    <w:rsid w:val="002D2AB2"/>
    <w:rsid w:val="002D582D"/>
    <w:rsid w:val="002D73B0"/>
    <w:rsid w:val="002D7827"/>
    <w:rsid w:val="002E0560"/>
    <w:rsid w:val="002E0E20"/>
    <w:rsid w:val="002E1215"/>
    <w:rsid w:val="002E1658"/>
    <w:rsid w:val="002E2155"/>
    <w:rsid w:val="002E3C80"/>
    <w:rsid w:val="002E4705"/>
    <w:rsid w:val="002E617C"/>
    <w:rsid w:val="002F052E"/>
    <w:rsid w:val="002F1A36"/>
    <w:rsid w:val="002F2283"/>
    <w:rsid w:val="002F3EC1"/>
    <w:rsid w:val="002F444D"/>
    <w:rsid w:val="002F496B"/>
    <w:rsid w:val="002F5B8D"/>
    <w:rsid w:val="002F5DE1"/>
    <w:rsid w:val="002F65AB"/>
    <w:rsid w:val="002F6958"/>
    <w:rsid w:val="002F7DA5"/>
    <w:rsid w:val="00300068"/>
    <w:rsid w:val="003005AB"/>
    <w:rsid w:val="003005BB"/>
    <w:rsid w:val="00300BB7"/>
    <w:rsid w:val="00301152"/>
    <w:rsid w:val="00301834"/>
    <w:rsid w:val="00301FB2"/>
    <w:rsid w:val="003020F9"/>
    <w:rsid w:val="00302C6A"/>
    <w:rsid w:val="00302F83"/>
    <w:rsid w:val="00303166"/>
    <w:rsid w:val="003055E3"/>
    <w:rsid w:val="0030768C"/>
    <w:rsid w:val="0030779C"/>
    <w:rsid w:val="00307C1C"/>
    <w:rsid w:val="00307D96"/>
    <w:rsid w:val="0031038B"/>
    <w:rsid w:val="00310607"/>
    <w:rsid w:val="00310FFD"/>
    <w:rsid w:val="0031119E"/>
    <w:rsid w:val="00311394"/>
    <w:rsid w:val="003114D0"/>
    <w:rsid w:val="00311E20"/>
    <w:rsid w:val="00312CB7"/>
    <w:rsid w:val="00312E3F"/>
    <w:rsid w:val="00313186"/>
    <w:rsid w:val="003147F6"/>
    <w:rsid w:val="00314A5C"/>
    <w:rsid w:val="00314C72"/>
    <w:rsid w:val="00315153"/>
    <w:rsid w:val="003154CE"/>
    <w:rsid w:val="00316668"/>
    <w:rsid w:val="00316E68"/>
    <w:rsid w:val="00317502"/>
    <w:rsid w:val="00317DD0"/>
    <w:rsid w:val="003204E1"/>
    <w:rsid w:val="003205B6"/>
    <w:rsid w:val="003206D2"/>
    <w:rsid w:val="00321068"/>
    <w:rsid w:val="003211E4"/>
    <w:rsid w:val="00321A6D"/>
    <w:rsid w:val="003226FE"/>
    <w:rsid w:val="00322A5F"/>
    <w:rsid w:val="0032347E"/>
    <w:rsid w:val="00323493"/>
    <w:rsid w:val="00324218"/>
    <w:rsid w:val="003243F4"/>
    <w:rsid w:val="00324593"/>
    <w:rsid w:val="00324EA0"/>
    <w:rsid w:val="00325E2F"/>
    <w:rsid w:val="00326607"/>
    <w:rsid w:val="00326DF1"/>
    <w:rsid w:val="003270EE"/>
    <w:rsid w:val="00327AF7"/>
    <w:rsid w:val="0033003B"/>
    <w:rsid w:val="00330A27"/>
    <w:rsid w:val="00330ACF"/>
    <w:rsid w:val="00330ED6"/>
    <w:rsid w:val="00332BB9"/>
    <w:rsid w:val="00333AC3"/>
    <w:rsid w:val="003346CB"/>
    <w:rsid w:val="00335B96"/>
    <w:rsid w:val="00336E86"/>
    <w:rsid w:val="003375C8"/>
    <w:rsid w:val="00337C0A"/>
    <w:rsid w:val="003400B1"/>
    <w:rsid w:val="00342276"/>
    <w:rsid w:val="0034259A"/>
    <w:rsid w:val="00342B81"/>
    <w:rsid w:val="00342CAE"/>
    <w:rsid w:val="00344167"/>
    <w:rsid w:val="003443DA"/>
    <w:rsid w:val="00344EA7"/>
    <w:rsid w:val="00346298"/>
    <w:rsid w:val="00346982"/>
    <w:rsid w:val="0034737B"/>
    <w:rsid w:val="003474FB"/>
    <w:rsid w:val="00347D09"/>
    <w:rsid w:val="003505D1"/>
    <w:rsid w:val="00350FF0"/>
    <w:rsid w:val="00351259"/>
    <w:rsid w:val="00351463"/>
    <w:rsid w:val="00351BFD"/>
    <w:rsid w:val="003524B6"/>
    <w:rsid w:val="00353616"/>
    <w:rsid w:val="00353EC8"/>
    <w:rsid w:val="00354932"/>
    <w:rsid w:val="00355C31"/>
    <w:rsid w:val="00355CEC"/>
    <w:rsid w:val="00356A4E"/>
    <w:rsid w:val="0035751F"/>
    <w:rsid w:val="003603B6"/>
    <w:rsid w:val="00360E7F"/>
    <w:rsid w:val="00360EC2"/>
    <w:rsid w:val="003612D5"/>
    <w:rsid w:val="00363923"/>
    <w:rsid w:val="00363E7C"/>
    <w:rsid w:val="0036444C"/>
    <w:rsid w:val="003669B6"/>
    <w:rsid w:val="00366ED7"/>
    <w:rsid w:val="00367518"/>
    <w:rsid w:val="003679CD"/>
    <w:rsid w:val="00372586"/>
    <w:rsid w:val="003726FB"/>
    <w:rsid w:val="00372A3A"/>
    <w:rsid w:val="00374D64"/>
    <w:rsid w:val="00375046"/>
    <w:rsid w:val="0037634A"/>
    <w:rsid w:val="0038119A"/>
    <w:rsid w:val="003811DD"/>
    <w:rsid w:val="0038154D"/>
    <w:rsid w:val="00381871"/>
    <w:rsid w:val="003835A3"/>
    <w:rsid w:val="003840F7"/>
    <w:rsid w:val="003849D8"/>
    <w:rsid w:val="00384DE8"/>
    <w:rsid w:val="003853EC"/>
    <w:rsid w:val="0038569B"/>
    <w:rsid w:val="00385D98"/>
    <w:rsid w:val="00386378"/>
    <w:rsid w:val="0038638F"/>
    <w:rsid w:val="00387A89"/>
    <w:rsid w:val="00390DEA"/>
    <w:rsid w:val="00390FFB"/>
    <w:rsid w:val="00392AE3"/>
    <w:rsid w:val="00393DFB"/>
    <w:rsid w:val="0039408E"/>
    <w:rsid w:val="003946C8"/>
    <w:rsid w:val="00395240"/>
    <w:rsid w:val="0039671E"/>
    <w:rsid w:val="00396ABE"/>
    <w:rsid w:val="0039797A"/>
    <w:rsid w:val="003A0230"/>
    <w:rsid w:val="003A072B"/>
    <w:rsid w:val="003A118C"/>
    <w:rsid w:val="003A2A77"/>
    <w:rsid w:val="003A2A8C"/>
    <w:rsid w:val="003A4170"/>
    <w:rsid w:val="003A5036"/>
    <w:rsid w:val="003A585F"/>
    <w:rsid w:val="003A5CF7"/>
    <w:rsid w:val="003A5FB0"/>
    <w:rsid w:val="003A610B"/>
    <w:rsid w:val="003A674D"/>
    <w:rsid w:val="003A6934"/>
    <w:rsid w:val="003A6C5C"/>
    <w:rsid w:val="003B0B3E"/>
    <w:rsid w:val="003B14D0"/>
    <w:rsid w:val="003B1A93"/>
    <w:rsid w:val="003B1B02"/>
    <w:rsid w:val="003B1E11"/>
    <w:rsid w:val="003B259F"/>
    <w:rsid w:val="003B2F93"/>
    <w:rsid w:val="003B31C9"/>
    <w:rsid w:val="003B32EB"/>
    <w:rsid w:val="003B3434"/>
    <w:rsid w:val="003B428A"/>
    <w:rsid w:val="003B4324"/>
    <w:rsid w:val="003B56F6"/>
    <w:rsid w:val="003B59F3"/>
    <w:rsid w:val="003B697D"/>
    <w:rsid w:val="003B7413"/>
    <w:rsid w:val="003B765F"/>
    <w:rsid w:val="003B76A7"/>
    <w:rsid w:val="003B7D2D"/>
    <w:rsid w:val="003C024D"/>
    <w:rsid w:val="003C0544"/>
    <w:rsid w:val="003C118B"/>
    <w:rsid w:val="003C162C"/>
    <w:rsid w:val="003C1987"/>
    <w:rsid w:val="003C1A7A"/>
    <w:rsid w:val="003C1FF0"/>
    <w:rsid w:val="003C263B"/>
    <w:rsid w:val="003C3652"/>
    <w:rsid w:val="003C4A1D"/>
    <w:rsid w:val="003C556E"/>
    <w:rsid w:val="003C56BA"/>
    <w:rsid w:val="003C5BDC"/>
    <w:rsid w:val="003C626D"/>
    <w:rsid w:val="003C626F"/>
    <w:rsid w:val="003C64CA"/>
    <w:rsid w:val="003C6FF2"/>
    <w:rsid w:val="003D00A0"/>
    <w:rsid w:val="003D0670"/>
    <w:rsid w:val="003D28A9"/>
    <w:rsid w:val="003D3B0D"/>
    <w:rsid w:val="003D519C"/>
    <w:rsid w:val="003D5C47"/>
    <w:rsid w:val="003D5F7B"/>
    <w:rsid w:val="003D64FA"/>
    <w:rsid w:val="003D6811"/>
    <w:rsid w:val="003D69FC"/>
    <w:rsid w:val="003D739E"/>
    <w:rsid w:val="003E0095"/>
    <w:rsid w:val="003E03D9"/>
    <w:rsid w:val="003E0713"/>
    <w:rsid w:val="003E13F8"/>
    <w:rsid w:val="003E1757"/>
    <w:rsid w:val="003E399B"/>
    <w:rsid w:val="003E486F"/>
    <w:rsid w:val="003E4DB5"/>
    <w:rsid w:val="003E528F"/>
    <w:rsid w:val="003E605C"/>
    <w:rsid w:val="003E635F"/>
    <w:rsid w:val="003E6CFB"/>
    <w:rsid w:val="003E732F"/>
    <w:rsid w:val="003F258D"/>
    <w:rsid w:val="003F3A14"/>
    <w:rsid w:val="003F4586"/>
    <w:rsid w:val="003F6370"/>
    <w:rsid w:val="003F7DAC"/>
    <w:rsid w:val="0040067B"/>
    <w:rsid w:val="0040152E"/>
    <w:rsid w:val="004015FA"/>
    <w:rsid w:val="00401D74"/>
    <w:rsid w:val="004030F2"/>
    <w:rsid w:val="00404767"/>
    <w:rsid w:val="00404D84"/>
    <w:rsid w:val="00404F4D"/>
    <w:rsid w:val="0040519F"/>
    <w:rsid w:val="0040702D"/>
    <w:rsid w:val="004070CB"/>
    <w:rsid w:val="00407182"/>
    <w:rsid w:val="0040774E"/>
    <w:rsid w:val="00410AB9"/>
    <w:rsid w:val="00410CA1"/>
    <w:rsid w:val="00412EF4"/>
    <w:rsid w:val="0041372F"/>
    <w:rsid w:val="00413906"/>
    <w:rsid w:val="00413D04"/>
    <w:rsid w:val="00414AA1"/>
    <w:rsid w:val="00414ED4"/>
    <w:rsid w:val="00415137"/>
    <w:rsid w:val="00415965"/>
    <w:rsid w:val="00415F6F"/>
    <w:rsid w:val="00416167"/>
    <w:rsid w:val="0041636B"/>
    <w:rsid w:val="0041728B"/>
    <w:rsid w:val="00417A9A"/>
    <w:rsid w:val="00420179"/>
    <w:rsid w:val="00420F1B"/>
    <w:rsid w:val="00421AAE"/>
    <w:rsid w:val="00422D48"/>
    <w:rsid w:val="004230B2"/>
    <w:rsid w:val="00423BF4"/>
    <w:rsid w:val="0042400F"/>
    <w:rsid w:val="00424D2D"/>
    <w:rsid w:val="00425126"/>
    <w:rsid w:val="0042622B"/>
    <w:rsid w:val="0042696B"/>
    <w:rsid w:val="0042792B"/>
    <w:rsid w:val="00430E57"/>
    <w:rsid w:val="00432E03"/>
    <w:rsid w:val="00433249"/>
    <w:rsid w:val="0043469C"/>
    <w:rsid w:val="0043552C"/>
    <w:rsid w:val="00435988"/>
    <w:rsid w:val="00436BE2"/>
    <w:rsid w:val="00436C8B"/>
    <w:rsid w:val="00436E2A"/>
    <w:rsid w:val="0043728B"/>
    <w:rsid w:val="00440FBD"/>
    <w:rsid w:val="0044149C"/>
    <w:rsid w:val="00442195"/>
    <w:rsid w:val="0044262F"/>
    <w:rsid w:val="0044272B"/>
    <w:rsid w:val="00442F23"/>
    <w:rsid w:val="00442F6D"/>
    <w:rsid w:val="00443746"/>
    <w:rsid w:val="00444154"/>
    <w:rsid w:val="00444316"/>
    <w:rsid w:val="00445C3B"/>
    <w:rsid w:val="004461FA"/>
    <w:rsid w:val="00447EE3"/>
    <w:rsid w:val="0045037E"/>
    <w:rsid w:val="004506A0"/>
    <w:rsid w:val="004507D4"/>
    <w:rsid w:val="00450DA2"/>
    <w:rsid w:val="00451F45"/>
    <w:rsid w:val="00452A25"/>
    <w:rsid w:val="004531DA"/>
    <w:rsid w:val="00453330"/>
    <w:rsid w:val="00453648"/>
    <w:rsid w:val="00454516"/>
    <w:rsid w:val="0045521C"/>
    <w:rsid w:val="0045542A"/>
    <w:rsid w:val="004562FC"/>
    <w:rsid w:val="0045639C"/>
    <w:rsid w:val="00456503"/>
    <w:rsid w:val="00457872"/>
    <w:rsid w:val="00460F4C"/>
    <w:rsid w:val="00461052"/>
    <w:rsid w:val="0046272D"/>
    <w:rsid w:val="00463611"/>
    <w:rsid w:val="00463625"/>
    <w:rsid w:val="00463CA4"/>
    <w:rsid w:val="00463E35"/>
    <w:rsid w:val="00464CF7"/>
    <w:rsid w:val="0046510C"/>
    <w:rsid w:val="004654FF"/>
    <w:rsid w:val="00465DA3"/>
    <w:rsid w:val="00466BA6"/>
    <w:rsid w:val="00466FFD"/>
    <w:rsid w:val="00471222"/>
    <w:rsid w:val="00472018"/>
    <w:rsid w:val="004731F3"/>
    <w:rsid w:val="00473508"/>
    <w:rsid w:val="004735A7"/>
    <w:rsid w:val="00474720"/>
    <w:rsid w:val="004747C2"/>
    <w:rsid w:val="0047482A"/>
    <w:rsid w:val="00474F85"/>
    <w:rsid w:val="00475FF5"/>
    <w:rsid w:val="004762CB"/>
    <w:rsid w:val="00476409"/>
    <w:rsid w:val="00476B4C"/>
    <w:rsid w:val="00477F81"/>
    <w:rsid w:val="00481975"/>
    <w:rsid w:val="004822AC"/>
    <w:rsid w:val="0048235F"/>
    <w:rsid w:val="004842E6"/>
    <w:rsid w:val="0048439A"/>
    <w:rsid w:val="00484BCA"/>
    <w:rsid w:val="0048561F"/>
    <w:rsid w:val="00485AB8"/>
    <w:rsid w:val="00487514"/>
    <w:rsid w:val="00487844"/>
    <w:rsid w:val="00487A23"/>
    <w:rsid w:val="004909CF"/>
    <w:rsid w:val="004914C0"/>
    <w:rsid w:val="004915CE"/>
    <w:rsid w:val="00491AFE"/>
    <w:rsid w:val="00491F13"/>
    <w:rsid w:val="00491FBD"/>
    <w:rsid w:val="00493412"/>
    <w:rsid w:val="00493624"/>
    <w:rsid w:val="00493BD9"/>
    <w:rsid w:val="00493F76"/>
    <w:rsid w:val="00494336"/>
    <w:rsid w:val="004943A1"/>
    <w:rsid w:val="00494E85"/>
    <w:rsid w:val="004966F6"/>
    <w:rsid w:val="004969E0"/>
    <w:rsid w:val="004A0EFD"/>
    <w:rsid w:val="004A1FAE"/>
    <w:rsid w:val="004A2C42"/>
    <w:rsid w:val="004A2E1E"/>
    <w:rsid w:val="004A35F1"/>
    <w:rsid w:val="004A3DE6"/>
    <w:rsid w:val="004A5002"/>
    <w:rsid w:val="004A5445"/>
    <w:rsid w:val="004A5E02"/>
    <w:rsid w:val="004A649F"/>
    <w:rsid w:val="004A6DAC"/>
    <w:rsid w:val="004A75C9"/>
    <w:rsid w:val="004A7661"/>
    <w:rsid w:val="004A7A9F"/>
    <w:rsid w:val="004A7F90"/>
    <w:rsid w:val="004B0C65"/>
    <w:rsid w:val="004B0C69"/>
    <w:rsid w:val="004B0CD9"/>
    <w:rsid w:val="004B1E43"/>
    <w:rsid w:val="004B3764"/>
    <w:rsid w:val="004B39CA"/>
    <w:rsid w:val="004B3D7F"/>
    <w:rsid w:val="004B3F2C"/>
    <w:rsid w:val="004B3F48"/>
    <w:rsid w:val="004B4C24"/>
    <w:rsid w:val="004B5DE9"/>
    <w:rsid w:val="004B5F99"/>
    <w:rsid w:val="004B7395"/>
    <w:rsid w:val="004B76F3"/>
    <w:rsid w:val="004B7E77"/>
    <w:rsid w:val="004C018C"/>
    <w:rsid w:val="004C0C27"/>
    <w:rsid w:val="004C18FF"/>
    <w:rsid w:val="004C2971"/>
    <w:rsid w:val="004C2EF0"/>
    <w:rsid w:val="004C3581"/>
    <w:rsid w:val="004C3FDA"/>
    <w:rsid w:val="004C413D"/>
    <w:rsid w:val="004C58CB"/>
    <w:rsid w:val="004C6FEF"/>
    <w:rsid w:val="004C731C"/>
    <w:rsid w:val="004C7385"/>
    <w:rsid w:val="004C757F"/>
    <w:rsid w:val="004D1184"/>
    <w:rsid w:val="004D18C7"/>
    <w:rsid w:val="004D2689"/>
    <w:rsid w:val="004D3780"/>
    <w:rsid w:val="004D3D28"/>
    <w:rsid w:val="004D55F7"/>
    <w:rsid w:val="004D5713"/>
    <w:rsid w:val="004D5C22"/>
    <w:rsid w:val="004D5C8B"/>
    <w:rsid w:val="004D6185"/>
    <w:rsid w:val="004D6D98"/>
    <w:rsid w:val="004D7040"/>
    <w:rsid w:val="004D7348"/>
    <w:rsid w:val="004D7892"/>
    <w:rsid w:val="004E00C6"/>
    <w:rsid w:val="004E0F03"/>
    <w:rsid w:val="004E2518"/>
    <w:rsid w:val="004E3961"/>
    <w:rsid w:val="004E52B5"/>
    <w:rsid w:val="004E5372"/>
    <w:rsid w:val="004E547D"/>
    <w:rsid w:val="004E5D75"/>
    <w:rsid w:val="004E601D"/>
    <w:rsid w:val="004E7037"/>
    <w:rsid w:val="004E7307"/>
    <w:rsid w:val="004E744C"/>
    <w:rsid w:val="004E7FCB"/>
    <w:rsid w:val="004F044F"/>
    <w:rsid w:val="004F05B1"/>
    <w:rsid w:val="004F1344"/>
    <w:rsid w:val="004F1B35"/>
    <w:rsid w:val="004F2AA4"/>
    <w:rsid w:val="004F2D70"/>
    <w:rsid w:val="004F39CC"/>
    <w:rsid w:val="004F3B8A"/>
    <w:rsid w:val="004F4131"/>
    <w:rsid w:val="004F43D4"/>
    <w:rsid w:val="004F4A43"/>
    <w:rsid w:val="004F5533"/>
    <w:rsid w:val="004F63F1"/>
    <w:rsid w:val="004F649B"/>
    <w:rsid w:val="004F6500"/>
    <w:rsid w:val="004F6707"/>
    <w:rsid w:val="004F6723"/>
    <w:rsid w:val="004F7404"/>
    <w:rsid w:val="005006A4"/>
    <w:rsid w:val="00500FDD"/>
    <w:rsid w:val="005010BC"/>
    <w:rsid w:val="0050173B"/>
    <w:rsid w:val="005017DD"/>
    <w:rsid w:val="0050269B"/>
    <w:rsid w:val="00503796"/>
    <w:rsid w:val="0050380A"/>
    <w:rsid w:val="0050390B"/>
    <w:rsid w:val="00504119"/>
    <w:rsid w:val="00504A44"/>
    <w:rsid w:val="0050542B"/>
    <w:rsid w:val="005058F9"/>
    <w:rsid w:val="005074A6"/>
    <w:rsid w:val="00507BE3"/>
    <w:rsid w:val="0051087F"/>
    <w:rsid w:val="005110D0"/>
    <w:rsid w:val="005113F2"/>
    <w:rsid w:val="0051143D"/>
    <w:rsid w:val="00511D7B"/>
    <w:rsid w:val="005122CC"/>
    <w:rsid w:val="005124E1"/>
    <w:rsid w:val="00512BF5"/>
    <w:rsid w:val="00512FBA"/>
    <w:rsid w:val="00513292"/>
    <w:rsid w:val="00513829"/>
    <w:rsid w:val="00514341"/>
    <w:rsid w:val="00514734"/>
    <w:rsid w:val="00514773"/>
    <w:rsid w:val="005152C8"/>
    <w:rsid w:val="00515E3A"/>
    <w:rsid w:val="005161E9"/>
    <w:rsid w:val="00516C4C"/>
    <w:rsid w:val="00520551"/>
    <w:rsid w:val="005205B7"/>
    <w:rsid w:val="005210DD"/>
    <w:rsid w:val="00521D06"/>
    <w:rsid w:val="005223DD"/>
    <w:rsid w:val="00522AE1"/>
    <w:rsid w:val="00526136"/>
    <w:rsid w:val="005261FB"/>
    <w:rsid w:val="005262E8"/>
    <w:rsid w:val="00526AAF"/>
    <w:rsid w:val="00530821"/>
    <w:rsid w:val="0053157E"/>
    <w:rsid w:val="00531D5D"/>
    <w:rsid w:val="0053418C"/>
    <w:rsid w:val="005341B3"/>
    <w:rsid w:val="00534B9E"/>
    <w:rsid w:val="00534D95"/>
    <w:rsid w:val="005358DD"/>
    <w:rsid w:val="00536275"/>
    <w:rsid w:val="00536A79"/>
    <w:rsid w:val="00537583"/>
    <w:rsid w:val="00541C65"/>
    <w:rsid w:val="00542372"/>
    <w:rsid w:val="00542D2E"/>
    <w:rsid w:val="00543C1D"/>
    <w:rsid w:val="00543EB4"/>
    <w:rsid w:val="00544C6E"/>
    <w:rsid w:val="00544C6F"/>
    <w:rsid w:val="00545079"/>
    <w:rsid w:val="005456CC"/>
    <w:rsid w:val="00546019"/>
    <w:rsid w:val="00546198"/>
    <w:rsid w:val="0054673E"/>
    <w:rsid w:val="00547912"/>
    <w:rsid w:val="0055069C"/>
    <w:rsid w:val="00550808"/>
    <w:rsid w:val="005534CD"/>
    <w:rsid w:val="005536E2"/>
    <w:rsid w:val="00554191"/>
    <w:rsid w:val="00555845"/>
    <w:rsid w:val="005558BB"/>
    <w:rsid w:val="00555C86"/>
    <w:rsid w:val="0055644C"/>
    <w:rsid w:val="005564C2"/>
    <w:rsid w:val="0055659A"/>
    <w:rsid w:val="005566AF"/>
    <w:rsid w:val="00556801"/>
    <w:rsid w:val="00557A64"/>
    <w:rsid w:val="00557E7F"/>
    <w:rsid w:val="00557F73"/>
    <w:rsid w:val="00560370"/>
    <w:rsid w:val="00560643"/>
    <w:rsid w:val="00562072"/>
    <w:rsid w:val="00562A84"/>
    <w:rsid w:val="00562B96"/>
    <w:rsid w:val="00562F9A"/>
    <w:rsid w:val="00563EB3"/>
    <w:rsid w:val="00564D1A"/>
    <w:rsid w:val="00565EBC"/>
    <w:rsid w:val="00566892"/>
    <w:rsid w:val="005668C7"/>
    <w:rsid w:val="00566DE2"/>
    <w:rsid w:val="005671E6"/>
    <w:rsid w:val="005675C7"/>
    <w:rsid w:val="00570CD6"/>
    <w:rsid w:val="00570E7B"/>
    <w:rsid w:val="005722F7"/>
    <w:rsid w:val="00572A13"/>
    <w:rsid w:val="005732CD"/>
    <w:rsid w:val="00574084"/>
    <w:rsid w:val="0057476D"/>
    <w:rsid w:val="00574775"/>
    <w:rsid w:val="00575175"/>
    <w:rsid w:val="005752A8"/>
    <w:rsid w:val="005757F6"/>
    <w:rsid w:val="00576207"/>
    <w:rsid w:val="0057654E"/>
    <w:rsid w:val="0057680B"/>
    <w:rsid w:val="00576818"/>
    <w:rsid w:val="005769E8"/>
    <w:rsid w:val="005769F4"/>
    <w:rsid w:val="00577A67"/>
    <w:rsid w:val="005802E4"/>
    <w:rsid w:val="00580BDD"/>
    <w:rsid w:val="00581789"/>
    <w:rsid w:val="005818D5"/>
    <w:rsid w:val="005818F9"/>
    <w:rsid w:val="00581DBB"/>
    <w:rsid w:val="00582B48"/>
    <w:rsid w:val="0058306D"/>
    <w:rsid w:val="005839EC"/>
    <w:rsid w:val="00584415"/>
    <w:rsid w:val="0058449D"/>
    <w:rsid w:val="00584502"/>
    <w:rsid w:val="0058462E"/>
    <w:rsid w:val="005848C6"/>
    <w:rsid w:val="00584DDF"/>
    <w:rsid w:val="00585437"/>
    <w:rsid w:val="00585593"/>
    <w:rsid w:val="00587367"/>
    <w:rsid w:val="00587417"/>
    <w:rsid w:val="0059135F"/>
    <w:rsid w:val="00591367"/>
    <w:rsid w:val="00591ED2"/>
    <w:rsid w:val="005920B7"/>
    <w:rsid w:val="00592783"/>
    <w:rsid w:val="00592B8D"/>
    <w:rsid w:val="005930E5"/>
    <w:rsid w:val="005931D3"/>
    <w:rsid w:val="00593430"/>
    <w:rsid w:val="00593456"/>
    <w:rsid w:val="00593D91"/>
    <w:rsid w:val="0059407D"/>
    <w:rsid w:val="00594943"/>
    <w:rsid w:val="00595431"/>
    <w:rsid w:val="00595510"/>
    <w:rsid w:val="00595928"/>
    <w:rsid w:val="00595B2D"/>
    <w:rsid w:val="00595FE6"/>
    <w:rsid w:val="005966F3"/>
    <w:rsid w:val="00597822"/>
    <w:rsid w:val="00597AFA"/>
    <w:rsid w:val="005A02DA"/>
    <w:rsid w:val="005A0B97"/>
    <w:rsid w:val="005A1875"/>
    <w:rsid w:val="005A1A7A"/>
    <w:rsid w:val="005A217A"/>
    <w:rsid w:val="005A27C2"/>
    <w:rsid w:val="005A31C3"/>
    <w:rsid w:val="005A3CF1"/>
    <w:rsid w:val="005A4634"/>
    <w:rsid w:val="005A4C3A"/>
    <w:rsid w:val="005A4F6F"/>
    <w:rsid w:val="005A5131"/>
    <w:rsid w:val="005A5EBC"/>
    <w:rsid w:val="005A6685"/>
    <w:rsid w:val="005A6B88"/>
    <w:rsid w:val="005A7B8C"/>
    <w:rsid w:val="005B0701"/>
    <w:rsid w:val="005B198D"/>
    <w:rsid w:val="005B26B7"/>
    <w:rsid w:val="005B2BDA"/>
    <w:rsid w:val="005B3074"/>
    <w:rsid w:val="005B447B"/>
    <w:rsid w:val="005B4962"/>
    <w:rsid w:val="005B4D37"/>
    <w:rsid w:val="005B520F"/>
    <w:rsid w:val="005B54C3"/>
    <w:rsid w:val="005B5A95"/>
    <w:rsid w:val="005B6264"/>
    <w:rsid w:val="005B64AA"/>
    <w:rsid w:val="005B6C53"/>
    <w:rsid w:val="005C081D"/>
    <w:rsid w:val="005C1469"/>
    <w:rsid w:val="005C1E13"/>
    <w:rsid w:val="005C3BE1"/>
    <w:rsid w:val="005C3D4E"/>
    <w:rsid w:val="005C4CB0"/>
    <w:rsid w:val="005C560F"/>
    <w:rsid w:val="005C6091"/>
    <w:rsid w:val="005C63C5"/>
    <w:rsid w:val="005C688F"/>
    <w:rsid w:val="005C7119"/>
    <w:rsid w:val="005C718D"/>
    <w:rsid w:val="005C7F57"/>
    <w:rsid w:val="005D1184"/>
    <w:rsid w:val="005D12B9"/>
    <w:rsid w:val="005D12EB"/>
    <w:rsid w:val="005D1374"/>
    <w:rsid w:val="005D2388"/>
    <w:rsid w:val="005D2A5D"/>
    <w:rsid w:val="005D34FD"/>
    <w:rsid w:val="005D3B9B"/>
    <w:rsid w:val="005D3DBF"/>
    <w:rsid w:val="005D461D"/>
    <w:rsid w:val="005D53AA"/>
    <w:rsid w:val="005D5486"/>
    <w:rsid w:val="005D6313"/>
    <w:rsid w:val="005D67A8"/>
    <w:rsid w:val="005D740E"/>
    <w:rsid w:val="005D7526"/>
    <w:rsid w:val="005E035C"/>
    <w:rsid w:val="005E07E1"/>
    <w:rsid w:val="005E157A"/>
    <w:rsid w:val="005E1EFA"/>
    <w:rsid w:val="005E308F"/>
    <w:rsid w:val="005E30E5"/>
    <w:rsid w:val="005E3175"/>
    <w:rsid w:val="005E3782"/>
    <w:rsid w:val="005E3EAD"/>
    <w:rsid w:val="005E5477"/>
    <w:rsid w:val="005E55FC"/>
    <w:rsid w:val="005E5C3E"/>
    <w:rsid w:val="005E6616"/>
    <w:rsid w:val="005E7206"/>
    <w:rsid w:val="005E7FDA"/>
    <w:rsid w:val="005F0024"/>
    <w:rsid w:val="005F0173"/>
    <w:rsid w:val="005F0918"/>
    <w:rsid w:val="005F10EE"/>
    <w:rsid w:val="005F1C68"/>
    <w:rsid w:val="005F200E"/>
    <w:rsid w:val="005F3B75"/>
    <w:rsid w:val="005F5540"/>
    <w:rsid w:val="005F5B70"/>
    <w:rsid w:val="005F5D0D"/>
    <w:rsid w:val="005F693D"/>
    <w:rsid w:val="005F730F"/>
    <w:rsid w:val="005F7BDB"/>
    <w:rsid w:val="006000B6"/>
    <w:rsid w:val="00600F85"/>
    <w:rsid w:val="00601730"/>
    <w:rsid w:val="00601FCA"/>
    <w:rsid w:val="0060324F"/>
    <w:rsid w:val="0060339D"/>
    <w:rsid w:val="00604CA7"/>
    <w:rsid w:val="0060532E"/>
    <w:rsid w:val="00605E5F"/>
    <w:rsid w:val="00605EE6"/>
    <w:rsid w:val="006066C1"/>
    <w:rsid w:val="006067FB"/>
    <w:rsid w:val="0060696F"/>
    <w:rsid w:val="00610481"/>
    <w:rsid w:val="00610C9D"/>
    <w:rsid w:val="0061168C"/>
    <w:rsid w:val="00613160"/>
    <w:rsid w:val="00613D8F"/>
    <w:rsid w:val="00614541"/>
    <w:rsid w:val="00615616"/>
    <w:rsid w:val="006157A4"/>
    <w:rsid w:val="00615E30"/>
    <w:rsid w:val="0061654D"/>
    <w:rsid w:val="006167ED"/>
    <w:rsid w:val="00616C00"/>
    <w:rsid w:val="00617B01"/>
    <w:rsid w:val="00620027"/>
    <w:rsid w:val="006203BA"/>
    <w:rsid w:val="00621B6F"/>
    <w:rsid w:val="0062204F"/>
    <w:rsid w:val="00622670"/>
    <w:rsid w:val="00622E9B"/>
    <w:rsid w:val="00624082"/>
    <w:rsid w:val="0062510B"/>
    <w:rsid w:val="00625251"/>
    <w:rsid w:val="00625F88"/>
    <w:rsid w:val="00626372"/>
    <w:rsid w:val="00626EFF"/>
    <w:rsid w:val="00627190"/>
    <w:rsid w:val="006271BB"/>
    <w:rsid w:val="006301F6"/>
    <w:rsid w:val="00630219"/>
    <w:rsid w:val="00630D7B"/>
    <w:rsid w:val="0063135F"/>
    <w:rsid w:val="006320EA"/>
    <w:rsid w:val="006322C0"/>
    <w:rsid w:val="006324A6"/>
    <w:rsid w:val="00633233"/>
    <w:rsid w:val="0063475E"/>
    <w:rsid w:val="00634FE4"/>
    <w:rsid w:val="006358E6"/>
    <w:rsid w:val="006364DA"/>
    <w:rsid w:val="006400CB"/>
    <w:rsid w:val="006410DC"/>
    <w:rsid w:val="00641208"/>
    <w:rsid w:val="00641ACD"/>
    <w:rsid w:val="006425A2"/>
    <w:rsid w:val="00642CE6"/>
    <w:rsid w:val="00642E70"/>
    <w:rsid w:val="00644186"/>
    <w:rsid w:val="006444EF"/>
    <w:rsid w:val="00644518"/>
    <w:rsid w:val="006449E8"/>
    <w:rsid w:val="00644E6C"/>
    <w:rsid w:val="00644FF0"/>
    <w:rsid w:val="006455E3"/>
    <w:rsid w:val="00646443"/>
    <w:rsid w:val="0064659E"/>
    <w:rsid w:val="0064683D"/>
    <w:rsid w:val="006478A2"/>
    <w:rsid w:val="006506A8"/>
    <w:rsid w:val="00651097"/>
    <w:rsid w:val="0065286C"/>
    <w:rsid w:val="006533B3"/>
    <w:rsid w:val="006533D0"/>
    <w:rsid w:val="00653AFF"/>
    <w:rsid w:val="006544B9"/>
    <w:rsid w:val="0065462A"/>
    <w:rsid w:val="00654E71"/>
    <w:rsid w:val="00654ECB"/>
    <w:rsid w:val="00655373"/>
    <w:rsid w:val="00655846"/>
    <w:rsid w:val="00655F68"/>
    <w:rsid w:val="00656DE6"/>
    <w:rsid w:val="00657B58"/>
    <w:rsid w:val="00657DE7"/>
    <w:rsid w:val="0066036C"/>
    <w:rsid w:val="00660C68"/>
    <w:rsid w:val="0066130D"/>
    <w:rsid w:val="0066304F"/>
    <w:rsid w:val="0066498E"/>
    <w:rsid w:val="00665388"/>
    <w:rsid w:val="00666998"/>
    <w:rsid w:val="00666D74"/>
    <w:rsid w:val="00666F5D"/>
    <w:rsid w:val="006671E7"/>
    <w:rsid w:val="00667723"/>
    <w:rsid w:val="00667E7C"/>
    <w:rsid w:val="00667FCC"/>
    <w:rsid w:val="00670273"/>
    <w:rsid w:val="006705DD"/>
    <w:rsid w:val="00670C61"/>
    <w:rsid w:val="006719F7"/>
    <w:rsid w:val="006727B2"/>
    <w:rsid w:val="006727EF"/>
    <w:rsid w:val="00672A8A"/>
    <w:rsid w:val="0067384D"/>
    <w:rsid w:val="0067392D"/>
    <w:rsid w:val="00673B86"/>
    <w:rsid w:val="00674024"/>
    <w:rsid w:val="00676881"/>
    <w:rsid w:val="00676CBE"/>
    <w:rsid w:val="006770F8"/>
    <w:rsid w:val="00677776"/>
    <w:rsid w:val="006806A4"/>
    <w:rsid w:val="00680BF5"/>
    <w:rsid w:val="00680C9E"/>
    <w:rsid w:val="00682EED"/>
    <w:rsid w:val="006848AA"/>
    <w:rsid w:val="00684C8D"/>
    <w:rsid w:val="006861D0"/>
    <w:rsid w:val="00691D29"/>
    <w:rsid w:val="00692A4B"/>
    <w:rsid w:val="00694EF9"/>
    <w:rsid w:val="00695CC7"/>
    <w:rsid w:val="00695F2C"/>
    <w:rsid w:val="006964DD"/>
    <w:rsid w:val="00696BFA"/>
    <w:rsid w:val="006A0309"/>
    <w:rsid w:val="006A0768"/>
    <w:rsid w:val="006A1007"/>
    <w:rsid w:val="006A1929"/>
    <w:rsid w:val="006A19CA"/>
    <w:rsid w:val="006A24E1"/>
    <w:rsid w:val="006A335A"/>
    <w:rsid w:val="006A38EF"/>
    <w:rsid w:val="006A3A2E"/>
    <w:rsid w:val="006A55B9"/>
    <w:rsid w:val="006A5923"/>
    <w:rsid w:val="006A5F89"/>
    <w:rsid w:val="006A6DBE"/>
    <w:rsid w:val="006A7473"/>
    <w:rsid w:val="006B01AF"/>
    <w:rsid w:val="006B0707"/>
    <w:rsid w:val="006B1E31"/>
    <w:rsid w:val="006B2793"/>
    <w:rsid w:val="006B5843"/>
    <w:rsid w:val="006C069C"/>
    <w:rsid w:val="006C0F6E"/>
    <w:rsid w:val="006C1341"/>
    <w:rsid w:val="006C1CF4"/>
    <w:rsid w:val="006C2575"/>
    <w:rsid w:val="006C275E"/>
    <w:rsid w:val="006C3FD7"/>
    <w:rsid w:val="006C43F5"/>
    <w:rsid w:val="006C471F"/>
    <w:rsid w:val="006C54A0"/>
    <w:rsid w:val="006C5514"/>
    <w:rsid w:val="006C5883"/>
    <w:rsid w:val="006C5D89"/>
    <w:rsid w:val="006C6CEB"/>
    <w:rsid w:val="006C6CF5"/>
    <w:rsid w:val="006C6FEC"/>
    <w:rsid w:val="006C767D"/>
    <w:rsid w:val="006D01D7"/>
    <w:rsid w:val="006D02D5"/>
    <w:rsid w:val="006D05E9"/>
    <w:rsid w:val="006D16DB"/>
    <w:rsid w:val="006D2B13"/>
    <w:rsid w:val="006D2BA0"/>
    <w:rsid w:val="006D2D7C"/>
    <w:rsid w:val="006D3615"/>
    <w:rsid w:val="006D4E14"/>
    <w:rsid w:val="006D4F52"/>
    <w:rsid w:val="006D5EEB"/>
    <w:rsid w:val="006D5F75"/>
    <w:rsid w:val="006D6B06"/>
    <w:rsid w:val="006D6F6C"/>
    <w:rsid w:val="006D7FD1"/>
    <w:rsid w:val="006E18AB"/>
    <w:rsid w:val="006E1B55"/>
    <w:rsid w:val="006E216B"/>
    <w:rsid w:val="006E2E61"/>
    <w:rsid w:val="006E354B"/>
    <w:rsid w:val="006E3B9E"/>
    <w:rsid w:val="006E4267"/>
    <w:rsid w:val="006E45F2"/>
    <w:rsid w:val="006E4A27"/>
    <w:rsid w:val="006E4AE3"/>
    <w:rsid w:val="006E5A36"/>
    <w:rsid w:val="006E6887"/>
    <w:rsid w:val="006F0323"/>
    <w:rsid w:val="006F0619"/>
    <w:rsid w:val="006F0F08"/>
    <w:rsid w:val="006F139C"/>
    <w:rsid w:val="006F1874"/>
    <w:rsid w:val="006F3D18"/>
    <w:rsid w:val="006F41B8"/>
    <w:rsid w:val="006F4753"/>
    <w:rsid w:val="006F48BA"/>
    <w:rsid w:val="006F5E72"/>
    <w:rsid w:val="006F60B2"/>
    <w:rsid w:val="006F7079"/>
    <w:rsid w:val="006F7AEE"/>
    <w:rsid w:val="00700BD8"/>
    <w:rsid w:val="00700FBF"/>
    <w:rsid w:val="0070181A"/>
    <w:rsid w:val="00702AFC"/>
    <w:rsid w:val="007032CD"/>
    <w:rsid w:val="00703B39"/>
    <w:rsid w:val="00703E76"/>
    <w:rsid w:val="007045FD"/>
    <w:rsid w:val="00705D44"/>
    <w:rsid w:val="007064DC"/>
    <w:rsid w:val="007115D8"/>
    <w:rsid w:val="0071277F"/>
    <w:rsid w:val="007137B2"/>
    <w:rsid w:val="007146EA"/>
    <w:rsid w:val="00714952"/>
    <w:rsid w:val="00714F6B"/>
    <w:rsid w:val="007159EA"/>
    <w:rsid w:val="0071713C"/>
    <w:rsid w:val="00717668"/>
    <w:rsid w:val="00717F21"/>
    <w:rsid w:val="00720DDA"/>
    <w:rsid w:val="00720F0F"/>
    <w:rsid w:val="00721B20"/>
    <w:rsid w:val="007232AD"/>
    <w:rsid w:val="00723776"/>
    <w:rsid w:val="007239B7"/>
    <w:rsid w:val="0072412A"/>
    <w:rsid w:val="0072519F"/>
    <w:rsid w:val="00726D05"/>
    <w:rsid w:val="00726D7F"/>
    <w:rsid w:val="0072710D"/>
    <w:rsid w:val="00727623"/>
    <w:rsid w:val="007307FE"/>
    <w:rsid w:val="00730B0E"/>
    <w:rsid w:val="00730ECD"/>
    <w:rsid w:val="00730F77"/>
    <w:rsid w:val="00730FB0"/>
    <w:rsid w:val="00731068"/>
    <w:rsid w:val="00731515"/>
    <w:rsid w:val="0073192D"/>
    <w:rsid w:val="00731990"/>
    <w:rsid w:val="00731C9D"/>
    <w:rsid w:val="00731EF3"/>
    <w:rsid w:val="00732178"/>
    <w:rsid w:val="0073256A"/>
    <w:rsid w:val="00732E37"/>
    <w:rsid w:val="0073377B"/>
    <w:rsid w:val="00734015"/>
    <w:rsid w:val="0073434D"/>
    <w:rsid w:val="007344E7"/>
    <w:rsid w:val="00734C87"/>
    <w:rsid w:val="007352D3"/>
    <w:rsid w:val="00737036"/>
    <w:rsid w:val="007375E2"/>
    <w:rsid w:val="00737DA8"/>
    <w:rsid w:val="007403A9"/>
    <w:rsid w:val="00740AE0"/>
    <w:rsid w:val="00742770"/>
    <w:rsid w:val="0074299F"/>
    <w:rsid w:val="00742E1A"/>
    <w:rsid w:val="007431EB"/>
    <w:rsid w:val="007431F4"/>
    <w:rsid w:val="00743365"/>
    <w:rsid w:val="00743DCA"/>
    <w:rsid w:val="00744164"/>
    <w:rsid w:val="00744181"/>
    <w:rsid w:val="007442F0"/>
    <w:rsid w:val="0074472D"/>
    <w:rsid w:val="00745E65"/>
    <w:rsid w:val="00747E9D"/>
    <w:rsid w:val="00750A0A"/>
    <w:rsid w:val="00750B3D"/>
    <w:rsid w:val="00751E1B"/>
    <w:rsid w:val="007525BB"/>
    <w:rsid w:val="00752629"/>
    <w:rsid w:val="00753B2A"/>
    <w:rsid w:val="00754200"/>
    <w:rsid w:val="0075444C"/>
    <w:rsid w:val="00754764"/>
    <w:rsid w:val="0075529E"/>
    <w:rsid w:val="007552E3"/>
    <w:rsid w:val="007552EE"/>
    <w:rsid w:val="00756C59"/>
    <w:rsid w:val="00757C23"/>
    <w:rsid w:val="007619DB"/>
    <w:rsid w:val="00762723"/>
    <w:rsid w:val="00762872"/>
    <w:rsid w:val="00762D47"/>
    <w:rsid w:val="00763F1D"/>
    <w:rsid w:val="00763FC5"/>
    <w:rsid w:val="007642CC"/>
    <w:rsid w:val="00765D8A"/>
    <w:rsid w:val="00765FF3"/>
    <w:rsid w:val="0076660B"/>
    <w:rsid w:val="00767457"/>
    <w:rsid w:val="00767935"/>
    <w:rsid w:val="0076794A"/>
    <w:rsid w:val="0077084B"/>
    <w:rsid w:val="00770D8D"/>
    <w:rsid w:val="007714AB"/>
    <w:rsid w:val="007720F9"/>
    <w:rsid w:val="007721CC"/>
    <w:rsid w:val="0077327D"/>
    <w:rsid w:val="00773BD1"/>
    <w:rsid w:val="00774709"/>
    <w:rsid w:val="00774B31"/>
    <w:rsid w:val="00774E09"/>
    <w:rsid w:val="0077538E"/>
    <w:rsid w:val="0077540C"/>
    <w:rsid w:val="00775A15"/>
    <w:rsid w:val="00776E16"/>
    <w:rsid w:val="00777D59"/>
    <w:rsid w:val="0078349F"/>
    <w:rsid w:val="007838F9"/>
    <w:rsid w:val="00783FC8"/>
    <w:rsid w:val="00786726"/>
    <w:rsid w:val="00786E97"/>
    <w:rsid w:val="0079060B"/>
    <w:rsid w:val="00790A4A"/>
    <w:rsid w:val="00790B48"/>
    <w:rsid w:val="0079222D"/>
    <w:rsid w:val="007924C0"/>
    <w:rsid w:val="0079304D"/>
    <w:rsid w:val="0079339C"/>
    <w:rsid w:val="00794B04"/>
    <w:rsid w:val="00794BF0"/>
    <w:rsid w:val="00794C0D"/>
    <w:rsid w:val="00795067"/>
    <w:rsid w:val="00795811"/>
    <w:rsid w:val="00795D4A"/>
    <w:rsid w:val="00796271"/>
    <w:rsid w:val="00796A6B"/>
    <w:rsid w:val="00797003"/>
    <w:rsid w:val="007A0390"/>
    <w:rsid w:val="007A10B8"/>
    <w:rsid w:val="007A16CA"/>
    <w:rsid w:val="007A23A7"/>
    <w:rsid w:val="007A2E22"/>
    <w:rsid w:val="007A2E74"/>
    <w:rsid w:val="007A3086"/>
    <w:rsid w:val="007A36FA"/>
    <w:rsid w:val="007A3DC3"/>
    <w:rsid w:val="007A46FA"/>
    <w:rsid w:val="007A4CE5"/>
    <w:rsid w:val="007A5220"/>
    <w:rsid w:val="007A5610"/>
    <w:rsid w:val="007A56C9"/>
    <w:rsid w:val="007A5E9F"/>
    <w:rsid w:val="007A6496"/>
    <w:rsid w:val="007A6F65"/>
    <w:rsid w:val="007A7B16"/>
    <w:rsid w:val="007B036E"/>
    <w:rsid w:val="007B03AF"/>
    <w:rsid w:val="007B0B3A"/>
    <w:rsid w:val="007B1B83"/>
    <w:rsid w:val="007B3459"/>
    <w:rsid w:val="007B3861"/>
    <w:rsid w:val="007B40D5"/>
    <w:rsid w:val="007B40EA"/>
    <w:rsid w:val="007B5256"/>
    <w:rsid w:val="007B5684"/>
    <w:rsid w:val="007B5988"/>
    <w:rsid w:val="007B59DC"/>
    <w:rsid w:val="007B6A22"/>
    <w:rsid w:val="007B7261"/>
    <w:rsid w:val="007B78D6"/>
    <w:rsid w:val="007C0001"/>
    <w:rsid w:val="007C027D"/>
    <w:rsid w:val="007C06B1"/>
    <w:rsid w:val="007C0890"/>
    <w:rsid w:val="007C0A43"/>
    <w:rsid w:val="007C0C9B"/>
    <w:rsid w:val="007C12D9"/>
    <w:rsid w:val="007C132C"/>
    <w:rsid w:val="007C16B4"/>
    <w:rsid w:val="007C18DC"/>
    <w:rsid w:val="007C213E"/>
    <w:rsid w:val="007C22A4"/>
    <w:rsid w:val="007C29FB"/>
    <w:rsid w:val="007C2D60"/>
    <w:rsid w:val="007C3BDC"/>
    <w:rsid w:val="007C3D3F"/>
    <w:rsid w:val="007C5563"/>
    <w:rsid w:val="007C66FE"/>
    <w:rsid w:val="007C71F1"/>
    <w:rsid w:val="007C7355"/>
    <w:rsid w:val="007C73EF"/>
    <w:rsid w:val="007C78D3"/>
    <w:rsid w:val="007C7970"/>
    <w:rsid w:val="007D0395"/>
    <w:rsid w:val="007D0FFE"/>
    <w:rsid w:val="007D12DE"/>
    <w:rsid w:val="007D1649"/>
    <w:rsid w:val="007D23D1"/>
    <w:rsid w:val="007D2F05"/>
    <w:rsid w:val="007D442E"/>
    <w:rsid w:val="007D4441"/>
    <w:rsid w:val="007D4D14"/>
    <w:rsid w:val="007D535C"/>
    <w:rsid w:val="007D5A21"/>
    <w:rsid w:val="007D5A30"/>
    <w:rsid w:val="007D5C5A"/>
    <w:rsid w:val="007D6841"/>
    <w:rsid w:val="007D689E"/>
    <w:rsid w:val="007D6A9D"/>
    <w:rsid w:val="007D6D7A"/>
    <w:rsid w:val="007D73A5"/>
    <w:rsid w:val="007E07AB"/>
    <w:rsid w:val="007E0FEA"/>
    <w:rsid w:val="007E1619"/>
    <w:rsid w:val="007E23DC"/>
    <w:rsid w:val="007E2BB8"/>
    <w:rsid w:val="007E374D"/>
    <w:rsid w:val="007E590C"/>
    <w:rsid w:val="007E5BEA"/>
    <w:rsid w:val="007E5FDA"/>
    <w:rsid w:val="007E6A04"/>
    <w:rsid w:val="007E6C52"/>
    <w:rsid w:val="007E7450"/>
    <w:rsid w:val="007E7A36"/>
    <w:rsid w:val="007E7BEE"/>
    <w:rsid w:val="007F1E93"/>
    <w:rsid w:val="007F2269"/>
    <w:rsid w:val="007F247F"/>
    <w:rsid w:val="007F2D23"/>
    <w:rsid w:val="007F31E3"/>
    <w:rsid w:val="007F3213"/>
    <w:rsid w:val="007F48CF"/>
    <w:rsid w:val="007F4C03"/>
    <w:rsid w:val="007F597C"/>
    <w:rsid w:val="007F5C67"/>
    <w:rsid w:val="007F75B6"/>
    <w:rsid w:val="007F770E"/>
    <w:rsid w:val="007F77D3"/>
    <w:rsid w:val="007F7B7D"/>
    <w:rsid w:val="00800B2C"/>
    <w:rsid w:val="00801CAE"/>
    <w:rsid w:val="00801EC3"/>
    <w:rsid w:val="00802AC0"/>
    <w:rsid w:val="0080485C"/>
    <w:rsid w:val="00804D2C"/>
    <w:rsid w:val="00805715"/>
    <w:rsid w:val="00805B0A"/>
    <w:rsid w:val="008072B1"/>
    <w:rsid w:val="008076BB"/>
    <w:rsid w:val="00807807"/>
    <w:rsid w:val="008115C7"/>
    <w:rsid w:val="00811BB7"/>
    <w:rsid w:val="00811FA2"/>
    <w:rsid w:val="0081448C"/>
    <w:rsid w:val="00814E73"/>
    <w:rsid w:val="008158C5"/>
    <w:rsid w:val="00815BB6"/>
    <w:rsid w:val="00817B7D"/>
    <w:rsid w:val="00820D37"/>
    <w:rsid w:val="00820DC6"/>
    <w:rsid w:val="00821206"/>
    <w:rsid w:val="0082177C"/>
    <w:rsid w:val="00821CCC"/>
    <w:rsid w:val="00821F58"/>
    <w:rsid w:val="00822ED6"/>
    <w:rsid w:val="0082318F"/>
    <w:rsid w:val="008247A4"/>
    <w:rsid w:val="00824893"/>
    <w:rsid w:val="00824E7F"/>
    <w:rsid w:val="008257C8"/>
    <w:rsid w:val="00825E88"/>
    <w:rsid w:val="008267CD"/>
    <w:rsid w:val="008269E6"/>
    <w:rsid w:val="008300F0"/>
    <w:rsid w:val="00830785"/>
    <w:rsid w:val="008312F1"/>
    <w:rsid w:val="0083260F"/>
    <w:rsid w:val="008326DF"/>
    <w:rsid w:val="00832FD4"/>
    <w:rsid w:val="0083316B"/>
    <w:rsid w:val="0083355F"/>
    <w:rsid w:val="00833CA3"/>
    <w:rsid w:val="00835BC2"/>
    <w:rsid w:val="00835C05"/>
    <w:rsid w:val="008366D7"/>
    <w:rsid w:val="00836889"/>
    <w:rsid w:val="0083718F"/>
    <w:rsid w:val="00840241"/>
    <w:rsid w:val="00840706"/>
    <w:rsid w:val="00840820"/>
    <w:rsid w:val="00840D39"/>
    <w:rsid w:val="00841459"/>
    <w:rsid w:val="00843505"/>
    <w:rsid w:val="00843644"/>
    <w:rsid w:val="00843A32"/>
    <w:rsid w:val="00843B8C"/>
    <w:rsid w:val="0084427A"/>
    <w:rsid w:val="00845AEF"/>
    <w:rsid w:val="00845CE9"/>
    <w:rsid w:val="00845D2D"/>
    <w:rsid w:val="00846CB6"/>
    <w:rsid w:val="008475C0"/>
    <w:rsid w:val="00847D03"/>
    <w:rsid w:val="00847DC3"/>
    <w:rsid w:val="00850E16"/>
    <w:rsid w:val="00852661"/>
    <w:rsid w:val="00852BF0"/>
    <w:rsid w:val="0085332A"/>
    <w:rsid w:val="00853C59"/>
    <w:rsid w:val="008547A8"/>
    <w:rsid w:val="0085575A"/>
    <w:rsid w:val="00856468"/>
    <w:rsid w:val="00860F4A"/>
    <w:rsid w:val="008615F0"/>
    <w:rsid w:val="008616DD"/>
    <w:rsid w:val="008617BF"/>
    <w:rsid w:val="00862BC0"/>
    <w:rsid w:val="00863421"/>
    <w:rsid w:val="008635B7"/>
    <w:rsid w:val="0086402C"/>
    <w:rsid w:val="00865256"/>
    <w:rsid w:val="0086582C"/>
    <w:rsid w:val="00870346"/>
    <w:rsid w:val="00870DCF"/>
    <w:rsid w:val="00871453"/>
    <w:rsid w:val="00871657"/>
    <w:rsid w:val="00872728"/>
    <w:rsid w:val="00872DA2"/>
    <w:rsid w:val="00873C81"/>
    <w:rsid w:val="00873FCD"/>
    <w:rsid w:val="0087518F"/>
    <w:rsid w:val="008758DF"/>
    <w:rsid w:val="0087705B"/>
    <w:rsid w:val="00880F29"/>
    <w:rsid w:val="00882193"/>
    <w:rsid w:val="00882780"/>
    <w:rsid w:val="00882867"/>
    <w:rsid w:val="0088319F"/>
    <w:rsid w:val="008856D2"/>
    <w:rsid w:val="008858AE"/>
    <w:rsid w:val="00885C9C"/>
    <w:rsid w:val="0088617E"/>
    <w:rsid w:val="00886CE6"/>
    <w:rsid w:val="00890250"/>
    <w:rsid w:val="00890372"/>
    <w:rsid w:val="0089063F"/>
    <w:rsid w:val="008906E8"/>
    <w:rsid w:val="008911C2"/>
    <w:rsid w:val="008915DF"/>
    <w:rsid w:val="00891A71"/>
    <w:rsid w:val="00891F95"/>
    <w:rsid w:val="00893726"/>
    <w:rsid w:val="00893A2E"/>
    <w:rsid w:val="008942C5"/>
    <w:rsid w:val="00894AD3"/>
    <w:rsid w:val="00894E37"/>
    <w:rsid w:val="00895B6D"/>
    <w:rsid w:val="00897934"/>
    <w:rsid w:val="008A1F54"/>
    <w:rsid w:val="008A23F6"/>
    <w:rsid w:val="008A33CF"/>
    <w:rsid w:val="008A37A4"/>
    <w:rsid w:val="008A4086"/>
    <w:rsid w:val="008A4509"/>
    <w:rsid w:val="008A4A8E"/>
    <w:rsid w:val="008A572F"/>
    <w:rsid w:val="008A5801"/>
    <w:rsid w:val="008A5AA9"/>
    <w:rsid w:val="008A61F1"/>
    <w:rsid w:val="008A782A"/>
    <w:rsid w:val="008B01AB"/>
    <w:rsid w:val="008B0316"/>
    <w:rsid w:val="008B073A"/>
    <w:rsid w:val="008B121E"/>
    <w:rsid w:val="008B2792"/>
    <w:rsid w:val="008B3D34"/>
    <w:rsid w:val="008B490F"/>
    <w:rsid w:val="008B6C81"/>
    <w:rsid w:val="008B6E5E"/>
    <w:rsid w:val="008B722C"/>
    <w:rsid w:val="008B7301"/>
    <w:rsid w:val="008B783D"/>
    <w:rsid w:val="008B78BC"/>
    <w:rsid w:val="008C043D"/>
    <w:rsid w:val="008C0935"/>
    <w:rsid w:val="008C2567"/>
    <w:rsid w:val="008C294F"/>
    <w:rsid w:val="008C392C"/>
    <w:rsid w:val="008C436E"/>
    <w:rsid w:val="008C45A4"/>
    <w:rsid w:val="008C4BD2"/>
    <w:rsid w:val="008C5B05"/>
    <w:rsid w:val="008C69CE"/>
    <w:rsid w:val="008C7469"/>
    <w:rsid w:val="008D170F"/>
    <w:rsid w:val="008D1E88"/>
    <w:rsid w:val="008D23F7"/>
    <w:rsid w:val="008D2BD1"/>
    <w:rsid w:val="008D4235"/>
    <w:rsid w:val="008D4705"/>
    <w:rsid w:val="008D4AE5"/>
    <w:rsid w:val="008D4CD0"/>
    <w:rsid w:val="008D4EA0"/>
    <w:rsid w:val="008D65C3"/>
    <w:rsid w:val="008D67B7"/>
    <w:rsid w:val="008D701A"/>
    <w:rsid w:val="008E0D92"/>
    <w:rsid w:val="008E239D"/>
    <w:rsid w:val="008E26BD"/>
    <w:rsid w:val="008E298B"/>
    <w:rsid w:val="008E35F1"/>
    <w:rsid w:val="008E4180"/>
    <w:rsid w:val="008E45AA"/>
    <w:rsid w:val="008E4708"/>
    <w:rsid w:val="008E4E11"/>
    <w:rsid w:val="008E50DD"/>
    <w:rsid w:val="008E5619"/>
    <w:rsid w:val="008E5E06"/>
    <w:rsid w:val="008E67E9"/>
    <w:rsid w:val="008E7E9E"/>
    <w:rsid w:val="008E7EEB"/>
    <w:rsid w:val="008F0091"/>
    <w:rsid w:val="008F0125"/>
    <w:rsid w:val="008F02EB"/>
    <w:rsid w:val="008F035B"/>
    <w:rsid w:val="008F0C2E"/>
    <w:rsid w:val="008F26AA"/>
    <w:rsid w:val="008F4D36"/>
    <w:rsid w:val="008F4DDB"/>
    <w:rsid w:val="008F51FC"/>
    <w:rsid w:val="008F5515"/>
    <w:rsid w:val="008F5A39"/>
    <w:rsid w:val="008F5EE9"/>
    <w:rsid w:val="008F6BDF"/>
    <w:rsid w:val="008F6C2B"/>
    <w:rsid w:val="008F76BF"/>
    <w:rsid w:val="008F7728"/>
    <w:rsid w:val="00901A61"/>
    <w:rsid w:val="00901D4D"/>
    <w:rsid w:val="009026E6"/>
    <w:rsid w:val="00903198"/>
    <w:rsid w:val="00903E08"/>
    <w:rsid w:val="009048C7"/>
    <w:rsid w:val="00904BDA"/>
    <w:rsid w:val="00904ECE"/>
    <w:rsid w:val="00904F82"/>
    <w:rsid w:val="00904FF1"/>
    <w:rsid w:val="00906D59"/>
    <w:rsid w:val="00907A3B"/>
    <w:rsid w:val="00907D89"/>
    <w:rsid w:val="009102BB"/>
    <w:rsid w:val="00910C51"/>
    <w:rsid w:val="0091175F"/>
    <w:rsid w:val="009127E1"/>
    <w:rsid w:val="0091331F"/>
    <w:rsid w:val="00914139"/>
    <w:rsid w:val="00914248"/>
    <w:rsid w:val="0091529F"/>
    <w:rsid w:val="00916162"/>
    <w:rsid w:val="009161E1"/>
    <w:rsid w:val="009176BD"/>
    <w:rsid w:val="00920BA6"/>
    <w:rsid w:val="009214EE"/>
    <w:rsid w:val="00921A39"/>
    <w:rsid w:val="00922A39"/>
    <w:rsid w:val="00923495"/>
    <w:rsid w:val="00923922"/>
    <w:rsid w:val="009240A4"/>
    <w:rsid w:val="00924561"/>
    <w:rsid w:val="00925486"/>
    <w:rsid w:val="00926C71"/>
    <w:rsid w:val="00926DA8"/>
    <w:rsid w:val="00927EA1"/>
    <w:rsid w:val="00930EE6"/>
    <w:rsid w:val="00930F47"/>
    <w:rsid w:val="00930FD8"/>
    <w:rsid w:val="0093109A"/>
    <w:rsid w:val="0093133E"/>
    <w:rsid w:val="0093235C"/>
    <w:rsid w:val="009323CD"/>
    <w:rsid w:val="00932B4A"/>
    <w:rsid w:val="00932C74"/>
    <w:rsid w:val="00933C1A"/>
    <w:rsid w:val="00933DC4"/>
    <w:rsid w:val="009340FC"/>
    <w:rsid w:val="00934B03"/>
    <w:rsid w:val="009351BA"/>
    <w:rsid w:val="00935410"/>
    <w:rsid w:val="0093589D"/>
    <w:rsid w:val="00937AB7"/>
    <w:rsid w:val="0094046D"/>
    <w:rsid w:val="00940D51"/>
    <w:rsid w:val="009410E0"/>
    <w:rsid w:val="00942179"/>
    <w:rsid w:val="00942F73"/>
    <w:rsid w:val="00942F82"/>
    <w:rsid w:val="00943ED2"/>
    <w:rsid w:val="00944578"/>
    <w:rsid w:val="00944831"/>
    <w:rsid w:val="00944B62"/>
    <w:rsid w:val="00946021"/>
    <w:rsid w:val="0094683E"/>
    <w:rsid w:val="009473F8"/>
    <w:rsid w:val="00950387"/>
    <w:rsid w:val="00950AD1"/>
    <w:rsid w:val="00950BE1"/>
    <w:rsid w:val="00951201"/>
    <w:rsid w:val="009515B3"/>
    <w:rsid w:val="009517B8"/>
    <w:rsid w:val="00952D5F"/>
    <w:rsid w:val="009532FE"/>
    <w:rsid w:val="009534D5"/>
    <w:rsid w:val="00953AEA"/>
    <w:rsid w:val="0095423F"/>
    <w:rsid w:val="00954D65"/>
    <w:rsid w:val="00955266"/>
    <w:rsid w:val="00955917"/>
    <w:rsid w:val="00955B35"/>
    <w:rsid w:val="00955DCE"/>
    <w:rsid w:val="00956328"/>
    <w:rsid w:val="00956F14"/>
    <w:rsid w:val="00957EE9"/>
    <w:rsid w:val="00957F1B"/>
    <w:rsid w:val="00960861"/>
    <w:rsid w:val="00960E5F"/>
    <w:rsid w:val="00961A9D"/>
    <w:rsid w:val="00961B6B"/>
    <w:rsid w:val="00962219"/>
    <w:rsid w:val="00962CFE"/>
    <w:rsid w:val="00963796"/>
    <w:rsid w:val="0096383E"/>
    <w:rsid w:val="00963AE6"/>
    <w:rsid w:val="00964A7A"/>
    <w:rsid w:val="00964D2E"/>
    <w:rsid w:val="00965A9E"/>
    <w:rsid w:val="00965DD9"/>
    <w:rsid w:val="00967033"/>
    <w:rsid w:val="00967096"/>
    <w:rsid w:val="00970462"/>
    <w:rsid w:val="00971892"/>
    <w:rsid w:val="00971BE9"/>
    <w:rsid w:val="0097346D"/>
    <w:rsid w:val="00973B43"/>
    <w:rsid w:val="00975634"/>
    <w:rsid w:val="00975E2F"/>
    <w:rsid w:val="00976C00"/>
    <w:rsid w:val="00977509"/>
    <w:rsid w:val="00977CCC"/>
    <w:rsid w:val="009815AF"/>
    <w:rsid w:val="009839DE"/>
    <w:rsid w:val="00984DB5"/>
    <w:rsid w:val="00985015"/>
    <w:rsid w:val="0098568F"/>
    <w:rsid w:val="00986ACB"/>
    <w:rsid w:val="00986E4E"/>
    <w:rsid w:val="00987A6F"/>
    <w:rsid w:val="00987A76"/>
    <w:rsid w:val="00987C1E"/>
    <w:rsid w:val="009902E7"/>
    <w:rsid w:val="0099122F"/>
    <w:rsid w:val="0099184D"/>
    <w:rsid w:val="00991C0A"/>
    <w:rsid w:val="00991CBC"/>
    <w:rsid w:val="00991F5F"/>
    <w:rsid w:val="009920AB"/>
    <w:rsid w:val="00992672"/>
    <w:rsid w:val="00993703"/>
    <w:rsid w:val="00993AED"/>
    <w:rsid w:val="0099457E"/>
    <w:rsid w:val="009955D9"/>
    <w:rsid w:val="00996039"/>
    <w:rsid w:val="0099605F"/>
    <w:rsid w:val="0099609C"/>
    <w:rsid w:val="0099622A"/>
    <w:rsid w:val="00996464"/>
    <w:rsid w:val="00996529"/>
    <w:rsid w:val="00996BBA"/>
    <w:rsid w:val="00996C96"/>
    <w:rsid w:val="00996E83"/>
    <w:rsid w:val="009A1BD8"/>
    <w:rsid w:val="009A1FEF"/>
    <w:rsid w:val="009A29E0"/>
    <w:rsid w:val="009A2E98"/>
    <w:rsid w:val="009A2F5F"/>
    <w:rsid w:val="009A30AF"/>
    <w:rsid w:val="009A33CE"/>
    <w:rsid w:val="009A3718"/>
    <w:rsid w:val="009A41A7"/>
    <w:rsid w:val="009A46DC"/>
    <w:rsid w:val="009A5DBD"/>
    <w:rsid w:val="009A5F7C"/>
    <w:rsid w:val="009A6A69"/>
    <w:rsid w:val="009A6FF8"/>
    <w:rsid w:val="009A7687"/>
    <w:rsid w:val="009A7F01"/>
    <w:rsid w:val="009A7F3E"/>
    <w:rsid w:val="009B0C18"/>
    <w:rsid w:val="009B1967"/>
    <w:rsid w:val="009B1BDB"/>
    <w:rsid w:val="009B20BE"/>
    <w:rsid w:val="009B28D8"/>
    <w:rsid w:val="009B2A94"/>
    <w:rsid w:val="009B39A3"/>
    <w:rsid w:val="009B41B1"/>
    <w:rsid w:val="009B4361"/>
    <w:rsid w:val="009B4453"/>
    <w:rsid w:val="009B54A2"/>
    <w:rsid w:val="009B5D0A"/>
    <w:rsid w:val="009B6401"/>
    <w:rsid w:val="009B651B"/>
    <w:rsid w:val="009B69EF"/>
    <w:rsid w:val="009B6F10"/>
    <w:rsid w:val="009B7B4E"/>
    <w:rsid w:val="009C032D"/>
    <w:rsid w:val="009C060A"/>
    <w:rsid w:val="009C11A5"/>
    <w:rsid w:val="009C1414"/>
    <w:rsid w:val="009C1FCA"/>
    <w:rsid w:val="009C2923"/>
    <w:rsid w:val="009C320F"/>
    <w:rsid w:val="009C3B09"/>
    <w:rsid w:val="009C4221"/>
    <w:rsid w:val="009C4835"/>
    <w:rsid w:val="009C5511"/>
    <w:rsid w:val="009C5C65"/>
    <w:rsid w:val="009C68DE"/>
    <w:rsid w:val="009C7182"/>
    <w:rsid w:val="009C7F68"/>
    <w:rsid w:val="009C7FED"/>
    <w:rsid w:val="009D0262"/>
    <w:rsid w:val="009D0B96"/>
    <w:rsid w:val="009D0BF4"/>
    <w:rsid w:val="009D10A3"/>
    <w:rsid w:val="009D1C8A"/>
    <w:rsid w:val="009D24A7"/>
    <w:rsid w:val="009D2689"/>
    <w:rsid w:val="009D27A7"/>
    <w:rsid w:val="009D40D9"/>
    <w:rsid w:val="009D4E7A"/>
    <w:rsid w:val="009D51F9"/>
    <w:rsid w:val="009D543D"/>
    <w:rsid w:val="009D5925"/>
    <w:rsid w:val="009D5D18"/>
    <w:rsid w:val="009D7911"/>
    <w:rsid w:val="009E0567"/>
    <w:rsid w:val="009E0D20"/>
    <w:rsid w:val="009E1232"/>
    <w:rsid w:val="009E2835"/>
    <w:rsid w:val="009E2CDD"/>
    <w:rsid w:val="009E5379"/>
    <w:rsid w:val="009E663A"/>
    <w:rsid w:val="009F051A"/>
    <w:rsid w:val="009F052F"/>
    <w:rsid w:val="009F077E"/>
    <w:rsid w:val="009F11FF"/>
    <w:rsid w:val="009F25AA"/>
    <w:rsid w:val="009F2F36"/>
    <w:rsid w:val="009F302B"/>
    <w:rsid w:val="009F31F0"/>
    <w:rsid w:val="009F32C5"/>
    <w:rsid w:val="009F3800"/>
    <w:rsid w:val="009F4869"/>
    <w:rsid w:val="009F5C50"/>
    <w:rsid w:val="009F617E"/>
    <w:rsid w:val="009F684E"/>
    <w:rsid w:val="009F78C5"/>
    <w:rsid w:val="00A01EE1"/>
    <w:rsid w:val="00A02C88"/>
    <w:rsid w:val="00A02D25"/>
    <w:rsid w:val="00A02D73"/>
    <w:rsid w:val="00A03FE9"/>
    <w:rsid w:val="00A043F9"/>
    <w:rsid w:val="00A04E82"/>
    <w:rsid w:val="00A06681"/>
    <w:rsid w:val="00A10F50"/>
    <w:rsid w:val="00A11A05"/>
    <w:rsid w:val="00A1231A"/>
    <w:rsid w:val="00A126B9"/>
    <w:rsid w:val="00A12AF6"/>
    <w:rsid w:val="00A12C59"/>
    <w:rsid w:val="00A13012"/>
    <w:rsid w:val="00A152E2"/>
    <w:rsid w:val="00A15339"/>
    <w:rsid w:val="00A15564"/>
    <w:rsid w:val="00A15A25"/>
    <w:rsid w:val="00A15F45"/>
    <w:rsid w:val="00A17F75"/>
    <w:rsid w:val="00A17FE4"/>
    <w:rsid w:val="00A2031A"/>
    <w:rsid w:val="00A20DBF"/>
    <w:rsid w:val="00A20F13"/>
    <w:rsid w:val="00A22321"/>
    <w:rsid w:val="00A2257E"/>
    <w:rsid w:val="00A22678"/>
    <w:rsid w:val="00A227A9"/>
    <w:rsid w:val="00A22E15"/>
    <w:rsid w:val="00A24B49"/>
    <w:rsid w:val="00A24D51"/>
    <w:rsid w:val="00A251CF"/>
    <w:rsid w:val="00A25CDE"/>
    <w:rsid w:val="00A26620"/>
    <w:rsid w:val="00A266D7"/>
    <w:rsid w:val="00A273B5"/>
    <w:rsid w:val="00A27486"/>
    <w:rsid w:val="00A30BF3"/>
    <w:rsid w:val="00A318F5"/>
    <w:rsid w:val="00A319DB"/>
    <w:rsid w:val="00A31DF0"/>
    <w:rsid w:val="00A328A3"/>
    <w:rsid w:val="00A33521"/>
    <w:rsid w:val="00A3378A"/>
    <w:rsid w:val="00A3482A"/>
    <w:rsid w:val="00A35C13"/>
    <w:rsid w:val="00A3603A"/>
    <w:rsid w:val="00A36156"/>
    <w:rsid w:val="00A36F05"/>
    <w:rsid w:val="00A37755"/>
    <w:rsid w:val="00A37921"/>
    <w:rsid w:val="00A40564"/>
    <w:rsid w:val="00A4076A"/>
    <w:rsid w:val="00A42BC3"/>
    <w:rsid w:val="00A4443E"/>
    <w:rsid w:val="00A45E0E"/>
    <w:rsid w:val="00A4651B"/>
    <w:rsid w:val="00A47583"/>
    <w:rsid w:val="00A4762D"/>
    <w:rsid w:val="00A47773"/>
    <w:rsid w:val="00A5002A"/>
    <w:rsid w:val="00A510E2"/>
    <w:rsid w:val="00A51D7D"/>
    <w:rsid w:val="00A542BF"/>
    <w:rsid w:val="00A548D7"/>
    <w:rsid w:val="00A5642D"/>
    <w:rsid w:val="00A569C0"/>
    <w:rsid w:val="00A56D67"/>
    <w:rsid w:val="00A57BE0"/>
    <w:rsid w:val="00A60BB5"/>
    <w:rsid w:val="00A60BF6"/>
    <w:rsid w:val="00A614CA"/>
    <w:rsid w:val="00A61545"/>
    <w:rsid w:val="00A6186E"/>
    <w:rsid w:val="00A61B1A"/>
    <w:rsid w:val="00A629A1"/>
    <w:rsid w:val="00A630CB"/>
    <w:rsid w:val="00A640C3"/>
    <w:rsid w:val="00A64DBA"/>
    <w:rsid w:val="00A65B80"/>
    <w:rsid w:val="00A65C05"/>
    <w:rsid w:val="00A6601A"/>
    <w:rsid w:val="00A6607A"/>
    <w:rsid w:val="00A668BD"/>
    <w:rsid w:val="00A66A00"/>
    <w:rsid w:val="00A678F2"/>
    <w:rsid w:val="00A7214F"/>
    <w:rsid w:val="00A73AD7"/>
    <w:rsid w:val="00A768C2"/>
    <w:rsid w:val="00A76DD0"/>
    <w:rsid w:val="00A771A5"/>
    <w:rsid w:val="00A77490"/>
    <w:rsid w:val="00A80526"/>
    <w:rsid w:val="00A806B1"/>
    <w:rsid w:val="00A80AAF"/>
    <w:rsid w:val="00A8104C"/>
    <w:rsid w:val="00A81324"/>
    <w:rsid w:val="00A81728"/>
    <w:rsid w:val="00A81C2C"/>
    <w:rsid w:val="00A82AA3"/>
    <w:rsid w:val="00A83C2B"/>
    <w:rsid w:val="00A8407B"/>
    <w:rsid w:val="00A849FC"/>
    <w:rsid w:val="00A8610A"/>
    <w:rsid w:val="00A867C7"/>
    <w:rsid w:val="00A86B6B"/>
    <w:rsid w:val="00A87168"/>
    <w:rsid w:val="00A87E3D"/>
    <w:rsid w:val="00A9066F"/>
    <w:rsid w:val="00A911B1"/>
    <w:rsid w:val="00A92991"/>
    <w:rsid w:val="00A92A22"/>
    <w:rsid w:val="00A92B0A"/>
    <w:rsid w:val="00A93503"/>
    <w:rsid w:val="00A93689"/>
    <w:rsid w:val="00A93BB0"/>
    <w:rsid w:val="00A95790"/>
    <w:rsid w:val="00A95E9D"/>
    <w:rsid w:val="00A95FC4"/>
    <w:rsid w:val="00A9606D"/>
    <w:rsid w:val="00A9648F"/>
    <w:rsid w:val="00AA0122"/>
    <w:rsid w:val="00AA0FB3"/>
    <w:rsid w:val="00AA115A"/>
    <w:rsid w:val="00AA1594"/>
    <w:rsid w:val="00AA18A5"/>
    <w:rsid w:val="00AA24C4"/>
    <w:rsid w:val="00AA2CF8"/>
    <w:rsid w:val="00AA2F2B"/>
    <w:rsid w:val="00AA3EAA"/>
    <w:rsid w:val="00AA5CE8"/>
    <w:rsid w:val="00AA5E77"/>
    <w:rsid w:val="00AA6900"/>
    <w:rsid w:val="00AA7AE6"/>
    <w:rsid w:val="00AB04C8"/>
    <w:rsid w:val="00AB1E28"/>
    <w:rsid w:val="00AB1EE5"/>
    <w:rsid w:val="00AB27EF"/>
    <w:rsid w:val="00AB3280"/>
    <w:rsid w:val="00AB38F2"/>
    <w:rsid w:val="00AB3DA6"/>
    <w:rsid w:val="00AB4979"/>
    <w:rsid w:val="00AB5910"/>
    <w:rsid w:val="00AB6198"/>
    <w:rsid w:val="00AB6211"/>
    <w:rsid w:val="00AB7660"/>
    <w:rsid w:val="00AC09B6"/>
    <w:rsid w:val="00AC0F00"/>
    <w:rsid w:val="00AC19B7"/>
    <w:rsid w:val="00AC1A76"/>
    <w:rsid w:val="00AC275D"/>
    <w:rsid w:val="00AC2CA7"/>
    <w:rsid w:val="00AC2D7C"/>
    <w:rsid w:val="00AC3919"/>
    <w:rsid w:val="00AC3A6E"/>
    <w:rsid w:val="00AC4BF5"/>
    <w:rsid w:val="00AC53AB"/>
    <w:rsid w:val="00AC5868"/>
    <w:rsid w:val="00AC63D1"/>
    <w:rsid w:val="00AC6884"/>
    <w:rsid w:val="00AC7E26"/>
    <w:rsid w:val="00AD2CF8"/>
    <w:rsid w:val="00AD359B"/>
    <w:rsid w:val="00AD48C5"/>
    <w:rsid w:val="00AD5913"/>
    <w:rsid w:val="00AD5AE7"/>
    <w:rsid w:val="00AD5E8E"/>
    <w:rsid w:val="00AD68D4"/>
    <w:rsid w:val="00AD776C"/>
    <w:rsid w:val="00AD7D52"/>
    <w:rsid w:val="00AE086B"/>
    <w:rsid w:val="00AE0DD8"/>
    <w:rsid w:val="00AE0F9F"/>
    <w:rsid w:val="00AE1F1C"/>
    <w:rsid w:val="00AE28AF"/>
    <w:rsid w:val="00AE42AC"/>
    <w:rsid w:val="00AE524A"/>
    <w:rsid w:val="00AE54A9"/>
    <w:rsid w:val="00AE56C9"/>
    <w:rsid w:val="00AE5EFC"/>
    <w:rsid w:val="00AE6950"/>
    <w:rsid w:val="00AE7100"/>
    <w:rsid w:val="00AF0FD0"/>
    <w:rsid w:val="00AF2058"/>
    <w:rsid w:val="00AF25F7"/>
    <w:rsid w:val="00AF2B29"/>
    <w:rsid w:val="00AF2D73"/>
    <w:rsid w:val="00AF2E61"/>
    <w:rsid w:val="00AF325E"/>
    <w:rsid w:val="00AF343C"/>
    <w:rsid w:val="00AF4066"/>
    <w:rsid w:val="00AF4A9A"/>
    <w:rsid w:val="00AF612C"/>
    <w:rsid w:val="00AF616C"/>
    <w:rsid w:val="00AF6A4C"/>
    <w:rsid w:val="00AF6B79"/>
    <w:rsid w:val="00AF6E55"/>
    <w:rsid w:val="00AF74F6"/>
    <w:rsid w:val="00AF7D3B"/>
    <w:rsid w:val="00B009D8"/>
    <w:rsid w:val="00B01D28"/>
    <w:rsid w:val="00B02715"/>
    <w:rsid w:val="00B04443"/>
    <w:rsid w:val="00B04716"/>
    <w:rsid w:val="00B04F4A"/>
    <w:rsid w:val="00B06081"/>
    <w:rsid w:val="00B070A7"/>
    <w:rsid w:val="00B10272"/>
    <w:rsid w:val="00B112C0"/>
    <w:rsid w:val="00B11FF7"/>
    <w:rsid w:val="00B1242F"/>
    <w:rsid w:val="00B12AAC"/>
    <w:rsid w:val="00B1390B"/>
    <w:rsid w:val="00B13A35"/>
    <w:rsid w:val="00B14030"/>
    <w:rsid w:val="00B14816"/>
    <w:rsid w:val="00B1543C"/>
    <w:rsid w:val="00B15505"/>
    <w:rsid w:val="00B15C3E"/>
    <w:rsid w:val="00B16C22"/>
    <w:rsid w:val="00B173C1"/>
    <w:rsid w:val="00B17401"/>
    <w:rsid w:val="00B179F2"/>
    <w:rsid w:val="00B17FE3"/>
    <w:rsid w:val="00B20136"/>
    <w:rsid w:val="00B2026D"/>
    <w:rsid w:val="00B20A05"/>
    <w:rsid w:val="00B20E4C"/>
    <w:rsid w:val="00B211D8"/>
    <w:rsid w:val="00B2187F"/>
    <w:rsid w:val="00B23355"/>
    <w:rsid w:val="00B23F56"/>
    <w:rsid w:val="00B259EF"/>
    <w:rsid w:val="00B2675A"/>
    <w:rsid w:val="00B271AD"/>
    <w:rsid w:val="00B27C57"/>
    <w:rsid w:val="00B31A18"/>
    <w:rsid w:val="00B321C7"/>
    <w:rsid w:val="00B32B4E"/>
    <w:rsid w:val="00B33464"/>
    <w:rsid w:val="00B33FB3"/>
    <w:rsid w:val="00B341DE"/>
    <w:rsid w:val="00B35BF8"/>
    <w:rsid w:val="00B360EC"/>
    <w:rsid w:val="00B36246"/>
    <w:rsid w:val="00B364F0"/>
    <w:rsid w:val="00B3662A"/>
    <w:rsid w:val="00B3670D"/>
    <w:rsid w:val="00B36821"/>
    <w:rsid w:val="00B36A8E"/>
    <w:rsid w:val="00B37555"/>
    <w:rsid w:val="00B37BDE"/>
    <w:rsid w:val="00B416CE"/>
    <w:rsid w:val="00B41E78"/>
    <w:rsid w:val="00B42466"/>
    <w:rsid w:val="00B429C7"/>
    <w:rsid w:val="00B445BD"/>
    <w:rsid w:val="00B446E9"/>
    <w:rsid w:val="00B44AD3"/>
    <w:rsid w:val="00B44C79"/>
    <w:rsid w:val="00B46AF0"/>
    <w:rsid w:val="00B472F8"/>
    <w:rsid w:val="00B476BD"/>
    <w:rsid w:val="00B5025E"/>
    <w:rsid w:val="00B5081C"/>
    <w:rsid w:val="00B5106A"/>
    <w:rsid w:val="00B5138E"/>
    <w:rsid w:val="00B5167E"/>
    <w:rsid w:val="00B52104"/>
    <w:rsid w:val="00B5394A"/>
    <w:rsid w:val="00B53C63"/>
    <w:rsid w:val="00B555EA"/>
    <w:rsid w:val="00B565F9"/>
    <w:rsid w:val="00B57607"/>
    <w:rsid w:val="00B602AB"/>
    <w:rsid w:val="00B60992"/>
    <w:rsid w:val="00B60DE0"/>
    <w:rsid w:val="00B60F78"/>
    <w:rsid w:val="00B6102E"/>
    <w:rsid w:val="00B61235"/>
    <w:rsid w:val="00B61547"/>
    <w:rsid w:val="00B6377F"/>
    <w:rsid w:val="00B6516E"/>
    <w:rsid w:val="00B65EBA"/>
    <w:rsid w:val="00B678C7"/>
    <w:rsid w:val="00B7012E"/>
    <w:rsid w:val="00B71592"/>
    <w:rsid w:val="00B7186D"/>
    <w:rsid w:val="00B719A0"/>
    <w:rsid w:val="00B719A6"/>
    <w:rsid w:val="00B72255"/>
    <w:rsid w:val="00B7235C"/>
    <w:rsid w:val="00B739E4"/>
    <w:rsid w:val="00B7416B"/>
    <w:rsid w:val="00B74932"/>
    <w:rsid w:val="00B75048"/>
    <w:rsid w:val="00B7509F"/>
    <w:rsid w:val="00B7537E"/>
    <w:rsid w:val="00B76118"/>
    <w:rsid w:val="00B768E7"/>
    <w:rsid w:val="00B76E17"/>
    <w:rsid w:val="00B7729C"/>
    <w:rsid w:val="00B77F93"/>
    <w:rsid w:val="00B81892"/>
    <w:rsid w:val="00B81C24"/>
    <w:rsid w:val="00B83064"/>
    <w:rsid w:val="00B83E3E"/>
    <w:rsid w:val="00B83FA4"/>
    <w:rsid w:val="00B84311"/>
    <w:rsid w:val="00B84441"/>
    <w:rsid w:val="00B84A77"/>
    <w:rsid w:val="00B84ECA"/>
    <w:rsid w:val="00B84FFC"/>
    <w:rsid w:val="00B87900"/>
    <w:rsid w:val="00B9177A"/>
    <w:rsid w:val="00B91914"/>
    <w:rsid w:val="00B92E31"/>
    <w:rsid w:val="00B93CF8"/>
    <w:rsid w:val="00B94340"/>
    <w:rsid w:val="00B95096"/>
    <w:rsid w:val="00B95F59"/>
    <w:rsid w:val="00B9634F"/>
    <w:rsid w:val="00B96421"/>
    <w:rsid w:val="00B9675E"/>
    <w:rsid w:val="00B9764E"/>
    <w:rsid w:val="00BA0508"/>
    <w:rsid w:val="00BA12FF"/>
    <w:rsid w:val="00BA2918"/>
    <w:rsid w:val="00BA2BF0"/>
    <w:rsid w:val="00BA2C68"/>
    <w:rsid w:val="00BA2E6C"/>
    <w:rsid w:val="00BA2E9C"/>
    <w:rsid w:val="00BA3427"/>
    <w:rsid w:val="00BA3E2C"/>
    <w:rsid w:val="00BA54DB"/>
    <w:rsid w:val="00BA5C36"/>
    <w:rsid w:val="00BA63F7"/>
    <w:rsid w:val="00BA6BD8"/>
    <w:rsid w:val="00BA78D2"/>
    <w:rsid w:val="00BA7ED6"/>
    <w:rsid w:val="00BB02C5"/>
    <w:rsid w:val="00BB2308"/>
    <w:rsid w:val="00BB37E9"/>
    <w:rsid w:val="00BB3B4E"/>
    <w:rsid w:val="00BB4174"/>
    <w:rsid w:val="00BB4A03"/>
    <w:rsid w:val="00BB506D"/>
    <w:rsid w:val="00BB6465"/>
    <w:rsid w:val="00BB745F"/>
    <w:rsid w:val="00BB755B"/>
    <w:rsid w:val="00BB7782"/>
    <w:rsid w:val="00BC01E0"/>
    <w:rsid w:val="00BC0488"/>
    <w:rsid w:val="00BC115A"/>
    <w:rsid w:val="00BC1172"/>
    <w:rsid w:val="00BC1E76"/>
    <w:rsid w:val="00BC20D7"/>
    <w:rsid w:val="00BC2E80"/>
    <w:rsid w:val="00BC35CB"/>
    <w:rsid w:val="00BC3B4C"/>
    <w:rsid w:val="00BC416D"/>
    <w:rsid w:val="00BC4F0E"/>
    <w:rsid w:val="00BC56EA"/>
    <w:rsid w:val="00BC5AA6"/>
    <w:rsid w:val="00BC61A5"/>
    <w:rsid w:val="00BC61A6"/>
    <w:rsid w:val="00BD0572"/>
    <w:rsid w:val="00BD0E4F"/>
    <w:rsid w:val="00BD0F05"/>
    <w:rsid w:val="00BD3BC5"/>
    <w:rsid w:val="00BD3C72"/>
    <w:rsid w:val="00BD41D5"/>
    <w:rsid w:val="00BD5586"/>
    <w:rsid w:val="00BD582B"/>
    <w:rsid w:val="00BD68E9"/>
    <w:rsid w:val="00BD6A74"/>
    <w:rsid w:val="00BD714A"/>
    <w:rsid w:val="00BD740D"/>
    <w:rsid w:val="00BD7B53"/>
    <w:rsid w:val="00BD7E9A"/>
    <w:rsid w:val="00BE0120"/>
    <w:rsid w:val="00BE03E1"/>
    <w:rsid w:val="00BE0915"/>
    <w:rsid w:val="00BE172F"/>
    <w:rsid w:val="00BE208F"/>
    <w:rsid w:val="00BE2099"/>
    <w:rsid w:val="00BE481B"/>
    <w:rsid w:val="00BE569F"/>
    <w:rsid w:val="00BE5B1F"/>
    <w:rsid w:val="00BE6C5F"/>
    <w:rsid w:val="00BE785C"/>
    <w:rsid w:val="00BE7FB1"/>
    <w:rsid w:val="00BF0955"/>
    <w:rsid w:val="00BF0969"/>
    <w:rsid w:val="00BF1729"/>
    <w:rsid w:val="00BF1B52"/>
    <w:rsid w:val="00BF2171"/>
    <w:rsid w:val="00BF2839"/>
    <w:rsid w:val="00BF2C5E"/>
    <w:rsid w:val="00BF2E21"/>
    <w:rsid w:val="00BF35E4"/>
    <w:rsid w:val="00BF37F3"/>
    <w:rsid w:val="00BF405F"/>
    <w:rsid w:val="00BF46CD"/>
    <w:rsid w:val="00BF547C"/>
    <w:rsid w:val="00BF6393"/>
    <w:rsid w:val="00BF718A"/>
    <w:rsid w:val="00BF71FC"/>
    <w:rsid w:val="00BF74E3"/>
    <w:rsid w:val="00BF7717"/>
    <w:rsid w:val="00BF77F0"/>
    <w:rsid w:val="00C00355"/>
    <w:rsid w:val="00C0062D"/>
    <w:rsid w:val="00C013D1"/>
    <w:rsid w:val="00C0187A"/>
    <w:rsid w:val="00C01CEC"/>
    <w:rsid w:val="00C021DB"/>
    <w:rsid w:val="00C0327A"/>
    <w:rsid w:val="00C03312"/>
    <w:rsid w:val="00C044A8"/>
    <w:rsid w:val="00C056ED"/>
    <w:rsid w:val="00C071B7"/>
    <w:rsid w:val="00C10172"/>
    <w:rsid w:val="00C10788"/>
    <w:rsid w:val="00C10C43"/>
    <w:rsid w:val="00C10CE0"/>
    <w:rsid w:val="00C1136E"/>
    <w:rsid w:val="00C1187C"/>
    <w:rsid w:val="00C12119"/>
    <w:rsid w:val="00C12138"/>
    <w:rsid w:val="00C13959"/>
    <w:rsid w:val="00C146A0"/>
    <w:rsid w:val="00C147C5"/>
    <w:rsid w:val="00C163A2"/>
    <w:rsid w:val="00C164E6"/>
    <w:rsid w:val="00C1686F"/>
    <w:rsid w:val="00C16891"/>
    <w:rsid w:val="00C17344"/>
    <w:rsid w:val="00C17FE7"/>
    <w:rsid w:val="00C20C06"/>
    <w:rsid w:val="00C20F61"/>
    <w:rsid w:val="00C21051"/>
    <w:rsid w:val="00C212B3"/>
    <w:rsid w:val="00C2141C"/>
    <w:rsid w:val="00C21668"/>
    <w:rsid w:val="00C220C7"/>
    <w:rsid w:val="00C2228F"/>
    <w:rsid w:val="00C22B78"/>
    <w:rsid w:val="00C24471"/>
    <w:rsid w:val="00C24677"/>
    <w:rsid w:val="00C24AAE"/>
    <w:rsid w:val="00C24CF6"/>
    <w:rsid w:val="00C2541D"/>
    <w:rsid w:val="00C261B0"/>
    <w:rsid w:val="00C265CE"/>
    <w:rsid w:val="00C2707D"/>
    <w:rsid w:val="00C27452"/>
    <w:rsid w:val="00C278B5"/>
    <w:rsid w:val="00C27D46"/>
    <w:rsid w:val="00C30652"/>
    <w:rsid w:val="00C3086F"/>
    <w:rsid w:val="00C30A11"/>
    <w:rsid w:val="00C31C8C"/>
    <w:rsid w:val="00C320E1"/>
    <w:rsid w:val="00C335CD"/>
    <w:rsid w:val="00C340BA"/>
    <w:rsid w:val="00C340E2"/>
    <w:rsid w:val="00C34247"/>
    <w:rsid w:val="00C356CB"/>
    <w:rsid w:val="00C35830"/>
    <w:rsid w:val="00C35BD8"/>
    <w:rsid w:val="00C376F0"/>
    <w:rsid w:val="00C4053A"/>
    <w:rsid w:val="00C40AFE"/>
    <w:rsid w:val="00C41CA3"/>
    <w:rsid w:val="00C41EB6"/>
    <w:rsid w:val="00C41ED0"/>
    <w:rsid w:val="00C4560E"/>
    <w:rsid w:val="00C463CD"/>
    <w:rsid w:val="00C46531"/>
    <w:rsid w:val="00C47D90"/>
    <w:rsid w:val="00C502EC"/>
    <w:rsid w:val="00C53132"/>
    <w:rsid w:val="00C54185"/>
    <w:rsid w:val="00C55597"/>
    <w:rsid w:val="00C56F2B"/>
    <w:rsid w:val="00C57048"/>
    <w:rsid w:val="00C57197"/>
    <w:rsid w:val="00C605B7"/>
    <w:rsid w:val="00C616A1"/>
    <w:rsid w:val="00C619D5"/>
    <w:rsid w:val="00C61C9A"/>
    <w:rsid w:val="00C62200"/>
    <w:rsid w:val="00C62B12"/>
    <w:rsid w:val="00C63A66"/>
    <w:rsid w:val="00C64627"/>
    <w:rsid w:val="00C6641E"/>
    <w:rsid w:val="00C66657"/>
    <w:rsid w:val="00C67B8B"/>
    <w:rsid w:val="00C67D25"/>
    <w:rsid w:val="00C709DB"/>
    <w:rsid w:val="00C70DAB"/>
    <w:rsid w:val="00C718C8"/>
    <w:rsid w:val="00C71990"/>
    <w:rsid w:val="00C7220A"/>
    <w:rsid w:val="00C72610"/>
    <w:rsid w:val="00C7281B"/>
    <w:rsid w:val="00C730AF"/>
    <w:rsid w:val="00C7310D"/>
    <w:rsid w:val="00C737C7"/>
    <w:rsid w:val="00C73998"/>
    <w:rsid w:val="00C73C01"/>
    <w:rsid w:val="00C742D5"/>
    <w:rsid w:val="00C76925"/>
    <w:rsid w:val="00C801DE"/>
    <w:rsid w:val="00C81018"/>
    <w:rsid w:val="00C81955"/>
    <w:rsid w:val="00C81B0A"/>
    <w:rsid w:val="00C82A32"/>
    <w:rsid w:val="00C83152"/>
    <w:rsid w:val="00C84131"/>
    <w:rsid w:val="00C84149"/>
    <w:rsid w:val="00C849C9"/>
    <w:rsid w:val="00C85B05"/>
    <w:rsid w:val="00C8638C"/>
    <w:rsid w:val="00C8687B"/>
    <w:rsid w:val="00C871BB"/>
    <w:rsid w:val="00C902DA"/>
    <w:rsid w:val="00C911D6"/>
    <w:rsid w:val="00C91569"/>
    <w:rsid w:val="00C91992"/>
    <w:rsid w:val="00C920AC"/>
    <w:rsid w:val="00C9252C"/>
    <w:rsid w:val="00C92B17"/>
    <w:rsid w:val="00C93AFC"/>
    <w:rsid w:val="00C93D44"/>
    <w:rsid w:val="00C94750"/>
    <w:rsid w:val="00C948FF"/>
    <w:rsid w:val="00C94AB7"/>
    <w:rsid w:val="00C9504E"/>
    <w:rsid w:val="00C95674"/>
    <w:rsid w:val="00C96AE6"/>
    <w:rsid w:val="00C97142"/>
    <w:rsid w:val="00C973F2"/>
    <w:rsid w:val="00CA0156"/>
    <w:rsid w:val="00CA0959"/>
    <w:rsid w:val="00CA0F47"/>
    <w:rsid w:val="00CA1388"/>
    <w:rsid w:val="00CA1702"/>
    <w:rsid w:val="00CA207A"/>
    <w:rsid w:val="00CA2376"/>
    <w:rsid w:val="00CA2A17"/>
    <w:rsid w:val="00CA2B2E"/>
    <w:rsid w:val="00CA32AE"/>
    <w:rsid w:val="00CA33C2"/>
    <w:rsid w:val="00CA3ADE"/>
    <w:rsid w:val="00CA42C7"/>
    <w:rsid w:val="00CA5503"/>
    <w:rsid w:val="00CA640B"/>
    <w:rsid w:val="00CA68E1"/>
    <w:rsid w:val="00CA6D81"/>
    <w:rsid w:val="00CA77D2"/>
    <w:rsid w:val="00CB0549"/>
    <w:rsid w:val="00CB0B6F"/>
    <w:rsid w:val="00CB0D53"/>
    <w:rsid w:val="00CB124B"/>
    <w:rsid w:val="00CB22D4"/>
    <w:rsid w:val="00CB307D"/>
    <w:rsid w:val="00CB3238"/>
    <w:rsid w:val="00CB332B"/>
    <w:rsid w:val="00CB3899"/>
    <w:rsid w:val="00CB3A80"/>
    <w:rsid w:val="00CB3B04"/>
    <w:rsid w:val="00CB3DAF"/>
    <w:rsid w:val="00CB4189"/>
    <w:rsid w:val="00CB48CA"/>
    <w:rsid w:val="00CB4A08"/>
    <w:rsid w:val="00CB4EC7"/>
    <w:rsid w:val="00CB4F5F"/>
    <w:rsid w:val="00CB56B8"/>
    <w:rsid w:val="00CB5CA7"/>
    <w:rsid w:val="00CB7393"/>
    <w:rsid w:val="00CB7785"/>
    <w:rsid w:val="00CB78FF"/>
    <w:rsid w:val="00CC05FD"/>
    <w:rsid w:val="00CC0911"/>
    <w:rsid w:val="00CC191D"/>
    <w:rsid w:val="00CC193B"/>
    <w:rsid w:val="00CC20CC"/>
    <w:rsid w:val="00CC220C"/>
    <w:rsid w:val="00CC27E5"/>
    <w:rsid w:val="00CC37C4"/>
    <w:rsid w:val="00CC3FB4"/>
    <w:rsid w:val="00CC4EDA"/>
    <w:rsid w:val="00CC5940"/>
    <w:rsid w:val="00CC6B80"/>
    <w:rsid w:val="00CC6E45"/>
    <w:rsid w:val="00CC6F72"/>
    <w:rsid w:val="00CD035A"/>
    <w:rsid w:val="00CD111A"/>
    <w:rsid w:val="00CD21BE"/>
    <w:rsid w:val="00CD380B"/>
    <w:rsid w:val="00CD4C47"/>
    <w:rsid w:val="00CD4E9F"/>
    <w:rsid w:val="00CD532A"/>
    <w:rsid w:val="00CD5795"/>
    <w:rsid w:val="00CD6C1C"/>
    <w:rsid w:val="00CD76B7"/>
    <w:rsid w:val="00CD7F53"/>
    <w:rsid w:val="00CE05C1"/>
    <w:rsid w:val="00CE1F49"/>
    <w:rsid w:val="00CE21F4"/>
    <w:rsid w:val="00CE2C57"/>
    <w:rsid w:val="00CE3381"/>
    <w:rsid w:val="00CE425E"/>
    <w:rsid w:val="00CE5393"/>
    <w:rsid w:val="00CE5A7D"/>
    <w:rsid w:val="00CE62C4"/>
    <w:rsid w:val="00CE6647"/>
    <w:rsid w:val="00CE6967"/>
    <w:rsid w:val="00CE761E"/>
    <w:rsid w:val="00CE778D"/>
    <w:rsid w:val="00CE78F4"/>
    <w:rsid w:val="00CE7BE3"/>
    <w:rsid w:val="00CF153A"/>
    <w:rsid w:val="00CF2082"/>
    <w:rsid w:val="00CF3386"/>
    <w:rsid w:val="00CF46A9"/>
    <w:rsid w:val="00CF4E07"/>
    <w:rsid w:val="00CF67FD"/>
    <w:rsid w:val="00CF6BA5"/>
    <w:rsid w:val="00CF7058"/>
    <w:rsid w:val="00CF7550"/>
    <w:rsid w:val="00D00206"/>
    <w:rsid w:val="00D00223"/>
    <w:rsid w:val="00D00478"/>
    <w:rsid w:val="00D0063C"/>
    <w:rsid w:val="00D00973"/>
    <w:rsid w:val="00D0182B"/>
    <w:rsid w:val="00D01BD6"/>
    <w:rsid w:val="00D01F6E"/>
    <w:rsid w:val="00D023A0"/>
    <w:rsid w:val="00D023AA"/>
    <w:rsid w:val="00D03089"/>
    <w:rsid w:val="00D031BF"/>
    <w:rsid w:val="00D04A63"/>
    <w:rsid w:val="00D04D09"/>
    <w:rsid w:val="00D04D7B"/>
    <w:rsid w:val="00D04DEB"/>
    <w:rsid w:val="00D05347"/>
    <w:rsid w:val="00D058E6"/>
    <w:rsid w:val="00D077EC"/>
    <w:rsid w:val="00D1005F"/>
    <w:rsid w:val="00D11134"/>
    <w:rsid w:val="00D1114A"/>
    <w:rsid w:val="00D116F4"/>
    <w:rsid w:val="00D11C2F"/>
    <w:rsid w:val="00D125D6"/>
    <w:rsid w:val="00D12B42"/>
    <w:rsid w:val="00D12B4B"/>
    <w:rsid w:val="00D130B0"/>
    <w:rsid w:val="00D136A2"/>
    <w:rsid w:val="00D13EFC"/>
    <w:rsid w:val="00D14226"/>
    <w:rsid w:val="00D1437F"/>
    <w:rsid w:val="00D152EA"/>
    <w:rsid w:val="00D157A9"/>
    <w:rsid w:val="00D15836"/>
    <w:rsid w:val="00D15DB7"/>
    <w:rsid w:val="00D16149"/>
    <w:rsid w:val="00D17292"/>
    <w:rsid w:val="00D1735C"/>
    <w:rsid w:val="00D175AE"/>
    <w:rsid w:val="00D17968"/>
    <w:rsid w:val="00D17C3E"/>
    <w:rsid w:val="00D20D57"/>
    <w:rsid w:val="00D2186C"/>
    <w:rsid w:val="00D21AE5"/>
    <w:rsid w:val="00D21ECF"/>
    <w:rsid w:val="00D22F3A"/>
    <w:rsid w:val="00D22F92"/>
    <w:rsid w:val="00D2305C"/>
    <w:rsid w:val="00D2445A"/>
    <w:rsid w:val="00D2500B"/>
    <w:rsid w:val="00D259B9"/>
    <w:rsid w:val="00D25CD4"/>
    <w:rsid w:val="00D26B51"/>
    <w:rsid w:val="00D2779E"/>
    <w:rsid w:val="00D30F6D"/>
    <w:rsid w:val="00D30FF4"/>
    <w:rsid w:val="00D3140D"/>
    <w:rsid w:val="00D32D3D"/>
    <w:rsid w:val="00D3302E"/>
    <w:rsid w:val="00D33A3F"/>
    <w:rsid w:val="00D34BC9"/>
    <w:rsid w:val="00D35298"/>
    <w:rsid w:val="00D358A5"/>
    <w:rsid w:val="00D35B93"/>
    <w:rsid w:val="00D364D4"/>
    <w:rsid w:val="00D365A2"/>
    <w:rsid w:val="00D41183"/>
    <w:rsid w:val="00D42091"/>
    <w:rsid w:val="00D42B5A"/>
    <w:rsid w:val="00D4408D"/>
    <w:rsid w:val="00D441C9"/>
    <w:rsid w:val="00D44E35"/>
    <w:rsid w:val="00D450CA"/>
    <w:rsid w:val="00D452D4"/>
    <w:rsid w:val="00D454CF"/>
    <w:rsid w:val="00D45FE6"/>
    <w:rsid w:val="00D4618D"/>
    <w:rsid w:val="00D46C2F"/>
    <w:rsid w:val="00D471A9"/>
    <w:rsid w:val="00D47674"/>
    <w:rsid w:val="00D47866"/>
    <w:rsid w:val="00D5065F"/>
    <w:rsid w:val="00D51844"/>
    <w:rsid w:val="00D557A3"/>
    <w:rsid w:val="00D56489"/>
    <w:rsid w:val="00D56B7E"/>
    <w:rsid w:val="00D60BA9"/>
    <w:rsid w:val="00D616BA"/>
    <w:rsid w:val="00D62629"/>
    <w:rsid w:val="00D6278B"/>
    <w:rsid w:val="00D62AE6"/>
    <w:rsid w:val="00D649FD"/>
    <w:rsid w:val="00D64C1B"/>
    <w:rsid w:val="00D65B1F"/>
    <w:rsid w:val="00D660A4"/>
    <w:rsid w:val="00D662A8"/>
    <w:rsid w:val="00D66351"/>
    <w:rsid w:val="00D66404"/>
    <w:rsid w:val="00D67DD6"/>
    <w:rsid w:val="00D7146F"/>
    <w:rsid w:val="00D7291D"/>
    <w:rsid w:val="00D72C21"/>
    <w:rsid w:val="00D735F6"/>
    <w:rsid w:val="00D73B71"/>
    <w:rsid w:val="00D73F2E"/>
    <w:rsid w:val="00D74E97"/>
    <w:rsid w:val="00D75964"/>
    <w:rsid w:val="00D769C3"/>
    <w:rsid w:val="00D76CEE"/>
    <w:rsid w:val="00D76FE4"/>
    <w:rsid w:val="00D778A8"/>
    <w:rsid w:val="00D81114"/>
    <w:rsid w:val="00D818C8"/>
    <w:rsid w:val="00D81C16"/>
    <w:rsid w:val="00D831A7"/>
    <w:rsid w:val="00D8581B"/>
    <w:rsid w:val="00D8670D"/>
    <w:rsid w:val="00D868F3"/>
    <w:rsid w:val="00D873CE"/>
    <w:rsid w:val="00D915E3"/>
    <w:rsid w:val="00D9325F"/>
    <w:rsid w:val="00D93CE9"/>
    <w:rsid w:val="00D950F7"/>
    <w:rsid w:val="00D95418"/>
    <w:rsid w:val="00D9694B"/>
    <w:rsid w:val="00D96E46"/>
    <w:rsid w:val="00D97ADB"/>
    <w:rsid w:val="00D97D00"/>
    <w:rsid w:val="00D97FBA"/>
    <w:rsid w:val="00DA0F2B"/>
    <w:rsid w:val="00DA103E"/>
    <w:rsid w:val="00DA1366"/>
    <w:rsid w:val="00DA19CE"/>
    <w:rsid w:val="00DA29F9"/>
    <w:rsid w:val="00DA42BE"/>
    <w:rsid w:val="00DA4955"/>
    <w:rsid w:val="00DA4E52"/>
    <w:rsid w:val="00DA4E92"/>
    <w:rsid w:val="00DA5554"/>
    <w:rsid w:val="00DB1536"/>
    <w:rsid w:val="00DB1907"/>
    <w:rsid w:val="00DB1DF3"/>
    <w:rsid w:val="00DB1F08"/>
    <w:rsid w:val="00DB215F"/>
    <w:rsid w:val="00DB4646"/>
    <w:rsid w:val="00DB4673"/>
    <w:rsid w:val="00DB47E9"/>
    <w:rsid w:val="00DB6114"/>
    <w:rsid w:val="00DB6202"/>
    <w:rsid w:val="00DB64B0"/>
    <w:rsid w:val="00DB6994"/>
    <w:rsid w:val="00DB6D1E"/>
    <w:rsid w:val="00DC0349"/>
    <w:rsid w:val="00DC049F"/>
    <w:rsid w:val="00DC0668"/>
    <w:rsid w:val="00DC06F0"/>
    <w:rsid w:val="00DC08B8"/>
    <w:rsid w:val="00DC0987"/>
    <w:rsid w:val="00DC194A"/>
    <w:rsid w:val="00DC3F0F"/>
    <w:rsid w:val="00DC4999"/>
    <w:rsid w:val="00DC589C"/>
    <w:rsid w:val="00DC61D1"/>
    <w:rsid w:val="00DC64E3"/>
    <w:rsid w:val="00DC7922"/>
    <w:rsid w:val="00DC7DFB"/>
    <w:rsid w:val="00DC7E2C"/>
    <w:rsid w:val="00DD065F"/>
    <w:rsid w:val="00DD0876"/>
    <w:rsid w:val="00DD0EEC"/>
    <w:rsid w:val="00DD1BDE"/>
    <w:rsid w:val="00DD2B50"/>
    <w:rsid w:val="00DD4C9B"/>
    <w:rsid w:val="00DD4D0E"/>
    <w:rsid w:val="00DD5F72"/>
    <w:rsid w:val="00DD624D"/>
    <w:rsid w:val="00DD6373"/>
    <w:rsid w:val="00DE1336"/>
    <w:rsid w:val="00DE1493"/>
    <w:rsid w:val="00DE1DAB"/>
    <w:rsid w:val="00DE259F"/>
    <w:rsid w:val="00DE3313"/>
    <w:rsid w:val="00DE34CC"/>
    <w:rsid w:val="00DE360E"/>
    <w:rsid w:val="00DE39A7"/>
    <w:rsid w:val="00DE4462"/>
    <w:rsid w:val="00DE6BB5"/>
    <w:rsid w:val="00DE709A"/>
    <w:rsid w:val="00DE71B6"/>
    <w:rsid w:val="00DE7E63"/>
    <w:rsid w:val="00DF183F"/>
    <w:rsid w:val="00DF1A80"/>
    <w:rsid w:val="00DF1D26"/>
    <w:rsid w:val="00DF33FC"/>
    <w:rsid w:val="00DF34AC"/>
    <w:rsid w:val="00DF360B"/>
    <w:rsid w:val="00DF3659"/>
    <w:rsid w:val="00DF3732"/>
    <w:rsid w:val="00DF4125"/>
    <w:rsid w:val="00DF4665"/>
    <w:rsid w:val="00DF4B7F"/>
    <w:rsid w:val="00DF5058"/>
    <w:rsid w:val="00DF7C4B"/>
    <w:rsid w:val="00E0064A"/>
    <w:rsid w:val="00E00EA6"/>
    <w:rsid w:val="00E0110F"/>
    <w:rsid w:val="00E025C1"/>
    <w:rsid w:val="00E02B33"/>
    <w:rsid w:val="00E03AC3"/>
    <w:rsid w:val="00E049E0"/>
    <w:rsid w:val="00E04EB7"/>
    <w:rsid w:val="00E05311"/>
    <w:rsid w:val="00E0576A"/>
    <w:rsid w:val="00E071F1"/>
    <w:rsid w:val="00E07239"/>
    <w:rsid w:val="00E07B72"/>
    <w:rsid w:val="00E1041D"/>
    <w:rsid w:val="00E10ABB"/>
    <w:rsid w:val="00E11751"/>
    <w:rsid w:val="00E11775"/>
    <w:rsid w:val="00E12559"/>
    <w:rsid w:val="00E12F82"/>
    <w:rsid w:val="00E155E8"/>
    <w:rsid w:val="00E162CA"/>
    <w:rsid w:val="00E16852"/>
    <w:rsid w:val="00E16CC8"/>
    <w:rsid w:val="00E17048"/>
    <w:rsid w:val="00E17198"/>
    <w:rsid w:val="00E17B5D"/>
    <w:rsid w:val="00E21042"/>
    <w:rsid w:val="00E22B15"/>
    <w:rsid w:val="00E24628"/>
    <w:rsid w:val="00E24A84"/>
    <w:rsid w:val="00E24AC8"/>
    <w:rsid w:val="00E24BD3"/>
    <w:rsid w:val="00E24DE7"/>
    <w:rsid w:val="00E24FD9"/>
    <w:rsid w:val="00E278A4"/>
    <w:rsid w:val="00E309E0"/>
    <w:rsid w:val="00E30AA8"/>
    <w:rsid w:val="00E30E40"/>
    <w:rsid w:val="00E3108D"/>
    <w:rsid w:val="00E310C8"/>
    <w:rsid w:val="00E312B1"/>
    <w:rsid w:val="00E3182F"/>
    <w:rsid w:val="00E31845"/>
    <w:rsid w:val="00E319AC"/>
    <w:rsid w:val="00E31D04"/>
    <w:rsid w:val="00E32859"/>
    <w:rsid w:val="00E32C7B"/>
    <w:rsid w:val="00E32EA1"/>
    <w:rsid w:val="00E332E0"/>
    <w:rsid w:val="00E33D50"/>
    <w:rsid w:val="00E33E54"/>
    <w:rsid w:val="00E35C52"/>
    <w:rsid w:val="00E35D1A"/>
    <w:rsid w:val="00E37DE9"/>
    <w:rsid w:val="00E40E01"/>
    <w:rsid w:val="00E41831"/>
    <w:rsid w:val="00E429A2"/>
    <w:rsid w:val="00E434F8"/>
    <w:rsid w:val="00E43855"/>
    <w:rsid w:val="00E44174"/>
    <w:rsid w:val="00E4477B"/>
    <w:rsid w:val="00E4515F"/>
    <w:rsid w:val="00E47165"/>
    <w:rsid w:val="00E479ED"/>
    <w:rsid w:val="00E47D51"/>
    <w:rsid w:val="00E50481"/>
    <w:rsid w:val="00E51019"/>
    <w:rsid w:val="00E5107F"/>
    <w:rsid w:val="00E522B9"/>
    <w:rsid w:val="00E52ECF"/>
    <w:rsid w:val="00E53626"/>
    <w:rsid w:val="00E53826"/>
    <w:rsid w:val="00E5393A"/>
    <w:rsid w:val="00E55894"/>
    <w:rsid w:val="00E55DB9"/>
    <w:rsid w:val="00E561FB"/>
    <w:rsid w:val="00E56AFF"/>
    <w:rsid w:val="00E56C25"/>
    <w:rsid w:val="00E57D92"/>
    <w:rsid w:val="00E60D3B"/>
    <w:rsid w:val="00E63CFA"/>
    <w:rsid w:val="00E645E1"/>
    <w:rsid w:val="00E64D3C"/>
    <w:rsid w:val="00E65AD3"/>
    <w:rsid w:val="00E65E53"/>
    <w:rsid w:val="00E6612A"/>
    <w:rsid w:val="00E664EC"/>
    <w:rsid w:val="00E67919"/>
    <w:rsid w:val="00E67A09"/>
    <w:rsid w:val="00E67AFC"/>
    <w:rsid w:val="00E70C58"/>
    <w:rsid w:val="00E71535"/>
    <w:rsid w:val="00E71E8C"/>
    <w:rsid w:val="00E73483"/>
    <w:rsid w:val="00E73D5F"/>
    <w:rsid w:val="00E7465C"/>
    <w:rsid w:val="00E7489E"/>
    <w:rsid w:val="00E75D9A"/>
    <w:rsid w:val="00E769AF"/>
    <w:rsid w:val="00E76DB4"/>
    <w:rsid w:val="00E81710"/>
    <w:rsid w:val="00E8209D"/>
    <w:rsid w:val="00E83A31"/>
    <w:rsid w:val="00E83AB8"/>
    <w:rsid w:val="00E84576"/>
    <w:rsid w:val="00E8475A"/>
    <w:rsid w:val="00E84F54"/>
    <w:rsid w:val="00E860B7"/>
    <w:rsid w:val="00E8636C"/>
    <w:rsid w:val="00E86535"/>
    <w:rsid w:val="00E874BF"/>
    <w:rsid w:val="00E909A1"/>
    <w:rsid w:val="00E91674"/>
    <w:rsid w:val="00E91FFD"/>
    <w:rsid w:val="00E92432"/>
    <w:rsid w:val="00E92937"/>
    <w:rsid w:val="00E93C23"/>
    <w:rsid w:val="00E9400B"/>
    <w:rsid w:val="00E945C0"/>
    <w:rsid w:val="00E94711"/>
    <w:rsid w:val="00E95134"/>
    <w:rsid w:val="00E96781"/>
    <w:rsid w:val="00E97D11"/>
    <w:rsid w:val="00EA09AE"/>
    <w:rsid w:val="00EA0D55"/>
    <w:rsid w:val="00EA1ECC"/>
    <w:rsid w:val="00EA244E"/>
    <w:rsid w:val="00EA25D1"/>
    <w:rsid w:val="00EA33E4"/>
    <w:rsid w:val="00EA44A4"/>
    <w:rsid w:val="00EA513F"/>
    <w:rsid w:val="00EA52F3"/>
    <w:rsid w:val="00EA5642"/>
    <w:rsid w:val="00EB0D68"/>
    <w:rsid w:val="00EB0E61"/>
    <w:rsid w:val="00EB127A"/>
    <w:rsid w:val="00EB2A37"/>
    <w:rsid w:val="00EB2EA9"/>
    <w:rsid w:val="00EB5096"/>
    <w:rsid w:val="00EB5202"/>
    <w:rsid w:val="00EB5216"/>
    <w:rsid w:val="00EB5263"/>
    <w:rsid w:val="00EB5D52"/>
    <w:rsid w:val="00EB5D67"/>
    <w:rsid w:val="00EB6C6F"/>
    <w:rsid w:val="00EB717F"/>
    <w:rsid w:val="00EB74A8"/>
    <w:rsid w:val="00EB7AC3"/>
    <w:rsid w:val="00EB7D0C"/>
    <w:rsid w:val="00EC0045"/>
    <w:rsid w:val="00EC0187"/>
    <w:rsid w:val="00EC0C45"/>
    <w:rsid w:val="00EC1F92"/>
    <w:rsid w:val="00EC2277"/>
    <w:rsid w:val="00EC24E3"/>
    <w:rsid w:val="00EC26AC"/>
    <w:rsid w:val="00EC3161"/>
    <w:rsid w:val="00EC3F7C"/>
    <w:rsid w:val="00EC4FE4"/>
    <w:rsid w:val="00EC5190"/>
    <w:rsid w:val="00EC55C2"/>
    <w:rsid w:val="00EC5F19"/>
    <w:rsid w:val="00EC616C"/>
    <w:rsid w:val="00EC6278"/>
    <w:rsid w:val="00EC6852"/>
    <w:rsid w:val="00EC6EFB"/>
    <w:rsid w:val="00EC6F01"/>
    <w:rsid w:val="00EC7480"/>
    <w:rsid w:val="00EC7AB9"/>
    <w:rsid w:val="00EC7B38"/>
    <w:rsid w:val="00ED002C"/>
    <w:rsid w:val="00ED0416"/>
    <w:rsid w:val="00ED0A9C"/>
    <w:rsid w:val="00ED1668"/>
    <w:rsid w:val="00ED1C58"/>
    <w:rsid w:val="00ED2FB1"/>
    <w:rsid w:val="00ED33D7"/>
    <w:rsid w:val="00ED3D0E"/>
    <w:rsid w:val="00ED3D64"/>
    <w:rsid w:val="00ED416F"/>
    <w:rsid w:val="00ED4699"/>
    <w:rsid w:val="00ED46D7"/>
    <w:rsid w:val="00ED4988"/>
    <w:rsid w:val="00ED68A1"/>
    <w:rsid w:val="00ED692B"/>
    <w:rsid w:val="00ED6A65"/>
    <w:rsid w:val="00ED70F2"/>
    <w:rsid w:val="00EE01D8"/>
    <w:rsid w:val="00EE107A"/>
    <w:rsid w:val="00EE1134"/>
    <w:rsid w:val="00EE13B7"/>
    <w:rsid w:val="00EE14E1"/>
    <w:rsid w:val="00EE152D"/>
    <w:rsid w:val="00EE18D1"/>
    <w:rsid w:val="00EE1BEE"/>
    <w:rsid w:val="00EE2128"/>
    <w:rsid w:val="00EE37A4"/>
    <w:rsid w:val="00EE38D5"/>
    <w:rsid w:val="00EE3E94"/>
    <w:rsid w:val="00EE3E99"/>
    <w:rsid w:val="00EE4D39"/>
    <w:rsid w:val="00EE55B8"/>
    <w:rsid w:val="00EE60A9"/>
    <w:rsid w:val="00EE62E8"/>
    <w:rsid w:val="00EE7415"/>
    <w:rsid w:val="00EE7ABA"/>
    <w:rsid w:val="00EE7B8D"/>
    <w:rsid w:val="00EF01D6"/>
    <w:rsid w:val="00EF02A8"/>
    <w:rsid w:val="00EF0DFD"/>
    <w:rsid w:val="00EF0F99"/>
    <w:rsid w:val="00EF20F0"/>
    <w:rsid w:val="00EF26D8"/>
    <w:rsid w:val="00EF2CBC"/>
    <w:rsid w:val="00EF326A"/>
    <w:rsid w:val="00EF39A2"/>
    <w:rsid w:val="00EF54DE"/>
    <w:rsid w:val="00EF5818"/>
    <w:rsid w:val="00EF62CE"/>
    <w:rsid w:val="00EF78B2"/>
    <w:rsid w:val="00F00194"/>
    <w:rsid w:val="00F031FF"/>
    <w:rsid w:val="00F0543E"/>
    <w:rsid w:val="00F0632A"/>
    <w:rsid w:val="00F06820"/>
    <w:rsid w:val="00F06846"/>
    <w:rsid w:val="00F0772E"/>
    <w:rsid w:val="00F077A8"/>
    <w:rsid w:val="00F1033D"/>
    <w:rsid w:val="00F1153C"/>
    <w:rsid w:val="00F12912"/>
    <w:rsid w:val="00F13AE1"/>
    <w:rsid w:val="00F13BC5"/>
    <w:rsid w:val="00F141FA"/>
    <w:rsid w:val="00F14EA2"/>
    <w:rsid w:val="00F15429"/>
    <w:rsid w:val="00F15CDA"/>
    <w:rsid w:val="00F16134"/>
    <w:rsid w:val="00F1627D"/>
    <w:rsid w:val="00F162CE"/>
    <w:rsid w:val="00F164B2"/>
    <w:rsid w:val="00F1656E"/>
    <w:rsid w:val="00F20461"/>
    <w:rsid w:val="00F205F2"/>
    <w:rsid w:val="00F235EA"/>
    <w:rsid w:val="00F24ED8"/>
    <w:rsid w:val="00F25DB5"/>
    <w:rsid w:val="00F260C5"/>
    <w:rsid w:val="00F2669A"/>
    <w:rsid w:val="00F26970"/>
    <w:rsid w:val="00F26A36"/>
    <w:rsid w:val="00F26F17"/>
    <w:rsid w:val="00F310E7"/>
    <w:rsid w:val="00F31264"/>
    <w:rsid w:val="00F317A2"/>
    <w:rsid w:val="00F31EBD"/>
    <w:rsid w:val="00F322B4"/>
    <w:rsid w:val="00F3278B"/>
    <w:rsid w:val="00F32AEE"/>
    <w:rsid w:val="00F34DFC"/>
    <w:rsid w:val="00F37F24"/>
    <w:rsid w:val="00F41295"/>
    <w:rsid w:val="00F413E7"/>
    <w:rsid w:val="00F4146F"/>
    <w:rsid w:val="00F41D86"/>
    <w:rsid w:val="00F4691A"/>
    <w:rsid w:val="00F46B08"/>
    <w:rsid w:val="00F5185B"/>
    <w:rsid w:val="00F51B7D"/>
    <w:rsid w:val="00F52CAF"/>
    <w:rsid w:val="00F538B5"/>
    <w:rsid w:val="00F53FFC"/>
    <w:rsid w:val="00F54324"/>
    <w:rsid w:val="00F5487B"/>
    <w:rsid w:val="00F54AF3"/>
    <w:rsid w:val="00F54E9D"/>
    <w:rsid w:val="00F550E7"/>
    <w:rsid w:val="00F55505"/>
    <w:rsid w:val="00F56E43"/>
    <w:rsid w:val="00F60B23"/>
    <w:rsid w:val="00F618DD"/>
    <w:rsid w:val="00F61E10"/>
    <w:rsid w:val="00F62155"/>
    <w:rsid w:val="00F63DD8"/>
    <w:rsid w:val="00F65594"/>
    <w:rsid w:val="00F65906"/>
    <w:rsid w:val="00F7229C"/>
    <w:rsid w:val="00F74111"/>
    <w:rsid w:val="00F7482A"/>
    <w:rsid w:val="00F7499A"/>
    <w:rsid w:val="00F74B89"/>
    <w:rsid w:val="00F7555E"/>
    <w:rsid w:val="00F75B6C"/>
    <w:rsid w:val="00F7633A"/>
    <w:rsid w:val="00F76671"/>
    <w:rsid w:val="00F769A6"/>
    <w:rsid w:val="00F76B9A"/>
    <w:rsid w:val="00F76E06"/>
    <w:rsid w:val="00F77B48"/>
    <w:rsid w:val="00F80488"/>
    <w:rsid w:val="00F80CDB"/>
    <w:rsid w:val="00F8122E"/>
    <w:rsid w:val="00F82CEB"/>
    <w:rsid w:val="00F82EEC"/>
    <w:rsid w:val="00F8477E"/>
    <w:rsid w:val="00F85330"/>
    <w:rsid w:val="00F85760"/>
    <w:rsid w:val="00F85C8D"/>
    <w:rsid w:val="00F864AA"/>
    <w:rsid w:val="00F864C2"/>
    <w:rsid w:val="00F87F40"/>
    <w:rsid w:val="00F901A9"/>
    <w:rsid w:val="00F901DE"/>
    <w:rsid w:val="00F91102"/>
    <w:rsid w:val="00F91484"/>
    <w:rsid w:val="00F915ED"/>
    <w:rsid w:val="00F91FF6"/>
    <w:rsid w:val="00F922F5"/>
    <w:rsid w:val="00F92EC3"/>
    <w:rsid w:val="00F938FD"/>
    <w:rsid w:val="00F942C9"/>
    <w:rsid w:val="00F947EF"/>
    <w:rsid w:val="00F94B83"/>
    <w:rsid w:val="00F966BB"/>
    <w:rsid w:val="00F9796E"/>
    <w:rsid w:val="00FA0062"/>
    <w:rsid w:val="00FA0768"/>
    <w:rsid w:val="00FA2064"/>
    <w:rsid w:val="00FA26FA"/>
    <w:rsid w:val="00FA2BEA"/>
    <w:rsid w:val="00FA43F4"/>
    <w:rsid w:val="00FA4D23"/>
    <w:rsid w:val="00FA5087"/>
    <w:rsid w:val="00FA5F22"/>
    <w:rsid w:val="00FA63D9"/>
    <w:rsid w:val="00FA662F"/>
    <w:rsid w:val="00FA67F6"/>
    <w:rsid w:val="00FB02C9"/>
    <w:rsid w:val="00FB0D53"/>
    <w:rsid w:val="00FB13E9"/>
    <w:rsid w:val="00FB1746"/>
    <w:rsid w:val="00FB17D5"/>
    <w:rsid w:val="00FB2C88"/>
    <w:rsid w:val="00FB38A0"/>
    <w:rsid w:val="00FB397D"/>
    <w:rsid w:val="00FB3C70"/>
    <w:rsid w:val="00FB40B8"/>
    <w:rsid w:val="00FB65D9"/>
    <w:rsid w:val="00FB6B8B"/>
    <w:rsid w:val="00FB6D7A"/>
    <w:rsid w:val="00FB73E2"/>
    <w:rsid w:val="00FB79DF"/>
    <w:rsid w:val="00FC048F"/>
    <w:rsid w:val="00FC3418"/>
    <w:rsid w:val="00FC3E3B"/>
    <w:rsid w:val="00FC43FD"/>
    <w:rsid w:val="00FC4EB9"/>
    <w:rsid w:val="00FC4F80"/>
    <w:rsid w:val="00FC591A"/>
    <w:rsid w:val="00FC5AA9"/>
    <w:rsid w:val="00FC63CB"/>
    <w:rsid w:val="00FC6878"/>
    <w:rsid w:val="00FD0595"/>
    <w:rsid w:val="00FD1378"/>
    <w:rsid w:val="00FD23F0"/>
    <w:rsid w:val="00FD2B3B"/>
    <w:rsid w:val="00FD363A"/>
    <w:rsid w:val="00FD4CC3"/>
    <w:rsid w:val="00FD5BAC"/>
    <w:rsid w:val="00FD5E51"/>
    <w:rsid w:val="00FD6081"/>
    <w:rsid w:val="00FD6700"/>
    <w:rsid w:val="00FD797C"/>
    <w:rsid w:val="00FD7C60"/>
    <w:rsid w:val="00FE039D"/>
    <w:rsid w:val="00FE03D9"/>
    <w:rsid w:val="00FE1D30"/>
    <w:rsid w:val="00FE2F23"/>
    <w:rsid w:val="00FE302C"/>
    <w:rsid w:val="00FE3642"/>
    <w:rsid w:val="00FE47DB"/>
    <w:rsid w:val="00FE4807"/>
    <w:rsid w:val="00FE483A"/>
    <w:rsid w:val="00FE49FA"/>
    <w:rsid w:val="00FE61CE"/>
    <w:rsid w:val="00FE6984"/>
    <w:rsid w:val="00FE6C02"/>
    <w:rsid w:val="00FE6C56"/>
    <w:rsid w:val="00FE74E7"/>
    <w:rsid w:val="00FF032E"/>
    <w:rsid w:val="00FF0A2F"/>
    <w:rsid w:val="00FF119E"/>
    <w:rsid w:val="00FF1CEB"/>
    <w:rsid w:val="00FF1F10"/>
    <w:rsid w:val="00FF2F30"/>
    <w:rsid w:val="00FF346F"/>
    <w:rsid w:val="00FF41AF"/>
    <w:rsid w:val="00FF6516"/>
    <w:rsid w:val="00FF6549"/>
    <w:rsid w:val="00FF708F"/>
    <w:rsid w:val="00FF7870"/>
    <w:rsid w:val="00FF7D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EC7904"/>
  <w15:chartTrackingRefBased/>
  <w15:docId w15:val="{0728D3D6-9629-49D9-8AB4-09113BD2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BC"/>
    <w:pPr>
      <w:widowControl w:val="0"/>
      <w:spacing w:after="200" w:line="276"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HeaderChar">
    <w:name w:val="Header Char"/>
    <w:basedOn w:val="DefaultParagraphFont"/>
    <w:link w:val="Header"/>
    <w:uiPriority w:val="99"/>
    <w:rsid w:val="000D2356"/>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Char">
    <w:name w:val="Body Text Char"/>
    <w:basedOn w:val="DefaultParagraphFont"/>
    <w:link w:val="BodyText"/>
    <w:uiPriority w:val="99"/>
    <w:semiHidden/>
    <w:rsid w:val="000D2356"/>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0D2356"/>
    <w:pPr>
      <w:widowControl/>
      <w:spacing w:before="100" w:beforeAutospacing="1" w:after="100" w:afterAutospacing="1" w:line="240" w:lineRule="auto"/>
    </w:pPr>
    <w:rPr>
      <w:rFonts w:eastAsia="Times New Roman"/>
      <w:sz w:val="24"/>
      <w:szCs w:val="24"/>
      <w:lang w:eastAsia="lv-LV"/>
    </w:rPr>
  </w:style>
  <w:style w:type="character" w:customStyle="1" w:styleId="BodyTextIndent2Char">
    <w:name w:val="Body Text Indent 2 Char"/>
    <w:basedOn w:val="DefaultParagraphFont"/>
    <w:link w:val="BodyTextIndent2"/>
    <w:uiPriority w:val="99"/>
    <w:semiHidden/>
    <w:rsid w:val="000D2356"/>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D2356"/>
    <w:rPr>
      <w:b/>
      <w:bCs/>
    </w:rPr>
  </w:style>
  <w:style w:type="character" w:styleId="Hyperlink">
    <w:name w:val="Hyperlink"/>
    <w:basedOn w:val="DefaultParagraphFont"/>
    <w:uiPriority w:val="99"/>
    <w:unhideWhenUsed/>
    <w:rsid w:val="000D2356"/>
    <w:rPr>
      <w:color w:val="0000FF"/>
      <w:u w:val="single"/>
    </w:rPr>
  </w:style>
  <w:style w:type="paragraph" w:customStyle="1" w:styleId="naisvisr">
    <w:name w:val="naisvisr"/>
    <w:basedOn w:val="Normal"/>
    <w:rsid w:val="000D2356"/>
    <w:pPr>
      <w:widowControl/>
      <w:spacing w:before="100" w:beforeAutospacing="1" w:after="100" w:afterAutospacing="1" w:line="240" w:lineRule="auto"/>
    </w:pPr>
    <w:rPr>
      <w:rFonts w:eastAsia="Times New Roman"/>
      <w:sz w:val="24"/>
      <w:szCs w:val="24"/>
      <w:lang w:eastAsia="lv-LV"/>
    </w:rPr>
  </w:style>
  <w:style w:type="paragraph" w:styleId="NormalWeb">
    <w:name w:val="Normal (Web)"/>
    <w:basedOn w:val="Normal"/>
    <w:uiPriority w:val="99"/>
    <w:unhideWhenUsed/>
    <w:rsid w:val="000D2356"/>
    <w:pPr>
      <w:widowControl/>
      <w:spacing w:before="100" w:beforeAutospacing="1" w:after="100" w:afterAutospacing="1" w:line="240" w:lineRule="auto"/>
    </w:pPr>
    <w:rPr>
      <w:rFonts w:eastAsia="Times New Roman"/>
      <w:sz w:val="24"/>
      <w:szCs w:val="24"/>
      <w:lang w:eastAsia="lv-LV"/>
    </w:rPr>
  </w:style>
  <w:style w:type="paragraph" w:styleId="FootnoteText">
    <w:name w:val="footnote text"/>
    <w:basedOn w:val="Normal"/>
    <w:link w:val="FootnoteTextChar"/>
    <w:uiPriority w:val="99"/>
    <w:semiHidden/>
    <w:unhideWhenUsed/>
    <w:rsid w:val="003E486F"/>
    <w:pPr>
      <w:autoSpaceDE w:val="0"/>
      <w:autoSpaceDN w:val="0"/>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3E486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E486F"/>
    <w:rPr>
      <w:vertAlign w:val="superscript"/>
    </w:rPr>
  </w:style>
  <w:style w:type="character" w:styleId="CommentReference">
    <w:name w:val="annotation reference"/>
    <w:basedOn w:val="DefaultParagraphFont"/>
    <w:uiPriority w:val="99"/>
    <w:semiHidden/>
    <w:unhideWhenUsed/>
    <w:rsid w:val="00D818C8"/>
    <w:rPr>
      <w:sz w:val="16"/>
      <w:szCs w:val="16"/>
    </w:rPr>
  </w:style>
  <w:style w:type="paragraph" w:styleId="CommentText">
    <w:name w:val="annotation text"/>
    <w:basedOn w:val="Normal"/>
    <w:link w:val="CommentTextChar"/>
    <w:uiPriority w:val="99"/>
    <w:unhideWhenUsed/>
    <w:rsid w:val="00D818C8"/>
    <w:pPr>
      <w:spacing w:line="240" w:lineRule="auto"/>
    </w:pPr>
    <w:rPr>
      <w:sz w:val="20"/>
      <w:szCs w:val="20"/>
    </w:rPr>
  </w:style>
  <w:style w:type="character" w:customStyle="1" w:styleId="CommentTextChar">
    <w:name w:val="Comment Text Char"/>
    <w:basedOn w:val="DefaultParagraphFont"/>
    <w:link w:val="CommentText"/>
    <w:uiPriority w:val="99"/>
    <w:rsid w:val="00D818C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8C8"/>
    <w:rPr>
      <w:b/>
      <w:bCs/>
    </w:rPr>
  </w:style>
  <w:style w:type="character" w:customStyle="1" w:styleId="CommentSubjectChar">
    <w:name w:val="Comment Subject Char"/>
    <w:basedOn w:val="CommentTextChar"/>
    <w:link w:val="CommentSubject"/>
    <w:uiPriority w:val="99"/>
    <w:semiHidden/>
    <w:rsid w:val="00D818C8"/>
    <w:rPr>
      <w:rFonts w:ascii="Times New Roman" w:hAnsi="Times New Roman" w:cs="Times New Roman"/>
      <w:b/>
      <w:bCs/>
      <w:sz w:val="20"/>
      <w:szCs w:val="20"/>
    </w:rPr>
  </w:style>
  <w:style w:type="paragraph" w:styleId="BalloonText">
    <w:name w:val="Balloon Text"/>
    <w:basedOn w:val="Normal"/>
    <w:link w:val="BalloonTextChar"/>
    <w:uiPriority w:val="99"/>
    <w:unhideWhenUsed/>
    <w:rsid w:val="00D8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818C8"/>
    <w:rPr>
      <w:rFonts w:ascii="Segoe UI" w:hAnsi="Segoe UI" w:cs="Segoe UI"/>
      <w:sz w:val="18"/>
      <w:szCs w:val="18"/>
    </w:rPr>
  </w:style>
  <w:style w:type="paragraph" w:styleId="ListParagraph">
    <w:name w:val="List Paragraph"/>
    <w:basedOn w:val="Normal"/>
    <w:uiPriority w:val="34"/>
    <w:qFormat/>
    <w:rsid w:val="00993AED"/>
    <w:pPr>
      <w:ind w:left="720"/>
      <w:contextualSpacing/>
    </w:pPr>
  </w:style>
  <w:style w:type="paragraph" w:styleId="Revision">
    <w:name w:val="Revision"/>
    <w:hidden/>
    <w:uiPriority w:val="99"/>
    <w:semiHidden/>
    <w:rsid w:val="0084427A"/>
    <w:pPr>
      <w:spacing w:after="0" w:line="240" w:lineRule="auto"/>
    </w:pPr>
    <w:rPr>
      <w:rFonts w:ascii="Times New Roman" w:hAnsi="Times New Roman" w:cs="Times New Roman"/>
      <w:sz w:val="28"/>
    </w:rPr>
  </w:style>
  <w:style w:type="paragraph" w:customStyle="1" w:styleId="tv213">
    <w:name w:val="tv213"/>
    <w:basedOn w:val="Normal"/>
    <w:rsid w:val="009A7F01"/>
    <w:pPr>
      <w:widowControl/>
      <w:spacing w:before="100" w:beforeAutospacing="1" w:after="100" w:afterAutospacing="1" w:line="240" w:lineRule="auto"/>
    </w:pPr>
    <w:rPr>
      <w:rFonts w:eastAsia="Times New Roman"/>
      <w:sz w:val="24"/>
      <w:szCs w:val="24"/>
      <w:lang w:eastAsia="lv-LV"/>
    </w:rPr>
  </w:style>
  <w:style w:type="paragraph" w:styleId="Footer">
    <w:name w:val="footer"/>
    <w:basedOn w:val="Normal"/>
    <w:link w:val="FooterChar"/>
    <w:uiPriority w:val="99"/>
    <w:unhideWhenUsed/>
    <w:rsid w:val="008A1F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F54"/>
    <w:rPr>
      <w:rFonts w:ascii="Times New Roman" w:hAnsi="Times New Roman" w:cs="Times New Roman"/>
      <w:sz w:val="28"/>
    </w:rPr>
  </w:style>
  <w:style w:type="paragraph" w:styleId="NoSpacing">
    <w:name w:val="No Spacing"/>
    <w:uiPriority w:val="1"/>
    <w:qFormat/>
    <w:rsid w:val="006E4267"/>
    <w:pPr>
      <w:spacing w:after="0" w:line="240" w:lineRule="auto"/>
    </w:pPr>
    <w:rPr>
      <w:rFonts w:ascii="Calibri" w:hAnsi="Calibri" w:cs="Times New Roman"/>
    </w:rPr>
  </w:style>
  <w:style w:type="paragraph" w:customStyle="1" w:styleId="tvhtml">
    <w:name w:val="tv_html"/>
    <w:basedOn w:val="Normal"/>
    <w:rsid w:val="006C6FEC"/>
    <w:pPr>
      <w:widowControl/>
      <w:spacing w:before="100" w:beforeAutospacing="1" w:after="100" w:afterAutospacing="1" w:line="240" w:lineRule="auto"/>
    </w:pPr>
    <w:rPr>
      <w:rFonts w:eastAsia="Times New Roman"/>
      <w:sz w:val="24"/>
      <w:szCs w:val="24"/>
      <w:lang w:eastAsia="lv-LV"/>
    </w:rPr>
  </w:style>
  <w:style w:type="character" w:styleId="FollowedHyperlink">
    <w:name w:val="FollowedHyperlink"/>
    <w:basedOn w:val="DefaultParagraphFont"/>
    <w:uiPriority w:val="99"/>
    <w:semiHidden/>
    <w:unhideWhenUsed/>
    <w:rsid w:val="005B6C53"/>
    <w:rPr>
      <w:color w:val="954F72" w:themeColor="followedHyperlink"/>
      <w:u w:val="single"/>
    </w:rPr>
  </w:style>
  <w:style w:type="paragraph" w:customStyle="1" w:styleId="tv2132">
    <w:name w:val="tv2132"/>
    <w:basedOn w:val="Normal"/>
    <w:rsid w:val="00E70C58"/>
    <w:pPr>
      <w:widowControl/>
      <w:spacing w:after="0" w:line="360" w:lineRule="auto"/>
      <w:ind w:firstLine="300"/>
    </w:pPr>
    <w:rPr>
      <w:rFonts w:eastAsia="Times New Roman"/>
      <w:color w:val="414142"/>
      <w:sz w:val="20"/>
      <w:szCs w:val="20"/>
      <w:lang w:eastAsia="lv-LV"/>
    </w:rPr>
  </w:style>
  <w:style w:type="character" w:customStyle="1" w:styleId="apple-converted-space">
    <w:name w:val="apple-converted-space"/>
    <w:rsid w:val="00804D2C"/>
  </w:style>
  <w:style w:type="table" w:styleId="TableGrid">
    <w:name w:val="Table Grid"/>
    <w:basedOn w:val="TableNormal"/>
    <w:uiPriority w:val="39"/>
    <w:rsid w:val="009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DA4E52"/>
    <w:pPr>
      <w:widowControl/>
      <w:spacing w:before="75" w:after="75" w:line="240" w:lineRule="auto"/>
      <w:ind w:firstLine="375"/>
      <w:jc w:val="both"/>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310">
      <w:bodyDiv w:val="1"/>
      <w:marLeft w:val="0"/>
      <w:marRight w:val="0"/>
      <w:marTop w:val="0"/>
      <w:marBottom w:val="0"/>
      <w:divBdr>
        <w:top w:val="none" w:sz="0" w:space="0" w:color="auto"/>
        <w:left w:val="none" w:sz="0" w:space="0" w:color="auto"/>
        <w:bottom w:val="none" w:sz="0" w:space="0" w:color="auto"/>
        <w:right w:val="none" w:sz="0" w:space="0" w:color="auto"/>
      </w:divBdr>
    </w:div>
    <w:div w:id="116221692">
      <w:bodyDiv w:val="1"/>
      <w:marLeft w:val="0"/>
      <w:marRight w:val="0"/>
      <w:marTop w:val="0"/>
      <w:marBottom w:val="0"/>
      <w:divBdr>
        <w:top w:val="none" w:sz="0" w:space="0" w:color="auto"/>
        <w:left w:val="none" w:sz="0" w:space="0" w:color="auto"/>
        <w:bottom w:val="none" w:sz="0" w:space="0" w:color="auto"/>
        <w:right w:val="none" w:sz="0" w:space="0" w:color="auto"/>
      </w:divBdr>
    </w:div>
    <w:div w:id="157157384">
      <w:bodyDiv w:val="1"/>
      <w:marLeft w:val="0"/>
      <w:marRight w:val="0"/>
      <w:marTop w:val="0"/>
      <w:marBottom w:val="0"/>
      <w:divBdr>
        <w:top w:val="none" w:sz="0" w:space="0" w:color="auto"/>
        <w:left w:val="none" w:sz="0" w:space="0" w:color="auto"/>
        <w:bottom w:val="none" w:sz="0" w:space="0" w:color="auto"/>
        <w:right w:val="none" w:sz="0" w:space="0" w:color="auto"/>
      </w:divBdr>
    </w:div>
    <w:div w:id="177812276">
      <w:bodyDiv w:val="1"/>
      <w:marLeft w:val="0"/>
      <w:marRight w:val="0"/>
      <w:marTop w:val="0"/>
      <w:marBottom w:val="0"/>
      <w:divBdr>
        <w:top w:val="none" w:sz="0" w:space="0" w:color="auto"/>
        <w:left w:val="none" w:sz="0" w:space="0" w:color="auto"/>
        <w:bottom w:val="none" w:sz="0" w:space="0" w:color="auto"/>
        <w:right w:val="none" w:sz="0" w:space="0" w:color="auto"/>
      </w:divBdr>
    </w:div>
    <w:div w:id="884021247">
      <w:bodyDiv w:val="1"/>
      <w:marLeft w:val="0"/>
      <w:marRight w:val="0"/>
      <w:marTop w:val="0"/>
      <w:marBottom w:val="0"/>
      <w:divBdr>
        <w:top w:val="none" w:sz="0" w:space="0" w:color="auto"/>
        <w:left w:val="none" w:sz="0" w:space="0" w:color="auto"/>
        <w:bottom w:val="none" w:sz="0" w:space="0" w:color="auto"/>
        <w:right w:val="none" w:sz="0" w:space="0" w:color="auto"/>
      </w:divBdr>
    </w:div>
    <w:div w:id="895354761">
      <w:bodyDiv w:val="1"/>
      <w:marLeft w:val="0"/>
      <w:marRight w:val="0"/>
      <w:marTop w:val="0"/>
      <w:marBottom w:val="0"/>
      <w:divBdr>
        <w:top w:val="none" w:sz="0" w:space="0" w:color="auto"/>
        <w:left w:val="none" w:sz="0" w:space="0" w:color="auto"/>
        <w:bottom w:val="none" w:sz="0" w:space="0" w:color="auto"/>
        <w:right w:val="none" w:sz="0" w:space="0" w:color="auto"/>
      </w:divBdr>
    </w:div>
    <w:div w:id="950284066">
      <w:bodyDiv w:val="1"/>
      <w:marLeft w:val="0"/>
      <w:marRight w:val="0"/>
      <w:marTop w:val="0"/>
      <w:marBottom w:val="0"/>
      <w:divBdr>
        <w:top w:val="none" w:sz="0" w:space="0" w:color="auto"/>
        <w:left w:val="none" w:sz="0" w:space="0" w:color="auto"/>
        <w:bottom w:val="none" w:sz="0" w:space="0" w:color="auto"/>
        <w:right w:val="none" w:sz="0" w:space="0" w:color="auto"/>
      </w:divBdr>
    </w:div>
    <w:div w:id="1047682124">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0253388">
      <w:bodyDiv w:val="1"/>
      <w:marLeft w:val="0"/>
      <w:marRight w:val="0"/>
      <w:marTop w:val="0"/>
      <w:marBottom w:val="0"/>
      <w:divBdr>
        <w:top w:val="none" w:sz="0" w:space="0" w:color="auto"/>
        <w:left w:val="none" w:sz="0" w:space="0" w:color="auto"/>
        <w:bottom w:val="none" w:sz="0" w:space="0" w:color="auto"/>
        <w:right w:val="none" w:sz="0" w:space="0" w:color="auto"/>
      </w:divBdr>
    </w:div>
    <w:div w:id="1137186473">
      <w:bodyDiv w:val="1"/>
      <w:marLeft w:val="0"/>
      <w:marRight w:val="0"/>
      <w:marTop w:val="0"/>
      <w:marBottom w:val="0"/>
      <w:divBdr>
        <w:top w:val="none" w:sz="0" w:space="0" w:color="auto"/>
        <w:left w:val="none" w:sz="0" w:space="0" w:color="auto"/>
        <w:bottom w:val="none" w:sz="0" w:space="0" w:color="auto"/>
        <w:right w:val="none" w:sz="0" w:space="0" w:color="auto"/>
      </w:divBdr>
    </w:div>
    <w:div w:id="1203782633">
      <w:bodyDiv w:val="1"/>
      <w:marLeft w:val="0"/>
      <w:marRight w:val="0"/>
      <w:marTop w:val="100"/>
      <w:marBottom w:val="100"/>
      <w:divBdr>
        <w:top w:val="none" w:sz="0" w:space="0" w:color="auto"/>
        <w:left w:val="none" w:sz="0" w:space="0" w:color="auto"/>
        <w:bottom w:val="none" w:sz="0" w:space="0" w:color="auto"/>
        <w:right w:val="none" w:sz="0" w:space="0" w:color="auto"/>
      </w:divBdr>
      <w:divsChild>
        <w:div w:id="644089725">
          <w:marLeft w:val="0"/>
          <w:marRight w:val="0"/>
          <w:marTop w:val="0"/>
          <w:marBottom w:val="0"/>
          <w:divBdr>
            <w:top w:val="none" w:sz="0" w:space="0" w:color="auto"/>
            <w:left w:val="none" w:sz="0" w:space="0" w:color="auto"/>
            <w:bottom w:val="none" w:sz="0" w:space="0" w:color="auto"/>
            <w:right w:val="none" w:sz="0" w:space="0" w:color="auto"/>
          </w:divBdr>
          <w:divsChild>
            <w:div w:id="143667254">
              <w:marLeft w:val="3"/>
              <w:marRight w:val="3"/>
              <w:marTop w:val="0"/>
              <w:marBottom w:val="0"/>
              <w:divBdr>
                <w:top w:val="none" w:sz="0" w:space="0" w:color="auto"/>
                <w:left w:val="none" w:sz="0" w:space="0" w:color="auto"/>
                <w:bottom w:val="none" w:sz="0" w:space="0" w:color="auto"/>
                <w:right w:val="none" w:sz="0" w:space="0" w:color="auto"/>
              </w:divBdr>
              <w:divsChild>
                <w:div w:id="292372298">
                  <w:marLeft w:val="0"/>
                  <w:marRight w:val="0"/>
                  <w:marTop w:val="0"/>
                  <w:marBottom w:val="0"/>
                  <w:divBdr>
                    <w:top w:val="none" w:sz="0" w:space="0" w:color="auto"/>
                    <w:left w:val="none" w:sz="0" w:space="0" w:color="auto"/>
                    <w:bottom w:val="none" w:sz="0" w:space="0" w:color="auto"/>
                    <w:right w:val="none" w:sz="0" w:space="0" w:color="auto"/>
                  </w:divBdr>
                  <w:divsChild>
                    <w:div w:id="2219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9038427">
      <w:bodyDiv w:val="1"/>
      <w:marLeft w:val="0"/>
      <w:marRight w:val="0"/>
      <w:marTop w:val="0"/>
      <w:marBottom w:val="0"/>
      <w:divBdr>
        <w:top w:val="none" w:sz="0" w:space="0" w:color="auto"/>
        <w:left w:val="none" w:sz="0" w:space="0" w:color="auto"/>
        <w:bottom w:val="none" w:sz="0" w:space="0" w:color="auto"/>
        <w:right w:val="none" w:sz="0" w:space="0" w:color="auto"/>
      </w:divBdr>
    </w:div>
    <w:div w:id="1642270644">
      <w:bodyDiv w:val="1"/>
      <w:marLeft w:val="0"/>
      <w:marRight w:val="0"/>
      <w:marTop w:val="0"/>
      <w:marBottom w:val="0"/>
      <w:divBdr>
        <w:top w:val="none" w:sz="0" w:space="0" w:color="auto"/>
        <w:left w:val="none" w:sz="0" w:space="0" w:color="auto"/>
        <w:bottom w:val="none" w:sz="0" w:space="0" w:color="auto"/>
        <w:right w:val="none" w:sz="0" w:space="0" w:color="auto"/>
      </w:divBdr>
    </w:div>
    <w:div w:id="1850293804">
      <w:bodyDiv w:val="1"/>
      <w:marLeft w:val="0"/>
      <w:marRight w:val="0"/>
      <w:marTop w:val="0"/>
      <w:marBottom w:val="0"/>
      <w:divBdr>
        <w:top w:val="none" w:sz="0" w:space="0" w:color="auto"/>
        <w:left w:val="none" w:sz="0" w:space="0" w:color="auto"/>
        <w:bottom w:val="none" w:sz="0" w:space="0" w:color="auto"/>
        <w:right w:val="none" w:sz="0" w:space="0" w:color="auto"/>
      </w:divBdr>
    </w:div>
    <w:div w:id="1855460436">
      <w:bodyDiv w:val="1"/>
      <w:marLeft w:val="0"/>
      <w:marRight w:val="0"/>
      <w:marTop w:val="0"/>
      <w:marBottom w:val="0"/>
      <w:divBdr>
        <w:top w:val="none" w:sz="0" w:space="0" w:color="auto"/>
        <w:left w:val="none" w:sz="0" w:space="0" w:color="auto"/>
        <w:bottom w:val="none" w:sz="0" w:space="0" w:color="auto"/>
        <w:right w:val="none" w:sz="0" w:space="0" w:color="auto"/>
      </w:divBdr>
    </w:div>
    <w:div w:id="19233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a.priede@fm.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k.gov.lv/lv/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gramatvedibas-kartosanas-noteikum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nta.majevska@f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Daina Robežniece</Vad_x012b_t_x0101_js>
    <Kategorija xmlns="2e5bb04e-596e-45bd-9003-43ca78b1ba16">Anotācija</Kategorija>
    <NPK xmlns="b6da864e-06a3-40ee-a61e-0cd067b16413">2</NPK>
    <DKP xmlns="2e5bb04e-596e-45bd-9003-43ca78b1ba16" xsi:nil="true"/>
  </documentManagement>
</p:properties>
</file>

<file path=customXml/itemProps1.xml><?xml version="1.0" encoding="utf-8"?>
<ds:datastoreItem xmlns:ds="http://schemas.openxmlformats.org/officeDocument/2006/customXml" ds:itemID="{A373CA72-1263-4EDE-A51E-D3AA5077AD33}">
  <ds:schemaRefs>
    <ds:schemaRef ds:uri="http://schemas.openxmlformats.org/officeDocument/2006/bibliography"/>
  </ds:schemaRefs>
</ds:datastoreItem>
</file>

<file path=customXml/itemProps2.xml><?xml version="1.0" encoding="utf-8"?>
<ds:datastoreItem xmlns:ds="http://schemas.openxmlformats.org/officeDocument/2006/customXml" ds:itemID="{A898D7D8-0400-4BAD-AE58-ED1F2EAF4CC9}">
  <ds:schemaRefs>
    <ds:schemaRef ds:uri="http://schemas.microsoft.com/sharepoint/v3/contenttype/forms"/>
  </ds:schemaRefs>
</ds:datastoreItem>
</file>

<file path=customXml/itemProps3.xml><?xml version="1.0" encoding="utf-8"?>
<ds:datastoreItem xmlns:ds="http://schemas.openxmlformats.org/officeDocument/2006/customXml" ds:itemID="{5C25D306-6C3E-43D3-8565-4578C28F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626EA-3006-4232-B2C2-1BB9CA9637E4}">
  <ds:schemaRefs>
    <ds:schemaRef ds:uri="http://schemas.openxmlformats.org/package/2006/metadata/core-properties"/>
    <ds:schemaRef ds:uri="http://schemas.microsoft.com/office/2006/documentManagement/types"/>
    <ds:schemaRef ds:uri="http://purl.org/dc/elements/1.1/"/>
    <ds:schemaRef ds:uri="b6da864e-06a3-40ee-a61e-0cd067b16413"/>
    <ds:schemaRef ds:uri="http://schemas.microsoft.com/office/infopath/2007/PartnerControls"/>
    <ds:schemaRef ds:uri="http://schemas.microsoft.com/office/2006/metadata/properties"/>
    <ds:schemaRef ds:uri="http://purl.org/dc/dcmitype/"/>
    <ds:schemaRef ds:uri="2e5bb04e-596e-45bd-9003-43ca78b1ba1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16020</Words>
  <Characters>9132</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Ministru kabineta noteikumu projekta “Grāmatvedības kārtošanasa noteikumi” sākotnējās ietekmes novērtējuma ziņojums (anotācija)</vt:lpstr>
    </vt:vector>
  </TitlesOfParts>
  <Manager>Daina Robežniece</Manager>
  <Company>Finanšu ministrija</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“Grāmatvedības kārtošanasa noteikumi” sākotnējās ietekmes novērtējuma ziņojums (anotācija)</dc:title>
  <dc:subject>Anotācija</dc:subject>
  <dc:creator>Arta Priede, Gunta Majevska</dc:creator>
  <cp:keywords/>
  <dc:description>67083866_x000d_
Arta.Priede@fm.gov.lv;_x000d_
67095616_x000d_
Gunta.Majevska@fm.gov.lv</dc:description>
  <cp:lastModifiedBy>Inguna Dancīte</cp:lastModifiedBy>
  <cp:revision>2</cp:revision>
  <cp:lastPrinted>2020-07-03T15:43:00Z</cp:lastPrinted>
  <dcterms:created xsi:type="dcterms:W3CDTF">2021-08-12T08:18:00Z</dcterms:created>
  <dcterms:modified xsi:type="dcterms:W3CDTF">2021-08-12T08:18:00Z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