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F85F" w14:textId="77777777" w:rsidR="00795EB5" w:rsidRPr="006B4D69" w:rsidRDefault="0002291F" w:rsidP="00FB0271">
      <w:pPr>
        <w:jc w:val="center"/>
        <w:rPr>
          <w:rFonts w:ascii="Times New Roman" w:hAnsi="Times New Roman" w:cs="Times New Roman"/>
          <w:b/>
          <w:lang w:eastAsia="en-GB"/>
        </w:rPr>
      </w:pPr>
      <w:bookmarkStart w:id="0" w:name="_Toc476063476"/>
      <w:bookmarkStart w:id="1" w:name="_Toc476067958"/>
      <w:bookmarkStart w:id="2" w:name="_GoBack"/>
      <w:bookmarkEnd w:id="2"/>
      <w:r w:rsidRPr="006B4D69">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99E9116" wp14:editId="7330BA2D">
            <wp:simplePos x="0" y="0"/>
            <wp:positionH relativeFrom="margin">
              <wp:posOffset>-514985</wp:posOffset>
            </wp:positionH>
            <wp:positionV relativeFrom="margin">
              <wp:posOffset>415925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EB5" w:rsidRPr="006B4D69">
        <w:rPr>
          <w:rFonts w:ascii="Times New Roman" w:hAnsi="Times New Roman" w:cs="Times New Roman"/>
          <w:noProof/>
          <w:lang w:eastAsia="en-GB"/>
        </w:rPr>
        <w:drawing>
          <wp:inline distT="0" distB="0" distL="0" distR="0" wp14:anchorId="2F63519A" wp14:editId="103E4129">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154228BC" w14:textId="77777777" w:rsidR="00795EB5" w:rsidRPr="006B4D69" w:rsidRDefault="00795EB5" w:rsidP="0039020B">
      <w:pPr>
        <w:spacing w:after="0"/>
        <w:jc w:val="both"/>
        <w:rPr>
          <w:rFonts w:ascii="Times New Roman" w:eastAsia="Times New Roman" w:hAnsi="Times New Roman" w:cs="Times New Roman"/>
          <w:b/>
          <w:bCs/>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795EB5" w:rsidRPr="006B4D69" w14:paraId="6D53C1DF" w14:textId="77777777" w:rsidTr="00086ADD">
        <w:tc>
          <w:tcPr>
            <w:tcW w:w="9175" w:type="dxa"/>
            <w:shd w:val="clear" w:color="auto" w:fill="auto"/>
          </w:tcPr>
          <w:p w14:paraId="26216E12" w14:textId="77777777" w:rsidR="00795EB5" w:rsidRPr="006B4D69" w:rsidRDefault="00795EB5" w:rsidP="0039020B">
            <w:pPr>
              <w:spacing w:after="0"/>
              <w:jc w:val="both"/>
              <w:rPr>
                <w:rFonts w:ascii="Times New Roman" w:eastAsia="Times New Roman" w:hAnsi="Times New Roman" w:cs="Times New Roman"/>
                <w:lang w:eastAsia="en-GB"/>
              </w:rPr>
            </w:pPr>
          </w:p>
          <w:p w14:paraId="6B885DBC" w14:textId="77777777" w:rsidR="00795EB5" w:rsidRPr="006B4D69" w:rsidRDefault="00795EB5" w:rsidP="0039020B">
            <w:pPr>
              <w:spacing w:after="0"/>
              <w:jc w:val="both"/>
              <w:rPr>
                <w:rFonts w:ascii="Times New Roman" w:eastAsia="Times New Roman" w:hAnsi="Times New Roman" w:cs="Times New Roman"/>
                <w:lang w:eastAsia="en-GB"/>
              </w:rPr>
            </w:pPr>
          </w:p>
          <w:p w14:paraId="6980F426" w14:textId="77777777" w:rsidR="00795EB5" w:rsidRPr="006B4D69" w:rsidRDefault="00795EB5" w:rsidP="0039020B">
            <w:pPr>
              <w:pStyle w:val="Heading2"/>
              <w:spacing w:line="276" w:lineRule="auto"/>
              <w:jc w:val="center"/>
              <w:rPr>
                <w:color w:val="auto"/>
                <w:sz w:val="22"/>
                <w:szCs w:val="22"/>
              </w:rPr>
            </w:pPr>
            <w:bookmarkStart w:id="3" w:name="_Toc517434473"/>
            <w:bookmarkStart w:id="4" w:name="_Toc476063477"/>
            <w:bookmarkStart w:id="5" w:name="_Toc476067959"/>
            <w:r w:rsidRPr="006B4D69">
              <w:rPr>
                <w:color w:val="auto"/>
                <w:sz w:val="22"/>
                <w:szCs w:val="22"/>
              </w:rPr>
              <w:t xml:space="preserve"> </w:t>
            </w:r>
            <w:r w:rsidRPr="006B4D69">
              <w:rPr>
                <w:b/>
                <w:color w:val="auto"/>
                <w:sz w:val="22"/>
                <w:szCs w:val="22"/>
              </w:rPr>
              <w:t>Twinning Fiche</w:t>
            </w:r>
            <w:bookmarkEnd w:id="3"/>
          </w:p>
          <w:bookmarkEnd w:id="4"/>
          <w:bookmarkEnd w:id="5"/>
          <w:p w14:paraId="13234394" w14:textId="77777777" w:rsidR="00795EB5" w:rsidRPr="006B4D69" w:rsidRDefault="00795EB5" w:rsidP="0039020B">
            <w:pPr>
              <w:tabs>
                <w:tab w:val="center" w:pos="4536"/>
                <w:tab w:val="right" w:pos="9072"/>
              </w:tabs>
              <w:spacing w:after="0"/>
              <w:jc w:val="both"/>
              <w:outlineLvl w:val="0"/>
              <w:rPr>
                <w:rFonts w:ascii="Times New Roman" w:eastAsia="Times New Roman" w:hAnsi="Times New Roman" w:cs="Times New Roman"/>
                <w:b/>
                <w:bCs/>
              </w:rPr>
            </w:pPr>
          </w:p>
          <w:p w14:paraId="4AE43C36" w14:textId="77777777" w:rsidR="00795EB5" w:rsidRPr="006B4D69" w:rsidRDefault="00795EB5" w:rsidP="0039020B">
            <w:pPr>
              <w:jc w:val="both"/>
              <w:rPr>
                <w:rFonts w:ascii="Times New Roman" w:hAnsi="Times New Roman" w:cs="Times New Roman"/>
                <w:b/>
                <w:bCs/>
              </w:rPr>
            </w:pPr>
            <w:bookmarkStart w:id="6" w:name="_Toc476063479"/>
            <w:bookmarkStart w:id="7" w:name="_Toc476067961"/>
            <w:r w:rsidRPr="006B4D69">
              <w:rPr>
                <w:rFonts w:ascii="Times New Roman" w:hAnsi="Times New Roman" w:cs="Times New Roman"/>
                <w:b/>
                <w:bCs/>
              </w:rPr>
              <w:t>Project title:</w:t>
            </w:r>
            <w:r w:rsidRPr="006B4D69">
              <w:rPr>
                <w:rFonts w:ascii="Times New Roman" w:hAnsi="Times New Roman" w:cs="Times New Roman"/>
                <w:lang w:eastAsia="en-GB"/>
              </w:rPr>
              <w:t xml:space="preserve"> </w:t>
            </w:r>
            <w:r w:rsidR="000704CA" w:rsidRPr="006B4D69">
              <w:rPr>
                <w:rFonts w:ascii="Times New Roman" w:hAnsi="Times New Roman" w:cs="Times New Roman"/>
                <w:b/>
                <w:bCs/>
                <w:lang w:val="en-US"/>
              </w:rPr>
              <w:t xml:space="preserve">Strengthening Audio-Visual Media Regulation in Georgia in </w:t>
            </w:r>
            <w:r w:rsidR="006B4D69">
              <w:rPr>
                <w:rFonts w:ascii="Times New Roman" w:hAnsi="Times New Roman" w:cs="Times New Roman"/>
                <w:b/>
                <w:bCs/>
                <w:lang w:val="en-US"/>
              </w:rPr>
              <w:t>a</w:t>
            </w:r>
            <w:r w:rsidR="000704CA" w:rsidRPr="006B4D69">
              <w:rPr>
                <w:rFonts w:ascii="Times New Roman" w:hAnsi="Times New Roman" w:cs="Times New Roman"/>
                <w:b/>
                <w:bCs/>
                <w:lang w:val="en-US"/>
              </w:rPr>
              <w:t>ccordance with the Directive 2018/1808</w:t>
            </w:r>
            <w:bookmarkEnd w:id="6"/>
            <w:bookmarkEnd w:id="7"/>
          </w:p>
          <w:p w14:paraId="30E6CD58" w14:textId="77777777" w:rsidR="00795EB5" w:rsidRPr="006B4D69" w:rsidRDefault="00795EB5" w:rsidP="0039020B">
            <w:pPr>
              <w:jc w:val="both"/>
              <w:rPr>
                <w:rFonts w:ascii="Times New Roman" w:hAnsi="Times New Roman" w:cs="Times New Roman"/>
                <w:b/>
                <w:bCs/>
              </w:rPr>
            </w:pPr>
            <w:bookmarkStart w:id="8" w:name="_Toc476063480"/>
            <w:bookmarkStart w:id="9" w:name="_Toc476067962"/>
            <w:r w:rsidRPr="006B4D69">
              <w:rPr>
                <w:rFonts w:ascii="Times New Roman" w:hAnsi="Times New Roman" w:cs="Times New Roman"/>
                <w:b/>
                <w:bCs/>
              </w:rPr>
              <w:t xml:space="preserve">Beneficiary administration: </w:t>
            </w:r>
            <w:bookmarkEnd w:id="8"/>
            <w:bookmarkEnd w:id="9"/>
            <w:r w:rsidR="008E5676" w:rsidRPr="006B4D69">
              <w:rPr>
                <w:rFonts w:ascii="Times New Roman" w:hAnsi="Times New Roman" w:cs="Times New Roman"/>
                <w:lang w:eastAsia="en-GB"/>
              </w:rPr>
              <w:t>Georgian National Communications Commission</w:t>
            </w:r>
          </w:p>
          <w:p w14:paraId="216067C3" w14:textId="52AE4599" w:rsidR="00795EB5" w:rsidRPr="006B4D69" w:rsidRDefault="00795EB5" w:rsidP="0039020B">
            <w:pPr>
              <w:jc w:val="both"/>
              <w:rPr>
                <w:rFonts w:ascii="Times New Roman" w:hAnsi="Times New Roman" w:cs="Times New Roman"/>
                <w:b/>
                <w:bCs/>
              </w:rPr>
            </w:pPr>
            <w:bookmarkStart w:id="10" w:name="_Toc476063481"/>
            <w:bookmarkStart w:id="11" w:name="_Toc476067963"/>
            <w:r w:rsidRPr="006B4D69">
              <w:rPr>
                <w:rFonts w:ascii="Times New Roman" w:hAnsi="Times New Roman" w:cs="Times New Roman"/>
                <w:b/>
                <w:bCs/>
              </w:rPr>
              <w:t>Twinning Reference:</w:t>
            </w:r>
            <w:r w:rsidRPr="006B4D69">
              <w:rPr>
                <w:rFonts w:ascii="Times New Roman" w:hAnsi="Times New Roman" w:cs="Times New Roman"/>
                <w:lang w:eastAsia="en-GB"/>
              </w:rPr>
              <w:t xml:space="preserve"> </w:t>
            </w:r>
            <w:r w:rsidR="0085531B" w:rsidRPr="006B4D69">
              <w:rPr>
                <w:rFonts w:ascii="Times New Roman" w:hAnsi="Times New Roman" w:cs="Times New Roman"/>
                <w:bCs/>
                <w:lang w:eastAsia="en-GB"/>
              </w:rPr>
              <w:t>GE 18 ENI TE 0</w:t>
            </w:r>
            <w:r w:rsidR="006158AD">
              <w:rPr>
                <w:rFonts w:ascii="Times New Roman" w:hAnsi="Times New Roman" w:cs="Times New Roman"/>
                <w:bCs/>
                <w:lang w:eastAsia="en-GB"/>
              </w:rPr>
              <w:t>1</w:t>
            </w:r>
            <w:r w:rsidR="0085531B" w:rsidRPr="006B4D69">
              <w:rPr>
                <w:rFonts w:ascii="Times New Roman" w:hAnsi="Times New Roman" w:cs="Times New Roman"/>
                <w:bCs/>
                <w:lang w:eastAsia="en-GB"/>
              </w:rPr>
              <w:t xml:space="preserve"> 2</w:t>
            </w:r>
            <w:r w:rsidR="00612047">
              <w:rPr>
                <w:rFonts w:ascii="Times New Roman" w:hAnsi="Times New Roman" w:cs="Times New Roman"/>
                <w:bCs/>
                <w:lang w:eastAsia="en-GB"/>
              </w:rPr>
              <w:t>1</w:t>
            </w:r>
            <w:r w:rsidR="0085531B" w:rsidRPr="006B4D69">
              <w:rPr>
                <w:rFonts w:ascii="Times New Roman" w:hAnsi="Times New Roman" w:cs="Times New Roman"/>
                <w:bCs/>
                <w:lang w:eastAsia="en-GB"/>
              </w:rPr>
              <w:t xml:space="preserve"> </w:t>
            </w:r>
            <w:bookmarkEnd w:id="10"/>
            <w:bookmarkEnd w:id="11"/>
            <w:r w:rsidR="00C0088C" w:rsidRPr="00C0088C">
              <w:rPr>
                <w:rFonts w:ascii="Times New Roman" w:hAnsi="Times New Roman" w:cs="Times New Roman"/>
                <w:b/>
                <w:bCs/>
                <w:lang w:eastAsia="en-GB"/>
              </w:rPr>
              <w:t>R</w:t>
            </w:r>
          </w:p>
          <w:p w14:paraId="0A795F90" w14:textId="60A808FC" w:rsidR="00795EB5" w:rsidRPr="006B4D69" w:rsidRDefault="00795EB5" w:rsidP="00445611">
            <w:pPr>
              <w:spacing w:after="0"/>
              <w:jc w:val="both"/>
              <w:rPr>
                <w:rFonts w:ascii="Times New Roman" w:eastAsia="Times New Roman" w:hAnsi="Times New Roman" w:cs="Times New Roman"/>
                <w:lang w:eastAsia="en-GB"/>
              </w:rPr>
            </w:pPr>
            <w:bookmarkStart w:id="12" w:name="_Toc476063482"/>
            <w:bookmarkStart w:id="13" w:name="_Toc476067964"/>
            <w:r w:rsidRPr="006B4D69">
              <w:rPr>
                <w:rFonts w:ascii="Times New Roman" w:hAnsi="Times New Roman" w:cs="Times New Roman"/>
                <w:b/>
                <w:bCs/>
              </w:rPr>
              <w:t xml:space="preserve">Publication notice reference: </w:t>
            </w:r>
            <w:r w:rsidR="00DB3893">
              <w:rPr>
                <w:rFonts w:ascii="Times New Roman" w:hAnsi="Times New Roman" w:cs="Times New Roman"/>
                <w:b/>
                <w:bCs/>
              </w:rPr>
              <w:t>Europe</w:t>
            </w:r>
            <w:r w:rsidR="00445611">
              <w:rPr>
                <w:rFonts w:ascii="Times New Roman" w:hAnsi="Times New Roman" w:cs="Times New Roman"/>
                <w:b/>
                <w:bCs/>
              </w:rPr>
              <w:t>A</w:t>
            </w:r>
            <w:r w:rsidR="00DB3893">
              <w:rPr>
                <w:rFonts w:ascii="Times New Roman" w:hAnsi="Times New Roman" w:cs="Times New Roman"/>
                <w:b/>
                <w:bCs/>
              </w:rPr>
              <w:t>id/</w:t>
            </w:r>
            <w:r w:rsidR="005D5C92" w:rsidRPr="005D5C92">
              <w:rPr>
                <w:rFonts w:ascii="Times New Roman" w:hAnsi="Times New Roman" w:cs="Times New Roman"/>
                <w:b/>
              </w:rPr>
              <w:t>172969</w:t>
            </w:r>
            <w:r w:rsidR="005C47CE" w:rsidRPr="00DB3893">
              <w:rPr>
                <w:rFonts w:ascii="Times New Roman" w:hAnsi="Times New Roman" w:cs="Times New Roman"/>
                <w:b/>
              </w:rPr>
              <w:t>/DD/ACT/GE</w:t>
            </w:r>
            <w:bookmarkEnd w:id="12"/>
            <w:bookmarkEnd w:id="13"/>
          </w:p>
        </w:tc>
      </w:tr>
    </w:tbl>
    <w:p w14:paraId="41416872" w14:textId="77777777" w:rsidR="00795EB5" w:rsidRPr="006B4D69" w:rsidRDefault="00795EB5" w:rsidP="0039020B">
      <w:pPr>
        <w:spacing w:after="0"/>
        <w:jc w:val="both"/>
        <w:rPr>
          <w:rFonts w:ascii="Times New Roman" w:eastAsia="Times New Roman" w:hAnsi="Times New Roman" w:cs="Times New Roman"/>
          <w:lang w:eastAsia="en-GB"/>
        </w:rPr>
      </w:pPr>
    </w:p>
    <w:p w14:paraId="0550AE91" w14:textId="77777777" w:rsidR="00795EB5" w:rsidRPr="006B4D69" w:rsidRDefault="00795EB5" w:rsidP="0039020B">
      <w:pPr>
        <w:spacing w:after="0"/>
        <w:jc w:val="both"/>
        <w:rPr>
          <w:rFonts w:ascii="Times New Roman" w:eastAsia="Times New Roman" w:hAnsi="Times New Roman" w:cs="Times New Roman"/>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95EB5" w:rsidRPr="006B4D69" w14:paraId="17EA405B" w14:textId="77777777" w:rsidTr="00086ADD">
        <w:tc>
          <w:tcPr>
            <w:tcW w:w="9214" w:type="dxa"/>
            <w:shd w:val="clear" w:color="auto" w:fill="auto"/>
          </w:tcPr>
          <w:p w14:paraId="0345994A" w14:textId="77777777" w:rsidR="00795EB5" w:rsidRPr="006B4D69" w:rsidRDefault="00795EB5" w:rsidP="0039020B">
            <w:pPr>
              <w:jc w:val="center"/>
              <w:rPr>
                <w:rFonts w:ascii="Times New Roman" w:hAnsi="Times New Roman" w:cs="Times New Roman"/>
                <w:b/>
              </w:rPr>
            </w:pPr>
            <w:r w:rsidRPr="006B4D69">
              <w:rPr>
                <w:rFonts w:ascii="Times New Roman" w:hAnsi="Times New Roman" w:cs="Times New Roman"/>
                <w:b/>
              </w:rPr>
              <w:t>EU funded project</w:t>
            </w:r>
          </w:p>
          <w:p w14:paraId="20167098" w14:textId="77777777" w:rsidR="00795EB5" w:rsidRPr="006B4D69" w:rsidRDefault="00795EB5" w:rsidP="0039020B">
            <w:pPr>
              <w:jc w:val="center"/>
              <w:rPr>
                <w:rFonts w:ascii="Times New Roman" w:hAnsi="Times New Roman" w:cs="Times New Roman"/>
              </w:rPr>
            </w:pPr>
            <w:r w:rsidRPr="006B4D69">
              <w:rPr>
                <w:rFonts w:ascii="Times New Roman" w:hAnsi="Times New Roman" w:cs="Times New Roman"/>
                <w:b/>
                <w:i/>
              </w:rPr>
              <w:t>TWINNING TOOL</w:t>
            </w:r>
          </w:p>
        </w:tc>
      </w:tr>
    </w:tbl>
    <w:p w14:paraId="10B391F8" w14:textId="77777777" w:rsidR="00795EB5" w:rsidRPr="006B4D69" w:rsidRDefault="00795EB5" w:rsidP="0039020B">
      <w:pPr>
        <w:spacing w:after="0"/>
        <w:jc w:val="both"/>
        <w:rPr>
          <w:rFonts w:ascii="Times New Roman" w:eastAsia="Times New Roman" w:hAnsi="Times New Roman" w:cs="Times New Roman"/>
          <w:lang w:eastAsia="en-GB"/>
        </w:rPr>
      </w:pPr>
    </w:p>
    <w:p w14:paraId="53F37F54" w14:textId="77777777" w:rsidR="00795EB5" w:rsidRPr="006B4D69" w:rsidRDefault="00795EB5" w:rsidP="0039020B">
      <w:pPr>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br w:type="page"/>
      </w:r>
    </w:p>
    <w:p w14:paraId="3F68A81C" w14:textId="77777777" w:rsidR="0085531B" w:rsidRPr="006B4D69" w:rsidRDefault="0085531B"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lastRenderedPageBreak/>
        <w:t xml:space="preserve">List of Abbreviations: </w:t>
      </w:r>
    </w:p>
    <w:tbl>
      <w:tblPr>
        <w:tblW w:w="52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7086"/>
      </w:tblGrid>
      <w:tr w:rsidR="00F23D0B" w:rsidRPr="006B4D69" w14:paraId="0FEAFC8C" w14:textId="77777777" w:rsidTr="000A7C0D">
        <w:trPr>
          <w:jc w:val="center"/>
        </w:trPr>
        <w:tc>
          <w:tcPr>
            <w:tcW w:w="1420" w:type="pct"/>
          </w:tcPr>
          <w:p w14:paraId="2D0617E9" w14:textId="77777777" w:rsidR="000A7C0D" w:rsidRPr="006B4D69" w:rsidRDefault="000A7C0D" w:rsidP="0039020B">
            <w:pPr>
              <w:autoSpaceDE w:val="0"/>
              <w:autoSpaceDN w:val="0"/>
              <w:adjustRightInd w:val="0"/>
              <w:spacing w:after="0"/>
              <w:jc w:val="both"/>
              <w:rPr>
                <w:rFonts w:ascii="Times New Roman" w:hAnsi="Times New Roman" w:cs="Times New Roman"/>
                <w:b/>
                <w:bCs/>
              </w:rPr>
            </w:pPr>
            <w:r w:rsidRPr="006B4D69">
              <w:rPr>
                <w:rFonts w:ascii="Times New Roman" w:hAnsi="Times New Roman" w:cs="Times New Roman"/>
                <w:b/>
                <w:bCs/>
              </w:rPr>
              <w:t>Glossary:</w:t>
            </w:r>
          </w:p>
        </w:tc>
        <w:tc>
          <w:tcPr>
            <w:tcW w:w="3580" w:type="pct"/>
          </w:tcPr>
          <w:p w14:paraId="5DD00209" w14:textId="77777777" w:rsidR="000A7C0D" w:rsidRPr="006B4D69" w:rsidRDefault="000A7C0D" w:rsidP="0039020B">
            <w:pPr>
              <w:autoSpaceDE w:val="0"/>
              <w:autoSpaceDN w:val="0"/>
              <w:adjustRightInd w:val="0"/>
              <w:spacing w:after="0"/>
              <w:jc w:val="both"/>
              <w:rPr>
                <w:rFonts w:ascii="Times New Roman" w:hAnsi="Times New Roman" w:cs="Times New Roman"/>
                <w:b/>
                <w:bCs/>
              </w:rPr>
            </w:pPr>
            <w:r w:rsidRPr="006B4D69">
              <w:rPr>
                <w:rFonts w:ascii="Times New Roman" w:hAnsi="Times New Roman" w:cs="Times New Roman"/>
                <w:b/>
                <w:bCs/>
              </w:rPr>
              <w:t>Abbreviation Meaning</w:t>
            </w:r>
          </w:p>
        </w:tc>
      </w:tr>
      <w:tr w:rsidR="00F23D0B" w:rsidRPr="006B4D69" w14:paraId="147E46EB" w14:textId="77777777" w:rsidTr="000A7C0D">
        <w:trPr>
          <w:jc w:val="center"/>
        </w:trPr>
        <w:tc>
          <w:tcPr>
            <w:tcW w:w="1420" w:type="pct"/>
          </w:tcPr>
          <w:p w14:paraId="44E74234"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AA</w:t>
            </w:r>
          </w:p>
        </w:tc>
        <w:tc>
          <w:tcPr>
            <w:tcW w:w="3580" w:type="pct"/>
          </w:tcPr>
          <w:p w14:paraId="76E3995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EU-Georgia Association Agreement</w:t>
            </w:r>
          </w:p>
        </w:tc>
      </w:tr>
      <w:tr w:rsidR="00F23D0B" w:rsidRPr="006B4D69" w14:paraId="01366395" w14:textId="77777777" w:rsidTr="000A7C0D">
        <w:trPr>
          <w:jc w:val="center"/>
        </w:trPr>
        <w:tc>
          <w:tcPr>
            <w:tcW w:w="1420" w:type="pct"/>
          </w:tcPr>
          <w:p w14:paraId="4B7374B8"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BA</w:t>
            </w:r>
          </w:p>
        </w:tc>
        <w:tc>
          <w:tcPr>
            <w:tcW w:w="3580" w:type="pct"/>
          </w:tcPr>
          <w:p w14:paraId="27519E6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Beneficiary Administration</w:t>
            </w:r>
          </w:p>
        </w:tc>
      </w:tr>
      <w:tr w:rsidR="00F23D0B" w:rsidRPr="006B4D69" w14:paraId="1D7BD699" w14:textId="77777777" w:rsidTr="000A7C0D">
        <w:trPr>
          <w:jc w:val="center"/>
        </w:trPr>
        <w:tc>
          <w:tcPr>
            <w:tcW w:w="1420" w:type="pct"/>
          </w:tcPr>
          <w:p w14:paraId="1E970B4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BC</w:t>
            </w:r>
          </w:p>
        </w:tc>
        <w:tc>
          <w:tcPr>
            <w:tcW w:w="3580" w:type="pct"/>
          </w:tcPr>
          <w:p w14:paraId="23981C21"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Beneficiary Country</w:t>
            </w:r>
          </w:p>
        </w:tc>
      </w:tr>
      <w:tr w:rsidR="00F23D0B" w:rsidRPr="006B4D69" w14:paraId="003DC0D1" w14:textId="77777777" w:rsidTr="000A7C0D">
        <w:trPr>
          <w:jc w:val="center"/>
        </w:trPr>
        <w:tc>
          <w:tcPr>
            <w:tcW w:w="1420" w:type="pct"/>
          </w:tcPr>
          <w:p w14:paraId="32E47B0B"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BI </w:t>
            </w:r>
          </w:p>
        </w:tc>
        <w:tc>
          <w:tcPr>
            <w:tcW w:w="3580" w:type="pct"/>
          </w:tcPr>
          <w:p w14:paraId="025133D2"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Beneficiary Institution</w:t>
            </w:r>
          </w:p>
        </w:tc>
      </w:tr>
      <w:tr w:rsidR="00F23D0B" w:rsidRPr="006B4D69" w14:paraId="406DD929" w14:textId="77777777" w:rsidTr="000A7C0D">
        <w:trPr>
          <w:jc w:val="center"/>
        </w:trPr>
        <w:tc>
          <w:tcPr>
            <w:tcW w:w="1420" w:type="pct"/>
          </w:tcPr>
          <w:p w14:paraId="5C1AD2A1"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CE</w:t>
            </w:r>
          </w:p>
        </w:tc>
        <w:tc>
          <w:tcPr>
            <w:tcW w:w="3580" w:type="pct"/>
          </w:tcPr>
          <w:p w14:paraId="0C0F4244"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Council of Europe</w:t>
            </w:r>
          </w:p>
        </w:tc>
      </w:tr>
      <w:tr w:rsidR="00F23D0B" w:rsidRPr="006B4D69" w14:paraId="58D784E9" w14:textId="77777777" w:rsidTr="000A7C0D">
        <w:trPr>
          <w:jc w:val="center"/>
        </w:trPr>
        <w:tc>
          <w:tcPr>
            <w:tcW w:w="1420" w:type="pct"/>
          </w:tcPr>
          <w:p w14:paraId="5130C50C"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CEPT</w:t>
            </w:r>
          </w:p>
        </w:tc>
        <w:tc>
          <w:tcPr>
            <w:tcW w:w="3580" w:type="pct"/>
          </w:tcPr>
          <w:p w14:paraId="57043E51"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The European Conference of Postal and Telecommunications Administrations</w:t>
            </w:r>
          </w:p>
        </w:tc>
      </w:tr>
      <w:tr w:rsidR="00F23D0B" w:rsidRPr="006B4D69" w14:paraId="1A8AD064" w14:textId="77777777" w:rsidTr="000A7C0D">
        <w:trPr>
          <w:jc w:val="center"/>
        </w:trPr>
        <w:tc>
          <w:tcPr>
            <w:tcW w:w="1420" w:type="pct"/>
          </w:tcPr>
          <w:p w14:paraId="5F12D687" w14:textId="77777777" w:rsidR="00951F09" w:rsidRPr="006B4D69" w:rsidRDefault="00951F09" w:rsidP="0039020B">
            <w:pPr>
              <w:autoSpaceDE w:val="0"/>
              <w:autoSpaceDN w:val="0"/>
              <w:adjustRightInd w:val="0"/>
              <w:spacing w:after="0"/>
              <w:jc w:val="both"/>
              <w:rPr>
                <w:rFonts w:ascii="Times New Roman" w:hAnsi="Times New Roman" w:cs="Times New Roman"/>
                <w:lang w:val="en-US"/>
              </w:rPr>
            </w:pPr>
            <w:r w:rsidRPr="006B4D69">
              <w:rPr>
                <w:rFonts w:ascii="Times New Roman" w:hAnsi="Times New Roman" w:cs="Times New Roman"/>
                <w:lang w:val="en-US"/>
              </w:rPr>
              <w:t>DEA</w:t>
            </w:r>
          </w:p>
        </w:tc>
        <w:tc>
          <w:tcPr>
            <w:tcW w:w="3580" w:type="pct"/>
          </w:tcPr>
          <w:p w14:paraId="70BCEADB" w14:textId="77777777" w:rsidR="00951F09" w:rsidRPr="006B4D69" w:rsidRDefault="00951F09"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Data Exchange Agency</w:t>
            </w:r>
          </w:p>
        </w:tc>
      </w:tr>
      <w:tr w:rsidR="00F23D0B" w:rsidRPr="006B4D69" w14:paraId="462F7111" w14:textId="77777777" w:rsidTr="000A7C0D">
        <w:trPr>
          <w:jc w:val="center"/>
        </w:trPr>
        <w:tc>
          <w:tcPr>
            <w:tcW w:w="1420" w:type="pct"/>
          </w:tcPr>
          <w:p w14:paraId="5A69577B"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DTTV</w:t>
            </w:r>
          </w:p>
        </w:tc>
        <w:tc>
          <w:tcPr>
            <w:tcW w:w="3580" w:type="pct"/>
          </w:tcPr>
          <w:p w14:paraId="164DEAA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Digital Terrestrial Television</w:t>
            </w:r>
          </w:p>
        </w:tc>
      </w:tr>
      <w:tr w:rsidR="00F23D0B" w:rsidRPr="006B4D69" w14:paraId="65E5E526" w14:textId="77777777" w:rsidTr="000A7C0D">
        <w:trPr>
          <w:jc w:val="center"/>
        </w:trPr>
        <w:tc>
          <w:tcPr>
            <w:tcW w:w="1420" w:type="pct"/>
          </w:tcPr>
          <w:p w14:paraId="25116AB3"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EaP</w:t>
            </w:r>
          </w:p>
        </w:tc>
        <w:tc>
          <w:tcPr>
            <w:tcW w:w="3580" w:type="pct"/>
          </w:tcPr>
          <w:p w14:paraId="2837207B"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Eastern Partnership</w:t>
            </w:r>
          </w:p>
        </w:tc>
      </w:tr>
      <w:tr w:rsidR="00F23D0B" w:rsidRPr="006B4D69" w14:paraId="4B5B5D18" w14:textId="77777777" w:rsidTr="000A7C0D">
        <w:trPr>
          <w:jc w:val="center"/>
        </w:trPr>
        <w:tc>
          <w:tcPr>
            <w:tcW w:w="1420" w:type="pct"/>
          </w:tcPr>
          <w:p w14:paraId="3F94D42C"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EBRD</w:t>
            </w:r>
          </w:p>
        </w:tc>
        <w:tc>
          <w:tcPr>
            <w:tcW w:w="3580" w:type="pct"/>
          </w:tcPr>
          <w:p w14:paraId="4B9C6F01"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European Bank for Reconstruction and Development</w:t>
            </w:r>
          </w:p>
        </w:tc>
      </w:tr>
      <w:tr w:rsidR="00F23D0B" w:rsidRPr="006B4D69" w14:paraId="5F2BD661" w14:textId="77777777" w:rsidTr="000A7C0D">
        <w:trPr>
          <w:jc w:val="center"/>
        </w:trPr>
        <w:tc>
          <w:tcPr>
            <w:tcW w:w="1420" w:type="pct"/>
          </w:tcPr>
          <w:p w14:paraId="0B0F327F"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EC </w:t>
            </w:r>
          </w:p>
        </w:tc>
        <w:tc>
          <w:tcPr>
            <w:tcW w:w="3580" w:type="pct"/>
          </w:tcPr>
          <w:p w14:paraId="6110DE4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European Commission</w:t>
            </w:r>
          </w:p>
        </w:tc>
      </w:tr>
      <w:tr w:rsidR="00F23D0B" w:rsidRPr="006B4D69" w14:paraId="5C0F7CB6" w14:textId="77777777" w:rsidTr="000A7C0D">
        <w:trPr>
          <w:jc w:val="center"/>
        </w:trPr>
        <w:tc>
          <w:tcPr>
            <w:tcW w:w="1420" w:type="pct"/>
          </w:tcPr>
          <w:p w14:paraId="2FCC34DC"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EEC </w:t>
            </w:r>
          </w:p>
        </w:tc>
        <w:tc>
          <w:tcPr>
            <w:tcW w:w="3580" w:type="pct"/>
          </w:tcPr>
          <w:p w14:paraId="4814ABCC"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European Economic Community</w:t>
            </w:r>
          </w:p>
        </w:tc>
      </w:tr>
      <w:tr w:rsidR="00F23D0B" w:rsidRPr="006B4D69" w14:paraId="3EAE43D2" w14:textId="77777777" w:rsidTr="000A7C0D">
        <w:trPr>
          <w:jc w:val="center"/>
        </w:trPr>
        <w:tc>
          <w:tcPr>
            <w:tcW w:w="1420" w:type="pct"/>
          </w:tcPr>
          <w:p w14:paraId="5930368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ENP (AP) </w:t>
            </w:r>
          </w:p>
        </w:tc>
        <w:tc>
          <w:tcPr>
            <w:tcW w:w="3580" w:type="pct"/>
          </w:tcPr>
          <w:p w14:paraId="29A87571"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European Neighbourhood Plan (Action Plan)</w:t>
            </w:r>
          </w:p>
        </w:tc>
      </w:tr>
      <w:tr w:rsidR="00F23D0B" w:rsidRPr="006B4D69" w14:paraId="45156CA1" w14:textId="77777777" w:rsidTr="000A7C0D">
        <w:trPr>
          <w:jc w:val="center"/>
        </w:trPr>
        <w:tc>
          <w:tcPr>
            <w:tcW w:w="1420" w:type="pct"/>
          </w:tcPr>
          <w:p w14:paraId="3E6CABF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ENPI </w:t>
            </w:r>
          </w:p>
        </w:tc>
        <w:tc>
          <w:tcPr>
            <w:tcW w:w="3580" w:type="pct"/>
          </w:tcPr>
          <w:p w14:paraId="6A0E63BE"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European Neighbourhood Plan Instrument</w:t>
            </w:r>
          </w:p>
        </w:tc>
      </w:tr>
      <w:tr w:rsidR="00F23D0B" w:rsidRPr="006B4D69" w14:paraId="08C4B301" w14:textId="77777777" w:rsidTr="000A7C0D">
        <w:trPr>
          <w:jc w:val="center"/>
        </w:trPr>
        <w:tc>
          <w:tcPr>
            <w:tcW w:w="1420" w:type="pct"/>
          </w:tcPr>
          <w:p w14:paraId="61F538F3"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ETSI</w:t>
            </w:r>
          </w:p>
        </w:tc>
        <w:tc>
          <w:tcPr>
            <w:tcW w:w="3580" w:type="pct"/>
          </w:tcPr>
          <w:p w14:paraId="1796A1A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European Telecommunications Standards Institute</w:t>
            </w:r>
          </w:p>
        </w:tc>
      </w:tr>
      <w:tr w:rsidR="00F23D0B" w:rsidRPr="006B4D69" w14:paraId="485816A5" w14:textId="77777777" w:rsidTr="000A7C0D">
        <w:trPr>
          <w:jc w:val="center"/>
        </w:trPr>
        <w:tc>
          <w:tcPr>
            <w:tcW w:w="1420" w:type="pct"/>
          </w:tcPr>
          <w:p w14:paraId="7D13E256"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EU </w:t>
            </w:r>
          </w:p>
        </w:tc>
        <w:tc>
          <w:tcPr>
            <w:tcW w:w="3580" w:type="pct"/>
          </w:tcPr>
          <w:p w14:paraId="7EDEE730"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European Union</w:t>
            </w:r>
          </w:p>
        </w:tc>
      </w:tr>
      <w:tr w:rsidR="00F23D0B" w:rsidRPr="006B4D69" w14:paraId="47DF449F" w14:textId="77777777" w:rsidTr="000A7C0D">
        <w:trPr>
          <w:jc w:val="center"/>
        </w:trPr>
        <w:tc>
          <w:tcPr>
            <w:tcW w:w="1420" w:type="pct"/>
          </w:tcPr>
          <w:p w14:paraId="76699BAB"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EUR </w:t>
            </w:r>
          </w:p>
        </w:tc>
        <w:tc>
          <w:tcPr>
            <w:tcW w:w="3580" w:type="pct"/>
          </w:tcPr>
          <w:p w14:paraId="4C85E642"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The European Union Currency ‘Euro’</w:t>
            </w:r>
          </w:p>
        </w:tc>
      </w:tr>
      <w:tr w:rsidR="00F23D0B" w:rsidRPr="006B4D69" w14:paraId="3D69EB38" w14:textId="77777777" w:rsidTr="000A7C0D">
        <w:trPr>
          <w:jc w:val="center"/>
        </w:trPr>
        <w:tc>
          <w:tcPr>
            <w:tcW w:w="1420" w:type="pct"/>
          </w:tcPr>
          <w:p w14:paraId="5B586F03"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GAC</w:t>
            </w:r>
          </w:p>
        </w:tc>
        <w:tc>
          <w:tcPr>
            <w:tcW w:w="3580" w:type="pct"/>
          </w:tcPr>
          <w:p w14:paraId="6AA7AB77"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Governments Advisory Committee</w:t>
            </w:r>
          </w:p>
        </w:tc>
      </w:tr>
      <w:tr w:rsidR="00F23D0B" w:rsidRPr="006B4D69" w14:paraId="660830D3" w14:textId="77777777" w:rsidTr="000A7C0D">
        <w:trPr>
          <w:jc w:val="center"/>
        </w:trPr>
        <w:tc>
          <w:tcPr>
            <w:tcW w:w="1420" w:type="pct"/>
          </w:tcPr>
          <w:p w14:paraId="237187E8"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GEL</w:t>
            </w:r>
          </w:p>
        </w:tc>
        <w:tc>
          <w:tcPr>
            <w:tcW w:w="3580" w:type="pct"/>
          </w:tcPr>
          <w:p w14:paraId="55778A79"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Currency of Georgia ‘Lari’</w:t>
            </w:r>
          </w:p>
        </w:tc>
      </w:tr>
      <w:tr w:rsidR="00F23D0B" w:rsidRPr="006B4D69" w14:paraId="1078C417" w14:textId="77777777" w:rsidTr="000A7C0D">
        <w:trPr>
          <w:jc w:val="center"/>
        </w:trPr>
        <w:tc>
          <w:tcPr>
            <w:tcW w:w="1420" w:type="pct"/>
          </w:tcPr>
          <w:p w14:paraId="63460BEE" w14:textId="77777777" w:rsidR="000A7C0D" w:rsidRPr="006B4D69" w:rsidRDefault="00981D83"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lang w:val="en-US"/>
              </w:rPr>
              <w:t>ComCom</w:t>
            </w:r>
          </w:p>
        </w:tc>
        <w:tc>
          <w:tcPr>
            <w:tcW w:w="3580" w:type="pct"/>
          </w:tcPr>
          <w:p w14:paraId="11449E47"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Georgian National Communication</w:t>
            </w:r>
            <w:r w:rsidR="00191A7E" w:rsidRPr="006B4D69">
              <w:rPr>
                <w:rFonts w:ascii="Times New Roman" w:hAnsi="Times New Roman" w:cs="Times New Roman"/>
              </w:rPr>
              <w:t>s</w:t>
            </w:r>
            <w:r w:rsidRPr="006B4D69">
              <w:rPr>
                <w:rFonts w:ascii="Times New Roman" w:hAnsi="Times New Roman" w:cs="Times New Roman"/>
              </w:rPr>
              <w:t xml:space="preserve"> Commission </w:t>
            </w:r>
          </w:p>
        </w:tc>
      </w:tr>
      <w:tr w:rsidR="00F23D0B" w:rsidRPr="006B4D69" w14:paraId="64665866" w14:textId="77777777" w:rsidTr="000A7C0D">
        <w:trPr>
          <w:jc w:val="center"/>
        </w:trPr>
        <w:tc>
          <w:tcPr>
            <w:tcW w:w="1420" w:type="pct"/>
          </w:tcPr>
          <w:p w14:paraId="040765F9"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GoG</w:t>
            </w:r>
          </w:p>
        </w:tc>
        <w:tc>
          <w:tcPr>
            <w:tcW w:w="3580" w:type="pct"/>
          </w:tcPr>
          <w:p w14:paraId="2ADFBD1A" w14:textId="77777777" w:rsidR="000A7C0D" w:rsidRPr="006B4D69" w:rsidRDefault="000A7C0D" w:rsidP="0039020B">
            <w:pPr>
              <w:autoSpaceDE w:val="0"/>
              <w:autoSpaceDN w:val="0"/>
              <w:adjustRightInd w:val="0"/>
              <w:spacing w:after="0"/>
              <w:jc w:val="both"/>
              <w:rPr>
                <w:rStyle w:val="Emphasis"/>
                <w:rFonts w:ascii="Times New Roman" w:hAnsi="Times New Roman" w:cs="Times New Roman"/>
                <w:bCs/>
                <w:i w:val="0"/>
                <w:iCs w:val="0"/>
                <w:shd w:val="clear" w:color="auto" w:fill="FFFFFF"/>
              </w:rPr>
            </w:pPr>
            <w:r w:rsidRPr="006B4D69">
              <w:rPr>
                <w:rStyle w:val="Emphasis"/>
                <w:rFonts w:ascii="Times New Roman" w:hAnsi="Times New Roman" w:cs="Times New Roman"/>
                <w:bCs/>
                <w:i w:val="0"/>
                <w:shd w:val="clear" w:color="auto" w:fill="FFFFFF"/>
              </w:rPr>
              <w:t>Government of Georgia</w:t>
            </w:r>
          </w:p>
        </w:tc>
      </w:tr>
      <w:tr w:rsidR="00F23D0B" w:rsidRPr="006B4D69" w14:paraId="729EE209" w14:textId="77777777" w:rsidTr="000A7C0D">
        <w:trPr>
          <w:jc w:val="center"/>
        </w:trPr>
        <w:tc>
          <w:tcPr>
            <w:tcW w:w="1420" w:type="pct"/>
          </w:tcPr>
          <w:p w14:paraId="455A259C"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ICANN</w:t>
            </w:r>
          </w:p>
        </w:tc>
        <w:tc>
          <w:tcPr>
            <w:tcW w:w="3580" w:type="pct"/>
          </w:tcPr>
          <w:p w14:paraId="2E61A25F" w14:textId="77777777" w:rsidR="000A7C0D" w:rsidRPr="006B4D69" w:rsidRDefault="000A7C0D" w:rsidP="0039020B">
            <w:pPr>
              <w:autoSpaceDE w:val="0"/>
              <w:autoSpaceDN w:val="0"/>
              <w:adjustRightInd w:val="0"/>
              <w:spacing w:after="0"/>
              <w:jc w:val="both"/>
              <w:rPr>
                <w:rFonts w:ascii="Times New Roman" w:hAnsi="Times New Roman" w:cs="Times New Roman"/>
                <w:i/>
              </w:rPr>
            </w:pPr>
            <w:r w:rsidRPr="006B4D69">
              <w:rPr>
                <w:rStyle w:val="Emphasis"/>
                <w:rFonts w:ascii="Times New Roman" w:hAnsi="Times New Roman" w:cs="Times New Roman"/>
                <w:bCs/>
                <w:i w:val="0"/>
                <w:shd w:val="clear" w:color="auto" w:fill="FFFFFF"/>
              </w:rPr>
              <w:t>Internet Corporation for Assigned Names and Numbers</w:t>
            </w:r>
          </w:p>
        </w:tc>
      </w:tr>
      <w:tr w:rsidR="00F23D0B" w:rsidRPr="006B4D69" w14:paraId="1B4F4681" w14:textId="77777777" w:rsidTr="000A7C0D">
        <w:trPr>
          <w:jc w:val="center"/>
        </w:trPr>
        <w:tc>
          <w:tcPr>
            <w:tcW w:w="1420" w:type="pct"/>
          </w:tcPr>
          <w:p w14:paraId="54527711"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IP</w:t>
            </w:r>
          </w:p>
        </w:tc>
        <w:tc>
          <w:tcPr>
            <w:tcW w:w="3580" w:type="pct"/>
          </w:tcPr>
          <w:p w14:paraId="7AAEB47E"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Internet Protocol</w:t>
            </w:r>
          </w:p>
        </w:tc>
      </w:tr>
      <w:tr w:rsidR="00F23D0B" w:rsidRPr="006B4D69" w14:paraId="2615EEB0" w14:textId="77777777" w:rsidTr="000A7C0D">
        <w:trPr>
          <w:jc w:val="center"/>
        </w:trPr>
        <w:tc>
          <w:tcPr>
            <w:tcW w:w="1420" w:type="pct"/>
          </w:tcPr>
          <w:p w14:paraId="4B5078BD"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IG</w:t>
            </w:r>
          </w:p>
        </w:tc>
        <w:tc>
          <w:tcPr>
            <w:tcW w:w="3580" w:type="pct"/>
          </w:tcPr>
          <w:p w14:paraId="6934B523"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Internet Governance</w:t>
            </w:r>
          </w:p>
        </w:tc>
      </w:tr>
      <w:tr w:rsidR="00F23D0B" w:rsidRPr="006B4D69" w14:paraId="40ABC48E" w14:textId="77777777" w:rsidTr="000A7C0D">
        <w:trPr>
          <w:jc w:val="center"/>
        </w:trPr>
        <w:tc>
          <w:tcPr>
            <w:tcW w:w="1420" w:type="pct"/>
          </w:tcPr>
          <w:p w14:paraId="327289C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MS</w:t>
            </w:r>
          </w:p>
        </w:tc>
        <w:tc>
          <w:tcPr>
            <w:tcW w:w="3580" w:type="pct"/>
          </w:tcPr>
          <w:p w14:paraId="6F1CD888"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Member State</w:t>
            </w:r>
          </w:p>
        </w:tc>
      </w:tr>
      <w:tr w:rsidR="00F23D0B" w:rsidRPr="006B4D69" w14:paraId="44E72673" w14:textId="77777777" w:rsidTr="000A7C0D">
        <w:trPr>
          <w:jc w:val="center"/>
        </w:trPr>
        <w:tc>
          <w:tcPr>
            <w:tcW w:w="1420" w:type="pct"/>
          </w:tcPr>
          <w:p w14:paraId="18A04BD6"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MSA</w:t>
            </w:r>
          </w:p>
        </w:tc>
        <w:tc>
          <w:tcPr>
            <w:tcW w:w="3580" w:type="pct"/>
          </w:tcPr>
          <w:p w14:paraId="588A18D2"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Member State Administration</w:t>
            </w:r>
          </w:p>
        </w:tc>
      </w:tr>
      <w:tr w:rsidR="00F23D0B" w:rsidRPr="006B4D69" w14:paraId="727BA2F6" w14:textId="77777777" w:rsidTr="000A7C0D">
        <w:trPr>
          <w:jc w:val="center"/>
        </w:trPr>
        <w:tc>
          <w:tcPr>
            <w:tcW w:w="1420" w:type="pct"/>
          </w:tcPr>
          <w:p w14:paraId="72BAF4C6"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MESD</w:t>
            </w:r>
          </w:p>
        </w:tc>
        <w:tc>
          <w:tcPr>
            <w:tcW w:w="3580" w:type="pct"/>
          </w:tcPr>
          <w:p w14:paraId="094D387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Ministry of Economy and Sustainable Development</w:t>
            </w:r>
          </w:p>
        </w:tc>
      </w:tr>
      <w:tr w:rsidR="00F23D0B" w:rsidRPr="006B4D69" w14:paraId="6DB89FCB" w14:textId="77777777" w:rsidTr="000A7C0D">
        <w:trPr>
          <w:jc w:val="center"/>
        </w:trPr>
        <w:tc>
          <w:tcPr>
            <w:tcW w:w="1420" w:type="pct"/>
          </w:tcPr>
          <w:p w14:paraId="0C27BBFE"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NGA</w:t>
            </w:r>
          </w:p>
        </w:tc>
        <w:tc>
          <w:tcPr>
            <w:tcW w:w="3580" w:type="pct"/>
          </w:tcPr>
          <w:p w14:paraId="6B63C63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Next Generation Access</w:t>
            </w:r>
          </w:p>
        </w:tc>
      </w:tr>
      <w:tr w:rsidR="00F23D0B" w:rsidRPr="006B4D69" w14:paraId="398EED0A" w14:textId="77777777" w:rsidTr="000A7C0D">
        <w:trPr>
          <w:jc w:val="center"/>
        </w:trPr>
        <w:tc>
          <w:tcPr>
            <w:tcW w:w="1420" w:type="pct"/>
          </w:tcPr>
          <w:p w14:paraId="5ED73158"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NGN</w:t>
            </w:r>
          </w:p>
        </w:tc>
        <w:tc>
          <w:tcPr>
            <w:tcW w:w="3580" w:type="pct"/>
          </w:tcPr>
          <w:p w14:paraId="008CEDE4"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Next Generation Network</w:t>
            </w:r>
          </w:p>
        </w:tc>
      </w:tr>
      <w:tr w:rsidR="00F23D0B" w:rsidRPr="006B4D69" w14:paraId="6257E08E" w14:textId="77777777" w:rsidTr="000A7C0D">
        <w:trPr>
          <w:jc w:val="center"/>
        </w:trPr>
        <w:tc>
          <w:tcPr>
            <w:tcW w:w="1420" w:type="pct"/>
          </w:tcPr>
          <w:p w14:paraId="3B286EB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NRA</w:t>
            </w:r>
          </w:p>
        </w:tc>
        <w:tc>
          <w:tcPr>
            <w:tcW w:w="3580" w:type="pct"/>
          </w:tcPr>
          <w:p w14:paraId="192CAF90"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National Regulatory Authorities</w:t>
            </w:r>
          </w:p>
        </w:tc>
      </w:tr>
      <w:tr w:rsidR="00F23D0B" w:rsidRPr="006B4D69" w14:paraId="2F447129" w14:textId="77777777" w:rsidTr="000A7C0D">
        <w:trPr>
          <w:jc w:val="center"/>
        </w:trPr>
        <w:tc>
          <w:tcPr>
            <w:tcW w:w="1420" w:type="pct"/>
          </w:tcPr>
          <w:p w14:paraId="604E9F18"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NIP</w:t>
            </w:r>
          </w:p>
        </w:tc>
        <w:tc>
          <w:tcPr>
            <w:tcW w:w="3580" w:type="pct"/>
          </w:tcPr>
          <w:p w14:paraId="433A510E"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National Indicative Programme</w:t>
            </w:r>
          </w:p>
        </w:tc>
      </w:tr>
      <w:tr w:rsidR="00F23D0B" w:rsidRPr="006B4D69" w14:paraId="505B51F1" w14:textId="77777777" w:rsidTr="000A7C0D">
        <w:trPr>
          <w:jc w:val="center"/>
        </w:trPr>
        <w:tc>
          <w:tcPr>
            <w:tcW w:w="1420" w:type="pct"/>
          </w:tcPr>
          <w:p w14:paraId="6FB5FB06"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OPS</w:t>
            </w:r>
          </w:p>
        </w:tc>
        <w:tc>
          <w:tcPr>
            <w:tcW w:w="3580" w:type="pct"/>
          </w:tcPr>
          <w:p w14:paraId="336BF9CF"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Operations (EU standard)</w:t>
            </w:r>
          </w:p>
        </w:tc>
      </w:tr>
      <w:tr w:rsidR="00F23D0B" w:rsidRPr="006B4D69" w14:paraId="2182EA1F" w14:textId="77777777" w:rsidTr="000A7C0D">
        <w:trPr>
          <w:jc w:val="center"/>
        </w:trPr>
        <w:tc>
          <w:tcPr>
            <w:tcW w:w="1420" w:type="pct"/>
          </w:tcPr>
          <w:p w14:paraId="5A6358ED"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PAO</w:t>
            </w:r>
          </w:p>
        </w:tc>
        <w:tc>
          <w:tcPr>
            <w:tcW w:w="3580" w:type="pct"/>
          </w:tcPr>
          <w:p w14:paraId="305755C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Programme Administration Office</w:t>
            </w:r>
          </w:p>
        </w:tc>
      </w:tr>
      <w:tr w:rsidR="00F23D0B" w:rsidRPr="006B4D69" w14:paraId="63F358E5" w14:textId="77777777" w:rsidTr="000A7C0D">
        <w:trPr>
          <w:jc w:val="center"/>
        </w:trPr>
        <w:tc>
          <w:tcPr>
            <w:tcW w:w="1420" w:type="pct"/>
          </w:tcPr>
          <w:p w14:paraId="365C6288"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PCA</w:t>
            </w:r>
          </w:p>
        </w:tc>
        <w:tc>
          <w:tcPr>
            <w:tcW w:w="3580" w:type="pct"/>
          </w:tcPr>
          <w:p w14:paraId="113CC8E3"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Partnership and Cooperation Agreement</w:t>
            </w:r>
          </w:p>
        </w:tc>
      </w:tr>
      <w:tr w:rsidR="00F23D0B" w:rsidRPr="006B4D69" w14:paraId="167FF040" w14:textId="77777777" w:rsidTr="000A7C0D">
        <w:trPr>
          <w:jc w:val="center"/>
        </w:trPr>
        <w:tc>
          <w:tcPr>
            <w:tcW w:w="1420" w:type="pct"/>
          </w:tcPr>
          <w:p w14:paraId="09A63E62"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PL</w:t>
            </w:r>
          </w:p>
        </w:tc>
        <w:tc>
          <w:tcPr>
            <w:tcW w:w="3580" w:type="pct"/>
          </w:tcPr>
          <w:p w14:paraId="49B3EC60"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Project Leader</w:t>
            </w:r>
          </w:p>
        </w:tc>
      </w:tr>
      <w:tr w:rsidR="00F23D0B" w:rsidRPr="006B4D69" w14:paraId="5F21A843" w14:textId="77777777" w:rsidTr="000A7C0D">
        <w:trPr>
          <w:jc w:val="center"/>
        </w:trPr>
        <w:tc>
          <w:tcPr>
            <w:tcW w:w="1420" w:type="pct"/>
          </w:tcPr>
          <w:p w14:paraId="453084C4"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PSC </w:t>
            </w:r>
          </w:p>
        </w:tc>
        <w:tc>
          <w:tcPr>
            <w:tcW w:w="3580" w:type="pct"/>
          </w:tcPr>
          <w:p w14:paraId="716231E9"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Project Steering Committee</w:t>
            </w:r>
          </w:p>
        </w:tc>
      </w:tr>
      <w:tr w:rsidR="00F23D0B" w:rsidRPr="006B4D69" w14:paraId="7D979A8D" w14:textId="77777777" w:rsidTr="000A7C0D">
        <w:trPr>
          <w:jc w:val="center"/>
        </w:trPr>
        <w:tc>
          <w:tcPr>
            <w:tcW w:w="1420" w:type="pct"/>
          </w:tcPr>
          <w:p w14:paraId="2940EC7B"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RF</w:t>
            </w:r>
          </w:p>
        </w:tc>
        <w:tc>
          <w:tcPr>
            <w:tcW w:w="3580" w:type="pct"/>
          </w:tcPr>
          <w:p w14:paraId="3ABCF1DE"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Regulatory Framework </w:t>
            </w:r>
          </w:p>
        </w:tc>
      </w:tr>
      <w:tr w:rsidR="00F23D0B" w:rsidRPr="006B4D69" w14:paraId="12C56F38" w14:textId="77777777" w:rsidTr="000A7C0D">
        <w:trPr>
          <w:jc w:val="center"/>
        </w:trPr>
        <w:tc>
          <w:tcPr>
            <w:tcW w:w="1420" w:type="pct"/>
          </w:tcPr>
          <w:p w14:paraId="3C11094F"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RTA </w:t>
            </w:r>
          </w:p>
        </w:tc>
        <w:tc>
          <w:tcPr>
            <w:tcW w:w="3580" w:type="pct"/>
          </w:tcPr>
          <w:p w14:paraId="749EFFB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Resident Twinning Adviser</w:t>
            </w:r>
          </w:p>
        </w:tc>
      </w:tr>
      <w:tr w:rsidR="00F23D0B" w:rsidRPr="006B4D69" w14:paraId="13248854" w14:textId="77777777" w:rsidTr="000A7C0D">
        <w:trPr>
          <w:jc w:val="center"/>
        </w:trPr>
        <w:tc>
          <w:tcPr>
            <w:tcW w:w="1420" w:type="pct"/>
          </w:tcPr>
          <w:p w14:paraId="3B487982"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SMP</w:t>
            </w:r>
          </w:p>
        </w:tc>
        <w:tc>
          <w:tcPr>
            <w:tcW w:w="3580" w:type="pct"/>
          </w:tcPr>
          <w:p w14:paraId="666A329C"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Significant Market Power</w:t>
            </w:r>
          </w:p>
        </w:tc>
      </w:tr>
      <w:tr w:rsidR="00F23D0B" w:rsidRPr="006B4D69" w14:paraId="48E04B28" w14:textId="77777777" w:rsidTr="000A7C0D">
        <w:trPr>
          <w:jc w:val="center"/>
        </w:trPr>
        <w:tc>
          <w:tcPr>
            <w:tcW w:w="1420" w:type="pct"/>
          </w:tcPr>
          <w:p w14:paraId="7B8EC971"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STE </w:t>
            </w:r>
          </w:p>
        </w:tc>
        <w:tc>
          <w:tcPr>
            <w:tcW w:w="3580" w:type="pct"/>
          </w:tcPr>
          <w:p w14:paraId="2FD2E678"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Short Term Expert</w:t>
            </w:r>
          </w:p>
        </w:tc>
      </w:tr>
      <w:tr w:rsidR="00F23D0B" w:rsidRPr="006B4D69" w14:paraId="0C256313" w14:textId="77777777" w:rsidTr="000A7C0D">
        <w:trPr>
          <w:jc w:val="center"/>
        </w:trPr>
        <w:tc>
          <w:tcPr>
            <w:tcW w:w="1420" w:type="pct"/>
          </w:tcPr>
          <w:p w14:paraId="5FB014E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lastRenderedPageBreak/>
              <w:t xml:space="preserve">TA </w:t>
            </w:r>
          </w:p>
        </w:tc>
        <w:tc>
          <w:tcPr>
            <w:tcW w:w="3580" w:type="pct"/>
          </w:tcPr>
          <w:p w14:paraId="011E8D7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Technical Assistance</w:t>
            </w:r>
          </w:p>
        </w:tc>
      </w:tr>
      <w:tr w:rsidR="00F23D0B" w:rsidRPr="006B4D69" w14:paraId="72A7F830" w14:textId="77777777" w:rsidTr="000A7C0D">
        <w:trPr>
          <w:jc w:val="center"/>
        </w:trPr>
        <w:tc>
          <w:tcPr>
            <w:tcW w:w="1420" w:type="pct"/>
          </w:tcPr>
          <w:p w14:paraId="115691C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ToT</w:t>
            </w:r>
          </w:p>
        </w:tc>
        <w:tc>
          <w:tcPr>
            <w:tcW w:w="3580" w:type="pct"/>
          </w:tcPr>
          <w:p w14:paraId="4122E49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Training of Trainers</w:t>
            </w:r>
          </w:p>
        </w:tc>
      </w:tr>
      <w:tr w:rsidR="00F23D0B" w:rsidRPr="006B4D69" w14:paraId="5D2917AB" w14:textId="77777777" w:rsidTr="000A7C0D">
        <w:trPr>
          <w:jc w:val="center"/>
        </w:trPr>
        <w:tc>
          <w:tcPr>
            <w:tcW w:w="1420" w:type="pct"/>
          </w:tcPr>
          <w:p w14:paraId="30E939AE"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TAIEX </w:t>
            </w:r>
          </w:p>
        </w:tc>
        <w:tc>
          <w:tcPr>
            <w:tcW w:w="3580" w:type="pct"/>
          </w:tcPr>
          <w:p w14:paraId="7E56A5F1" w14:textId="77777777" w:rsidR="000A7C0D" w:rsidRPr="006B4D69" w:rsidRDefault="000A7C0D" w:rsidP="0039020B">
            <w:pPr>
              <w:autoSpaceDE w:val="0"/>
              <w:autoSpaceDN w:val="0"/>
              <w:adjustRightInd w:val="0"/>
              <w:spacing w:after="0"/>
              <w:jc w:val="both"/>
              <w:rPr>
                <w:rFonts w:ascii="Times New Roman" w:hAnsi="Times New Roman" w:cs="Times New Roman"/>
                <w:lang w:val="fr-FR"/>
              </w:rPr>
            </w:pPr>
            <w:r w:rsidRPr="006B4D69">
              <w:rPr>
                <w:rFonts w:ascii="Times New Roman" w:hAnsi="Times New Roman" w:cs="Times New Roman"/>
                <w:lang w:val="fr-FR"/>
              </w:rPr>
              <w:t xml:space="preserve">Technical Assistance Information Exchange </w:t>
            </w:r>
          </w:p>
        </w:tc>
      </w:tr>
      <w:tr w:rsidR="00F23D0B" w:rsidRPr="006B4D69" w14:paraId="559A6947" w14:textId="77777777" w:rsidTr="000A7C0D">
        <w:trPr>
          <w:jc w:val="center"/>
        </w:trPr>
        <w:tc>
          <w:tcPr>
            <w:tcW w:w="1420" w:type="pct"/>
          </w:tcPr>
          <w:p w14:paraId="0C7DE48C"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USAID </w:t>
            </w:r>
          </w:p>
        </w:tc>
        <w:tc>
          <w:tcPr>
            <w:tcW w:w="3580" w:type="pct"/>
          </w:tcPr>
          <w:p w14:paraId="54B59823"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United States Agency for International Development</w:t>
            </w:r>
          </w:p>
        </w:tc>
      </w:tr>
      <w:tr w:rsidR="00F23D0B" w:rsidRPr="006B4D69" w14:paraId="5E892149" w14:textId="77777777" w:rsidTr="000A7C0D">
        <w:trPr>
          <w:jc w:val="center"/>
        </w:trPr>
        <w:tc>
          <w:tcPr>
            <w:tcW w:w="1420" w:type="pct"/>
          </w:tcPr>
          <w:p w14:paraId="1FC5BE95"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 xml:space="preserve">VAT </w:t>
            </w:r>
          </w:p>
        </w:tc>
        <w:tc>
          <w:tcPr>
            <w:tcW w:w="3580" w:type="pct"/>
          </w:tcPr>
          <w:p w14:paraId="002D224A" w14:textId="77777777" w:rsidR="000A7C0D" w:rsidRPr="006B4D69" w:rsidRDefault="000A7C0D" w:rsidP="0039020B">
            <w:pPr>
              <w:autoSpaceDE w:val="0"/>
              <w:autoSpaceDN w:val="0"/>
              <w:adjustRightInd w:val="0"/>
              <w:spacing w:after="0"/>
              <w:jc w:val="both"/>
              <w:rPr>
                <w:rFonts w:ascii="Times New Roman" w:hAnsi="Times New Roman" w:cs="Times New Roman"/>
              </w:rPr>
            </w:pPr>
            <w:r w:rsidRPr="006B4D69">
              <w:rPr>
                <w:rFonts w:ascii="Times New Roman" w:hAnsi="Times New Roman" w:cs="Times New Roman"/>
              </w:rPr>
              <w:t>Value Added Tax</w:t>
            </w:r>
          </w:p>
        </w:tc>
      </w:tr>
    </w:tbl>
    <w:p w14:paraId="4DCED466" w14:textId="77777777" w:rsidR="0085531B" w:rsidRPr="006B4D69" w:rsidRDefault="0085531B"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12B71DFB"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1605E042"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7A78EEAF"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0C699DF2"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4ADD15D2"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1E9AE904"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37E9FC1F"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2679F78C"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301A77DF" w14:textId="77777777" w:rsidR="003A4F13" w:rsidRPr="00557C0A" w:rsidRDefault="003A4F13" w:rsidP="0039020B">
      <w:pPr>
        <w:autoSpaceDE w:val="0"/>
        <w:autoSpaceDN w:val="0"/>
        <w:adjustRightInd w:val="0"/>
        <w:spacing w:before="120" w:after="0"/>
        <w:ind w:left="540" w:hanging="540"/>
        <w:jc w:val="both"/>
        <w:rPr>
          <w:rFonts w:ascii="Sylfaen" w:eastAsia="Times New Roman" w:hAnsi="Sylfaen" w:cs="Times New Roman"/>
          <w:b/>
          <w:bCs/>
          <w:lang w:val="ka-GE" w:eastAsia="en-GB"/>
        </w:rPr>
      </w:pPr>
    </w:p>
    <w:p w14:paraId="027580D4"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70DBFE2F"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42B3419E"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71E93492"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1A92ADA4"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081C35F0"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3D4DE4FF"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7056D5F0"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4E5A4715"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7865C3DF"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73183AA5"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038EB6DE"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150A1DEB"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402A8DD9"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3B9090A1"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34093F50"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61CEBD32"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533D1EE6" w14:textId="77777777" w:rsidR="003A4F13" w:rsidRPr="006B4D69" w:rsidRDefault="003A4F13"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537F6E31" w14:textId="77777777" w:rsidR="00D16021" w:rsidRDefault="00D16021"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6AD7416F" w14:textId="5B84E266"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1.</w:t>
      </w:r>
      <w:r w:rsidRPr="006B4D69">
        <w:rPr>
          <w:rFonts w:ascii="Times New Roman" w:eastAsia="Times New Roman" w:hAnsi="Times New Roman" w:cs="Times New Roman"/>
          <w:b/>
          <w:bCs/>
          <w:lang w:eastAsia="en-GB"/>
        </w:rPr>
        <w:tab/>
        <w:t>Basic Information</w:t>
      </w:r>
    </w:p>
    <w:p w14:paraId="5EF61E08" w14:textId="610894EC" w:rsidR="00795EB5" w:rsidRDefault="00795EB5" w:rsidP="0039020B">
      <w:pPr>
        <w:autoSpaceDE w:val="0"/>
        <w:autoSpaceDN w:val="0"/>
        <w:adjustRightInd w:val="0"/>
        <w:spacing w:before="120" w:after="0"/>
        <w:ind w:left="540" w:hanging="540"/>
        <w:jc w:val="both"/>
        <w:rPr>
          <w:rFonts w:ascii="Times New Roman" w:eastAsia="Times New Roman" w:hAnsi="Times New Roman" w:cs="Times New Roman"/>
          <w:bCs/>
          <w:iCs/>
          <w:lang w:eastAsia="en-GB"/>
        </w:rPr>
      </w:pPr>
      <w:r w:rsidRPr="006B4D69">
        <w:rPr>
          <w:rFonts w:ascii="Times New Roman" w:eastAsia="Times New Roman" w:hAnsi="Times New Roman" w:cs="Times New Roman"/>
          <w:bCs/>
          <w:lang w:eastAsia="en-GB"/>
        </w:rPr>
        <w:t>1.1</w:t>
      </w:r>
      <w:r w:rsidRPr="006B4D69">
        <w:rPr>
          <w:rFonts w:ascii="Times New Roman" w:eastAsia="Times New Roman" w:hAnsi="Times New Roman" w:cs="Times New Roman"/>
          <w:bCs/>
          <w:lang w:eastAsia="en-GB"/>
        </w:rPr>
        <w:tab/>
      </w:r>
      <w:r w:rsidRPr="006B4D69">
        <w:rPr>
          <w:rFonts w:ascii="Times New Roman" w:eastAsia="Times New Roman" w:hAnsi="Times New Roman" w:cs="Times New Roman"/>
          <w:b/>
          <w:bCs/>
          <w:lang w:eastAsia="en-GB"/>
        </w:rPr>
        <w:t>Programme:</w:t>
      </w:r>
      <w:r w:rsidRPr="006B4D69">
        <w:rPr>
          <w:rFonts w:ascii="Times New Roman" w:eastAsia="Times New Roman" w:hAnsi="Times New Roman" w:cs="Times New Roman"/>
          <w:bCs/>
          <w:lang w:eastAsia="en-GB"/>
        </w:rPr>
        <w:t xml:space="preserve"> </w:t>
      </w:r>
      <w:r w:rsidR="0085531B" w:rsidRPr="006B4D69">
        <w:rPr>
          <w:rFonts w:ascii="Times New Roman" w:eastAsia="Times New Roman" w:hAnsi="Times New Roman" w:cs="Times New Roman"/>
          <w:bCs/>
          <w:iCs/>
          <w:lang w:eastAsia="en-GB"/>
        </w:rPr>
        <w:t xml:space="preserve">EU support for the Implementation of the EU-Georgia Association Agreement, </w:t>
      </w:r>
      <w:r w:rsidR="0085531B" w:rsidRPr="00961965">
        <w:rPr>
          <w:rFonts w:ascii="Times New Roman" w:eastAsia="Times New Roman" w:hAnsi="Times New Roman" w:cs="Times New Roman"/>
          <w:bCs/>
          <w:lang w:eastAsia="en-GB"/>
        </w:rPr>
        <w:t xml:space="preserve">ENI/2018/041-415 </w:t>
      </w:r>
      <w:r w:rsidR="0085531B" w:rsidRPr="00961965">
        <w:rPr>
          <w:rFonts w:ascii="Times New Roman" w:eastAsia="Times New Roman" w:hAnsi="Times New Roman" w:cs="Times New Roman"/>
          <w:bCs/>
          <w:iCs/>
          <w:lang w:eastAsia="en-GB"/>
        </w:rPr>
        <w:t>Direct Management</w:t>
      </w:r>
      <w:r w:rsidR="00364C1A" w:rsidRPr="00961965">
        <w:rPr>
          <w:rFonts w:ascii="Times New Roman" w:eastAsia="Times New Roman" w:hAnsi="Times New Roman" w:cs="Times New Roman"/>
          <w:bCs/>
          <w:iCs/>
          <w:lang w:eastAsia="en-GB"/>
        </w:rPr>
        <w:t>.</w:t>
      </w:r>
    </w:p>
    <w:p w14:paraId="2146035E" w14:textId="77777777" w:rsidR="005C47CE" w:rsidRPr="006B4D69" w:rsidRDefault="005C47CE" w:rsidP="0039020B">
      <w:pPr>
        <w:autoSpaceDE w:val="0"/>
        <w:autoSpaceDN w:val="0"/>
        <w:adjustRightInd w:val="0"/>
        <w:spacing w:before="120" w:after="0"/>
        <w:ind w:left="540" w:hanging="540"/>
        <w:jc w:val="both"/>
        <w:rPr>
          <w:rFonts w:ascii="Times New Roman" w:eastAsia="Times New Roman" w:hAnsi="Times New Roman" w:cs="Times New Roman"/>
          <w:i/>
          <w:lang w:eastAsia="en-GB"/>
        </w:rPr>
      </w:pPr>
    </w:p>
    <w:p w14:paraId="22EB0987" w14:textId="78D80BE9" w:rsidR="00AA5F48" w:rsidRPr="006B4D69" w:rsidRDefault="00AA5F48" w:rsidP="00AA5F48">
      <w:pPr>
        <w:ind w:left="540"/>
        <w:jc w:val="both"/>
        <w:rPr>
          <w:rFonts w:ascii="Times New Roman" w:eastAsia="Times New Roman" w:hAnsi="Times New Roman" w:cs="Times New Roman"/>
          <w:i/>
          <w:iCs/>
          <w:lang w:eastAsia="en-GB"/>
        </w:rPr>
      </w:pPr>
      <w:r w:rsidRPr="006B4D69">
        <w:rPr>
          <w:rFonts w:ascii="Times New Roman" w:eastAsia="Times New Roman" w:hAnsi="Times New Roman" w:cs="Times New Roman"/>
          <w:b/>
          <w:i/>
          <w:iCs/>
          <w:lang w:eastAsia="en-GB"/>
        </w:rPr>
        <w:t xml:space="preserve">For UK applicants: </w:t>
      </w:r>
      <w:r w:rsidRPr="006B4D69">
        <w:rPr>
          <w:rFonts w:ascii="Times New Roman" w:eastAsia="Times New Roman" w:hAnsi="Times New Roman" w:cs="Times New Roman"/>
          <w:i/>
          <w:iCs/>
          <w:lang w:eastAsia="en-GB"/>
        </w:rPr>
        <w:t>Please be aware that following the entry into force of the EU-UK Withdrawal Agreement</w:t>
      </w:r>
      <w:r w:rsidR="00961965">
        <w:rPr>
          <w:rStyle w:val="FootnoteReference"/>
          <w:rFonts w:ascii="Times New Roman" w:eastAsia="Times New Roman" w:hAnsi="Times New Roman"/>
          <w:i/>
          <w:iCs/>
          <w:lang w:eastAsia="en-GB"/>
        </w:rPr>
        <w:footnoteReference w:id="1"/>
      </w:r>
      <w:r w:rsidRPr="006B4D69">
        <w:rPr>
          <w:rFonts w:ascii="Times New Roman" w:eastAsia="Times New Roman" w:hAnsi="Times New Roman" w:cs="Times New Roman"/>
          <w:i/>
          <w:iCs/>
          <w:lang w:eastAsia="en-GB"/>
        </w:rPr>
        <w:t xml:space="preserve"> on 1 February 2020 and in particular Articles 127(6), 137 and 138, the references to natural or legal persons residing or established in a Member State of the European Union and to goods originating from an eligible country, as defined </w:t>
      </w:r>
      <w:r w:rsidRPr="006B4D69">
        <w:rPr>
          <w:rFonts w:ascii="Times New Roman" w:eastAsia="Times New Roman" w:hAnsi="Times New Roman" w:cs="Times New Roman"/>
          <w:i/>
          <w:iCs/>
          <w:lang w:eastAsia="en-GB"/>
        </w:rPr>
        <w:lastRenderedPageBreak/>
        <w:t>under Regulation (EU) No 236/2014</w:t>
      </w:r>
      <w:r w:rsidR="00961965">
        <w:rPr>
          <w:rStyle w:val="FootnoteReference"/>
          <w:rFonts w:ascii="Times New Roman" w:eastAsia="Times New Roman" w:hAnsi="Times New Roman"/>
          <w:i/>
          <w:iCs/>
          <w:lang w:eastAsia="en-GB"/>
        </w:rPr>
        <w:footnoteReference w:id="2"/>
      </w:r>
      <w:r w:rsidRPr="006B4D69">
        <w:rPr>
          <w:rFonts w:ascii="Times New Roman" w:eastAsia="Times New Roman" w:hAnsi="Times New Roman" w:cs="Times New Roman"/>
          <w:i/>
          <w:iCs/>
          <w:lang w:eastAsia="en-GB"/>
        </w:rPr>
        <w:t xml:space="preserve"> and Annex IV of the ACP-EU Partnership Agreement</w:t>
      </w:r>
      <w:r w:rsidR="00961965">
        <w:rPr>
          <w:rStyle w:val="FootnoteReference"/>
          <w:rFonts w:ascii="Times New Roman" w:eastAsia="Times New Roman" w:hAnsi="Times New Roman"/>
          <w:i/>
          <w:iCs/>
          <w:lang w:eastAsia="en-GB"/>
        </w:rPr>
        <w:footnoteReference w:id="3"/>
      </w:r>
      <w:r w:rsidRPr="006B4D69">
        <w:rPr>
          <w:rFonts w:ascii="Times New Roman" w:eastAsia="Times New Roman" w:hAnsi="Times New Roman" w:cs="Times New Roman"/>
          <w:i/>
          <w:iCs/>
          <w:lang w:eastAsia="en-GB"/>
        </w:rPr>
        <w:t>, are to be understood as including natural or legal persons residing or established in, and to goods originating from, the United Kingdom</w:t>
      </w:r>
      <w:r w:rsidR="00961965">
        <w:rPr>
          <w:rStyle w:val="FootnoteReference"/>
          <w:rFonts w:ascii="Times New Roman" w:eastAsia="Times New Roman" w:hAnsi="Times New Roman"/>
          <w:i/>
          <w:iCs/>
          <w:lang w:eastAsia="en-GB"/>
        </w:rPr>
        <w:footnoteReference w:id="4"/>
      </w:r>
      <w:r w:rsidRPr="006B4D69">
        <w:rPr>
          <w:rFonts w:ascii="Times New Roman" w:eastAsia="Times New Roman" w:hAnsi="Times New Roman" w:cs="Times New Roman"/>
          <w:i/>
          <w:iCs/>
          <w:lang w:eastAsia="en-GB"/>
        </w:rPr>
        <w:t>. Those persons and goods are therefore eligible under this call.</w:t>
      </w:r>
    </w:p>
    <w:p w14:paraId="2DD933BF" w14:textId="77777777"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u w:val="dotted"/>
          <w:lang w:eastAsia="en-GB"/>
        </w:rPr>
      </w:pPr>
      <w:r w:rsidRPr="006B4D69">
        <w:rPr>
          <w:rFonts w:ascii="Times New Roman" w:eastAsia="Times New Roman" w:hAnsi="Times New Roman" w:cs="Times New Roman"/>
          <w:lang w:eastAsia="en-GB"/>
        </w:rPr>
        <w:t>1.2</w:t>
      </w:r>
      <w:r w:rsidR="000C3D26">
        <w:rPr>
          <w:rFonts w:ascii="Times New Roman" w:eastAsia="Times New Roman" w:hAnsi="Times New Roman" w:cs="Times New Roman"/>
          <w:lang w:eastAsia="en-GB"/>
        </w:rPr>
        <w:t xml:space="preserve"> </w:t>
      </w:r>
      <w:r w:rsidRPr="006B4D69">
        <w:rPr>
          <w:rFonts w:ascii="Times New Roman" w:eastAsia="Times New Roman" w:hAnsi="Times New Roman" w:cs="Times New Roman"/>
          <w:b/>
          <w:lang w:eastAsia="en-GB"/>
        </w:rPr>
        <w:t>Twinning Sector:</w:t>
      </w:r>
      <w:r w:rsidRPr="006B4D69">
        <w:rPr>
          <w:rFonts w:ascii="Times New Roman" w:eastAsia="Times New Roman" w:hAnsi="Times New Roman" w:cs="Times New Roman"/>
          <w:lang w:eastAsia="en-GB"/>
        </w:rPr>
        <w:t xml:space="preserve"> </w:t>
      </w:r>
      <w:r w:rsidR="0085531B" w:rsidRPr="006B4D69">
        <w:rPr>
          <w:rFonts w:ascii="Times New Roman" w:eastAsia="Times New Roman" w:hAnsi="Times New Roman" w:cs="Times New Roman"/>
          <w:u w:val="dotted"/>
          <w:lang w:eastAsia="en-GB"/>
        </w:rPr>
        <w:t>Telecommunications (TE)</w:t>
      </w:r>
      <w:r w:rsidR="00BA0667" w:rsidRPr="006B4D69">
        <w:rPr>
          <w:rFonts w:ascii="Times New Roman" w:eastAsia="Times New Roman" w:hAnsi="Times New Roman" w:cs="Times New Roman"/>
          <w:u w:val="dotted"/>
          <w:lang w:eastAsia="en-GB"/>
        </w:rPr>
        <w:t>.</w:t>
      </w:r>
    </w:p>
    <w:p w14:paraId="00A2E69B" w14:textId="1A35B4A4" w:rsidR="00795EB5" w:rsidRPr="006B4D69" w:rsidRDefault="00795EB5" w:rsidP="00AC44C9">
      <w:pPr>
        <w:pStyle w:val="ListParagraph"/>
        <w:numPr>
          <w:ilvl w:val="1"/>
          <w:numId w:val="19"/>
        </w:numPr>
        <w:autoSpaceDE w:val="0"/>
        <w:autoSpaceDN w:val="0"/>
        <w:adjustRightInd w:val="0"/>
        <w:spacing w:before="120" w:after="0"/>
        <w:jc w:val="both"/>
        <w:rPr>
          <w:rFonts w:ascii="Times New Roman" w:hAnsi="Times New Roman"/>
          <w:bCs/>
        </w:rPr>
      </w:pPr>
      <w:r w:rsidRPr="006B4D69">
        <w:rPr>
          <w:rFonts w:ascii="Times New Roman" w:hAnsi="Times New Roman"/>
          <w:b/>
          <w:lang w:eastAsia="en-GB"/>
        </w:rPr>
        <w:t>EU funded budget</w:t>
      </w:r>
      <w:r w:rsidR="002F64AE">
        <w:rPr>
          <w:rFonts w:ascii="Times New Roman" w:hAnsi="Times New Roman"/>
          <w:b/>
          <w:lang w:val="en-GB" w:eastAsia="en-GB"/>
        </w:rPr>
        <w:t xml:space="preserve">: </w:t>
      </w:r>
      <w:r w:rsidR="002F64AE" w:rsidRPr="002F64AE">
        <w:rPr>
          <w:rFonts w:ascii="Times New Roman" w:hAnsi="Times New Roman"/>
          <w:b/>
          <w:lang w:val="en-GB" w:eastAsia="en-GB"/>
        </w:rPr>
        <w:t>EUR</w:t>
      </w:r>
      <w:r w:rsidR="0085531B" w:rsidRPr="004B5602">
        <w:rPr>
          <w:rFonts w:ascii="Times New Roman" w:hAnsi="Times New Roman"/>
          <w:b/>
          <w:i/>
          <w:lang w:eastAsia="en-GB"/>
        </w:rPr>
        <w:t xml:space="preserve"> </w:t>
      </w:r>
      <w:r w:rsidR="00981D83" w:rsidRPr="004B5602">
        <w:rPr>
          <w:rFonts w:ascii="Times New Roman" w:hAnsi="Times New Roman"/>
          <w:b/>
          <w:i/>
          <w:lang w:val="en-US" w:eastAsia="en-GB"/>
        </w:rPr>
        <w:t>8</w:t>
      </w:r>
      <w:r w:rsidR="00364C1A" w:rsidRPr="004B5602">
        <w:rPr>
          <w:rFonts w:ascii="Times New Roman" w:hAnsi="Times New Roman"/>
          <w:b/>
          <w:i/>
          <w:lang w:val="en-US" w:eastAsia="en-GB"/>
        </w:rPr>
        <w:t>00</w:t>
      </w:r>
      <w:r w:rsidR="005C47CE" w:rsidRPr="004B5602">
        <w:rPr>
          <w:rFonts w:ascii="Times New Roman" w:hAnsi="Times New Roman"/>
          <w:b/>
          <w:i/>
          <w:lang w:val="en-US" w:eastAsia="en-GB"/>
        </w:rPr>
        <w:t>,</w:t>
      </w:r>
      <w:r w:rsidR="00364C1A" w:rsidRPr="004B5602">
        <w:rPr>
          <w:rFonts w:ascii="Times New Roman" w:hAnsi="Times New Roman"/>
          <w:b/>
          <w:i/>
          <w:lang w:val="en-US" w:eastAsia="en-GB"/>
        </w:rPr>
        <w:t>000</w:t>
      </w:r>
      <w:r w:rsidR="002F64AE" w:rsidRPr="004B5602">
        <w:rPr>
          <w:rFonts w:ascii="Times New Roman" w:hAnsi="Times New Roman"/>
          <w:b/>
          <w:i/>
          <w:lang w:val="en-US" w:eastAsia="en-GB"/>
        </w:rPr>
        <w:t>.00</w:t>
      </w:r>
      <w:r w:rsidR="00364C1A" w:rsidRPr="004B5602">
        <w:rPr>
          <w:rFonts w:ascii="Times New Roman" w:hAnsi="Times New Roman"/>
          <w:b/>
          <w:i/>
          <w:lang w:val="en-US" w:eastAsia="en-GB"/>
        </w:rPr>
        <w:t xml:space="preserve"> </w:t>
      </w:r>
    </w:p>
    <w:p w14:paraId="04756EFA" w14:textId="77777777" w:rsidR="000C3D26" w:rsidRPr="000C3D26" w:rsidRDefault="00AC44C9" w:rsidP="000C3D26">
      <w:pPr>
        <w:pStyle w:val="ydped0a882dtext1"/>
        <w:spacing w:before="60" w:beforeAutospacing="0" w:after="60" w:afterAutospacing="0"/>
        <w:rPr>
          <w:rFonts w:ascii="Times New Roman" w:eastAsia="Times New Roman" w:hAnsi="Times New Roman" w:cs="Times New Roman"/>
          <w:u w:val="dotted"/>
          <w:lang w:val="en-GB" w:eastAsia="en-GB"/>
        </w:rPr>
      </w:pPr>
      <w:r w:rsidRPr="006B4D69">
        <w:rPr>
          <w:rFonts w:ascii="Times New Roman" w:eastAsia="Times New Roman" w:hAnsi="Times New Roman" w:cs="Times New Roman"/>
          <w:bCs/>
          <w:lang w:eastAsia="en-GB"/>
        </w:rPr>
        <w:t xml:space="preserve">1.4 </w:t>
      </w:r>
      <w:r w:rsidRPr="009F0229">
        <w:rPr>
          <w:rFonts w:ascii="Times New Roman" w:eastAsia="Times New Roman" w:hAnsi="Times New Roman" w:cs="Times New Roman"/>
          <w:b/>
          <w:bCs/>
          <w:lang w:val="x-none" w:eastAsia="en-GB"/>
        </w:rPr>
        <w:t>Sustainable Development Goals (SDGs):</w:t>
      </w:r>
      <w:r w:rsidRPr="006B4D69">
        <w:rPr>
          <w:rFonts w:ascii="Times New Roman" w:eastAsia="Times New Roman" w:hAnsi="Times New Roman" w:cs="Times New Roman"/>
          <w:bCs/>
          <w:lang w:val="x-none" w:eastAsia="en-GB"/>
        </w:rPr>
        <w:t xml:space="preserve"> </w:t>
      </w:r>
      <w:r w:rsidR="00EE3EEF" w:rsidRPr="000C3D26">
        <w:rPr>
          <w:rFonts w:ascii="Times New Roman" w:eastAsia="Times New Roman" w:hAnsi="Times New Roman" w:cs="Times New Roman"/>
          <w:u w:val="dotted"/>
          <w:lang w:val="en-GB" w:eastAsia="en-GB"/>
        </w:rPr>
        <w:t xml:space="preserve">Goal </w:t>
      </w:r>
      <w:r w:rsidR="000C3D26" w:rsidRPr="000C3D26">
        <w:rPr>
          <w:rFonts w:ascii="Times New Roman" w:eastAsia="Times New Roman" w:hAnsi="Times New Roman" w:cs="Times New Roman"/>
          <w:u w:val="dotted"/>
          <w:lang w:val="en-GB" w:eastAsia="en-GB"/>
        </w:rPr>
        <w:t>16</w:t>
      </w:r>
      <w:r w:rsidR="00EE3EEF" w:rsidRPr="000C3D26">
        <w:rPr>
          <w:rFonts w:ascii="Times New Roman" w:eastAsia="Times New Roman" w:hAnsi="Times New Roman" w:cs="Times New Roman"/>
          <w:u w:val="dotted"/>
          <w:lang w:val="en-GB" w:eastAsia="en-GB"/>
        </w:rPr>
        <w:t xml:space="preserve">: </w:t>
      </w:r>
      <w:r w:rsidR="000C3D26" w:rsidRPr="000C3D26">
        <w:rPr>
          <w:rFonts w:ascii="Times New Roman" w:eastAsia="Times New Roman" w:hAnsi="Times New Roman" w:cs="Times New Roman"/>
          <w:u w:val="dotted"/>
          <w:lang w:val="en-GB" w:eastAsia="en-GB"/>
        </w:rPr>
        <w:t>Peace, Justice and Strong Institutions</w:t>
      </w:r>
    </w:p>
    <w:p w14:paraId="282F15CF" w14:textId="77777777" w:rsidR="00EE3EEF" w:rsidRPr="006B4D69" w:rsidRDefault="00EE3EEF" w:rsidP="00EE3EEF">
      <w:pPr>
        <w:autoSpaceDE w:val="0"/>
        <w:autoSpaceDN w:val="0"/>
        <w:adjustRightInd w:val="0"/>
        <w:spacing w:before="120"/>
        <w:jc w:val="both"/>
        <w:rPr>
          <w:rFonts w:ascii="Times New Roman" w:eastAsia="Times New Roman" w:hAnsi="Times New Roman" w:cs="Times New Roman"/>
          <w:b/>
          <w:bCs/>
          <w:lang w:val="en-US" w:eastAsia="en-GB"/>
        </w:rPr>
      </w:pPr>
    </w:p>
    <w:p w14:paraId="759829FE" w14:textId="1FCCCAFE" w:rsidR="00795EB5" w:rsidRPr="006B4D69" w:rsidRDefault="00EE3EEF" w:rsidP="00ED07B1">
      <w:pPr>
        <w:autoSpaceDE w:val="0"/>
        <w:autoSpaceDN w:val="0"/>
        <w:adjustRightInd w:val="0"/>
        <w:spacing w:before="120"/>
        <w:jc w:val="both"/>
        <w:rPr>
          <w:rFonts w:ascii="Times New Roman" w:eastAsia="Times New Roman" w:hAnsi="Times New Roman" w:cs="Times New Roman"/>
          <w:b/>
          <w:bCs/>
          <w:lang w:eastAsia="en-GB"/>
        </w:rPr>
      </w:pPr>
      <w:r w:rsidRPr="006B4D69">
        <w:rPr>
          <w:rFonts w:ascii="Times New Roman" w:eastAsia="Times New Roman" w:hAnsi="Times New Roman" w:cs="Times New Roman"/>
          <w:bCs/>
          <w:lang w:val="en-US" w:eastAsia="en-GB"/>
        </w:rPr>
        <w:t xml:space="preserve"> </w:t>
      </w:r>
      <w:r w:rsidR="00795EB5" w:rsidRPr="006B4D69">
        <w:rPr>
          <w:rFonts w:ascii="Times New Roman" w:eastAsia="Times New Roman" w:hAnsi="Times New Roman" w:cs="Times New Roman"/>
          <w:b/>
          <w:bCs/>
          <w:lang w:eastAsia="en-GB"/>
        </w:rPr>
        <w:t>2.</w:t>
      </w:r>
      <w:r w:rsidR="00795EB5" w:rsidRPr="006B4D69">
        <w:rPr>
          <w:rFonts w:ascii="Times New Roman" w:eastAsia="Times New Roman" w:hAnsi="Times New Roman" w:cs="Times New Roman"/>
          <w:b/>
          <w:bCs/>
          <w:lang w:eastAsia="en-GB"/>
        </w:rPr>
        <w:tab/>
        <w:t>Objectives</w:t>
      </w:r>
    </w:p>
    <w:p w14:paraId="698FEE51" w14:textId="77777777"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b/>
          <w:lang w:eastAsia="en-GB"/>
        </w:rPr>
      </w:pPr>
      <w:r w:rsidRPr="006B4D69">
        <w:rPr>
          <w:rFonts w:ascii="Times New Roman" w:eastAsia="Times New Roman" w:hAnsi="Times New Roman" w:cs="Times New Roman"/>
          <w:b/>
          <w:bCs/>
          <w:lang w:eastAsia="en-GB"/>
        </w:rPr>
        <w:t>2.1</w:t>
      </w:r>
      <w:r w:rsidRPr="006B4D69">
        <w:rPr>
          <w:rFonts w:ascii="Times New Roman" w:eastAsia="Times New Roman" w:hAnsi="Times New Roman" w:cs="Times New Roman"/>
          <w:b/>
          <w:bCs/>
          <w:lang w:eastAsia="en-GB"/>
        </w:rPr>
        <w:tab/>
      </w:r>
      <w:r w:rsidRPr="006B4D69">
        <w:rPr>
          <w:rFonts w:ascii="Times New Roman" w:eastAsia="Times New Roman" w:hAnsi="Times New Roman" w:cs="Times New Roman"/>
          <w:b/>
          <w:lang w:eastAsia="en-GB"/>
        </w:rPr>
        <w:t>Overall Objective(s):</w:t>
      </w:r>
    </w:p>
    <w:p w14:paraId="51B69761" w14:textId="2BA2D2AA" w:rsidR="0035583D" w:rsidRPr="006B4D69" w:rsidRDefault="00BD46C3" w:rsidP="0039020B">
      <w:pPr>
        <w:spacing w:after="0"/>
        <w:jc w:val="both"/>
        <w:rPr>
          <w:rFonts w:ascii="Times New Roman" w:hAnsi="Times New Roman" w:cs="Times New Roman"/>
          <w:spacing w:val="4"/>
          <w:lang w:eastAsia="fr-FR"/>
        </w:rPr>
      </w:pPr>
      <w:r w:rsidRPr="00B973E5">
        <w:rPr>
          <w:rFonts w:ascii="Times New Roman" w:hAnsi="Times New Roman" w:cs="Times New Roman"/>
          <w:spacing w:val="4"/>
          <w:lang w:eastAsia="fr-FR"/>
        </w:rPr>
        <w:t>The overall objective of the project is to</w:t>
      </w:r>
      <w:r w:rsidR="004B5602">
        <w:rPr>
          <w:rFonts w:ascii="Times New Roman" w:hAnsi="Times New Roman" w:cs="Times New Roman"/>
          <w:spacing w:val="4"/>
          <w:lang w:eastAsia="fr-FR"/>
        </w:rPr>
        <w:t xml:space="preserve"> </w:t>
      </w:r>
      <w:r w:rsidR="0035583D" w:rsidRPr="00B973E5">
        <w:rPr>
          <w:rFonts w:ascii="Times New Roman" w:hAnsi="Times New Roman" w:cs="Times New Roman"/>
          <w:spacing w:val="4"/>
          <w:lang w:eastAsia="fr-FR"/>
        </w:rPr>
        <w:t xml:space="preserve">ensure </w:t>
      </w:r>
      <w:r w:rsidR="00B5217C" w:rsidRPr="00B973E5">
        <w:rPr>
          <w:rFonts w:ascii="Times New Roman" w:hAnsi="Times New Roman" w:cs="Times New Roman"/>
          <w:spacing w:val="4"/>
          <w:lang w:eastAsia="fr-FR"/>
        </w:rPr>
        <w:t>a free and competitive media environment in</w:t>
      </w:r>
      <w:r w:rsidR="0035583D" w:rsidRPr="00B973E5">
        <w:rPr>
          <w:rFonts w:ascii="Times New Roman" w:hAnsi="Times New Roman" w:cs="Times New Roman"/>
          <w:spacing w:val="4"/>
          <w:lang w:eastAsia="fr-FR"/>
        </w:rPr>
        <w:t xml:space="preserve"> Georgia </w:t>
      </w:r>
      <w:r w:rsidR="00B5217C" w:rsidRPr="00B973E5">
        <w:rPr>
          <w:rFonts w:ascii="Times New Roman" w:hAnsi="Times New Roman" w:cs="Times New Roman"/>
          <w:spacing w:val="4"/>
          <w:lang w:eastAsia="fr-FR"/>
        </w:rPr>
        <w:t xml:space="preserve">in the field of audio-visual media </w:t>
      </w:r>
      <w:r w:rsidR="0035583D" w:rsidRPr="0037251F">
        <w:rPr>
          <w:rFonts w:ascii="Times New Roman" w:hAnsi="Times New Roman" w:cs="Times New Roman"/>
          <w:spacing w:val="4"/>
          <w:lang w:eastAsia="fr-FR"/>
        </w:rPr>
        <w:t>in compliance with the relevant European standards and the Union acquis</w:t>
      </w:r>
      <w:r w:rsidR="00327EC2">
        <w:rPr>
          <w:rFonts w:ascii="Times New Roman" w:hAnsi="Times New Roman" w:cs="Times New Roman"/>
          <w:spacing w:val="4"/>
          <w:lang w:eastAsia="fr-FR"/>
        </w:rPr>
        <w:t>.</w:t>
      </w:r>
      <w:r w:rsidR="0035583D" w:rsidRPr="0037251F">
        <w:rPr>
          <w:rFonts w:ascii="Times New Roman" w:hAnsi="Times New Roman" w:cs="Times New Roman"/>
          <w:spacing w:val="4"/>
          <w:lang w:eastAsia="fr-FR"/>
        </w:rPr>
        <w:t xml:space="preserve"> </w:t>
      </w:r>
    </w:p>
    <w:p w14:paraId="64DA4B0A" w14:textId="77777777" w:rsidR="00795EB5" w:rsidRPr="006B4D69" w:rsidRDefault="00795EB5" w:rsidP="0039020B">
      <w:pPr>
        <w:tabs>
          <w:tab w:val="num" w:pos="540"/>
          <w:tab w:val="num" w:pos="1494"/>
        </w:tabs>
        <w:spacing w:after="0"/>
        <w:ind w:left="1494" w:hanging="360"/>
        <w:jc w:val="both"/>
        <w:rPr>
          <w:rFonts w:ascii="Times New Roman" w:eastAsia="Times New Roman" w:hAnsi="Times New Roman" w:cs="Times New Roman"/>
          <w:i/>
        </w:rPr>
      </w:pPr>
    </w:p>
    <w:p w14:paraId="257DA091" w14:textId="1ADBFEE5"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lang w:eastAsia="en-GB"/>
        </w:rPr>
      </w:pPr>
      <w:r w:rsidRPr="006B4D69">
        <w:rPr>
          <w:rFonts w:ascii="Times New Roman" w:eastAsia="Times New Roman" w:hAnsi="Times New Roman" w:cs="Times New Roman"/>
          <w:b/>
          <w:lang w:eastAsia="en-GB"/>
        </w:rPr>
        <w:t>2.2</w:t>
      </w:r>
      <w:r w:rsidRPr="006B4D69">
        <w:rPr>
          <w:rFonts w:ascii="Times New Roman" w:eastAsia="Times New Roman" w:hAnsi="Times New Roman" w:cs="Times New Roman"/>
          <w:b/>
          <w:lang w:eastAsia="en-GB"/>
        </w:rPr>
        <w:tab/>
        <w:t>Specific objective</w:t>
      </w:r>
      <w:r w:rsidR="00F10AC9">
        <w:rPr>
          <w:rFonts w:ascii="Times New Roman" w:eastAsia="Times New Roman" w:hAnsi="Times New Roman" w:cs="Times New Roman"/>
          <w:b/>
          <w:lang w:eastAsia="en-GB"/>
        </w:rPr>
        <w:t>s</w:t>
      </w:r>
      <w:r w:rsidRPr="006B4D69">
        <w:rPr>
          <w:rFonts w:ascii="Times New Roman" w:eastAsia="Times New Roman" w:hAnsi="Times New Roman" w:cs="Times New Roman"/>
          <w:lang w:eastAsia="en-GB"/>
        </w:rPr>
        <w:t xml:space="preserve">: </w:t>
      </w:r>
    </w:p>
    <w:p w14:paraId="295EDAC7" w14:textId="23F73CF1" w:rsidR="00F10AC9" w:rsidRDefault="00DC10E5" w:rsidP="0039020B">
      <w:pPr>
        <w:autoSpaceDE w:val="0"/>
        <w:autoSpaceDN w:val="0"/>
        <w:adjustRightInd w:val="0"/>
        <w:spacing w:after="0"/>
        <w:jc w:val="both"/>
        <w:rPr>
          <w:rFonts w:ascii="Times New Roman" w:hAnsi="Times New Roman" w:cs="Times New Roman"/>
          <w:lang w:val="en-US"/>
        </w:rPr>
      </w:pPr>
      <w:r w:rsidRPr="00F10AC9">
        <w:rPr>
          <w:rFonts w:ascii="Times New Roman" w:hAnsi="Times New Roman" w:cs="Times New Roman"/>
          <w:lang w:val="en-US"/>
        </w:rPr>
        <w:t>The specific objective</w:t>
      </w:r>
      <w:r w:rsidR="00F10AC9">
        <w:rPr>
          <w:rFonts w:ascii="Times New Roman" w:hAnsi="Times New Roman" w:cs="Times New Roman"/>
          <w:lang w:val="en-US"/>
        </w:rPr>
        <w:t>s</w:t>
      </w:r>
      <w:r w:rsidRPr="00F10AC9">
        <w:rPr>
          <w:rFonts w:ascii="Times New Roman" w:hAnsi="Times New Roman" w:cs="Times New Roman"/>
          <w:lang w:val="en-US"/>
        </w:rPr>
        <w:t xml:space="preserve"> of the project </w:t>
      </w:r>
      <w:r w:rsidR="00F10AC9">
        <w:rPr>
          <w:rFonts w:ascii="Times New Roman" w:hAnsi="Times New Roman" w:cs="Times New Roman"/>
          <w:lang w:val="en-US"/>
        </w:rPr>
        <w:t>are</w:t>
      </w:r>
      <w:r w:rsidR="00F10AC9" w:rsidRPr="00F10AC9">
        <w:rPr>
          <w:rFonts w:ascii="Times New Roman" w:hAnsi="Times New Roman" w:cs="Times New Roman"/>
          <w:lang w:val="en-US"/>
        </w:rPr>
        <w:t xml:space="preserve"> </w:t>
      </w:r>
      <w:r w:rsidRPr="00F10AC9">
        <w:rPr>
          <w:rFonts w:ascii="Times New Roman" w:hAnsi="Times New Roman" w:cs="Times New Roman"/>
          <w:lang w:val="en-US"/>
        </w:rPr>
        <w:t>to</w:t>
      </w:r>
      <w:r w:rsidR="00F10AC9">
        <w:rPr>
          <w:rFonts w:ascii="Times New Roman" w:hAnsi="Times New Roman" w:cs="Times New Roman"/>
          <w:lang w:val="en-US"/>
        </w:rPr>
        <w:t>:</w:t>
      </w:r>
    </w:p>
    <w:p w14:paraId="0B96FD14" w14:textId="5EE9A8F0" w:rsidR="00F10AC9" w:rsidRPr="00FB0271" w:rsidRDefault="00B5217C" w:rsidP="00FB0271">
      <w:pPr>
        <w:pStyle w:val="ListParagraph"/>
        <w:numPr>
          <w:ilvl w:val="0"/>
          <w:numId w:val="20"/>
        </w:numPr>
        <w:autoSpaceDE w:val="0"/>
        <w:autoSpaceDN w:val="0"/>
        <w:adjustRightInd w:val="0"/>
        <w:spacing w:after="0"/>
        <w:jc w:val="both"/>
        <w:rPr>
          <w:rFonts w:ascii="Times New Roman" w:hAnsi="Times New Roman"/>
          <w:lang w:val="en-US"/>
        </w:rPr>
      </w:pPr>
      <w:r w:rsidRPr="00FB0271">
        <w:rPr>
          <w:rFonts w:ascii="Times New Roman" w:hAnsi="Times New Roman"/>
          <w:lang w:val="en-US"/>
        </w:rPr>
        <w:t xml:space="preserve">support approximation of Georgia’s legal and institutional framework with </w:t>
      </w:r>
      <w:r w:rsidR="00AC44C9" w:rsidRPr="00FB0271">
        <w:rPr>
          <w:rFonts w:ascii="Times New Roman" w:hAnsi="Times New Roman"/>
          <w:lang w:val="en-US"/>
        </w:rPr>
        <w:t xml:space="preserve">the </w:t>
      </w:r>
      <w:r w:rsidRPr="00FB0271">
        <w:rPr>
          <w:rFonts w:ascii="Times New Roman" w:hAnsi="Times New Roman"/>
          <w:spacing w:val="4"/>
          <w:lang w:eastAsia="fr-FR"/>
        </w:rPr>
        <w:t>EU’s Audio-visual Media Services Directive (AVMSD)</w:t>
      </w:r>
      <w:r w:rsidR="00F10AC9">
        <w:rPr>
          <w:rFonts w:ascii="Times New Roman" w:hAnsi="Times New Roman"/>
          <w:spacing w:val="4"/>
          <w:lang w:eastAsia="fr-FR"/>
        </w:rPr>
        <w:t>;</w:t>
      </w:r>
    </w:p>
    <w:p w14:paraId="5F859DA9" w14:textId="4502F2A7" w:rsidR="00B5217C" w:rsidRPr="00FB0271" w:rsidRDefault="00B5217C" w:rsidP="00FB0271">
      <w:pPr>
        <w:pStyle w:val="ListParagraph"/>
        <w:numPr>
          <w:ilvl w:val="0"/>
          <w:numId w:val="20"/>
        </w:numPr>
        <w:autoSpaceDE w:val="0"/>
        <w:autoSpaceDN w:val="0"/>
        <w:adjustRightInd w:val="0"/>
        <w:spacing w:after="0"/>
        <w:jc w:val="both"/>
        <w:rPr>
          <w:rFonts w:ascii="Times New Roman" w:hAnsi="Times New Roman"/>
          <w:lang w:val="en-US"/>
        </w:rPr>
      </w:pPr>
      <w:r w:rsidRPr="00FB0271">
        <w:rPr>
          <w:rFonts w:ascii="Times New Roman" w:hAnsi="Times New Roman"/>
          <w:spacing w:val="4"/>
          <w:lang w:eastAsia="fr-FR"/>
        </w:rPr>
        <w:lastRenderedPageBreak/>
        <w:t>reinforce the effectiveness of ComCom as the Media regulator in order to fully comply with the obligations of EU-Georgia Association Agreement (Annex XXXIII) and to be in line with the EU best practices</w:t>
      </w:r>
      <w:r w:rsidRPr="00FB0271">
        <w:rPr>
          <w:rFonts w:ascii="Times New Roman" w:hAnsi="Times New Roman"/>
          <w:lang w:val="en-US"/>
        </w:rPr>
        <w:t>.</w:t>
      </w:r>
    </w:p>
    <w:p w14:paraId="23FE4512" w14:textId="77777777" w:rsidR="00B5217C" w:rsidRPr="006B4D69" w:rsidRDefault="00B5217C" w:rsidP="0039020B">
      <w:pPr>
        <w:autoSpaceDE w:val="0"/>
        <w:autoSpaceDN w:val="0"/>
        <w:adjustRightInd w:val="0"/>
        <w:spacing w:after="0"/>
        <w:jc w:val="both"/>
        <w:rPr>
          <w:rFonts w:ascii="Times New Roman" w:hAnsi="Times New Roman" w:cs="Times New Roman"/>
          <w:highlight w:val="yellow"/>
          <w:lang w:val="en-US"/>
        </w:rPr>
      </w:pPr>
    </w:p>
    <w:p w14:paraId="6CAC93DC" w14:textId="77777777" w:rsidR="003F63FE"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lang w:val="en-US" w:eastAsia="en-GB"/>
        </w:rPr>
      </w:pPr>
      <w:r w:rsidRPr="006B4D69">
        <w:rPr>
          <w:rFonts w:ascii="Times New Roman" w:eastAsia="Times New Roman" w:hAnsi="Times New Roman" w:cs="Times New Roman"/>
          <w:b/>
          <w:lang w:eastAsia="en-GB"/>
        </w:rPr>
        <w:t>2.3</w:t>
      </w:r>
      <w:r w:rsidRPr="006B4D69">
        <w:rPr>
          <w:rFonts w:ascii="Times New Roman" w:eastAsia="Times New Roman" w:hAnsi="Times New Roman" w:cs="Times New Roman"/>
          <w:lang w:eastAsia="en-GB"/>
        </w:rPr>
        <w:tab/>
      </w:r>
      <w:r w:rsidR="003F63FE" w:rsidRPr="006B4D69">
        <w:rPr>
          <w:rFonts w:ascii="Times New Roman" w:eastAsia="Times New Roman" w:hAnsi="Times New Roman" w:cs="Times New Roman"/>
          <w:b/>
          <w:lang w:eastAsia="en-GB"/>
        </w:rPr>
        <w:t>The elements targeted in strategic documents i.e. National Development Plan/Cooperation agreement/Association Agreement/Sector reform strategy and related Action Plans</w:t>
      </w:r>
      <w:r w:rsidR="003F63FE" w:rsidRPr="006B4D69">
        <w:rPr>
          <w:rFonts w:ascii="Times New Roman" w:eastAsia="Times New Roman" w:hAnsi="Times New Roman" w:cs="Times New Roman"/>
          <w:b/>
          <w:lang w:val="en-US" w:eastAsia="en-GB"/>
        </w:rPr>
        <w:t xml:space="preserve"> </w:t>
      </w:r>
    </w:p>
    <w:p w14:paraId="33B15456" w14:textId="77777777" w:rsidR="003A4F13" w:rsidRPr="006B4D69" w:rsidRDefault="003A4F13" w:rsidP="00A273DC">
      <w:pPr>
        <w:autoSpaceDE w:val="0"/>
        <w:autoSpaceDN w:val="0"/>
        <w:adjustRightInd w:val="0"/>
        <w:spacing w:after="0"/>
        <w:jc w:val="both"/>
        <w:rPr>
          <w:rFonts w:ascii="Times New Roman" w:hAnsi="Times New Roman" w:cs="Times New Roman"/>
        </w:rPr>
      </w:pPr>
    </w:p>
    <w:p w14:paraId="34FD32FF" w14:textId="77777777" w:rsidR="003A4F13" w:rsidRPr="006B4D69" w:rsidRDefault="00B21B99" w:rsidP="00A273DC">
      <w:pPr>
        <w:autoSpaceDE w:val="0"/>
        <w:autoSpaceDN w:val="0"/>
        <w:adjustRightInd w:val="0"/>
        <w:spacing w:after="0"/>
        <w:jc w:val="both"/>
        <w:rPr>
          <w:rFonts w:ascii="Times New Roman" w:eastAsia="Times New Roman" w:hAnsi="Times New Roman" w:cs="Times New Roman"/>
          <w:lang w:eastAsia="en-GB"/>
        </w:rPr>
      </w:pPr>
      <w:r w:rsidRPr="006B4D69">
        <w:rPr>
          <w:rFonts w:ascii="Times New Roman" w:hAnsi="Times New Roman" w:cs="Times New Roman"/>
        </w:rPr>
        <w:t xml:space="preserve">The Twinning project is fully in line with the requirements of the </w:t>
      </w:r>
      <w:r w:rsidRPr="006B4D69">
        <w:rPr>
          <w:rFonts w:ascii="Times New Roman" w:hAnsi="Times New Roman" w:cs="Times New Roman"/>
          <w:b/>
        </w:rPr>
        <w:t>EU - Georgia Asso</w:t>
      </w:r>
      <w:r w:rsidR="0011511B" w:rsidRPr="006B4D69">
        <w:rPr>
          <w:rFonts w:ascii="Times New Roman" w:hAnsi="Times New Roman" w:cs="Times New Roman"/>
          <w:b/>
        </w:rPr>
        <w:t xml:space="preserve">ciation </w:t>
      </w:r>
      <w:r w:rsidRPr="006B4D69">
        <w:rPr>
          <w:rFonts w:ascii="Times New Roman" w:hAnsi="Times New Roman" w:cs="Times New Roman"/>
          <w:b/>
        </w:rPr>
        <w:t>Agreement (AA)</w:t>
      </w:r>
      <w:r w:rsidRPr="006B4D69">
        <w:rPr>
          <w:rFonts w:ascii="Times New Roman" w:hAnsi="Times New Roman" w:cs="Times New Roman"/>
        </w:rPr>
        <w:t xml:space="preserve"> and aims to support further effective implementation and fulfilment of the objectives set out in the AA. Furthermore, </w:t>
      </w:r>
      <w:r w:rsidR="00F90673" w:rsidRPr="006B4D69">
        <w:rPr>
          <w:rFonts w:ascii="Times New Roman" w:eastAsia="Times New Roman" w:hAnsi="Times New Roman" w:cs="Times New Roman"/>
          <w:lang w:eastAsia="en-GB"/>
        </w:rPr>
        <w:t>in accordance with AA Annex XXXIII, Georgia undertook to gradually approximate its legislation to EU legislation</w:t>
      </w:r>
      <w:r w:rsidR="00E64343" w:rsidRPr="006B4D69">
        <w:rPr>
          <w:rFonts w:ascii="Times New Roman" w:eastAsia="Times New Roman" w:hAnsi="Times New Roman" w:cs="Times New Roman"/>
          <w:lang w:eastAsia="en-GB"/>
        </w:rPr>
        <w:t xml:space="preserve"> and international instruments within the stipulated timeframes</w:t>
      </w:r>
      <w:r w:rsidR="002D2549" w:rsidRPr="006B4D69">
        <w:rPr>
          <w:rFonts w:ascii="Times New Roman" w:eastAsia="Times New Roman" w:hAnsi="Times New Roman" w:cs="Times New Roman"/>
          <w:lang w:val="en-US" w:eastAsia="en-GB"/>
        </w:rPr>
        <w:t xml:space="preserve">, among them - </w:t>
      </w:r>
      <w:r w:rsidR="00B17560" w:rsidRPr="006B4D69">
        <w:rPr>
          <w:rFonts w:ascii="Times New Roman" w:eastAsia="Times New Roman" w:hAnsi="Times New Roman" w:cs="Times New Roman"/>
          <w:lang w:eastAsia="en-GB"/>
        </w:rPr>
        <w:t>with the Directive 2010/13/EU of the European Parliament and Council of 10 March 2010 on the coordination of certain provisions laid down by law, regulation or administrative action in Member States concerning the provision of audio-visual media services (Audio-Visual Media Services Directive)</w:t>
      </w:r>
      <w:r w:rsidR="00F90673" w:rsidRPr="006B4D69">
        <w:rPr>
          <w:rFonts w:ascii="Times New Roman" w:eastAsia="Times New Roman" w:hAnsi="Times New Roman" w:cs="Times New Roman"/>
          <w:lang w:eastAsia="en-GB"/>
        </w:rPr>
        <w:t>.</w:t>
      </w:r>
    </w:p>
    <w:p w14:paraId="336C8448" w14:textId="6F29FD3A" w:rsidR="00A1258F" w:rsidRPr="006B4D69" w:rsidRDefault="00843CB1" w:rsidP="00A1258F">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 xml:space="preserve">Moreover, in light of cooperation in Audio-Visual and Media field, the </w:t>
      </w:r>
      <w:r w:rsidR="00191A7E" w:rsidRPr="006B4D69">
        <w:rPr>
          <w:rFonts w:ascii="Times New Roman" w:eastAsia="Times New Roman" w:hAnsi="Times New Roman" w:cs="Times New Roman"/>
          <w:b/>
          <w:lang w:eastAsia="en-GB"/>
        </w:rPr>
        <w:t xml:space="preserve">EU-Georgia </w:t>
      </w:r>
      <w:r w:rsidRPr="006B4D69">
        <w:rPr>
          <w:rFonts w:ascii="Times New Roman" w:eastAsia="Times New Roman" w:hAnsi="Times New Roman" w:cs="Times New Roman"/>
          <w:b/>
          <w:lang w:eastAsia="en-GB"/>
        </w:rPr>
        <w:t>A</w:t>
      </w:r>
      <w:r w:rsidR="006B70DA" w:rsidRPr="006B4D69">
        <w:rPr>
          <w:rFonts w:ascii="Times New Roman" w:eastAsia="Times New Roman" w:hAnsi="Times New Roman" w:cs="Times New Roman"/>
          <w:b/>
          <w:lang w:eastAsia="en-GB"/>
        </w:rPr>
        <w:t>ssociation</w:t>
      </w:r>
      <w:r w:rsidRPr="006B4D69">
        <w:rPr>
          <w:rFonts w:ascii="Times New Roman" w:eastAsia="Times New Roman" w:hAnsi="Times New Roman" w:cs="Times New Roman"/>
          <w:b/>
          <w:lang w:eastAsia="en-GB"/>
        </w:rPr>
        <w:t xml:space="preserve"> Agenda </w:t>
      </w:r>
      <w:r w:rsidR="00F36F34" w:rsidRPr="006B4D69">
        <w:rPr>
          <w:rFonts w:ascii="Times New Roman" w:eastAsia="Times New Roman" w:hAnsi="Times New Roman" w:cs="Times New Roman"/>
          <w:b/>
          <w:lang w:eastAsia="en-GB"/>
        </w:rPr>
        <w:t>2017-2020</w:t>
      </w:r>
      <w:r w:rsidR="00F36F34" w:rsidRPr="006B4D69">
        <w:rPr>
          <w:rFonts w:ascii="Times New Roman" w:eastAsia="Times New Roman" w:hAnsi="Times New Roman" w:cs="Times New Roman"/>
          <w:lang w:eastAsia="en-GB"/>
        </w:rPr>
        <w:t xml:space="preserve"> </w:t>
      </w:r>
      <w:r w:rsidRPr="006B4D69">
        <w:rPr>
          <w:rFonts w:ascii="Times New Roman" w:eastAsia="Times New Roman" w:hAnsi="Times New Roman" w:cs="Times New Roman"/>
          <w:lang w:eastAsia="en-GB"/>
        </w:rPr>
        <w:t>envisages work</w:t>
      </w:r>
      <w:r w:rsidR="00B17560" w:rsidRPr="006B4D69">
        <w:rPr>
          <w:rFonts w:ascii="Times New Roman" w:eastAsia="Times New Roman" w:hAnsi="Times New Roman" w:cs="Times New Roman"/>
          <w:lang w:eastAsia="en-GB"/>
        </w:rPr>
        <w:t>ing</w:t>
      </w:r>
      <w:r w:rsidRPr="006B4D69">
        <w:rPr>
          <w:rFonts w:ascii="Times New Roman" w:eastAsia="Times New Roman" w:hAnsi="Times New Roman" w:cs="Times New Roman"/>
          <w:lang w:eastAsia="en-GB"/>
        </w:rPr>
        <w:t xml:space="preserve"> towards reinforcement of independence and professionalism of the media in compliance with relevant European standards and approximation of the audio-visual legislation with the </w:t>
      </w:r>
      <w:r w:rsidR="00191A7E" w:rsidRPr="006B4D69">
        <w:rPr>
          <w:rFonts w:ascii="Times New Roman" w:eastAsia="Times New Roman" w:hAnsi="Times New Roman" w:cs="Times New Roman"/>
          <w:lang w:eastAsia="en-GB"/>
        </w:rPr>
        <w:t xml:space="preserve">Union </w:t>
      </w:r>
      <w:r w:rsidRPr="006B4D69">
        <w:rPr>
          <w:rFonts w:ascii="Times New Roman" w:eastAsia="Times New Roman" w:hAnsi="Times New Roman" w:cs="Times New Roman"/>
          <w:lang w:eastAsia="en-GB"/>
        </w:rPr>
        <w:t xml:space="preserve">acquis as stipulated in the Association Agreement, inter alia by exchanging of views on audio-visual policy, relevant international standards including cooperation in the fight against racism and </w:t>
      </w:r>
      <w:r w:rsidR="00B869F7" w:rsidRPr="006B4D69">
        <w:rPr>
          <w:rFonts w:ascii="Times New Roman" w:eastAsia="Times New Roman" w:hAnsi="Times New Roman" w:cs="Times New Roman"/>
          <w:lang w:eastAsia="en-GB"/>
        </w:rPr>
        <w:t>xenophobia. The</w:t>
      </w:r>
      <w:r w:rsidRPr="006B4D69">
        <w:rPr>
          <w:rFonts w:ascii="Times New Roman" w:eastAsia="Times New Roman" w:hAnsi="Times New Roman" w:cs="Times New Roman"/>
          <w:lang w:eastAsia="en-GB"/>
        </w:rPr>
        <w:t xml:space="preserve"> exchange of best practices and regarding freedo</w:t>
      </w:r>
      <w:r w:rsidR="00CC6B58" w:rsidRPr="006B4D69">
        <w:rPr>
          <w:rFonts w:ascii="Times New Roman" w:eastAsia="Times New Roman" w:hAnsi="Times New Roman" w:cs="Times New Roman"/>
          <w:lang w:eastAsia="en-GB"/>
        </w:rPr>
        <w:t xml:space="preserve">m of the media, media pluralism, </w:t>
      </w:r>
      <w:r w:rsidRPr="006B4D69">
        <w:rPr>
          <w:rFonts w:ascii="Times New Roman" w:eastAsia="Times New Roman" w:hAnsi="Times New Roman" w:cs="Times New Roman"/>
          <w:lang w:eastAsia="en-GB"/>
        </w:rPr>
        <w:t>decriminalization of defamation, protection of journalist sources and cultural diversity</w:t>
      </w:r>
      <w:r w:rsidR="00CC6B58" w:rsidRPr="006B4D69">
        <w:rPr>
          <w:rFonts w:ascii="Times New Roman" w:eastAsia="Times New Roman" w:hAnsi="Times New Roman" w:cs="Times New Roman"/>
          <w:lang w:eastAsia="en-GB"/>
        </w:rPr>
        <w:t xml:space="preserve"> </w:t>
      </w:r>
      <w:r w:rsidRPr="006B4D69">
        <w:rPr>
          <w:rFonts w:ascii="Times New Roman" w:eastAsia="Times New Roman" w:hAnsi="Times New Roman" w:cs="Times New Roman"/>
          <w:lang w:eastAsia="en-GB"/>
        </w:rPr>
        <w:t>aspects of media through regular dialogue</w:t>
      </w:r>
      <w:r w:rsidR="006B70DA" w:rsidRPr="006B4D69">
        <w:rPr>
          <w:rFonts w:ascii="Times New Roman" w:eastAsia="Times New Roman" w:hAnsi="Times New Roman" w:cs="Times New Roman"/>
          <w:lang w:eastAsia="en-GB"/>
        </w:rPr>
        <w:t xml:space="preserve"> as well </w:t>
      </w:r>
      <w:r w:rsidR="00CC6B58" w:rsidRPr="006B4D69">
        <w:rPr>
          <w:rFonts w:ascii="Times New Roman" w:eastAsia="Times New Roman" w:hAnsi="Times New Roman" w:cs="Times New Roman"/>
          <w:lang w:eastAsia="en-GB"/>
        </w:rPr>
        <w:t>as strengthening</w:t>
      </w:r>
      <w:r w:rsidRPr="006B4D69">
        <w:rPr>
          <w:rFonts w:ascii="Times New Roman" w:eastAsia="Times New Roman" w:hAnsi="Times New Roman" w:cs="Times New Roman"/>
          <w:lang w:eastAsia="en-GB"/>
        </w:rPr>
        <w:t xml:space="preserve"> the capacity and independence of regulatory authorities/bodies for media</w:t>
      </w:r>
      <w:r w:rsidR="006B70DA" w:rsidRPr="006B4D69">
        <w:rPr>
          <w:rFonts w:ascii="Times New Roman" w:eastAsia="Times New Roman" w:hAnsi="Times New Roman" w:cs="Times New Roman"/>
          <w:lang w:eastAsia="en-GB"/>
        </w:rPr>
        <w:t xml:space="preserve"> are envisaged as medium-term priorities of the</w:t>
      </w:r>
      <w:r w:rsidR="00191A7E" w:rsidRPr="006B4D69">
        <w:rPr>
          <w:rFonts w:ascii="Times New Roman" w:eastAsia="Times New Roman" w:hAnsi="Times New Roman" w:cs="Times New Roman"/>
          <w:lang w:eastAsia="en-GB"/>
        </w:rPr>
        <w:t xml:space="preserve"> EU-Georgia</w:t>
      </w:r>
      <w:r w:rsidR="003A4F13" w:rsidRPr="006B4D69">
        <w:rPr>
          <w:rFonts w:ascii="Times New Roman" w:eastAsia="Times New Roman" w:hAnsi="Times New Roman" w:cs="Times New Roman"/>
          <w:lang w:eastAsia="en-GB"/>
        </w:rPr>
        <w:t xml:space="preserve"> Association Agenda 2017-2020.</w:t>
      </w:r>
      <w:r w:rsidR="00A1258F" w:rsidRPr="00A1258F">
        <w:rPr>
          <w:rFonts w:ascii="Times New Roman" w:eastAsia="Times New Roman" w:hAnsi="Times New Roman" w:cs="Times New Roman"/>
          <w:lang w:eastAsia="en-GB"/>
        </w:rPr>
        <w:t xml:space="preserve"> </w:t>
      </w:r>
      <w:r w:rsidR="00A1258F">
        <w:rPr>
          <w:rFonts w:ascii="Times New Roman" w:eastAsia="Times New Roman" w:hAnsi="Times New Roman" w:cs="Times New Roman"/>
          <w:lang w:eastAsia="en-GB"/>
        </w:rPr>
        <w:t xml:space="preserve">The Association Agenda for the period 2021-2027 is currently being finalised with the Georgian authorities. </w:t>
      </w:r>
      <w:r w:rsidR="00A1258F" w:rsidRPr="008C0391">
        <w:rPr>
          <w:rFonts w:ascii="Times New Roman" w:eastAsia="Times New Roman" w:hAnsi="Times New Roman" w:cs="Times New Roman"/>
          <w:lang w:eastAsia="en-GB"/>
        </w:rPr>
        <w:t xml:space="preserve">Cooperation in </w:t>
      </w:r>
      <w:r w:rsidR="00A1258F">
        <w:rPr>
          <w:rFonts w:ascii="Times New Roman" w:eastAsia="Times New Roman" w:hAnsi="Times New Roman" w:cs="Times New Roman"/>
          <w:lang w:eastAsia="en-GB"/>
        </w:rPr>
        <w:t>the audio-visual and media f</w:t>
      </w:r>
      <w:r w:rsidR="00A1258F" w:rsidRPr="008C0391">
        <w:rPr>
          <w:rFonts w:ascii="Times New Roman" w:eastAsia="Times New Roman" w:hAnsi="Times New Roman" w:cs="Times New Roman"/>
          <w:lang w:eastAsia="en-GB"/>
        </w:rPr>
        <w:t>ield</w:t>
      </w:r>
      <w:r w:rsidR="00A1258F">
        <w:rPr>
          <w:rFonts w:ascii="Times New Roman" w:eastAsia="Times New Roman" w:hAnsi="Times New Roman" w:cs="Times New Roman"/>
          <w:lang w:eastAsia="en-GB"/>
        </w:rPr>
        <w:t xml:space="preserve"> will also feature prominently in the revised version of the Association Agenda. </w:t>
      </w:r>
    </w:p>
    <w:p w14:paraId="65AE63EA" w14:textId="77777777" w:rsidR="000A2FF2" w:rsidRPr="00496A5E" w:rsidRDefault="006B70DA" w:rsidP="003A4F13">
      <w:pPr>
        <w:autoSpaceDE w:val="0"/>
        <w:autoSpaceDN w:val="0"/>
        <w:adjustRightInd w:val="0"/>
        <w:spacing w:before="120" w:after="0"/>
        <w:jc w:val="both"/>
        <w:rPr>
          <w:rFonts w:ascii="Times New Roman" w:eastAsia="Times New Roman" w:hAnsi="Times New Roman" w:cs="Times New Roman"/>
          <w:b/>
          <w:lang w:eastAsia="en-GB"/>
        </w:rPr>
      </w:pPr>
      <w:r w:rsidRPr="006B4D69">
        <w:rPr>
          <w:rFonts w:ascii="Times New Roman" w:eastAsia="Times New Roman" w:hAnsi="Times New Roman" w:cs="Times New Roman"/>
          <w:lang w:eastAsia="en-GB"/>
        </w:rPr>
        <w:lastRenderedPageBreak/>
        <w:t>As to the “Eastern Partnership” (EaP)</w:t>
      </w:r>
      <w:r w:rsidR="007D6F62" w:rsidRPr="006B4D69">
        <w:rPr>
          <w:rFonts w:ascii="Times New Roman" w:eastAsia="Times New Roman" w:hAnsi="Times New Roman" w:cs="Times New Roman"/>
          <w:lang w:eastAsia="en-GB"/>
        </w:rPr>
        <w:t xml:space="preserve"> cooperation</w:t>
      </w:r>
      <w:r w:rsidR="00330A38" w:rsidRPr="006B4D69">
        <w:rPr>
          <w:rFonts w:ascii="Times New Roman" w:eastAsia="Times New Roman" w:hAnsi="Times New Roman" w:cs="Times New Roman"/>
          <w:lang w:eastAsia="en-GB"/>
        </w:rPr>
        <w:t>, within</w:t>
      </w:r>
      <w:r w:rsidRPr="006B4D69">
        <w:rPr>
          <w:rFonts w:ascii="Times New Roman" w:eastAsia="Times New Roman" w:hAnsi="Times New Roman" w:cs="Times New Roman"/>
          <w:lang w:eastAsia="en-GB"/>
        </w:rPr>
        <w:t xml:space="preserve"> the</w:t>
      </w:r>
      <w:r w:rsidR="000A2FF2">
        <w:rPr>
          <w:rFonts w:ascii="Times New Roman" w:eastAsia="Times New Roman" w:hAnsi="Times New Roman" w:cs="Times New Roman"/>
          <w:lang w:eastAsia="en-GB"/>
        </w:rPr>
        <w:t xml:space="preserve"> </w:t>
      </w:r>
      <w:r w:rsidR="000A2FF2">
        <w:rPr>
          <w:rFonts w:ascii="Times New Roman" w:eastAsia="Times New Roman" w:hAnsi="Times New Roman" w:cs="Times New Roman"/>
          <w:b/>
          <w:lang w:eastAsia="en-GB"/>
        </w:rPr>
        <w:t xml:space="preserve">“Eastern Partnership beyond 2020: Reinforcing Resilience-an Eastern Partnership that delivers for all” </w:t>
      </w:r>
      <w:r w:rsidR="000A2FF2" w:rsidRPr="006B4D69">
        <w:rPr>
          <w:rFonts w:ascii="Times New Roman" w:eastAsia="Times New Roman" w:hAnsi="Times New Roman" w:cs="Times New Roman"/>
          <w:lang w:eastAsia="en-GB"/>
        </w:rPr>
        <w:t>cross-cutting de</w:t>
      </w:r>
      <w:r w:rsidR="000A2FF2">
        <w:rPr>
          <w:rFonts w:ascii="Times New Roman" w:eastAsia="Times New Roman" w:hAnsi="Times New Roman" w:cs="Times New Roman"/>
          <w:lang w:eastAsia="en-GB"/>
        </w:rPr>
        <w:t>liverables include assistance in the full implementation of Association Agreements, strengthening the interconnections, as well as promoting a well-functioning media environment and independent journalists.</w:t>
      </w:r>
    </w:p>
    <w:p w14:paraId="6E3C02F6" w14:textId="3367A72C" w:rsidR="00E35F35" w:rsidRPr="006B4D69" w:rsidRDefault="005B671A"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 xml:space="preserve">At </w:t>
      </w:r>
      <w:r w:rsidR="007D6F62" w:rsidRPr="006B4D69">
        <w:rPr>
          <w:rFonts w:ascii="Times New Roman" w:eastAsia="Times New Roman" w:hAnsi="Times New Roman" w:cs="Times New Roman"/>
          <w:lang w:eastAsia="en-GB"/>
        </w:rPr>
        <w:t xml:space="preserve">the </w:t>
      </w:r>
      <w:r w:rsidRPr="006B4D69">
        <w:rPr>
          <w:rFonts w:ascii="Times New Roman" w:eastAsia="Times New Roman" w:hAnsi="Times New Roman" w:cs="Times New Roman"/>
          <w:lang w:eastAsia="en-GB"/>
        </w:rPr>
        <w:t xml:space="preserve">national level, the </w:t>
      </w:r>
      <w:r w:rsidRPr="006B4D69">
        <w:rPr>
          <w:rFonts w:ascii="Times New Roman" w:eastAsia="Times New Roman" w:hAnsi="Times New Roman" w:cs="Times New Roman"/>
          <w:b/>
          <w:lang w:eastAsia="en-GB"/>
        </w:rPr>
        <w:t>Government Program for 20</w:t>
      </w:r>
      <w:r w:rsidR="007A0E2B">
        <w:rPr>
          <w:rFonts w:ascii="Times New Roman" w:eastAsia="Times New Roman" w:hAnsi="Times New Roman" w:cs="Times New Roman"/>
          <w:b/>
          <w:lang w:eastAsia="en-GB"/>
        </w:rPr>
        <w:t>21</w:t>
      </w:r>
      <w:r w:rsidRPr="006B4D69">
        <w:rPr>
          <w:rFonts w:ascii="Times New Roman" w:eastAsia="Times New Roman" w:hAnsi="Times New Roman" w:cs="Times New Roman"/>
          <w:b/>
          <w:lang w:eastAsia="en-GB"/>
        </w:rPr>
        <w:t>-202</w:t>
      </w:r>
      <w:r w:rsidR="007A0E2B">
        <w:rPr>
          <w:rFonts w:ascii="Times New Roman" w:eastAsia="Times New Roman" w:hAnsi="Times New Roman" w:cs="Times New Roman"/>
          <w:b/>
          <w:lang w:eastAsia="en-GB"/>
        </w:rPr>
        <w:t>4</w:t>
      </w:r>
      <w:r w:rsidR="00703A83" w:rsidRPr="006B4D69">
        <w:rPr>
          <w:rStyle w:val="FootnoteReference"/>
          <w:rFonts w:ascii="Times New Roman" w:eastAsia="Times New Roman" w:hAnsi="Times New Roman"/>
          <w:lang w:eastAsia="en-GB"/>
        </w:rPr>
        <w:footnoteReference w:id="5"/>
      </w:r>
      <w:r w:rsidR="00703A83" w:rsidRPr="006B4D69">
        <w:rPr>
          <w:rFonts w:ascii="Times New Roman" w:hAnsi="Times New Roman" w:cs="Times New Roman"/>
        </w:rPr>
        <w:t xml:space="preserve"> </w:t>
      </w:r>
      <w:r w:rsidR="004C6E93" w:rsidRPr="006B4D69">
        <w:rPr>
          <w:rFonts w:ascii="Times New Roman" w:hAnsi="Times New Roman" w:cs="Times New Roman"/>
        </w:rPr>
        <w:t>c</w:t>
      </w:r>
      <w:r w:rsidRPr="006B4D69">
        <w:rPr>
          <w:rFonts w:ascii="Times New Roman" w:eastAsia="Times New Roman" w:hAnsi="Times New Roman" w:cs="Times New Roman"/>
          <w:lang w:eastAsia="en-GB"/>
        </w:rPr>
        <w:t xml:space="preserve">learly </w:t>
      </w:r>
      <w:r w:rsidR="0006154C" w:rsidRPr="006B4D69">
        <w:rPr>
          <w:rFonts w:ascii="Times New Roman" w:eastAsia="Times New Roman" w:hAnsi="Times New Roman" w:cs="Times New Roman"/>
          <w:lang w:eastAsia="en-GB"/>
        </w:rPr>
        <w:t>sets access to information</w:t>
      </w:r>
      <w:r w:rsidR="00685995">
        <w:rPr>
          <w:rFonts w:ascii="Times New Roman" w:eastAsia="Times New Roman" w:hAnsi="Times New Roman" w:cs="Times New Roman"/>
          <w:lang w:eastAsia="en-GB"/>
        </w:rPr>
        <w:t>,</w:t>
      </w:r>
      <w:r w:rsidR="0031491B">
        <w:rPr>
          <w:rFonts w:ascii="Times New Roman" w:eastAsia="Times New Roman" w:hAnsi="Times New Roman" w:cs="Times New Roman"/>
          <w:lang w:eastAsia="en-GB"/>
        </w:rPr>
        <w:t xml:space="preserve"> </w:t>
      </w:r>
      <w:r w:rsidR="0006154C" w:rsidRPr="006B4D69">
        <w:rPr>
          <w:rFonts w:ascii="Times New Roman" w:eastAsia="Times New Roman" w:hAnsi="Times New Roman" w:cs="Times New Roman"/>
          <w:lang w:eastAsia="en-GB"/>
        </w:rPr>
        <w:t xml:space="preserve">continuous implementation of digital and modern technologies and support of innovative and </w:t>
      </w:r>
      <w:r w:rsidR="00B17560" w:rsidRPr="006B4D69">
        <w:rPr>
          <w:rFonts w:ascii="Times New Roman" w:eastAsia="Times New Roman" w:hAnsi="Times New Roman" w:cs="Times New Roman"/>
          <w:lang w:eastAsia="en-GB"/>
        </w:rPr>
        <w:t>high-tech</w:t>
      </w:r>
      <w:r w:rsidR="0006154C" w:rsidRPr="006B4D69">
        <w:rPr>
          <w:rFonts w:ascii="Times New Roman" w:eastAsia="Times New Roman" w:hAnsi="Times New Roman" w:cs="Times New Roman"/>
          <w:lang w:eastAsia="en-GB"/>
        </w:rPr>
        <w:t xml:space="preserve"> investment projects</w:t>
      </w:r>
      <w:r w:rsidR="00685995">
        <w:rPr>
          <w:rFonts w:ascii="Times New Roman" w:eastAsia="Times New Roman" w:hAnsi="Times New Roman" w:cs="Times New Roman"/>
          <w:lang w:eastAsia="en-GB"/>
        </w:rPr>
        <w:t>, as well as the development of digital economy and information society through information and communication technologies as an utmost priority for the coming years</w:t>
      </w:r>
      <w:r w:rsidR="0006154C" w:rsidRPr="006B4D69">
        <w:rPr>
          <w:rFonts w:ascii="Times New Roman" w:eastAsia="Times New Roman" w:hAnsi="Times New Roman" w:cs="Times New Roman"/>
          <w:lang w:eastAsia="en-GB"/>
        </w:rPr>
        <w:t>.</w:t>
      </w:r>
      <w:r w:rsidR="00A54C2C" w:rsidRPr="006B4D69">
        <w:rPr>
          <w:rFonts w:ascii="Times New Roman" w:eastAsia="Times New Roman" w:hAnsi="Times New Roman" w:cs="Times New Roman"/>
          <w:lang w:eastAsia="en-GB"/>
        </w:rPr>
        <w:t xml:space="preserve"> The program also considers the establishment of Georgia as a regional hub for communications, technolog</w:t>
      </w:r>
      <w:r w:rsidR="00685995">
        <w:rPr>
          <w:rFonts w:ascii="Times New Roman" w:eastAsia="Times New Roman" w:hAnsi="Times New Roman" w:cs="Times New Roman"/>
          <w:lang w:eastAsia="en-GB"/>
        </w:rPr>
        <w:t>y</w:t>
      </w:r>
      <w:r w:rsidR="00A54C2C" w:rsidRPr="006B4D69">
        <w:rPr>
          <w:rFonts w:ascii="Times New Roman" w:eastAsia="Times New Roman" w:hAnsi="Times New Roman" w:cs="Times New Roman"/>
          <w:lang w:eastAsia="en-GB"/>
        </w:rPr>
        <w:t xml:space="preserve"> and other sectors</w:t>
      </w:r>
      <w:r w:rsidR="00EF0845">
        <w:rPr>
          <w:rFonts w:ascii="Times New Roman" w:eastAsia="Times New Roman" w:hAnsi="Times New Roman" w:cs="Times New Roman"/>
          <w:lang w:eastAsia="en-GB"/>
        </w:rPr>
        <w:t>.</w:t>
      </w:r>
      <w:r w:rsidR="00A54C2C" w:rsidRPr="006B4D69">
        <w:rPr>
          <w:rFonts w:ascii="Times New Roman" w:eastAsia="Times New Roman" w:hAnsi="Times New Roman" w:cs="Times New Roman"/>
          <w:lang w:eastAsia="en-GB"/>
        </w:rPr>
        <w:t xml:space="preserve"> </w:t>
      </w:r>
      <w:r w:rsidR="00685995">
        <w:rPr>
          <w:rFonts w:ascii="Times New Roman" w:eastAsia="Times New Roman" w:hAnsi="Times New Roman" w:cs="Times New Roman"/>
          <w:lang w:eastAsia="en-GB"/>
        </w:rPr>
        <w:t xml:space="preserve"> </w:t>
      </w:r>
      <w:r w:rsidR="007D3481">
        <w:rPr>
          <w:rFonts w:ascii="Times New Roman" w:eastAsia="Times New Roman" w:hAnsi="Times New Roman" w:cs="Times New Roman"/>
          <w:lang w:eastAsia="en-GB"/>
        </w:rPr>
        <w:t>As part of ICT development and in order to maintain and increase the pace of development of the digital economy and information society in the country, the Government of Georgia will pursue an active policy to continue the state program for the development of broadband infrastructure within the framework of a project branded as Log In Georgia, while community internet promotion activities will be pursued in order to provide internet access to the moun</w:t>
      </w:r>
      <w:r w:rsidR="006348A9">
        <w:rPr>
          <w:rFonts w:ascii="Times New Roman" w:eastAsia="Times New Roman" w:hAnsi="Times New Roman" w:cs="Times New Roman"/>
          <w:lang w:eastAsia="en-GB"/>
        </w:rPr>
        <w:t xml:space="preserve">tainous regions of the country. Furthermore, the Government of Georgia plans to take measures in order to maximize the transit potential using the broadband telecommunication infrastructure and to establish a digital transit hub connecting Europe and Asia via Georgia as well as to integrate Georgia’s digital market with the EU’s digital market, including harmonization of the legal framework with EU directives as envisaged by the Association Agreement, </w:t>
      </w:r>
    </w:p>
    <w:p w14:paraId="0F4A9A58" w14:textId="77777777" w:rsidR="0039020B" w:rsidRPr="006B4D69" w:rsidRDefault="009117CA" w:rsidP="0039020B">
      <w:pPr>
        <w:autoSpaceDE w:val="0"/>
        <w:autoSpaceDN w:val="0"/>
        <w:adjustRightInd w:val="0"/>
        <w:spacing w:before="120" w:after="0"/>
        <w:jc w:val="both"/>
        <w:rPr>
          <w:rFonts w:ascii="Times New Roman" w:hAnsi="Times New Roman" w:cs="Times New Roman"/>
          <w:spacing w:val="4"/>
          <w:lang w:eastAsia="fr-FR"/>
        </w:rPr>
      </w:pPr>
      <w:r w:rsidRPr="006B4D69">
        <w:rPr>
          <w:rFonts w:ascii="Times New Roman" w:eastAsia="Times New Roman" w:hAnsi="Times New Roman" w:cs="Times New Roman"/>
          <w:lang w:eastAsia="en-GB"/>
        </w:rPr>
        <w:t>The proposed Twinning Project aims at supporting the implementation of the above-mentioned goals through the approximation of Georgia’s regulatory framework</w:t>
      </w:r>
      <w:r w:rsidR="00F36F34" w:rsidRPr="006B4D69">
        <w:rPr>
          <w:rFonts w:ascii="Times New Roman" w:eastAsia="Times New Roman" w:hAnsi="Times New Roman" w:cs="Times New Roman"/>
          <w:lang w:eastAsia="en-GB"/>
        </w:rPr>
        <w:t xml:space="preserve"> with Union </w:t>
      </w:r>
      <w:r w:rsidR="00F36F34" w:rsidRPr="006B4D69">
        <w:rPr>
          <w:rFonts w:ascii="Times New Roman" w:eastAsia="Times New Roman" w:hAnsi="Times New Roman" w:cs="Times New Roman"/>
          <w:i/>
          <w:iCs/>
          <w:lang w:eastAsia="en-GB"/>
        </w:rPr>
        <w:t>acquis</w:t>
      </w:r>
      <w:r w:rsidRPr="006B4D69">
        <w:rPr>
          <w:rFonts w:ascii="Times New Roman" w:eastAsia="Times New Roman" w:hAnsi="Times New Roman" w:cs="Times New Roman"/>
          <w:lang w:eastAsia="en-GB"/>
        </w:rPr>
        <w:t xml:space="preserve"> in </w:t>
      </w:r>
      <w:r w:rsidRPr="006B4D69">
        <w:rPr>
          <w:rFonts w:ascii="Times New Roman" w:hAnsi="Times New Roman" w:cs="Times New Roman"/>
          <w:spacing w:val="4"/>
          <w:lang w:eastAsia="fr-FR"/>
        </w:rPr>
        <w:t>the field of audio-visual media</w:t>
      </w:r>
      <w:r w:rsidR="0039020B" w:rsidRPr="006B4D69">
        <w:rPr>
          <w:rFonts w:ascii="Times New Roman" w:hAnsi="Times New Roman" w:cs="Times New Roman"/>
          <w:spacing w:val="4"/>
          <w:lang w:eastAsia="fr-FR"/>
        </w:rPr>
        <w:t>.</w:t>
      </w:r>
    </w:p>
    <w:p w14:paraId="76E12BE4" w14:textId="77777777" w:rsidR="00DA06BF" w:rsidRDefault="00DA06BF"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3F255C51" w14:textId="77777777" w:rsidR="00DA06BF" w:rsidRDefault="00DA06BF"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7F5AB26A" w14:textId="77777777" w:rsidR="00DA06BF" w:rsidRDefault="00DA06BF"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4967A676" w14:textId="5FDEBF38" w:rsidR="00795EB5" w:rsidRPr="006B4D69" w:rsidRDefault="009257A6"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3.</w:t>
      </w:r>
      <w:r w:rsidRPr="006B4D69">
        <w:rPr>
          <w:rFonts w:ascii="Times New Roman" w:eastAsia="Times New Roman" w:hAnsi="Times New Roman" w:cs="Times New Roman"/>
          <w:b/>
          <w:bCs/>
          <w:lang w:eastAsia="en-GB"/>
        </w:rPr>
        <w:tab/>
        <w:t>Description</w:t>
      </w:r>
    </w:p>
    <w:p w14:paraId="2869D8F5" w14:textId="77777777"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b/>
          <w:lang w:eastAsia="en-GB"/>
        </w:rPr>
      </w:pPr>
      <w:r w:rsidRPr="006B4D69">
        <w:rPr>
          <w:rFonts w:ascii="Times New Roman" w:eastAsia="Times New Roman" w:hAnsi="Times New Roman" w:cs="Times New Roman"/>
          <w:b/>
          <w:lang w:eastAsia="en-GB"/>
        </w:rPr>
        <w:t>3.1</w:t>
      </w:r>
      <w:r w:rsidRPr="006B4D69">
        <w:rPr>
          <w:rFonts w:ascii="Times New Roman" w:eastAsia="Times New Roman" w:hAnsi="Times New Roman" w:cs="Times New Roman"/>
          <w:b/>
          <w:lang w:eastAsia="en-GB"/>
        </w:rPr>
        <w:tab/>
        <w:t xml:space="preserve">Background and justification: </w:t>
      </w:r>
    </w:p>
    <w:p w14:paraId="7FB4EB8B" w14:textId="77777777" w:rsidR="002C4F23" w:rsidRPr="006B4D69" w:rsidRDefault="003372AE" w:rsidP="0039020B">
      <w:pPr>
        <w:spacing w:before="120" w:after="120"/>
        <w:ind w:right="-5"/>
        <w:jc w:val="both"/>
        <w:rPr>
          <w:rFonts w:ascii="Times New Roman" w:hAnsi="Times New Roman" w:cs="Times New Roman"/>
          <w:bCs/>
          <w:lang w:eastAsia="fr-FR"/>
        </w:rPr>
      </w:pPr>
      <w:r w:rsidRPr="006B4D69">
        <w:rPr>
          <w:rFonts w:ascii="Times New Roman" w:hAnsi="Times New Roman" w:cs="Times New Roman"/>
          <w:bCs/>
          <w:lang w:eastAsia="fr-FR"/>
        </w:rPr>
        <w:t>Georgian National Communications Commission (</w:t>
      </w:r>
      <w:r w:rsidR="00ED6D13" w:rsidRPr="006B4D69">
        <w:rPr>
          <w:rFonts w:ascii="Times New Roman" w:hAnsi="Times New Roman" w:cs="Times New Roman"/>
          <w:bCs/>
          <w:lang w:eastAsia="fr-FR"/>
        </w:rPr>
        <w:t>ComCom</w:t>
      </w:r>
      <w:r w:rsidRPr="006B4D69">
        <w:rPr>
          <w:rFonts w:ascii="Times New Roman" w:hAnsi="Times New Roman" w:cs="Times New Roman"/>
          <w:bCs/>
          <w:lang w:eastAsia="fr-FR"/>
        </w:rPr>
        <w:t>) was established in 2000 as an independent regulatory body</w:t>
      </w:r>
      <w:r w:rsidR="00F55D5D" w:rsidRPr="006B4D69">
        <w:rPr>
          <w:rFonts w:ascii="Times New Roman" w:hAnsi="Times New Roman" w:cs="Times New Roman"/>
          <w:bCs/>
          <w:lang w:eastAsia="fr-FR"/>
        </w:rPr>
        <w:t xml:space="preserve"> (a legal entity of public law)</w:t>
      </w:r>
      <w:r w:rsidRPr="006B4D69">
        <w:rPr>
          <w:rFonts w:ascii="Times New Roman" w:hAnsi="Times New Roman" w:cs="Times New Roman"/>
          <w:bCs/>
          <w:lang w:eastAsia="fr-FR"/>
        </w:rPr>
        <w:t xml:space="preserve"> to license and oversee the telecommunications and broadcasting sector operations within the Georgian territory.</w:t>
      </w:r>
      <w:r w:rsidR="003F6FFC" w:rsidRPr="006B4D69">
        <w:rPr>
          <w:rFonts w:ascii="Times New Roman" w:hAnsi="Times New Roman" w:cs="Times New Roman"/>
          <w:bCs/>
          <w:lang w:eastAsia="fr-FR"/>
        </w:rPr>
        <w:t xml:space="preserve"> </w:t>
      </w:r>
      <w:r w:rsidR="003F6FFC" w:rsidRPr="006B4D69">
        <w:rPr>
          <w:rFonts w:ascii="Times New Roman" w:hAnsi="Times New Roman" w:cs="Times New Roman"/>
        </w:rPr>
        <w:t xml:space="preserve">The priorities of the </w:t>
      </w:r>
      <w:r w:rsidR="00ED6D13" w:rsidRPr="006B4D69">
        <w:rPr>
          <w:rFonts w:ascii="Times New Roman" w:hAnsi="Times New Roman" w:cs="Times New Roman"/>
        </w:rPr>
        <w:t xml:space="preserve">ComCom </w:t>
      </w:r>
      <w:r w:rsidR="003F6FFC" w:rsidRPr="006B4D69">
        <w:rPr>
          <w:rFonts w:ascii="Times New Roman" w:hAnsi="Times New Roman" w:cs="Times New Roman"/>
        </w:rPr>
        <w:t>are defined in accordance with the government policies and action plan and are fully in line with the EU-Georgia Association Agreement</w:t>
      </w:r>
      <w:r w:rsidR="009066AE" w:rsidRPr="006B4D69">
        <w:rPr>
          <w:rFonts w:ascii="Times New Roman" w:hAnsi="Times New Roman" w:cs="Times New Roman"/>
        </w:rPr>
        <w:t xml:space="preserve"> agenda</w:t>
      </w:r>
      <w:r w:rsidR="003F6FFC" w:rsidRPr="006B4D69">
        <w:rPr>
          <w:rFonts w:ascii="Times New Roman" w:hAnsi="Times New Roman" w:cs="Times New Roman"/>
        </w:rPr>
        <w:t xml:space="preserve">. </w:t>
      </w:r>
      <w:r w:rsidR="007D2732" w:rsidRPr="006B4D69">
        <w:rPr>
          <w:rFonts w:ascii="Times New Roman" w:hAnsi="Times New Roman" w:cs="Times New Roman"/>
        </w:rPr>
        <w:t xml:space="preserve">In the field of broadcasting, </w:t>
      </w:r>
      <w:r w:rsidR="00ED6D13" w:rsidRPr="006B4D69">
        <w:rPr>
          <w:rFonts w:ascii="Times New Roman" w:hAnsi="Times New Roman" w:cs="Times New Roman"/>
        </w:rPr>
        <w:t xml:space="preserve">ComCom </w:t>
      </w:r>
      <w:r w:rsidR="007D2732" w:rsidRPr="006B4D69">
        <w:rPr>
          <w:rFonts w:ascii="Times New Roman" w:hAnsi="Times New Roman" w:cs="Times New Roman"/>
        </w:rPr>
        <w:t xml:space="preserve">is responsible for </w:t>
      </w:r>
      <w:r w:rsidR="00883F22" w:rsidRPr="006B4D69">
        <w:rPr>
          <w:rFonts w:ascii="Times New Roman" w:hAnsi="Times New Roman" w:cs="Times New Roman"/>
        </w:rPr>
        <w:t>ensuring fair competition, issuing licenses/authorizations, managing scarce resources, supervising the performance of</w:t>
      </w:r>
      <w:r w:rsidR="00883F22" w:rsidRPr="006B4D69">
        <w:rPr>
          <w:rFonts w:ascii="Times New Roman" w:hAnsi="Times New Roman" w:cs="Times New Roman"/>
          <w:bCs/>
          <w:lang w:eastAsia="fr-FR"/>
        </w:rPr>
        <w:t xml:space="preserve"> legislation in the field of broadcasting and imposing appropriate sanctions in case of violations of these provisions, supervising the performance of legislative acts on copyright and related rights, on the protection of minors from harmful influence and on advertising, as well as resolving within its powers,  disputes between broadcasters, and between broadcasters and their consumers.</w:t>
      </w:r>
    </w:p>
    <w:p w14:paraId="5ABD2AB5" w14:textId="77777777" w:rsidR="005C7589" w:rsidRPr="006B4D69" w:rsidRDefault="005C7589" w:rsidP="0039020B">
      <w:pPr>
        <w:spacing w:before="120" w:after="120"/>
        <w:ind w:right="-5"/>
        <w:jc w:val="both"/>
        <w:rPr>
          <w:rFonts w:ascii="Times New Roman" w:hAnsi="Times New Roman" w:cs="Times New Roman"/>
          <w:bCs/>
          <w:lang w:eastAsia="fr-FR"/>
        </w:rPr>
      </w:pPr>
      <w:r w:rsidRPr="006B4D69">
        <w:rPr>
          <w:rFonts w:ascii="Times New Roman" w:eastAsia="Times New Roman" w:hAnsi="Times New Roman" w:cs="Times New Roman"/>
          <w:lang w:val="en-US" w:eastAsia="en-GB"/>
        </w:rPr>
        <w:t xml:space="preserve">As part of the strategy for the upcoming years, </w:t>
      </w:r>
      <w:r w:rsidR="00ED6D13" w:rsidRPr="006B4D69">
        <w:rPr>
          <w:rFonts w:ascii="Times New Roman" w:eastAsia="Times New Roman" w:hAnsi="Times New Roman" w:cs="Times New Roman"/>
          <w:lang w:val="en-US" w:eastAsia="en-GB"/>
        </w:rPr>
        <w:t xml:space="preserve">ComCom </w:t>
      </w:r>
      <w:r w:rsidRPr="006B4D69">
        <w:rPr>
          <w:rFonts w:ascii="Times New Roman" w:eastAsia="Times New Roman" w:hAnsi="Times New Roman" w:cs="Times New Roman"/>
          <w:lang w:val="en-US" w:eastAsia="en-GB"/>
        </w:rPr>
        <w:t>plans to implement forward-looking regulatory measures and to cooperate closely with international institutions. Such measures include the implementation of the latest updates envisaged by the Audio-Visual Directive in Georgian legislation and the introduction of modern regulatory approaches; optimization of pre-election media monitoring; establishment of a strategy for issuing radio broadcasting licenses; protection of copyright online</w:t>
      </w:r>
      <w:r w:rsidR="00E74705" w:rsidRPr="006B4D69">
        <w:rPr>
          <w:rFonts w:ascii="Times New Roman" w:eastAsia="Times New Roman" w:hAnsi="Times New Roman" w:cs="Times New Roman"/>
          <w:lang w:val="en-US" w:eastAsia="en-GB"/>
        </w:rPr>
        <w:t>, which in turn, will allow the establishment of a sustainably free media landscape as well as a fair and competitive media environment in general</w:t>
      </w:r>
      <w:r w:rsidR="00BD2471" w:rsidRPr="006B4D69">
        <w:rPr>
          <w:rFonts w:ascii="Times New Roman" w:eastAsia="Times New Roman" w:hAnsi="Times New Roman" w:cs="Times New Roman"/>
          <w:lang w:val="ka-GE" w:eastAsia="en-GB"/>
        </w:rPr>
        <w:t>.</w:t>
      </w:r>
    </w:p>
    <w:p w14:paraId="261C3B4C" w14:textId="77777777" w:rsidR="002C4F23" w:rsidRPr="006B4D69" w:rsidRDefault="002C4F23" w:rsidP="0039020B">
      <w:pPr>
        <w:spacing w:before="120" w:after="120"/>
        <w:ind w:right="-5"/>
        <w:jc w:val="both"/>
        <w:rPr>
          <w:rFonts w:ascii="Times New Roman" w:hAnsi="Times New Roman" w:cs="Times New Roman"/>
          <w:bCs/>
          <w:lang w:eastAsia="fr-FR"/>
        </w:rPr>
      </w:pPr>
      <w:r w:rsidRPr="006B4D69">
        <w:rPr>
          <w:rFonts w:ascii="Times New Roman" w:hAnsi="Times New Roman" w:cs="Times New Roman"/>
          <w:bCs/>
          <w:lang w:eastAsia="fr-FR"/>
        </w:rPr>
        <w:t xml:space="preserve">In light of the rapid development of technologies and since the regulations introduced by the revised Audio-visual Directive entail completely new norms for Georgia as well as for Europe, in order for </w:t>
      </w:r>
      <w:r w:rsidR="00ED6D13" w:rsidRPr="006B4D69">
        <w:rPr>
          <w:rFonts w:ascii="Times New Roman" w:hAnsi="Times New Roman" w:cs="Times New Roman"/>
          <w:bCs/>
          <w:lang w:eastAsia="fr-FR"/>
        </w:rPr>
        <w:t xml:space="preserve">ComCom </w:t>
      </w:r>
      <w:r w:rsidRPr="006B4D69">
        <w:rPr>
          <w:rFonts w:ascii="Times New Roman" w:hAnsi="Times New Roman" w:cs="Times New Roman"/>
          <w:bCs/>
          <w:lang w:eastAsia="fr-FR"/>
        </w:rPr>
        <w:t xml:space="preserve">to be able to take appropriate measures for their introduction at national level and their execution latterly, it is </w:t>
      </w:r>
      <w:r w:rsidR="00D668CC" w:rsidRPr="006B4D69">
        <w:rPr>
          <w:rFonts w:ascii="Times New Roman" w:hAnsi="Times New Roman" w:cs="Times New Roman"/>
          <w:bCs/>
          <w:lang w:eastAsia="fr-FR"/>
        </w:rPr>
        <w:t>vitally important</w:t>
      </w:r>
      <w:r w:rsidRPr="006B4D69">
        <w:rPr>
          <w:rFonts w:ascii="Times New Roman" w:hAnsi="Times New Roman" w:cs="Times New Roman"/>
          <w:bCs/>
          <w:lang w:eastAsia="fr-FR"/>
        </w:rPr>
        <w:t xml:space="preserve"> to consider EU countries</w:t>
      </w:r>
      <w:r w:rsidR="00D668CC" w:rsidRPr="006B4D69">
        <w:rPr>
          <w:rFonts w:ascii="Times New Roman" w:hAnsi="Times New Roman" w:cs="Times New Roman"/>
          <w:bCs/>
          <w:lang w:eastAsia="fr-FR"/>
        </w:rPr>
        <w:t>’</w:t>
      </w:r>
      <w:r w:rsidRPr="006B4D69">
        <w:rPr>
          <w:rFonts w:ascii="Times New Roman" w:hAnsi="Times New Roman" w:cs="Times New Roman"/>
          <w:bCs/>
          <w:lang w:eastAsia="fr-FR"/>
        </w:rPr>
        <w:t xml:space="preserve"> approach for the fair regulation of the market and protection of consumers’ rights with the objective to stimulate the</w:t>
      </w:r>
      <w:r w:rsidR="00D668CC" w:rsidRPr="006B4D69">
        <w:rPr>
          <w:rFonts w:ascii="Times New Roman" w:hAnsi="Times New Roman" w:cs="Times New Roman"/>
          <w:bCs/>
          <w:lang w:eastAsia="fr-FR"/>
        </w:rPr>
        <w:t xml:space="preserve"> overall</w:t>
      </w:r>
      <w:r w:rsidRPr="006B4D69">
        <w:rPr>
          <w:rFonts w:ascii="Times New Roman" w:hAnsi="Times New Roman" w:cs="Times New Roman"/>
          <w:bCs/>
          <w:lang w:eastAsia="fr-FR"/>
        </w:rPr>
        <w:t xml:space="preserve"> audio-visual market development. </w:t>
      </w:r>
      <w:r w:rsidR="00D668CC" w:rsidRPr="006B4D69">
        <w:rPr>
          <w:rFonts w:ascii="Times New Roman" w:hAnsi="Times New Roman" w:cs="Times New Roman"/>
          <w:bCs/>
          <w:lang w:eastAsia="fr-FR"/>
        </w:rPr>
        <w:t xml:space="preserve">The process encompasses a number of stages, including the proper assessment and analysis of the practical experience EU has lately </w:t>
      </w:r>
      <w:r w:rsidR="00D668CC" w:rsidRPr="006B4D69">
        <w:rPr>
          <w:rFonts w:ascii="Times New Roman" w:hAnsi="Times New Roman" w:cs="Times New Roman"/>
          <w:bCs/>
          <w:lang w:eastAsia="fr-FR"/>
        </w:rPr>
        <w:lastRenderedPageBreak/>
        <w:t>acquired and the identification of the suitable methods for actually transposing obtained knowledge into Georgian regulatory framework with the utmost involvement of all relevant stakeholders at every stage of the project implementation.</w:t>
      </w:r>
    </w:p>
    <w:p w14:paraId="241B8869" w14:textId="78FC5B63" w:rsidR="000D7F98" w:rsidRPr="006B4D69" w:rsidRDefault="00050F7F" w:rsidP="0039020B">
      <w:pPr>
        <w:spacing w:before="120" w:after="120"/>
        <w:ind w:right="-5"/>
        <w:jc w:val="both"/>
        <w:rPr>
          <w:rFonts w:ascii="Times New Roman" w:hAnsi="Times New Roman" w:cs="Times New Roman"/>
          <w:shd w:val="clear" w:color="auto" w:fill="FFFFFF"/>
        </w:rPr>
      </w:pPr>
      <w:r w:rsidRPr="006B4D69">
        <w:rPr>
          <w:rFonts w:ascii="Times New Roman" w:hAnsi="Times New Roman" w:cs="Times New Roman"/>
          <w:lang w:eastAsia="en-GB"/>
        </w:rPr>
        <w:t>Additionally, i</w:t>
      </w:r>
      <w:r w:rsidR="000776C8" w:rsidRPr="006B4D69">
        <w:rPr>
          <w:rFonts w:ascii="Times New Roman" w:hAnsi="Times New Roman" w:cs="Times New Roman"/>
          <w:lang w:eastAsia="en-GB"/>
        </w:rPr>
        <w:t>n accordance with</w:t>
      </w:r>
      <w:r w:rsidR="00C169DA" w:rsidRPr="006B4D69">
        <w:rPr>
          <w:rFonts w:ascii="Times New Roman" w:hAnsi="Times New Roman" w:cs="Times New Roman"/>
          <w:lang w:eastAsia="en-GB"/>
        </w:rPr>
        <w:t xml:space="preserve"> the obligation of Georgia to gradually a</w:t>
      </w:r>
      <w:r w:rsidR="00B42280" w:rsidRPr="006B4D69">
        <w:rPr>
          <w:rFonts w:ascii="Times New Roman" w:hAnsi="Times New Roman" w:cs="Times New Roman"/>
          <w:lang w:eastAsia="en-GB"/>
        </w:rPr>
        <w:t xml:space="preserve">pproximate its </w:t>
      </w:r>
      <w:r w:rsidR="00C169DA" w:rsidRPr="006B4D69">
        <w:rPr>
          <w:rFonts w:ascii="Times New Roman" w:hAnsi="Times New Roman" w:cs="Times New Roman"/>
          <w:lang w:eastAsia="en-GB"/>
        </w:rPr>
        <w:t xml:space="preserve">legislation </w:t>
      </w:r>
      <w:r w:rsidR="00F26796" w:rsidRPr="006B4D69">
        <w:rPr>
          <w:rFonts w:ascii="Times New Roman" w:hAnsi="Times New Roman" w:cs="Times New Roman"/>
          <w:lang w:val="en-US" w:eastAsia="en-GB"/>
        </w:rPr>
        <w:t>with</w:t>
      </w:r>
      <w:r w:rsidR="00F26796" w:rsidRPr="006B4D69">
        <w:rPr>
          <w:rFonts w:ascii="Times New Roman" w:hAnsi="Times New Roman" w:cs="Times New Roman"/>
          <w:lang w:eastAsia="en-GB"/>
        </w:rPr>
        <w:t xml:space="preserve"> </w:t>
      </w:r>
      <w:r w:rsidR="00C169DA" w:rsidRPr="006B4D69">
        <w:rPr>
          <w:rFonts w:ascii="Times New Roman" w:hAnsi="Times New Roman" w:cs="Times New Roman"/>
          <w:lang w:eastAsia="en-GB"/>
        </w:rPr>
        <w:t>EU legislation and international instruments stipulated in</w:t>
      </w:r>
      <w:r w:rsidRPr="006B4D69">
        <w:rPr>
          <w:rFonts w:ascii="Times New Roman" w:hAnsi="Times New Roman" w:cs="Times New Roman"/>
          <w:lang w:eastAsia="en-GB"/>
        </w:rPr>
        <w:t xml:space="preserve"> </w:t>
      </w:r>
      <w:r w:rsidR="0067612D" w:rsidRPr="006B4D69">
        <w:rPr>
          <w:rFonts w:ascii="Times New Roman" w:hAnsi="Times New Roman" w:cs="Times New Roman"/>
          <w:lang w:eastAsia="en-GB"/>
        </w:rPr>
        <w:t>Annex XXXIII</w:t>
      </w:r>
      <w:r w:rsidR="00C169DA" w:rsidRPr="006B4D69">
        <w:rPr>
          <w:rFonts w:ascii="Times New Roman" w:hAnsi="Times New Roman" w:cs="Times New Roman"/>
          <w:lang w:eastAsia="en-GB"/>
        </w:rPr>
        <w:t xml:space="preserve"> of the Association Agreement</w:t>
      </w:r>
      <w:r w:rsidR="0067612D" w:rsidRPr="006B4D69">
        <w:rPr>
          <w:rFonts w:ascii="Times New Roman" w:hAnsi="Times New Roman" w:cs="Times New Roman"/>
          <w:lang w:eastAsia="en-GB"/>
        </w:rPr>
        <w:t xml:space="preserve">, </w:t>
      </w:r>
      <w:r w:rsidR="00ED6D13" w:rsidRPr="006B4D69">
        <w:rPr>
          <w:rFonts w:ascii="Times New Roman" w:hAnsi="Times New Roman" w:cs="Times New Roman"/>
          <w:lang w:eastAsia="en-GB"/>
        </w:rPr>
        <w:t xml:space="preserve">ComCom </w:t>
      </w:r>
      <w:r w:rsidR="00540E37" w:rsidRPr="006B4D69">
        <w:rPr>
          <w:rFonts w:ascii="Times New Roman" w:hAnsi="Times New Roman" w:cs="Times New Roman"/>
          <w:lang w:eastAsia="en-GB"/>
        </w:rPr>
        <w:t xml:space="preserve">has finalised the legislative proposal aimed at introducing a new Law on </w:t>
      </w:r>
      <w:r w:rsidR="00A3009D" w:rsidRPr="006B4D69">
        <w:rPr>
          <w:rFonts w:ascii="Times New Roman" w:hAnsi="Times New Roman" w:cs="Times New Roman"/>
          <w:lang w:eastAsia="en-GB"/>
        </w:rPr>
        <w:t>Audio-visual</w:t>
      </w:r>
      <w:r w:rsidR="00540E37" w:rsidRPr="006B4D69">
        <w:rPr>
          <w:rFonts w:ascii="Times New Roman" w:hAnsi="Times New Roman" w:cs="Times New Roman"/>
          <w:lang w:eastAsia="en-GB"/>
        </w:rPr>
        <w:t xml:space="preserve"> Media Services and Radio that will replace the existing Law on Broadcasting. The proposal has already been submitted to </w:t>
      </w:r>
      <w:r w:rsidR="00E64343" w:rsidRPr="006B4D69">
        <w:rPr>
          <w:rFonts w:ascii="Times New Roman" w:hAnsi="Times New Roman" w:cs="Times New Roman"/>
          <w:lang w:eastAsia="en-GB"/>
        </w:rPr>
        <w:t>the Parliament</w:t>
      </w:r>
      <w:r w:rsidR="00E64343" w:rsidRPr="006B4D69">
        <w:rPr>
          <w:rFonts w:ascii="Times New Roman" w:hAnsi="Times New Roman" w:cs="Times New Roman"/>
          <w:lang w:val="ka-GE" w:eastAsia="en-GB"/>
        </w:rPr>
        <w:t xml:space="preserve"> </w:t>
      </w:r>
      <w:r w:rsidR="00E64343" w:rsidRPr="006B4D69">
        <w:rPr>
          <w:rFonts w:ascii="Times New Roman" w:hAnsi="Times New Roman" w:cs="Times New Roman"/>
          <w:lang w:val="en-US" w:eastAsia="en-GB"/>
        </w:rPr>
        <w:t>of Georgia</w:t>
      </w:r>
      <w:r w:rsidR="00540E37" w:rsidRPr="006B4D69">
        <w:rPr>
          <w:rFonts w:ascii="Times New Roman" w:hAnsi="Times New Roman" w:cs="Times New Roman"/>
          <w:lang w:eastAsia="en-GB"/>
        </w:rPr>
        <w:t xml:space="preserve">. </w:t>
      </w:r>
      <w:r w:rsidR="003F47B1" w:rsidRPr="006B4D69">
        <w:rPr>
          <w:rFonts w:ascii="Times New Roman" w:hAnsi="Times New Roman" w:cs="Times New Roman"/>
          <w:lang w:eastAsia="en-GB"/>
        </w:rPr>
        <w:t>However,</w:t>
      </w:r>
      <w:r w:rsidR="00DB4057" w:rsidRPr="006B4D69">
        <w:rPr>
          <w:rFonts w:ascii="Times New Roman" w:hAnsi="Times New Roman" w:cs="Times New Roman"/>
          <w:lang w:eastAsia="en-GB"/>
        </w:rPr>
        <w:t xml:space="preserve"> the</w:t>
      </w:r>
      <w:r w:rsidR="003F47B1" w:rsidRPr="006B4D69">
        <w:rPr>
          <w:rFonts w:ascii="Times New Roman" w:hAnsi="Times New Roman" w:cs="Times New Roman"/>
          <w:lang w:eastAsia="en-GB"/>
        </w:rPr>
        <w:t xml:space="preserve"> </w:t>
      </w:r>
      <w:r w:rsidR="00A3009D" w:rsidRPr="006B4D69">
        <w:rPr>
          <w:rFonts w:ascii="Times New Roman" w:hAnsi="Times New Roman" w:cs="Times New Roman"/>
          <w:lang w:eastAsia="en-GB"/>
        </w:rPr>
        <w:t xml:space="preserve">draft law envisaged </w:t>
      </w:r>
      <w:r w:rsidR="005B145F" w:rsidRPr="006B4D69">
        <w:rPr>
          <w:rFonts w:ascii="Times New Roman" w:hAnsi="Times New Roman" w:cs="Times New Roman"/>
          <w:lang w:eastAsia="en-GB"/>
        </w:rPr>
        <w:t xml:space="preserve">approximation </w:t>
      </w:r>
      <w:r w:rsidR="00A3009D" w:rsidRPr="006B4D69">
        <w:rPr>
          <w:rFonts w:ascii="Times New Roman" w:hAnsi="Times New Roman" w:cs="Times New Roman"/>
          <w:lang w:eastAsia="en-GB"/>
        </w:rPr>
        <w:t>with</w:t>
      </w:r>
      <w:r w:rsidR="003F47B1" w:rsidRPr="006B4D69">
        <w:rPr>
          <w:rFonts w:ascii="Times New Roman" w:hAnsi="Times New Roman" w:cs="Times New Roman"/>
          <w:lang w:eastAsia="en-GB"/>
        </w:rPr>
        <w:t xml:space="preserve"> the previous </w:t>
      </w:r>
      <w:r w:rsidR="00A3009D" w:rsidRPr="006B4D69">
        <w:rPr>
          <w:rFonts w:ascii="Times New Roman" w:hAnsi="Times New Roman" w:cs="Times New Roman"/>
          <w:lang w:eastAsia="en-GB"/>
        </w:rPr>
        <w:t>audio-visual</w:t>
      </w:r>
      <w:r w:rsidR="003F47B1" w:rsidRPr="006B4D69">
        <w:rPr>
          <w:rFonts w:ascii="Times New Roman" w:hAnsi="Times New Roman" w:cs="Times New Roman"/>
          <w:lang w:eastAsia="en-GB"/>
        </w:rPr>
        <w:t xml:space="preserve"> directive</w:t>
      </w:r>
      <w:r w:rsidR="0067612D" w:rsidRPr="006B4D69">
        <w:rPr>
          <w:rFonts w:ascii="Times New Roman" w:hAnsi="Times New Roman" w:cs="Times New Roman"/>
          <w:lang w:eastAsia="en-GB"/>
        </w:rPr>
        <w:t xml:space="preserve"> (2010/13/EU)</w:t>
      </w:r>
      <w:r w:rsidR="003F47B1" w:rsidRPr="006B4D69">
        <w:rPr>
          <w:rFonts w:ascii="Times New Roman" w:hAnsi="Times New Roman" w:cs="Times New Roman"/>
          <w:lang w:eastAsia="en-GB"/>
        </w:rPr>
        <w:t>,</w:t>
      </w:r>
      <w:r w:rsidR="00DB4057" w:rsidRPr="006B4D69">
        <w:rPr>
          <w:rFonts w:ascii="Times New Roman" w:hAnsi="Times New Roman" w:cs="Times New Roman"/>
          <w:lang w:eastAsia="en-GB"/>
        </w:rPr>
        <w:t xml:space="preserve"> which has been</w:t>
      </w:r>
      <w:r w:rsidR="003F47B1" w:rsidRPr="006B4D69">
        <w:rPr>
          <w:rFonts w:ascii="Times New Roman" w:hAnsi="Times New Roman" w:cs="Times New Roman"/>
          <w:lang w:eastAsia="en-GB"/>
        </w:rPr>
        <w:t xml:space="preserve"> </w:t>
      </w:r>
      <w:r w:rsidR="00B645F2">
        <w:rPr>
          <w:rFonts w:ascii="Times New Roman" w:hAnsi="Times New Roman" w:cs="Times New Roman"/>
          <w:lang w:eastAsia="en-GB"/>
        </w:rPr>
        <w:t>modified</w:t>
      </w:r>
      <w:r w:rsidR="00900611">
        <w:rPr>
          <w:rFonts w:ascii="Times New Roman" w:hAnsi="Times New Roman" w:cs="Times New Roman"/>
          <w:lang w:eastAsia="en-GB"/>
        </w:rPr>
        <w:t xml:space="preserve"> </w:t>
      </w:r>
      <w:r w:rsidR="003F47B1" w:rsidRPr="006B4D69">
        <w:rPr>
          <w:rFonts w:ascii="Times New Roman" w:hAnsi="Times New Roman" w:cs="Times New Roman"/>
          <w:lang w:eastAsia="en-GB"/>
        </w:rPr>
        <w:t>by</w:t>
      </w:r>
      <w:r w:rsidR="0067612D" w:rsidRPr="006B4D69">
        <w:rPr>
          <w:rFonts w:ascii="Times New Roman" w:hAnsi="Times New Roman" w:cs="Times New Roman"/>
          <w:lang w:eastAsia="en-GB"/>
        </w:rPr>
        <w:t xml:space="preserve"> the </w:t>
      </w:r>
      <w:r w:rsidR="000B79B8" w:rsidRPr="006B4D69">
        <w:rPr>
          <w:rFonts w:ascii="Times New Roman" w:hAnsi="Times New Roman" w:cs="Times New Roman"/>
          <w:shd w:val="clear" w:color="auto" w:fill="FFFFFF"/>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r w:rsidR="0067612D" w:rsidRPr="006B4D69">
        <w:rPr>
          <w:rFonts w:ascii="Times New Roman" w:hAnsi="Times New Roman" w:cs="Times New Roman"/>
          <w:shd w:val="clear" w:color="auto" w:fill="FFFFFF"/>
        </w:rPr>
        <w:t>.</w:t>
      </w:r>
      <w:r w:rsidR="00A3009D" w:rsidRPr="006B4D69">
        <w:rPr>
          <w:rFonts w:ascii="Times New Roman" w:hAnsi="Times New Roman" w:cs="Times New Roman"/>
          <w:lang w:eastAsia="en-GB"/>
        </w:rPr>
        <w:t xml:space="preserve"> Therefore, </w:t>
      </w:r>
      <w:r w:rsidR="0067612D" w:rsidRPr="006B4D69">
        <w:rPr>
          <w:rFonts w:ascii="Times New Roman" w:hAnsi="Times New Roman" w:cs="Times New Roman"/>
          <w:lang w:eastAsia="en-GB"/>
        </w:rPr>
        <w:t xml:space="preserve">in order to guarantee </w:t>
      </w:r>
      <w:r w:rsidR="006216C8" w:rsidRPr="006B4D69">
        <w:rPr>
          <w:rFonts w:ascii="Times New Roman" w:hAnsi="Times New Roman" w:cs="Times New Roman"/>
          <w:lang w:eastAsia="en-GB"/>
        </w:rPr>
        <w:t xml:space="preserve">gradual </w:t>
      </w:r>
      <w:r w:rsidR="0067612D" w:rsidRPr="006B4D69">
        <w:rPr>
          <w:rFonts w:ascii="Times New Roman" w:hAnsi="Times New Roman" w:cs="Times New Roman"/>
          <w:lang w:eastAsia="en-GB"/>
        </w:rPr>
        <w:t>approximation</w:t>
      </w:r>
      <w:r w:rsidR="00A3009D" w:rsidRPr="006B4D69">
        <w:rPr>
          <w:rFonts w:ascii="Times New Roman" w:hAnsi="Times New Roman" w:cs="Times New Roman"/>
          <w:lang w:eastAsia="en-GB"/>
        </w:rPr>
        <w:t xml:space="preserve">, it is necessary to ensure the approximation with </w:t>
      </w:r>
      <w:r w:rsidR="00900611" w:rsidRPr="006B4D69">
        <w:rPr>
          <w:rFonts w:ascii="Times New Roman" w:hAnsi="Times New Roman" w:cs="Times New Roman"/>
          <w:lang w:eastAsia="en-GB"/>
        </w:rPr>
        <w:t>the said</w:t>
      </w:r>
      <w:r w:rsidR="00B645F2">
        <w:rPr>
          <w:rFonts w:ascii="Times New Roman" w:hAnsi="Times New Roman" w:cs="Times New Roman"/>
          <w:lang w:eastAsia="en-GB"/>
        </w:rPr>
        <w:t xml:space="preserve"> </w:t>
      </w:r>
      <w:r w:rsidR="00A3009D" w:rsidRPr="006B4D69">
        <w:rPr>
          <w:rFonts w:ascii="Times New Roman" w:hAnsi="Times New Roman" w:cs="Times New Roman"/>
          <w:lang w:eastAsia="en-GB"/>
        </w:rPr>
        <w:t>directive</w:t>
      </w:r>
      <w:r w:rsidR="0067612D" w:rsidRPr="006B4D69">
        <w:rPr>
          <w:rFonts w:ascii="Times New Roman" w:hAnsi="Times New Roman" w:cs="Times New Roman"/>
          <w:lang w:eastAsia="en-GB"/>
        </w:rPr>
        <w:t xml:space="preserve"> </w:t>
      </w:r>
      <w:r w:rsidR="0067612D" w:rsidRPr="006B4D69">
        <w:rPr>
          <w:rFonts w:ascii="Times New Roman" w:hAnsi="Times New Roman" w:cs="Times New Roman"/>
          <w:shd w:val="clear" w:color="auto" w:fill="FFFFFF"/>
        </w:rPr>
        <w:t>201</w:t>
      </w:r>
      <w:r w:rsidR="00B645F2">
        <w:rPr>
          <w:rFonts w:ascii="Times New Roman" w:hAnsi="Times New Roman" w:cs="Times New Roman"/>
          <w:shd w:val="clear" w:color="auto" w:fill="FFFFFF"/>
        </w:rPr>
        <w:t>0</w:t>
      </w:r>
      <w:r w:rsidR="0067612D" w:rsidRPr="006B4D69">
        <w:rPr>
          <w:rFonts w:ascii="Times New Roman" w:hAnsi="Times New Roman" w:cs="Times New Roman"/>
          <w:shd w:val="clear" w:color="auto" w:fill="FFFFFF"/>
        </w:rPr>
        <w:t>/</w:t>
      </w:r>
      <w:r w:rsidR="00B645F2">
        <w:rPr>
          <w:rFonts w:ascii="Times New Roman" w:hAnsi="Times New Roman" w:cs="Times New Roman"/>
          <w:shd w:val="clear" w:color="auto" w:fill="FFFFFF"/>
        </w:rPr>
        <w:t>13, as amended</w:t>
      </w:r>
      <w:r w:rsidR="004C5A55">
        <w:rPr>
          <w:rFonts w:ascii="Times New Roman" w:hAnsi="Times New Roman" w:cs="Times New Roman"/>
          <w:shd w:val="clear" w:color="auto" w:fill="FFFFFF"/>
        </w:rPr>
        <w:t xml:space="preserve"> in 2018</w:t>
      </w:r>
      <w:r w:rsidR="00B645F2">
        <w:rPr>
          <w:rFonts w:ascii="Times New Roman" w:hAnsi="Times New Roman" w:cs="Times New Roman"/>
          <w:shd w:val="clear" w:color="auto" w:fill="FFFFFF"/>
        </w:rPr>
        <w:t xml:space="preserve"> (hereinafter AVMSD</w:t>
      </w:r>
      <w:r w:rsidR="0067612D" w:rsidRPr="006B4D69">
        <w:rPr>
          <w:rFonts w:ascii="Times New Roman" w:hAnsi="Times New Roman" w:cs="Times New Roman"/>
          <w:shd w:val="clear" w:color="auto" w:fill="FFFFFF"/>
        </w:rPr>
        <w:t>)</w:t>
      </w:r>
      <w:r w:rsidR="00A3009D" w:rsidRPr="006B4D69">
        <w:rPr>
          <w:rFonts w:ascii="Times New Roman" w:hAnsi="Times New Roman" w:cs="Times New Roman"/>
          <w:lang w:eastAsia="en-GB"/>
        </w:rPr>
        <w:t xml:space="preserve">, in order to reflect all the relevant requirements established by the </w:t>
      </w:r>
      <w:r w:rsidR="00EF0845">
        <w:rPr>
          <w:rFonts w:ascii="Times New Roman" w:hAnsi="Times New Roman" w:cs="Times New Roman"/>
          <w:lang w:eastAsia="en-GB"/>
        </w:rPr>
        <w:t>AVMSD</w:t>
      </w:r>
      <w:r w:rsidR="00A3009D" w:rsidRPr="006B4D69">
        <w:rPr>
          <w:rFonts w:ascii="Times New Roman" w:hAnsi="Times New Roman" w:cs="Times New Roman"/>
          <w:lang w:eastAsia="en-GB"/>
        </w:rPr>
        <w:t>.</w:t>
      </w:r>
      <w:r w:rsidR="0067612D" w:rsidRPr="006B4D69">
        <w:rPr>
          <w:rFonts w:ascii="Times New Roman" w:hAnsi="Times New Roman" w:cs="Times New Roman"/>
          <w:lang w:eastAsia="en-GB"/>
        </w:rPr>
        <w:t xml:space="preserve"> Th</w:t>
      </w:r>
      <w:r w:rsidR="0054248B" w:rsidRPr="006B4D69">
        <w:rPr>
          <w:rFonts w:ascii="Times New Roman" w:hAnsi="Times New Roman" w:cs="Times New Roman"/>
          <w:lang w:eastAsia="en-GB"/>
        </w:rPr>
        <w:t>us</w:t>
      </w:r>
      <w:r w:rsidR="0067612D" w:rsidRPr="006B4D69">
        <w:rPr>
          <w:rFonts w:ascii="Times New Roman" w:hAnsi="Times New Roman" w:cs="Times New Roman"/>
          <w:lang w:eastAsia="en-GB"/>
        </w:rPr>
        <w:t>, the main objective of this twinning project</w:t>
      </w:r>
      <w:r w:rsidR="00EF0845">
        <w:rPr>
          <w:rFonts w:ascii="Times New Roman" w:hAnsi="Times New Roman" w:cs="Times New Roman"/>
          <w:lang w:eastAsia="en-GB"/>
        </w:rPr>
        <w:t xml:space="preserve"> that will be launched after the adoption of the</w:t>
      </w:r>
      <w:r w:rsidR="0067612D" w:rsidRPr="006B4D69">
        <w:rPr>
          <w:rFonts w:ascii="Times New Roman" w:hAnsi="Times New Roman" w:cs="Times New Roman"/>
          <w:lang w:eastAsia="en-GB"/>
        </w:rPr>
        <w:t xml:space="preserve"> new </w:t>
      </w:r>
      <w:r w:rsidR="00EF0845" w:rsidRPr="006B4D69">
        <w:rPr>
          <w:rFonts w:ascii="Times New Roman" w:hAnsi="Times New Roman" w:cs="Times New Roman"/>
          <w:lang w:eastAsia="en-GB"/>
        </w:rPr>
        <w:t xml:space="preserve"> Law on Audio-visual Media Services and Radio</w:t>
      </w:r>
      <w:r w:rsidR="00EF0845">
        <w:rPr>
          <w:rFonts w:ascii="Times New Roman" w:hAnsi="Times New Roman" w:cs="Times New Roman"/>
          <w:lang w:eastAsia="en-GB"/>
        </w:rPr>
        <w:t xml:space="preserve"> </w:t>
      </w:r>
      <w:r w:rsidR="0067612D" w:rsidRPr="006B4D69">
        <w:rPr>
          <w:rFonts w:ascii="Times New Roman" w:hAnsi="Times New Roman" w:cs="Times New Roman"/>
          <w:lang w:eastAsia="en-GB"/>
        </w:rPr>
        <w:t xml:space="preserve">will </w:t>
      </w:r>
      <w:r w:rsidR="00EF0845">
        <w:rPr>
          <w:rFonts w:ascii="Times New Roman" w:hAnsi="Times New Roman" w:cs="Times New Roman"/>
          <w:lang w:eastAsia="en-GB"/>
        </w:rPr>
        <w:t xml:space="preserve">be to </w:t>
      </w:r>
      <w:r w:rsidR="0067612D" w:rsidRPr="006B4D69">
        <w:rPr>
          <w:rFonts w:ascii="Times New Roman" w:hAnsi="Times New Roman" w:cs="Times New Roman"/>
          <w:lang w:eastAsia="en-GB"/>
        </w:rPr>
        <w:t xml:space="preserve">ensure full compliance with </w:t>
      </w:r>
      <w:r w:rsidR="00B645F2">
        <w:rPr>
          <w:rFonts w:ascii="Times New Roman" w:hAnsi="Times New Roman" w:cs="Times New Roman"/>
          <w:lang w:eastAsia="en-GB"/>
        </w:rPr>
        <w:t xml:space="preserve">AVMSD </w:t>
      </w:r>
      <w:r w:rsidR="00EF0845">
        <w:rPr>
          <w:rFonts w:ascii="Times New Roman" w:hAnsi="Times New Roman" w:cs="Times New Roman"/>
          <w:shd w:val="clear" w:color="auto" w:fill="FFFFFF"/>
        </w:rPr>
        <w:t xml:space="preserve"> and</w:t>
      </w:r>
      <w:r w:rsidR="0054248B" w:rsidRPr="006B4D69">
        <w:rPr>
          <w:rFonts w:ascii="Times New Roman" w:hAnsi="Times New Roman" w:cs="Times New Roman"/>
          <w:shd w:val="clear" w:color="auto" w:fill="FFFFFF"/>
        </w:rPr>
        <w:t xml:space="preserve"> to support </w:t>
      </w:r>
      <w:r w:rsidR="00A356EB" w:rsidRPr="006B4D69">
        <w:rPr>
          <w:rFonts w:ascii="Times New Roman" w:hAnsi="Times New Roman" w:cs="Times New Roman"/>
          <w:shd w:val="clear" w:color="auto" w:fill="FFFFFF"/>
        </w:rPr>
        <w:t>the establishment of an innovative regulatory environment</w:t>
      </w:r>
      <w:r w:rsidR="00745C34" w:rsidRPr="006B4D69">
        <w:rPr>
          <w:rFonts w:ascii="Times New Roman" w:hAnsi="Times New Roman" w:cs="Times New Roman"/>
          <w:shd w:val="clear" w:color="auto" w:fill="FFFFFF"/>
        </w:rPr>
        <w:t xml:space="preserve"> and increase the effectiveness of ComCom</w:t>
      </w:r>
      <w:r w:rsidR="00A356EB" w:rsidRPr="006B4D69">
        <w:rPr>
          <w:rFonts w:ascii="Times New Roman" w:hAnsi="Times New Roman" w:cs="Times New Roman"/>
          <w:shd w:val="clear" w:color="auto" w:fill="FFFFFF"/>
        </w:rPr>
        <w:t xml:space="preserve"> while </w:t>
      </w:r>
      <w:r w:rsidR="00745C34" w:rsidRPr="006B4D69">
        <w:rPr>
          <w:rFonts w:ascii="Times New Roman" w:hAnsi="Times New Roman" w:cs="Times New Roman"/>
          <w:shd w:val="clear" w:color="auto" w:fill="FFFFFF"/>
        </w:rPr>
        <w:t>ensuring</w:t>
      </w:r>
      <w:r w:rsidR="00A356EB" w:rsidRPr="006B4D69">
        <w:rPr>
          <w:rFonts w:ascii="Times New Roman" w:hAnsi="Times New Roman" w:cs="Times New Roman"/>
          <w:shd w:val="clear" w:color="auto" w:fill="FFFFFF"/>
        </w:rPr>
        <w:t xml:space="preserve"> freedom of speech and media in general</w:t>
      </w:r>
      <w:r w:rsidR="0054248B" w:rsidRPr="006B4D69">
        <w:rPr>
          <w:rFonts w:ascii="Times New Roman" w:hAnsi="Times New Roman" w:cs="Times New Roman"/>
          <w:shd w:val="clear" w:color="auto" w:fill="FFFFFF"/>
        </w:rPr>
        <w:t xml:space="preserve"> by conveying best European practice and experience and to provide all necessary trainings for all stakeholders</w:t>
      </w:r>
      <w:r w:rsidR="00843CB1" w:rsidRPr="006B4D69">
        <w:rPr>
          <w:rFonts w:ascii="Times New Roman" w:hAnsi="Times New Roman" w:cs="Times New Roman"/>
          <w:shd w:val="clear" w:color="auto" w:fill="FFFFFF"/>
        </w:rPr>
        <w:t xml:space="preserve"> </w:t>
      </w:r>
      <w:r w:rsidR="00745C34" w:rsidRPr="006B4D69">
        <w:rPr>
          <w:rFonts w:ascii="Times New Roman" w:hAnsi="Times New Roman" w:cs="Times New Roman"/>
          <w:shd w:val="clear" w:color="auto" w:fill="FFFFFF"/>
        </w:rPr>
        <w:t xml:space="preserve">to </w:t>
      </w:r>
      <w:r w:rsidR="00843CB1" w:rsidRPr="006B4D69">
        <w:rPr>
          <w:rFonts w:ascii="Times New Roman" w:hAnsi="Times New Roman" w:cs="Times New Roman"/>
          <w:shd w:val="clear" w:color="auto" w:fill="FFFFFF"/>
        </w:rPr>
        <w:t>meet the priorities</w:t>
      </w:r>
      <w:r w:rsidR="00E7360C" w:rsidRPr="006B4D69">
        <w:rPr>
          <w:rFonts w:ascii="Times New Roman" w:hAnsi="Times New Roman" w:cs="Times New Roman"/>
          <w:shd w:val="clear" w:color="auto" w:fill="FFFFFF"/>
        </w:rPr>
        <w:t xml:space="preserve"> and obligations</w:t>
      </w:r>
      <w:r w:rsidR="00843CB1" w:rsidRPr="006B4D69">
        <w:rPr>
          <w:rFonts w:ascii="Times New Roman" w:hAnsi="Times New Roman" w:cs="Times New Roman"/>
          <w:shd w:val="clear" w:color="auto" w:fill="FFFFFF"/>
        </w:rPr>
        <w:t xml:space="preserve"> envisaged by the</w:t>
      </w:r>
      <w:r w:rsidR="00277196" w:rsidRPr="006B4D69">
        <w:rPr>
          <w:rFonts w:ascii="Times New Roman" w:hAnsi="Times New Roman" w:cs="Times New Roman"/>
          <w:shd w:val="clear" w:color="auto" w:fill="FFFFFF"/>
          <w:lang w:val="ka-GE"/>
        </w:rPr>
        <w:t xml:space="preserve"> </w:t>
      </w:r>
      <w:r w:rsidR="00277196" w:rsidRPr="006B4D69">
        <w:rPr>
          <w:rFonts w:ascii="Times New Roman" w:hAnsi="Times New Roman" w:cs="Times New Roman"/>
          <w:shd w:val="clear" w:color="auto" w:fill="FFFFFF"/>
          <w:lang w:val="en-US"/>
        </w:rPr>
        <w:t>Association Agreement and the</w:t>
      </w:r>
      <w:r w:rsidR="00843CB1" w:rsidRPr="006B4D69">
        <w:rPr>
          <w:rFonts w:ascii="Times New Roman" w:hAnsi="Times New Roman" w:cs="Times New Roman"/>
          <w:shd w:val="clear" w:color="auto" w:fill="FFFFFF"/>
        </w:rPr>
        <w:t xml:space="preserve"> A</w:t>
      </w:r>
      <w:r w:rsidR="00390581" w:rsidRPr="006B4D69">
        <w:rPr>
          <w:rFonts w:ascii="Times New Roman" w:hAnsi="Times New Roman" w:cs="Times New Roman"/>
          <w:shd w:val="clear" w:color="auto" w:fill="FFFFFF"/>
        </w:rPr>
        <w:t>ssociation</w:t>
      </w:r>
      <w:r w:rsidR="00843CB1" w:rsidRPr="006B4D69">
        <w:rPr>
          <w:rFonts w:ascii="Times New Roman" w:hAnsi="Times New Roman" w:cs="Times New Roman"/>
          <w:shd w:val="clear" w:color="auto" w:fill="FFFFFF"/>
        </w:rPr>
        <w:t xml:space="preserve"> Agenda as mentioned above.</w:t>
      </w:r>
    </w:p>
    <w:p w14:paraId="4F4CE7A8" w14:textId="50DA0B53" w:rsidR="00912E66" w:rsidRPr="00496A5E" w:rsidRDefault="000D7F98" w:rsidP="0039020B">
      <w:pPr>
        <w:autoSpaceDE w:val="0"/>
        <w:autoSpaceDN w:val="0"/>
        <w:adjustRightInd w:val="0"/>
        <w:spacing w:before="120" w:after="0"/>
        <w:jc w:val="both"/>
        <w:rPr>
          <w:rFonts w:ascii="Sylfaen" w:eastAsia="Times New Roman" w:hAnsi="Sylfaen" w:cs="Times New Roman"/>
          <w:lang w:val="en-US" w:eastAsia="en-GB"/>
        </w:rPr>
      </w:pPr>
      <w:r w:rsidRPr="006B4D69">
        <w:rPr>
          <w:rFonts w:ascii="Times New Roman" w:eastAsia="Times New Roman" w:hAnsi="Times New Roman" w:cs="Times New Roman"/>
          <w:lang w:val="en-US" w:eastAsia="en-GB"/>
        </w:rPr>
        <w:t xml:space="preserve">Moreover, </w:t>
      </w:r>
      <w:r w:rsidR="00A1258F">
        <w:rPr>
          <w:rFonts w:ascii="Times New Roman" w:eastAsia="Times New Roman" w:hAnsi="Times New Roman" w:cs="Times New Roman"/>
          <w:lang w:val="en-US" w:eastAsia="en-GB"/>
        </w:rPr>
        <w:t>t</w:t>
      </w:r>
      <w:r w:rsidRPr="006B4D69">
        <w:rPr>
          <w:rFonts w:ascii="Times New Roman" w:eastAsia="Times New Roman" w:hAnsi="Times New Roman" w:cs="Times New Roman"/>
          <w:lang w:val="en-US" w:eastAsia="en-GB"/>
        </w:rPr>
        <w:t>he Strategy</w:t>
      </w:r>
      <w:r w:rsidR="000B3767" w:rsidRPr="006B4D69">
        <w:rPr>
          <w:rFonts w:ascii="Times New Roman" w:eastAsia="Times New Roman" w:hAnsi="Times New Roman" w:cs="Times New Roman"/>
          <w:lang w:val="ka-GE" w:eastAsia="en-GB"/>
        </w:rPr>
        <w:t xml:space="preserve"> 202</w:t>
      </w:r>
      <w:r w:rsidR="00EF0845">
        <w:rPr>
          <w:rFonts w:ascii="Sylfaen" w:eastAsia="Times New Roman" w:hAnsi="Sylfaen" w:cs="Times New Roman"/>
          <w:lang w:val="en-US" w:eastAsia="en-GB"/>
        </w:rPr>
        <w:t>1</w:t>
      </w:r>
      <w:r w:rsidR="000B3767" w:rsidRPr="006B4D69">
        <w:rPr>
          <w:rFonts w:ascii="Times New Roman" w:eastAsia="Times New Roman" w:hAnsi="Times New Roman" w:cs="Times New Roman"/>
          <w:lang w:val="ka-GE" w:eastAsia="en-GB"/>
        </w:rPr>
        <w:t>-2025</w:t>
      </w:r>
      <w:r w:rsidRPr="006B4D69">
        <w:rPr>
          <w:rFonts w:ascii="Times New Roman" w:eastAsia="Times New Roman" w:hAnsi="Times New Roman" w:cs="Times New Roman"/>
          <w:lang w:val="en-US" w:eastAsia="en-GB"/>
        </w:rPr>
        <w:t xml:space="preserve"> of the</w:t>
      </w:r>
      <w:r w:rsidR="00CE6DBC" w:rsidRPr="006B4D69">
        <w:rPr>
          <w:rFonts w:ascii="Times New Roman" w:eastAsia="Times New Roman" w:hAnsi="Times New Roman" w:cs="Times New Roman"/>
          <w:lang w:val="en-US" w:eastAsia="en-GB"/>
        </w:rPr>
        <w:t xml:space="preserve"> Georgian National</w:t>
      </w:r>
      <w:r w:rsidRPr="006B4D69">
        <w:rPr>
          <w:rFonts w:ascii="Times New Roman" w:eastAsia="Times New Roman" w:hAnsi="Times New Roman" w:cs="Times New Roman"/>
          <w:lang w:val="en-US" w:eastAsia="en-GB"/>
        </w:rPr>
        <w:t xml:space="preserve"> Communications Commission-the internal strategy document for 202</w:t>
      </w:r>
      <w:r w:rsidR="00EF0845">
        <w:rPr>
          <w:rFonts w:ascii="Times New Roman" w:eastAsia="Times New Roman" w:hAnsi="Times New Roman" w:cs="Times New Roman"/>
          <w:lang w:val="en-US" w:eastAsia="en-GB"/>
        </w:rPr>
        <w:t>1</w:t>
      </w:r>
      <w:r w:rsidRPr="006B4D69">
        <w:rPr>
          <w:rFonts w:ascii="Times New Roman" w:eastAsia="Times New Roman" w:hAnsi="Times New Roman" w:cs="Times New Roman"/>
          <w:lang w:val="en-US" w:eastAsia="en-GB"/>
        </w:rPr>
        <w:t xml:space="preserve">-2025, which is currently in the approval phase, sets a strategic objective in order to foster the development of the broadcasting and audio-visual media services market and the introduction of high media standards. The objective includes </w:t>
      </w:r>
      <w:r w:rsidR="00FC5915" w:rsidRPr="006B4D69">
        <w:rPr>
          <w:rFonts w:ascii="Times New Roman" w:eastAsia="Times New Roman" w:hAnsi="Times New Roman" w:cs="Times New Roman"/>
          <w:lang w:val="en-US" w:eastAsia="en-GB"/>
        </w:rPr>
        <w:t xml:space="preserve">the implementation of </w:t>
      </w:r>
      <w:r w:rsidRPr="006B4D69">
        <w:rPr>
          <w:rFonts w:ascii="Times New Roman" w:eastAsia="Times New Roman" w:hAnsi="Times New Roman" w:cs="Times New Roman"/>
          <w:lang w:val="en-US" w:eastAsia="en-GB"/>
        </w:rPr>
        <w:t xml:space="preserve">European standards </w:t>
      </w:r>
      <w:r w:rsidRPr="00B649B3">
        <w:rPr>
          <w:rFonts w:ascii="Times New Roman" w:eastAsia="Times New Roman" w:hAnsi="Times New Roman" w:cs="Times New Roman"/>
          <w:lang w:val="en-US" w:eastAsia="en-GB"/>
        </w:rPr>
        <w:t>and directives for</w:t>
      </w:r>
      <w:r w:rsidR="00FC5915" w:rsidRPr="00B649B3">
        <w:rPr>
          <w:rFonts w:ascii="Times New Roman" w:eastAsia="Times New Roman" w:hAnsi="Times New Roman" w:cs="Times New Roman"/>
          <w:lang w:val="en-US" w:eastAsia="en-GB"/>
        </w:rPr>
        <w:t xml:space="preserve"> the</w:t>
      </w:r>
      <w:r w:rsidRPr="00B649B3">
        <w:rPr>
          <w:rFonts w:ascii="Times New Roman" w:eastAsia="Times New Roman" w:hAnsi="Times New Roman" w:cs="Times New Roman"/>
          <w:lang w:val="en-US" w:eastAsia="en-GB"/>
        </w:rPr>
        <w:t xml:space="preserve"> regulation of audio-visual media services. </w:t>
      </w:r>
      <w:r w:rsidR="00976DF7" w:rsidRPr="00B649B3">
        <w:rPr>
          <w:rFonts w:ascii="Times New Roman" w:eastAsia="Times New Roman" w:hAnsi="Times New Roman" w:cs="Times New Roman"/>
          <w:lang w:val="en-US" w:eastAsia="en-GB"/>
        </w:rPr>
        <w:t xml:space="preserve">Further, Commission aims at strengthening </w:t>
      </w:r>
      <w:r w:rsidR="00C97357" w:rsidRPr="00B649B3">
        <w:rPr>
          <w:rFonts w:ascii="Times New Roman" w:eastAsia="Times New Roman" w:hAnsi="Times New Roman" w:cs="Times New Roman"/>
          <w:lang w:val="en-US" w:eastAsia="en-GB"/>
        </w:rPr>
        <w:t xml:space="preserve">the self-regulation practices inter alia </w:t>
      </w:r>
      <w:r w:rsidR="00C97357" w:rsidRPr="00B649B3">
        <w:rPr>
          <w:rFonts w:ascii="Times New Roman" w:eastAsia="Times New Roman" w:hAnsi="Times New Roman" w:cs="Times New Roman"/>
          <w:lang w:val="en-US" w:eastAsia="en-GB"/>
        </w:rPr>
        <w:lastRenderedPageBreak/>
        <w:t>through strengthening the</w:t>
      </w:r>
      <w:r w:rsidR="00E66E3F" w:rsidRPr="00B649B3">
        <w:rPr>
          <w:rFonts w:ascii="Times New Roman" w:eastAsia="Times New Roman" w:hAnsi="Times New Roman" w:cs="Times New Roman"/>
          <w:lang w:val="en-US" w:eastAsia="en-GB"/>
        </w:rPr>
        <w:t xml:space="preserve"> appeal system </w:t>
      </w:r>
      <w:r w:rsidR="00976DF7" w:rsidRPr="00B649B3">
        <w:rPr>
          <w:rFonts w:ascii="Times New Roman" w:eastAsia="Times New Roman" w:hAnsi="Times New Roman" w:cs="Times New Roman"/>
          <w:lang w:val="en-US" w:eastAsia="en-GB"/>
        </w:rPr>
        <w:t xml:space="preserve">in the country. In this context, it is worth mentioning that the </w:t>
      </w:r>
      <w:r w:rsidR="004C402B" w:rsidRPr="00B649B3">
        <w:rPr>
          <w:rFonts w:ascii="Times New Roman" w:eastAsia="Times New Roman" w:hAnsi="Times New Roman" w:cs="Times New Roman"/>
          <w:lang w:val="en-US" w:eastAsia="en-GB"/>
        </w:rPr>
        <w:t>new draft law</w:t>
      </w:r>
      <w:r w:rsidR="00976DF7" w:rsidRPr="00B649B3">
        <w:rPr>
          <w:rFonts w:ascii="Times New Roman" w:eastAsia="Times New Roman" w:hAnsi="Times New Roman" w:cs="Times New Roman"/>
          <w:lang w:val="en-US" w:eastAsia="en-GB"/>
        </w:rPr>
        <w:t xml:space="preserve"> </w:t>
      </w:r>
      <w:r w:rsidR="004C402B" w:rsidRPr="00B649B3">
        <w:rPr>
          <w:rFonts w:ascii="Times New Roman" w:hAnsi="Times New Roman" w:cs="Times New Roman"/>
          <w:lang w:eastAsia="en-GB"/>
        </w:rPr>
        <w:t>on Audio-visual Media Services and Radio</w:t>
      </w:r>
      <w:r w:rsidR="002E4BC4" w:rsidRPr="00B649B3">
        <w:rPr>
          <w:rFonts w:ascii="Times New Roman" w:hAnsi="Times New Roman" w:cs="Times New Roman"/>
          <w:lang w:eastAsia="en-GB"/>
        </w:rPr>
        <w:t xml:space="preserve"> </w:t>
      </w:r>
      <w:r w:rsidR="002E4BC4" w:rsidRPr="00B649B3">
        <w:rPr>
          <w:rFonts w:ascii="Times New Roman" w:eastAsia="Times New Roman" w:hAnsi="Times New Roman" w:cs="Times New Roman"/>
          <w:lang w:val="en-US" w:eastAsia="en-GB"/>
        </w:rPr>
        <w:t>submitted to the Parliament</w:t>
      </w:r>
      <w:r w:rsidR="004C402B" w:rsidRPr="00B649B3">
        <w:rPr>
          <w:rFonts w:ascii="Times New Roman" w:hAnsi="Times New Roman" w:cs="Times New Roman"/>
          <w:lang w:eastAsia="en-GB"/>
        </w:rPr>
        <w:t xml:space="preserve"> that will replace the existing</w:t>
      </w:r>
      <w:r w:rsidR="004C402B" w:rsidRPr="006B4D69">
        <w:rPr>
          <w:rFonts w:ascii="Times New Roman" w:hAnsi="Times New Roman" w:cs="Times New Roman"/>
          <w:lang w:eastAsia="en-GB"/>
        </w:rPr>
        <w:t xml:space="preserve"> Law on Broadcasting</w:t>
      </w:r>
      <w:r w:rsidR="004C402B">
        <w:rPr>
          <w:rFonts w:ascii="Sylfaen" w:eastAsia="Times New Roman" w:hAnsi="Sylfaen" w:cs="Times New Roman"/>
          <w:lang w:val="en-US" w:eastAsia="en-GB"/>
        </w:rPr>
        <w:t xml:space="preserve"> </w:t>
      </w:r>
      <w:r w:rsidR="00912E66">
        <w:rPr>
          <w:rFonts w:ascii="Times New Roman" w:eastAsia="Times New Roman" w:hAnsi="Times New Roman" w:cs="Times New Roman"/>
          <w:lang w:val="en-US" w:eastAsia="en-GB"/>
        </w:rPr>
        <w:t>envisage the possibility to appeal the decisions of a self-regulatory body to the Commission or the Court</w:t>
      </w:r>
      <w:r w:rsidR="00E66E3F">
        <w:rPr>
          <w:rFonts w:ascii="Times New Roman" w:eastAsia="Times New Roman" w:hAnsi="Times New Roman" w:cs="Times New Roman"/>
          <w:lang w:val="en-US" w:eastAsia="en-GB"/>
        </w:rPr>
        <w:t>.</w:t>
      </w:r>
      <w:r w:rsidR="00921AF4">
        <w:rPr>
          <w:rFonts w:ascii="Times New Roman" w:eastAsia="Times New Roman" w:hAnsi="Times New Roman" w:cs="Times New Roman"/>
          <w:lang w:val="en-US" w:eastAsia="en-GB"/>
        </w:rPr>
        <w:t xml:space="preserve"> </w:t>
      </w:r>
    </w:p>
    <w:p w14:paraId="545FE4C2" w14:textId="77777777" w:rsidR="00762509" w:rsidRPr="006B4D69" w:rsidRDefault="00762509" w:rsidP="0039020B">
      <w:pPr>
        <w:spacing w:before="120" w:after="120"/>
        <w:ind w:right="-5"/>
        <w:jc w:val="both"/>
        <w:rPr>
          <w:rFonts w:ascii="Times New Roman" w:hAnsi="Times New Roman" w:cs="Times New Roman"/>
          <w:shd w:val="clear" w:color="auto" w:fill="FFFFFF"/>
          <w:lang w:val="ka-GE"/>
        </w:rPr>
      </w:pPr>
      <w:r w:rsidRPr="006B4D69">
        <w:rPr>
          <w:rFonts w:ascii="Times New Roman" w:hAnsi="Times New Roman" w:cs="Times New Roman"/>
          <w:shd w:val="clear" w:color="auto" w:fill="FFFFFF"/>
          <w:lang w:val="ka-GE"/>
        </w:rPr>
        <w:t>Specific attention will be paid to ensure that legal approximation process supported under this Twinning project will be according to the national framework on policy development and to the better regulation approach supported also at the EU level</w:t>
      </w:r>
      <w:r w:rsidR="00D271AC">
        <w:rPr>
          <w:rFonts w:ascii="Times New Roman" w:hAnsi="Times New Roman" w:cs="Times New Roman"/>
          <w:shd w:val="clear" w:color="auto" w:fill="FFFFFF"/>
        </w:rPr>
        <w:t>.</w:t>
      </w:r>
      <w:r w:rsidR="00C14651" w:rsidRPr="006B4D69">
        <w:rPr>
          <w:rStyle w:val="FootnoteReference"/>
          <w:rFonts w:ascii="Times New Roman" w:hAnsi="Times New Roman"/>
          <w:shd w:val="clear" w:color="auto" w:fill="FFFFFF"/>
          <w:lang w:val="ka-GE"/>
        </w:rPr>
        <w:footnoteReference w:id="6"/>
      </w:r>
      <w:r w:rsidRPr="006B4D69">
        <w:rPr>
          <w:rFonts w:ascii="Times New Roman" w:hAnsi="Times New Roman" w:cs="Times New Roman"/>
          <w:shd w:val="clear" w:color="auto" w:fill="FFFFFF"/>
          <w:lang w:val="ka-GE"/>
        </w:rPr>
        <w:t xml:space="preserve"> A better regulation approach requires that policies and legislation are prepared on the basis of the best available evidence (impact assessments) and according to an inclusive approach involving both internal and external stakeholders.  </w:t>
      </w:r>
    </w:p>
    <w:p w14:paraId="7DD7C050" w14:textId="77777777" w:rsidR="00762509" w:rsidRPr="006B4D69" w:rsidRDefault="00762509" w:rsidP="0039020B">
      <w:pPr>
        <w:spacing w:before="120" w:after="120"/>
        <w:ind w:right="-5"/>
        <w:jc w:val="both"/>
        <w:rPr>
          <w:rFonts w:ascii="Times New Roman" w:hAnsi="Times New Roman" w:cs="Times New Roman"/>
          <w:shd w:val="clear" w:color="auto" w:fill="FFFFFF"/>
          <w:lang w:val="en-US"/>
        </w:rPr>
      </w:pPr>
      <w:r w:rsidRPr="006B4D69">
        <w:rPr>
          <w:rFonts w:ascii="Times New Roman" w:hAnsi="Times New Roman" w:cs="Times New Roman"/>
          <w:shd w:val="clear" w:color="auto" w:fill="FFFFFF"/>
          <w:lang w:val="ka-GE"/>
        </w:rPr>
        <w:t>Furthermore, building on the lessons learnt and the Better Regulation agenda promoted at the EU level</w:t>
      </w:r>
      <w:r w:rsidR="00C14651" w:rsidRPr="006B4D69">
        <w:rPr>
          <w:rStyle w:val="FootnoteReference"/>
          <w:rFonts w:ascii="Times New Roman" w:hAnsi="Times New Roman"/>
          <w:shd w:val="clear" w:color="auto" w:fill="FFFFFF"/>
          <w:lang w:val="ka-GE"/>
        </w:rPr>
        <w:footnoteReference w:id="7"/>
      </w:r>
      <w:r w:rsidRPr="006B4D69">
        <w:rPr>
          <w:rFonts w:ascii="Times New Roman" w:hAnsi="Times New Roman" w:cs="Times New Roman"/>
          <w:shd w:val="clear" w:color="auto" w:fill="FFFFFF"/>
          <w:lang w:val="ka-GE"/>
        </w:rPr>
        <w:t>, this Twinning project will contribute to the overall public administration reform in Georgia by ensuring the introduction of an inclusive and evidence-based approach to policy-making and legal drafting in the respective sector. It will also pay specific attention to accountability and reporting lines between concerned institutions.</w:t>
      </w:r>
      <w:r w:rsidRPr="006B4D69">
        <w:rPr>
          <w:rFonts w:ascii="Times New Roman" w:hAnsi="Times New Roman" w:cs="Times New Roman"/>
          <w:shd w:val="clear" w:color="auto" w:fill="FFFFFF"/>
          <w:lang w:val="en-US"/>
        </w:rPr>
        <w:t xml:space="preserve"> ComCom </w:t>
      </w:r>
      <w:r w:rsidRPr="006B4D69">
        <w:rPr>
          <w:rFonts w:ascii="Times New Roman" w:hAnsi="Times New Roman" w:cs="Times New Roman"/>
          <w:shd w:val="clear" w:color="auto" w:fill="FFFFFF"/>
          <w:lang w:val="ka-GE"/>
        </w:rPr>
        <w:t xml:space="preserve">will ensure participation of the representatives of stakeholders in the </w:t>
      </w:r>
      <w:r w:rsidRPr="006B4D69">
        <w:rPr>
          <w:rFonts w:ascii="Times New Roman" w:hAnsi="Times New Roman" w:cs="Times New Roman"/>
          <w:shd w:val="clear" w:color="auto" w:fill="FFFFFF"/>
          <w:lang w:val="en-US"/>
        </w:rPr>
        <w:t xml:space="preserve">actions </w:t>
      </w:r>
      <w:r w:rsidR="00C3082D" w:rsidRPr="006B4D69">
        <w:rPr>
          <w:rFonts w:ascii="Times New Roman" w:hAnsi="Times New Roman" w:cs="Times New Roman"/>
          <w:shd w:val="clear" w:color="auto" w:fill="FFFFFF"/>
          <w:lang w:val="en-US"/>
        </w:rPr>
        <w:t>to</w:t>
      </w:r>
      <w:r w:rsidRPr="006B4D69">
        <w:rPr>
          <w:rFonts w:ascii="Times New Roman" w:hAnsi="Times New Roman" w:cs="Times New Roman"/>
          <w:shd w:val="clear" w:color="auto" w:fill="FFFFFF"/>
          <w:lang w:val="en-US"/>
        </w:rPr>
        <w:t xml:space="preserve"> be undertaken through the project implementation period.  </w:t>
      </w:r>
    </w:p>
    <w:p w14:paraId="58F9B519" w14:textId="77777777" w:rsidR="00762509" w:rsidRPr="006B4D69" w:rsidRDefault="00762509" w:rsidP="0039020B">
      <w:pPr>
        <w:spacing w:before="120" w:after="120"/>
        <w:ind w:right="-5"/>
        <w:jc w:val="both"/>
        <w:rPr>
          <w:rFonts w:ascii="Times New Roman" w:hAnsi="Times New Roman" w:cs="Times New Roman"/>
          <w:shd w:val="clear" w:color="auto" w:fill="FFFFFF"/>
          <w:lang w:val="ka-GE"/>
        </w:rPr>
      </w:pPr>
      <w:r w:rsidRPr="006B4D69">
        <w:rPr>
          <w:rFonts w:ascii="Times New Roman" w:hAnsi="Times New Roman" w:cs="Times New Roman"/>
          <w:shd w:val="clear" w:color="auto" w:fill="FFFFFF"/>
          <w:lang w:val="ka-GE"/>
        </w:rPr>
        <w:t xml:space="preserve">                                                         </w:t>
      </w:r>
    </w:p>
    <w:p w14:paraId="7EA5599E" w14:textId="77777777" w:rsidR="00795EB5" w:rsidRPr="006B4D69" w:rsidRDefault="00762509" w:rsidP="0039020B">
      <w:pPr>
        <w:spacing w:before="120" w:after="120"/>
        <w:ind w:right="-5"/>
        <w:jc w:val="both"/>
        <w:rPr>
          <w:rFonts w:ascii="Times New Roman" w:eastAsia="Times New Roman" w:hAnsi="Times New Roman" w:cs="Times New Roman"/>
          <w:b/>
          <w:lang w:eastAsia="en-GB"/>
        </w:rPr>
      </w:pPr>
      <w:r w:rsidRPr="009F0229">
        <w:rPr>
          <w:rFonts w:ascii="Times New Roman" w:hAnsi="Times New Roman" w:cs="Times New Roman"/>
          <w:b/>
          <w:shd w:val="clear" w:color="auto" w:fill="FFFFFF"/>
          <w:lang w:val="ka-GE"/>
        </w:rPr>
        <w:t xml:space="preserve"> </w:t>
      </w:r>
      <w:r w:rsidR="00795EB5" w:rsidRPr="009F0229">
        <w:rPr>
          <w:rFonts w:ascii="Times New Roman" w:eastAsia="Times New Roman" w:hAnsi="Times New Roman" w:cs="Times New Roman"/>
          <w:b/>
          <w:lang w:eastAsia="en-GB"/>
        </w:rPr>
        <w:t>3.2</w:t>
      </w:r>
      <w:r w:rsidR="00795EB5" w:rsidRPr="006B4D69">
        <w:rPr>
          <w:rFonts w:ascii="Times New Roman" w:eastAsia="Times New Roman" w:hAnsi="Times New Roman" w:cs="Times New Roman"/>
          <w:lang w:eastAsia="en-GB"/>
        </w:rPr>
        <w:tab/>
      </w:r>
      <w:r w:rsidR="00795EB5" w:rsidRPr="006B4D69">
        <w:rPr>
          <w:rFonts w:ascii="Times New Roman" w:eastAsia="Times New Roman" w:hAnsi="Times New Roman" w:cs="Times New Roman"/>
          <w:b/>
          <w:lang w:eastAsia="en-GB"/>
        </w:rPr>
        <w:t>Ongoing reforms:</w:t>
      </w:r>
    </w:p>
    <w:p w14:paraId="286C04ED" w14:textId="77777777" w:rsidR="007C39BF" w:rsidRPr="006B4D69" w:rsidRDefault="00ED6D13" w:rsidP="0039020B">
      <w:pPr>
        <w:autoSpaceDE w:val="0"/>
        <w:autoSpaceDN w:val="0"/>
        <w:adjustRightInd w:val="0"/>
        <w:spacing w:before="120" w:after="0"/>
        <w:jc w:val="both"/>
        <w:rPr>
          <w:rFonts w:ascii="Times New Roman" w:hAnsi="Times New Roman" w:cs="Times New Roman"/>
          <w:lang w:eastAsia="en-GB"/>
        </w:rPr>
      </w:pPr>
      <w:r w:rsidRPr="006B4D69">
        <w:rPr>
          <w:rFonts w:ascii="Times New Roman" w:hAnsi="Times New Roman" w:cs="Times New Roman"/>
          <w:lang w:eastAsia="en-GB"/>
        </w:rPr>
        <w:t xml:space="preserve">ComCom </w:t>
      </w:r>
      <w:r w:rsidR="00127BFB" w:rsidRPr="006B4D69">
        <w:rPr>
          <w:rFonts w:ascii="Times New Roman" w:hAnsi="Times New Roman" w:cs="Times New Roman"/>
          <w:lang w:eastAsia="en-GB"/>
        </w:rPr>
        <w:t>continuously</w:t>
      </w:r>
      <w:r w:rsidR="00AF14B8" w:rsidRPr="006B4D69">
        <w:rPr>
          <w:rFonts w:ascii="Times New Roman" w:hAnsi="Times New Roman" w:cs="Times New Roman"/>
          <w:lang w:eastAsia="en-GB"/>
        </w:rPr>
        <w:t xml:space="preserve"> cooperate</w:t>
      </w:r>
      <w:r w:rsidR="00127BFB" w:rsidRPr="006B4D69">
        <w:rPr>
          <w:rFonts w:ascii="Times New Roman" w:hAnsi="Times New Roman" w:cs="Times New Roman"/>
          <w:lang w:eastAsia="en-GB"/>
        </w:rPr>
        <w:t>s</w:t>
      </w:r>
      <w:r w:rsidR="00AF14B8" w:rsidRPr="006B4D69">
        <w:rPr>
          <w:rFonts w:ascii="Times New Roman" w:hAnsi="Times New Roman" w:cs="Times New Roman"/>
          <w:lang w:eastAsia="en-GB"/>
        </w:rPr>
        <w:t xml:space="preserve"> with all relevant stakehold</w:t>
      </w:r>
      <w:r w:rsidR="00B42280" w:rsidRPr="006B4D69">
        <w:rPr>
          <w:rFonts w:ascii="Times New Roman" w:hAnsi="Times New Roman" w:cs="Times New Roman"/>
          <w:lang w:eastAsia="en-GB"/>
        </w:rPr>
        <w:t xml:space="preserve">ers and has also worked closely </w:t>
      </w:r>
      <w:r w:rsidR="00AF14B8" w:rsidRPr="006B4D69">
        <w:rPr>
          <w:rFonts w:ascii="Times New Roman" w:hAnsi="Times New Roman" w:cs="Times New Roman"/>
          <w:lang w:eastAsia="en-GB"/>
        </w:rPr>
        <w:t>with the Parliament of Georgia as well as all the civil society representatives interested in media related issues.</w:t>
      </w:r>
      <w:r w:rsidR="007C39BF" w:rsidRPr="006B4D69">
        <w:rPr>
          <w:rFonts w:ascii="Times New Roman" w:hAnsi="Times New Roman" w:cs="Times New Roman"/>
          <w:lang w:eastAsia="en-GB"/>
        </w:rPr>
        <w:t xml:space="preserve"> </w:t>
      </w:r>
    </w:p>
    <w:p w14:paraId="5305BBC2" w14:textId="77777777" w:rsidR="003A4F13" w:rsidRPr="006B4D69" w:rsidRDefault="003958BF" w:rsidP="003A4F13">
      <w:pPr>
        <w:autoSpaceDE w:val="0"/>
        <w:autoSpaceDN w:val="0"/>
        <w:adjustRightInd w:val="0"/>
        <w:spacing w:before="120" w:after="0"/>
        <w:jc w:val="both"/>
        <w:rPr>
          <w:rFonts w:ascii="Times New Roman" w:hAnsi="Times New Roman" w:cs="Times New Roman"/>
          <w:shd w:val="clear" w:color="auto" w:fill="FFFFFF"/>
        </w:rPr>
      </w:pPr>
      <w:r w:rsidRPr="006B4D69">
        <w:rPr>
          <w:rFonts w:ascii="Times New Roman" w:hAnsi="Times New Roman" w:cs="Times New Roman"/>
          <w:lang w:val="en-US" w:eastAsia="en-GB"/>
        </w:rPr>
        <w:lastRenderedPageBreak/>
        <w:t>I</w:t>
      </w:r>
      <w:r w:rsidRPr="006B4D69">
        <w:rPr>
          <w:rFonts w:ascii="Times New Roman" w:hAnsi="Times New Roman" w:cs="Times New Roman"/>
          <w:lang w:eastAsia="en-GB"/>
        </w:rPr>
        <w:t xml:space="preserve">n accordance with the obligation of EU-Georgia Association Agreement, </w:t>
      </w:r>
      <w:r w:rsidR="00ED6D13" w:rsidRPr="006B4D69">
        <w:rPr>
          <w:rFonts w:ascii="Times New Roman" w:hAnsi="Times New Roman" w:cs="Times New Roman"/>
          <w:lang w:eastAsia="en-GB"/>
        </w:rPr>
        <w:t xml:space="preserve">ComCom </w:t>
      </w:r>
      <w:r w:rsidRPr="006B4D69">
        <w:rPr>
          <w:rFonts w:ascii="Times New Roman" w:hAnsi="Times New Roman" w:cs="Times New Roman"/>
          <w:lang w:eastAsia="en-GB"/>
        </w:rPr>
        <w:t xml:space="preserve">has finalised the legislative proposal aimed at introducing a new Law on Audio-visual Media Services and Radio that will replace the existing Law on Broadcasting. The proposal has been submitted to the Parliament of Georgia in 2018 and is </w:t>
      </w:r>
      <w:r w:rsidR="00BA433E" w:rsidRPr="006B4D69">
        <w:rPr>
          <w:rFonts w:ascii="Times New Roman" w:hAnsi="Times New Roman" w:cs="Times New Roman"/>
          <w:shd w:val="clear" w:color="auto" w:fill="FFFFFF"/>
        </w:rPr>
        <w:t>currently under review.</w:t>
      </w:r>
    </w:p>
    <w:p w14:paraId="113A87D9" w14:textId="77777777" w:rsidR="000E0CDC" w:rsidRDefault="00A71A59" w:rsidP="003A4F13">
      <w:pPr>
        <w:autoSpaceDE w:val="0"/>
        <w:autoSpaceDN w:val="0"/>
        <w:adjustRightInd w:val="0"/>
        <w:spacing w:before="120" w:after="0"/>
        <w:jc w:val="both"/>
        <w:rPr>
          <w:rFonts w:ascii="Sylfaen" w:hAnsi="Sylfaen" w:cs="Times New Roman"/>
          <w:lang w:val="ka-GE" w:eastAsia="en-GB"/>
        </w:rPr>
      </w:pPr>
      <w:r w:rsidRPr="006B4D69">
        <w:rPr>
          <w:rFonts w:ascii="Times New Roman" w:hAnsi="Times New Roman" w:cs="Times New Roman"/>
          <w:shd w:val="clear" w:color="auto" w:fill="FFFFFF"/>
        </w:rPr>
        <w:t>Further</w:t>
      </w:r>
      <w:r w:rsidR="003A4F13" w:rsidRPr="006B4D69">
        <w:rPr>
          <w:rFonts w:ascii="Times New Roman" w:hAnsi="Times New Roman" w:cs="Times New Roman"/>
          <w:shd w:val="clear" w:color="auto" w:fill="FFFFFF"/>
        </w:rPr>
        <w:t>,</w:t>
      </w:r>
      <w:r w:rsidRPr="006B4D69">
        <w:rPr>
          <w:rFonts w:ascii="Times New Roman" w:hAnsi="Times New Roman" w:cs="Times New Roman"/>
          <w:shd w:val="clear" w:color="auto" w:fill="FFFFFF"/>
        </w:rPr>
        <w:t xml:space="preserve"> </w:t>
      </w:r>
      <w:r w:rsidR="003958BF" w:rsidRPr="006B4D69">
        <w:rPr>
          <w:rFonts w:ascii="Times New Roman" w:hAnsi="Times New Roman" w:cs="Times New Roman"/>
          <w:shd w:val="clear" w:color="auto" w:fill="FFFFFF"/>
        </w:rPr>
        <w:t xml:space="preserve">great emphasis is placed by </w:t>
      </w:r>
      <w:r w:rsidR="00ED6D13" w:rsidRPr="006B4D69">
        <w:rPr>
          <w:rFonts w:ascii="Times New Roman" w:hAnsi="Times New Roman" w:cs="Times New Roman"/>
          <w:shd w:val="clear" w:color="auto" w:fill="FFFFFF"/>
        </w:rPr>
        <w:t xml:space="preserve">ComCom </w:t>
      </w:r>
      <w:r w:rsidR="003958BF" w:rsidRPr="006B4D69">
        <w:rPr>
          <w:rFonts w:ascii="Times New Roman" w:hAnsi="Times New Roman" w:cs="Times New Roman"/>
          <w:shd w:val="clear" w:color="auto" w:fill="FFFFFF"/>
        </w:rPr>
        <w:t xml:space="preserve">on </w:t>
      </w:r>
      <w:r w:rsidR="00BA433E" w:rsidRPr="006B4D69">
        <w:rPr>
          <w:rFonts w:ascii="Times New Roman" w:hAnsi="Times New Roman" w:cs="Times New Roman"/>
          <w:shd w:val="clear" w:color="auto" w:fill="FFFFFF"/>
        </w:rPr>
        <w:t>overall media development.</w:t>
      </w:r>
      <w:r w:rsidR="00C0254C" w:rsidRPr="006B4D69">
        <w:rPr>
          <w:rFonts w:ascii="Times New Roman" w:hAnsi="Times New Roman" w:cs="Times New Roman"/>
          <w:shd w:val="clear" w:color="auto" w:fill="FFFFFF"/>
        </w:rPr>
        <w:t xml:space="preserve"> In light of the </w:t>
      </w:r>
      <w:r w:rsidR="00C0254C" w:rsidRPr="006B4D69">
        <w:rPr>
          <w:rFonts w:ascii="Times New Roman" w:hAnsi="Times New Roman" w:cs="Times New Roman"/>
        </w:rPr>
        <w:t>Media Literacy function conferred upon Georgian National Communications Commission through legislative changes adopted by the Parliament of Georgia in 2017,</w:t>
      </w:r>
      <w:r w:rsidR="006216C8" w:rsidRPr="006B4D69">
        <w:rPr>
          <w:rFonts w:ascii="Times New Roman" w:hAnsi="Times New Roman" w:cs="Times New Roman"/>
          <w:shd w:val="clear" w:color="auto" w:fill="FFFFFF"/>
        </w:rPr>
        <w:t xml:space="preserve"> </w:t>
      </w:r>
      <w:r w:rsidR="00ED6D13" w:rsidRPr="006B4D69">
        <w:rPr>
          <w:rFonts w:ascii="Times New Roman" w:hAnsi="Times New Roman" w:cs="Times New Roman"/>
          <w:shd w:val="clear" w:color="auto" w:fill="FFFFFF"/>
        </w:rPr>
        <w:t xml:space="preserve">ComCom </w:t>
      </w:r>
      <w:r w:rsidR="00BA433E" w:rsidRPr="006B4D69">
        <w:rPr>
          <w:rFonts w:ascii="Times New Roman" w:hAnsi="Times New Roman" w:cs="Times New Roman"/>
          <w:shd w:val="clear" w:color="auto" w:fill="FFFFFF"/>
        </w:rPr>
        <w:t xml:space="preserve">founded Media </w:t>
      </w:r>
      <w:r w:rsidR="0094611F" w:rsidRPr="006B4D69">
        <w:rPr>
          <w:rFonts w:ascii="Times New Roman" w:hAnsi="Times New Roman" w:cs="Times New Roman"/>
          <w:shd w:val="clear" w:color="auto" w:fill="FFFFFF"/>
        </w:rPr>
        <w:t>Literacy Department</w:t>
      </w:r>
      <w:r w:rsidR="00B869F7" w:rsidRPr="006B4D69">
        <w:rPr>
          <w:rFonts w:ascii="Times New Roman" w:hAnsi="Times New Roman" w:cs="Times New Roman"/>
          <w:shd w:val="clear" w:color="auto" w:fill="FFFFFF"/>
        </w:rPr>
        <w:t xml:space="preserve"> and Media Academy</w:t>
      </w:r>
      <w:r w:rsidR="00C0254C" w:rsidRPr="006B4D69">
        <w:rPr>
          <w:rFonts w:ascii="Times New Roman" w:hAnsi="Times New Roman" w:cs="Times New Roman"/>
          <w:shd w:val="clear" w:color="auto" w:fill="FFFFFF"/>
        </w:rPr>
        <w:t xml:space="preserve"> in </w:t>
      </w:r>
      <w:r w:rsidR="0094611F" w:rsidRPr="006B4D69">
        <w:rPr>
          <w:rFonts w:ascii="Times New Roman" w:hAnsi="Times New Roman" w:cs="Times New Roman"/>
          <w:shd w:val="clear" w:color="auto" w:fill="FFFFFF"/>
        </w:rPr>
        <w:t>2018</w:t>
      </w:r>
      <w:r w:rsidR="00B869F7" w:rsidRPr="006B4D69">
        <w:rPr>
          <w:rFonts w:ascii="Times New Roman" w:hAnsi="Times New Roman" w:cs="Times New Roman"/>
          <w:shd w:val="clear" w:color="auto" w:fill="FFFFFF"/>
        </w:rPr>
        <w:t>.</w:t>
      </w:r>
      <w:r w:rsidR="0094611F" w:rsidRPr="006B4D69">
        <w:rPr>
          <w:rFonts w:ascii="Times New Roman" w:hAnsi="Times New Roman" w:cs="Times New Roman"/>
          <w:shd w:val="clear" w:color="auto" w:fill="FFFFFF"/>
        </w:rPr>
        <w:t xml:space="preserve"> </w:t>
      </w:r>
      <w:r w:rsidR="00BA433E" w:rsidRPr="006B4D69">
        <w:rPr>
          <w:rFonts w:ascii="Times New Roman" w:hAnsi="Times New Roman" w:cs="Times New Roman"/>
          <w:shd w:val="clear" w:color="auto" w:fill="FFFFFF"/>
        </w:rPr>
        <w:t xml:space="preserve"> </w:t>
      </w:r>
      <w:r w:rsidR="00301111" w:rsidRPr="006B4D69">
        <w:rPr>
          <w:rFonts w:ascii="Times New Roman" w:hAnsi="Times New Roman" w:cs="Times New Roman"/>
        </w:rPr>
        <w:t>Media Academy consists of three main directions. These are: Media School, Media Critics and Media Lab.</w:t>
      </w:r>
      <w:r w:rsidR="00C0254C" w:rsidRPr="006B4D69">
        <w:rPr>
          <w:rFonts w:ascii="Times New Roman" w:hAnsi="Times New Roman" w:cs="Times New Roman"/>
        </w:rPr>
        <w:t xml:space="preserve"> </w:t>
      </w:r>
      <w:r w:rsidR="0094611F" w:rsidRPr="006B4D69">
        <w:rPr>
          <w:rFonts w:ascii="Times New Roman" w:hAnsi="Times New Roman" w:cs="Times New Roman"/>
          <w:lang w:val="en-US"/>
        </w:rPr>
        <w:t>The</w:t>
      </w:r>
      <w:r w:rsidR="00C0254C" w:rsidRPr="006B4D69">
        <w:rPr>
          <w:rFonts w:ascii="Times New Roman" w:hAnsi="Times New Roman" w:cs="Times New Roman"/>
          <w:lang w:val="en-US"/>
        </w:rPr>
        <w:t xml:space="preserve"> Media </w:t>
      </w:r>
      <w:r w:rsidR="0094611F" w:rsidRPr="006B4D69">
        <w:rPr>
          <w:rFonts w:ascii="Times New Roman" w:hAnsi="Times New Roman" w:cs="Times New Roman"/>
          <w:lang w:val="en-US"/>
        </w:rPr>
        <w:t>Literacy Department in collaboration with the Ministry of Education of Georgia</w:t>
      </w:r>
      <w:r w:rsidR="00301111" w:rsidRPr="006B4D69">
        <w:rPr>
          <w:rFonts w:ascii="Times New Roman" w:hAnsi="Times New Roman" w:cs="Times New Roman"/>
          <w:lang w:val="ka-GE"/>
        </w:rPr>
        <w:t xml:space="preserve"> has already implemented 5 projec</w:t>
      </w:r>
      <w:r w:rsidR="006216C8" w:rsidRPr="006B4D69">
        <w:rPr>
          <w:rFonts w:ascii="Times New Roman" w:hAnsi="Times New Roman" w:cs="Times New Roman"/>
          <w:lang w:val="ka-GE"/>
        </w:rPr>
        <w:t>ts throughout 2019 aimed to</w:t>
      </w:r>
      <w:r w:rsidR="006216C8" w:rsidRPr="006B4D69">
        <w:rPr>
          <w:rFonts w:ascii="Times New Roman" w:hAnsi="Times New Roman" w:cs="Times New Roman"/>
          <w:lang w:val="en-US"/>
        </w:rPr>
        <w:t xml:space="preserve"> boost the</w:t>
      </w:r>
      <w:r w:rsidR="00301111" w:rsidRPr="006B4D69">
        <w:rPr>
          <w:rFonts w:ascii="Times New Roman" w:hAnsi="Times New Roman" w:cs="Times New Roman"/>
          <w:lang w:val="ka-GE"/>
        </w:rPr>
        <w:t xml:space="preserve"> level of media literacy across the Georgian society.</w:t>
      </w:r>
      <w:r w:rsidR="00AF14B8" w:rsidRPr="006B4D69">
        <w:rPr>
          <w:rFonts w:ascii="Times New Roman" w:hAnsi="Times New Roman" w:cs="Times New Roman"/>
          <w:lang w:val="ka-GE" w:eastAsia="en-GB"/>
        </w:rPr>
        <w:t xml:space="preserve"> </w:t>
      </w:r>
    </w:p>
    <w:p w14:paraId="70A8A49C" w14:textId="27BE39A7" w:rsidR="000E0CDC" w:rsidRPr="000E0CDC" w:rsidRDefault="00EF0845" w:rsidP="000E0CDC">
      <w:pPr>
        <w:spacing w:before="120" w:after="120"/>
        <w:jc w:val="both"/>
        <w:rPr>
          <w:rFonts w:ascii="Times New Roman" w:hAnsi="Times New Roman" w:cs="Times New Roman"/>
        </w:rPr>
      </w:pPr>
      <w:r>
        <w:rPr>
          <w:rFonts w:ascii="Times New Roman" w:hAnsi="Times New Roman" w:cs="Times New Roman"/>
          <w:lang w:val="en-US"/>
        </w:rPr>
        <w:t xml:space="preserve">Further, ComCom is actively involved in the implementation of the Log-in Georgia project </w:t>
      </w:r>
      <w:r w:rsidR="000E0CDC">
        <w:rPr>
          <w:rFonts w:ascii="Times New Roman" w:hAnsi="Times New Roman" w:cs="Times New Roman"/>
          <w:lang w:val="en-US"/>
        </w:rPr>
        <w:t>funded by the World Bank</w:t>
      </w:r>
      <w:r w:rsidR="00900611">
        <w:rPr>
          <w:rFonts w:ascii="Times New Roman" w:hAnsi="Times New Roman" w:cs="Times New Roman"/>
          <w:lang w:val="en-US"/>
        </w:rPr>
        <w:t>.</w:t>
      </w:r>
      <w:r w:rsidR="000E0CDC">
        <w:rPr>
          <w:rFonts w:ascii="Times New Roman" w:hAnsi="Times New Roman" w:cs="Times New Roman"/>
          <w:lang w:val="en-US"/>
        </w:rPr>
        <w:t xml:space="preserve"> </w:t>
      </w:r>
      <w:r w:rsidR="00900611">
        <w:rPr>
          <w:rFonts w:ascii="Times New Roman" w:hAnsi="Times New Roman" w:cs="Times New Roman"/>
          <w:lang w:val="en-US"/>
        </w:rPr>
        <w:t>The</w:t>
      </w:r>
      <w:r w:rsidR="000E0CDC" w:rsidRPr="000E0CDC">
        <w:rPr>
          <w:rFonts w:ascii="Times New Roman" w:hAnsi="Times New Roman" w:cs="Times New Roman"/>
          <w:lang w:val="en-US"/>
        </w:rPr>
        <w:t xml:space="preserve"> project aims to increase access to affordable broadband internet, and to promote its use by individuals and enterprises, in targeted rural settlements</w:t>
      </w:r>
      <w:r w:rsidR="000E0CDC">
        <w:rPr>
          <w:rFonts w:ascii="Times New Roman" w:hAnsi="Times New Roman" w:cs="Times New Roman"/>
          <w:lang w:val="en-US"/>
        </w:rPr>
        <w:t xml:space="preserve">. </w:t>
      </w:r>
      <w:r w:rsidR="000E0CDC" w:rsidRPr="000E0CDC">
        <w:rPr>
          <w:rFonts w:ascii="Times New Roman" w:hAnsi="Times New Roman" w:cs="Times New Roman"/>
        </w:rPr>
        <w:t xml:space="preserve">In addition to increasing rural high-speed internet coverage, </w:t>
      </w:r>
      <w:r w:rsidR="000E0CDC">
        <w:rPr>
          <w:rFonts w:ascii="Times New Roman" w:hAnsi="Times New Roman" w:cs="Times New Roman"/>
        </w:rPr>
        <w:t>2</w:t>
      </w:r>
      <w:r w:rsidR="000E0CDC" w:rsidRPr="00FB0271">
        <w:rPr>
          <w:rFonts w:ascii="Times New Roman" w:hAnsi="Times New Roman" w:cs="Times New Roman"/>
          <w:vertAlign w:val="superscript"/>
        </w:rPr>
        <w:t>nd</w:t>
      </w:r>
      <w:r w:rsidR="000E0CDC">
        <w:rPr>
          <w:rFonts w:ascii="Times New Roman" w:hAnsi="Times New Roman" w:cs="Times New Roman"/>
        </w:rPr>
        <w:t xml:space="preserve"> component of the project – Digital Adoption Programme, that will be implemented by ComCom aims to</w:t>
      </w:r>
      <w:r w:rsidR="000E0CDC" w:rsidRPr="000E0CDC">
        <w:rPr>
          <w:rFonts w:ascii="Times New Roman" w:hAnsi="Times New Roman" w:cs="Times New Roman"/>
        </w:rPr>
        <w:t xml:space="preserve"> facilitate the use of digital services and to promote digital inclusion. The Program will promote use-cases of the improved connectivity such as e-learning, e-health, and digital financial services, as well as e-commerce and e-government services in the project areas. </w:t>
      </w:r>
    </w:p>
    <w:p w14:paraId="61616691" w14:textId="77777777" w:rsidR="000E0CDC" w:rsidRPr="000E0CDC" w:rsidRDefault="000E0CDC" w:rsidP="003A4F13">
      <w:pPr>
        <w:autoSpaceDE w:val="0"/>
        <w:autoSpaceDN w:val="0"/>
        <w:adjustRightInd w:val="0"/>
        <w:spacing w:before="120" w:after="0"/>
        <w:jc w:val="both"/>
        <w:rPr>
          <w:rFonts w:ascii="Times New Roman" w:hAnsi="Times New Roman" w:cs="Times New Roman"/>
          <w:shd w:val="clear" w:color="auto" w:fill="FFFFFF"/>
          <w:lang w:val="en-US"/>
        </w:rPr>
      </w:pPr>
    </w:p>
    <w:p w14:paraId="79E11944" w14:textId="77777777" w:rsidR="009117CA" w:rsidRPr="006B4D69" w:rsidRDefault="009117CA" w:rsidP="0039020B">
      <w:pPr>
        <w:spacing w:after="120"/>
        <w:jc w:val="both"/>
        <w:rPr>
          <w:rFonts w:ascii="Times New Roman" w:hAnsi="Times New Roman" w:cs="Times New Roman"/>
          <w:b/>
        </w:rPr>
      </w:pPr>
      <w:r w:rsidRPr="006B4D69">
        <w:rPr>
          <w:rFonts w:ascii="Times New Roman" w:hAnsi="Times New Roman" w:cs="Times New Roman"/>
          <w:b/>
        </w:rPr>
        <w:t>General Policy and Legislative Process</w:t>
      </w:r>
    </w:p>
    <w:p w14:paraId="4B933E6A" w14:textId="1BC155A2" w:rsidR="009117CA" w:rsidRDefault="009117CA" w:rsidP="0039020B">
      <w:pPr>
        <w:spacing w:after="120"/>
        <w:jc w:val="both"/>
        <w:rPr>
          <w:rFonts w:ascii="Times New Roman" w:hAnsi="Times New Roman" w:cs="Times New Roman"/>
        </w:rPr>
      </w:pPr>
      <w:r w:rsidRPr="006B4D69">
        <w:rPr>
          <w:rFonts w:ascii="Times New Roman" w:hAnsi="Times New Roman" w:cs="Times New Roman"/>
        </w:rPr>
        <w:t xml:space="preserve">The National Policy Planning System Reform Strategy, adopted by the Government of Georgia in August 2015 recognises the current weak link between the policy planning process and legislation drafting, the absence of practice of legislative impact assessment and the weak institutional capacity of ministries in legal drafting. The OECD/SIGMA 2018 assessment in the policy development and coordination area highlights a number of weaknesses in the current (policy-making) and legislative process. The assessment will also feed into the new action plan for </w:t>
      </w:r>
      <w:r w:rsidRPr="006B4D69">
        <w:rPr>
          <w:rFonts w:ascii="Times New Roman" w:hAnsi="Times New Roman" w:cs="Times New Roman"/>
        </w:rPr>
        <w:lastRenderedPageBreak/>
        <w:t>the implementation of the Public Administration Reform (PAR) roadmap. The document specifically notes the reoccurring problem with implementation of laws, which can be attributed to the low quality of laws due to weaknesses in the law-making process. There is a pressure to complete numerous legal reforms in the shortest possible time</w:t>
      </w:r>
      <w:r w:rsidR="003F3F6D">
        <w:rPr>
          <w:rFonts w:ascii="Times New Roman" w:hAnsi="Times New Roman" w:cs="Times New Roman"/>
        </w:rPr>
        <w:t>.</w:t>
      </w:r>
      <w:r w:rsidRPr="006B4D69">
        <w:rPr>
          <w:rFonts w:ascii="Times New Roman" w:hAnsi="Times New Roman" w:cs="Times New Roman"/>
        </w:rPr>
        <w:t xml:space="preserve"> Improvement of the legislative drafting process and quality of legislation is now a priority area of action for the Administration of Government under the Prime Minister (steering the policy-making process) and all line ministries. This primarily involves the Administration of Government, Ministry of Justice, and Ministry of Economy and Sustainable Development. In order to meet the targets and obligations in law making process the Government introduced changes in Law on Normative acts (amended on June 13, 2018) and Regulation of the Government (amended on August 24, 2018). These amendments put more emphasis on concordance with EU acquis and Regulatory Impact Assessment (RIA.)</w:t>
      </w:r>
    </w:p>
    <w:p w14:paraId="227665D3" w14:textId="77777777" w:rsidR="003F3F6D" w:rsidRPr="003F3F6D" w:rsidRDefault="003F3F6D" w:rsidP="003F3F6D">
      <w:pPr>
        <w:spacing w:after="120"/>
        <w:jc w:val="both"/>
        <w:rPr>
          <w:rFonts w:ascii="Times New Roman" w:hAnsi="Times New Roman" w:cs="Times New Roman"/>
          <w:lang w:val="en-US"/>
        </w:rPr>
      </w:pPr>
      <w:r w:rsidRPr="003F3F6D">
        <w:rPr>
          <w:rFonts w:ascii="Times New Roman" w:hAnsi="Times New Roman" w:cs="Times New Roman"/>
          <w:lang w:val="en-US"/>
        </w:rPr>
        <w:t>In line with the 2018 OECD/SIGMA recommendations, a new Government decree was adopted end 2019 and with its supporting Handbook on Public Policy Making, now lays the regulatory and procedural foundation for good evidence-based policy development. It has quickly become the primary guidance document for Ministries. Nevertheless, its implementation requires comprehensive training and support, to ensure better integration between policy and budget planning, and building the right capacities, structures and processes in the relevant ministries. Some key issues in the area are inter- and intra-institutions coordination, capacities in data analysis, policy budgeting, gender responsive budgeting. The introduction of a mandatory Regulatory Impact Assessment for specific legislation since January 2020 is also an important milestone, but also requires extensive training for proper implementation.</w:t>
      </w:r>
    </w:p>
    <w:p w14:paraId="6ACE33F5" w14:textId="77777777" w:rsidR="009117CA" w:rsidRPr="006B4D69" w:rsidRDefault="00743AEB" w:rsidP="0039020B">
      <w:pPr>
        <w:spacing w:after="120"/>
        <w:jc w:val="both"/>
        <w:rPr>
          <w:rFonts w:ascii="Times New Roman" w:hAnsi="Times New Roman" w:cs="Times New Roman"/>
          <w:iCs/>
        </w:rPr>
      </w:pPr>
      <w:r w:rsidRPr="006B4D69">
        <w:rPr>
          <w:rFonts w:ascii="Times New Roman" w:hAnsi="Times New Roman" w:cs="Times New Roman"/>
        </w:rPr>
        <w:t>For increasing coordination and strengthening effectiveness of the legal approximation process in the country, o</w:t>
      </w:r>
      <w:r w:rsidRPr="006B4D69">
        <w:rPr>
          <w:rFonts w:ascii="Times New Roman" w:hAnsi="Times New Roman" w:cs="Times New Roman"/>
          <w:iCs/>
        </w:rPr>
        <w:t xml:space="preserve">n January 30, 2020 </w:t>
      </w:r>
      <w:r w:rsidRPr="006B4D69">
        <w:rPr>
          <w:rFonts w:ascii="Times New Roman" w:hAnsi="Times New Roman" w:cs="Times New Roman"/>
        </w:rPr>
        <w:t>Government of Georgia adopted Legal Approximation Guidelines</w:t>
      </w:r>
      <w:r w:rsidRPr="006B4D69">
        <w:rPr>
          <w:rStyle w:val="FootnoteReference"/>
          <w:rFonts w:ascii="Times New Roman" w:hAnsi="Times New Roman"/>
        </w:rPr>
        <w:footnoteReference w:id="8"/>
      </w:r>
      <w:r w:rsidRPr="006B4D69">
        <w:rPr>
          <w:rFonts w:ascii="Times New Roman" w:hAnsi="Times New Roman" w:cs="Times New Roman"/>
        </w:rPr>
        <w:t xml:space="preserve"> that will provide additional guidance to all the line Ministries involved in the </w:t>
      </w:r>
      <w:r w:rsidR="00F21DA7" w:rsidRPr="006B4D69">
        <w:rPr>
          <w:rFonts w:ascii="Times New Roman" w:hAnsi="Times New Roman" w:cs="Times New Roman"/>
        </w:rPr>
        <w:t>l</w:t>
      </w:r>
      <w:r w:rsidRPr="006B4D69">
        <w:rPr>
          <w:rFonts w:ascii="Times New Roman" w:hAnsi="Times New Roman" w:cs="Times New Roman"/>
        </w:rPr>
        <w:t xml:space="preserve">egal </w:t>
      </w:r>
      <w:r w:rsidR="00F21DA7" w:rsidRPr="006B4D69">
        <w:rPr>
          <w:rFonts w:ascii="Times New Roman" w:hAnsi="Times New Roman" w:cs="Times New Roman"/>
        </w:rPr>
        <w:t>a</w:t>
      </w:r>
      <w:r w:rsidRPr="006B4D69">
        <w:rPr>
          <w:rFonts w:ascii="Times New Roman" w:hAnsi="Times New Roman" w:cs="Times New Roman"/>
        </w:rPr>
        <w:t xml:space="preserve">pproximation </w:t>
      </w:r>
      <w:r w:rsidR="00F21DA7" w:rsidRPr="006B4D69">
        <w:rPr>
          <w:rFonts w:ascii="Times New Roman" w:hAnsi="Times New Roman" w:cs="Times New Roman"/>
        </w:rPr>
        <w:t>p</w:t>
      </w:r>
      <w:r w:rsidRPr="006B4D69">
        <w:rPr>
          <w:rFonts w:ascii="Times New Roman" w:hAnsi="Times New Roman" w:cs="Times New Roman"/>
        </w:rPr>
        <w:t xml:space="preserve">rocess under the AA. </w:t>
      </w:r>
      <w:r w:rsidR="00F21DA7" w:rsidRPr="006B4D69">
        <w:rPr>
          <w:rFonts w:ascii="Times New Roman" w:hAnsi="Times New Roman" w:cs="Times New Roman"/>
          <w:iCs/>
        </w:rPr>
        <w:t xml:space="preserve">The </w:t>
      </w:r>
      <w:r w:rsidRPr="006B4D69">
        <w:rPr>
          <w:rFonts w:ascii="Times New Roman" w:hAnsi="Times New Roman" w:cs="Times New Roman"/>
          <w:iCs/>
        </w:rPr>
        <w:t>Guidelines prepared by the Ministry of Justice</w:t>
      </w:r>
      <w:r w:rsidR="00F21DA7" w:rsidRPr="006B4D69">
        <w:rPr>
          <w:rFonts w:ascii="Times New Roman" w:hAnsi="Times New Roman" w:cs="Times New Roman"/>
        </w:rPr>
        <w:t xml:space="preserve"> </w:t>
      </w:r>
      <w:r w:rsidR="00F21DA7" w:rsidRPr="006B4D69">
        <w:rPr>
          <w:rFonts w:ascii="Times New Roman" w:hAnsi="Times New Roman" w:cs="Times New Roman"/>
          <w:iCs/>
        </w:rPr>
        <w:t xml:space="preserve">provide key principles and techniques of approximation that will assist and orient legal drafters </w:t>
      </w:r>
      <w:r w:rsidR="00F21DA7" w:rsidRPr="006B4D69">
        <w:rPr>
          <w:rFonts w:ascii="Times New Roman" w:hAnsi="Times New Roman" w:cs="Times New Roman"/>
          <w:iCs/>
        </w:rPr>
        <w:lastRenderedPageBreak/>
        <w:t xml:space="preserve">throughout the approximation process. The Guidelines should be used consistently, not only by MoJ, but also by all line ministries, and institutions tasked with the approximation exercise. Such proceedings will help to ensure the achievement of a steady and sustainable approximation path. </w:t>
      </w:r>
    </w:p>
    <w:p w14:paraId="03AC3AD7" w14:textId="77777777" w:rsidR="009117CA" w:rsidRPr="006B4D69" w:rsidRDefault="009117CA" w:rsidP="0039020B">
      <w:pPr>
        <w:jc w:val="both"/>
        <w:rPr>
          <w:rFonts w:ascii="Times New Roman" w:hAnsi="Times New Roman" w:cs="Times New Roman"/>
          <w:lang w:val="en-US"/>
        </w:rPr>
      </w:pPr>
    </w:p>
    <w:p w14:paraId="0159EEE6" w14:textId="77777777"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lang w:eastAsia="en-GB"/>
        </w:rPr>
      </w:pPr>
      <w:r w:rsidRPr="009F0229">
        <w:rPr>
          <w:rFonts w:ascii="Times New Roman" w:eastAsia="Times New Roman" w:hAnsi="Times New Roman" w:cs="Times New Roman"/>
          <w:b/>
          <w:lang w:eastAsia="en-GB"/>
        </w:rPr>
        <w:t>3.3</w:t>
      </w:r>
      <w:r w:rsidRPr="006B4D69">
        <w:rPr>
          <w:rFonts w:ascii="Times New Roman" w:eastAsia="Times New Roman" w:hAnsi="Times New Roman" w:cs="Times New Roman"/>
          <w:lang w:eastAsia="en-GB"/>
        </w:rPr>
        <w:tab/>
      </w:r>
      <w:r w:rsidRPr="006B4D69">
        <w:rPr>
          <w:rFonts w:ascii="Times New Roman" w:eastAsia="Times New Roman" w:hAnsi="Times New Roman" w:cs="Times New Roman"/>
          <w:b/>
          <w:lang w:eastAsia="en-GB"/>
        </w:rPr>
        <w:t>Linked activities:</w:t>
      </w:r>
      <w:r w:rsidRPr="006B4D69">
        <w:rPr>
          <w:rFonts w:ascii="Times New Roman" w:eastAsia="Times New Roman" w:hAnsi="Times New Roman" w:cs="Times New Roman"/>
          <w:lang w:eastAsia="en-GB"/>
        </w:rPr>
        <w:t xml:space="preserve"> </w:t>
      </w:r>
    </w:p>
    <w:p w14:paraId="722EA825" w14:textId="77777777" w:rsidR="00C14651" w:rsidRPr="006B4D69" w:rsidRDefault="00C14651"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In the recent years, a number of projects financed by different donors have been contributing for development and strengthening of the</w:t>
      </w:r>
      <w:r w:rsidR="00CE6DBC" w:rsidRPr="006B4D69">
        <w:rPr>
          <w:rFonts w:ascii="Times New Roman" w:eastAsia="Times New Roman" w:hAnsi="Times New Roman" w:cs="Times New Roman"/>
          <w:lang w:eastAsia="en-GB"/>
        </w:rPr>
        <w:t xml:space="preserve"> Georgian National</w:t>
      </w:r>
      <w:r w:rsidRPr="006B4D69">
        <w:rPr>
          <w:rFonts w:ascii="Times New Roman" w:eastAsia="Times New Roman" w:hAnsi="Times New Roman" w:cs="Times New Roman"/>
          <w:lang w:eastAsia="en-GB"/>
        </w:rPr>
        <w:t xml:space="preserve"> </w:t>
      </w:r>
      <w:r w:rsidR="008D6ABD" w:rsidRPr="006B4D69">
        <w:rPr>
          <w:rFonts w:ascii="Times New Roman" w:eastAsia="Times New Roman" w:hAnsi="Times New Roman" w:cs="Times New Roman"/>
          <w:lang w:eastAsia="en-GB"/>
        </w:rPr>
        <w:t>Communications Commission in different directions. Below</w:t>
      </w:r>
      <w:r w:rsidRPr="006B4D69">
        <w:rPr>
          <w:rFonts w:ascii="Times New Roman" w:eastAsia="Times New Roman" w:hAnsi="Times New Roman" w:cs="Times New Roman"/>
          <w:lang w:eastAsia="en-GB"/>
        </w:rPr>
        <w:t xml:space="preserve"> is a summary of the main interventions: </w:t>
      </w:r>
    </w:p>
    <w:p w14:paraId="02F5954C" w14:textId="02E45CE3" w:rsidR="00AC27DF" w:rsidRDefault="000E0CDC" w:rsidP="0039020B">
      <w:pPr>
        <w:autoSpaceDE w:val="0"/>
        <w:autoSpaceDN w:val="0"/>
        <w:adjustRightInd w:val="0"/>
        <w:spacing w:before="120" w:after="0"/>
        <w:jc w:val="both"/>
        <w:rPr>
          <w:rFonts w:ascii="Times New Roman" w:eastAsia="Times New Roman" w:hAnsi="Times New Roman" w:cs="Times New Roman"/>
          <w:lang w:val="en-US" w:eastAsia="en-GB"/>
        </w:rPr>
      </w:pPr>
      <w:r>
        <w:rPr>
          <w:rFonts w:ascii="Times New Roman" w:eastAsia="Times New Roman" w:hAnsi="Times New Roman" w:cs="Times New Roman"/>
          <w:b/>
          <w:lang w:val="en-US" w:eastAsia="en-GB"/>
        </w:rPr>
        <w:t xml:space="preserve">EU4 Digital </w:t>
      </w:r>
      <w:r w:rsidR="00900611">
        <w:rPr>
          <w:rFonts w:ascii="Times New Roman" w:eastAsia="Times New Roman" w:hAnsi="Times New Roman" w:cs="Times New Roman"/>
          <w:b/>
          <w:lang w:val="en-US" w:eastAsia="en-GB"/>
        </w:rPr>
        <w:t xml:space="preserve">initiative </w:t>
      </w:r>
      <w:r w:rsidR="00900611" w:rsidRPr="006B4D69">
        <w:rPr>
          <w:rFonts w:ascii="Times New Roman" w:eastAsia="Times New Roman" w:hAnsi="Times New Roman" w:cs="Times New Roman"/>
          <w:lang w:val="en-US" w:eastAsia="en-GB"/>
        </w:rPr>
        <w:t>–</w:t>
      </w:r>
      <w:r w:rsidR="00D635E0" w:rsidRPr="006B4D69">
        <w:rPr>
          <w:rFonts w:ascii="Times New Roman" w:eastAsia="Times New Roman" w:hAnsi="Times New Roman" w:cs="Times New Roman"/>
          <w:lang w:val="en-US" w:eastAsia="en-GB"/>
        </w:rPr>
        <w:t xml:space="preserve"> ongoing project, funded by the European Union</w:t>
      </w:r>
      <w:r>
        <w:rPr>
          <w:rFonts w:ascii="Times New Roman" w:eastAsia="Times New Roman" w:hAnsi="Times New Roman" w:cs="Times New Roman"/>
          <w:lang w:val="en-US" w:eastAsia="en-GB"/>
        </w:rPr>
        <w:t>,</w:t>
      </w:r>
      <w:r w:rsidRPr="000E0CDC">
        <w:t xml:space="preserve"> </w:t>
      </w:r>
      <w:r w:rsidRPr="000E0CDC">
        <w:rPr>
          <w:rFonts w:ascii="Times New Roman" w:eastAsia="Times New Roman" w:hAnsi="Times New Roman" w:cs="Times New Roman"/>
          <w:lang w:val="en-US" w:eastAsia="en-GB"/>
        </w:rPr>
        <w:t>supporting the activities of EaPeReg</w:t>
      </w:r>
      <w:r>
        <w:rPr>
          <w:rFonts w:ascii="Times New Roman" w:eastAsia="Times New Roman" w:hAnsi="Times New Roman" w:cs="Times New Roman"/>
          <w:lang w:val="en-US" w:eastAsia="en-GB"/>
        </w:rPr>
        <w:t xml:space="preserve">; </w:t>
      </w:r>
      <w:r w:rsidR="00D635E0" w:rsidRPr="006B4D69">
        <w:rPr>
          <w:rFonts w:ascii="Times New Roman" w:eastAsia="Times New Roman" w:hAnsi="Times New Roman" w:cs="Times New Roman"/>
          <w:lang w:val="en-US" w:eastAsia="en-GB"/>
        </w:rPr>
        <w:t xml:space="preserve">The overall objective </w:t>
      </w:r>
      <w:r>
        <w:rPr>
          <w:rFonts w:ascii="Times New Roman" w:eastAsia="Times New Roman" w:hAnsi="Times New Roman" w:cs="Times New Roman"/>
          <w:lang w:val="en-US" w:eastAsia="en-GB"/>
        </w:rPr>
        <w:t xml:space="preserve">of the “telecom rules” stream of the initiative </w:t>
      </w:r>
      <w:r w:rsidR="00D635E0" w:rsidRPr="006B4D69">
        <w:rPr>
          <w:rFonts w:ascii="Times New Roman" w:eastAsia="Times New Roman" w:hAnsi="Times New Roman" w:cs="Times New Roman"/>
          <w:lang w:val="en-US" w:eastAsia="en-GB"/>
        </w:rPr>
        <w:t>is to contribute to the social and economic development of partner countries by supporting the development of their electronic communications markets through a strengthened long-term cooperation between the European Union and the EaP countries in this area. Presently the project includes:</w:t>
      </w:r>
      <w:r w:rsidR="00D635E0" w:rsidRPr="006B4D69">
        <w:rPr>
          <w:rFonts w:ascii="Times New Roman" w:eastAsia="Times New Roman" w:hAnsi="Times New Roman" w:cs="Times New Roman"/>
          <w:lang w:val="ka-GE" w:eastAsia="en-GB"/>
        </w:rPr>
        <w:t xml:space="preserve"> </w:t>
      </w:r>
      <w:r w:rsidR="00D635E0" w:rsidRPr="006B4D69">
        <w:rPr>
          <w:rFonts w:ascii="Times New Roman" w:eastAsia="Times New Roman" w:hAnsi="Times New Roman" w:cs="Times New Roman"/>
          <w:lang w:val="en-US" w:eastAsia="en-GB"/>
        </w:rPr>
        <w:t>1) Signing of Regional Roaming Agreement among Partners by the end of 2020, thus ensuring reduction of roaming tariffs among partner countries</w:t>
      </w:r>
      <w:r w:rsidR="00D635E0" w:rsidRPr="006B4D69">
        <w:rPr>
          <w:rFonts w:ascii="Times New Roman" w:eastAsia="Times New Roman" w:hAnsi="Times New Roman" w:cs="Times New Roman"/>
          <w:lang w:val="ka-GE" w:eastAsia="en-GB"/>
        </w:rPr>
        <w:t xml:space="preserve"> </w:t>
      </w:r>
      <w:r w:rsidR="00D635E0" w:rsidRPr="006B4D69">
        <w:rPr>
          <w:rFonts w:ascii="Times New Roman" w:eastAsia="Times New Roman" w:hAnsi="Times New Roman" w:cs="Times New Roman"/>
          <w:lang w:val="en-US" w:eastAsia="en-GB"/>
        </w:rPr>
        <w:t xml:space="preserve">(2017- 2020); the second step of this pillar is the study on the possibility of reduction of roaming tariffs between EaP and EU (2020-2021); 2) Strengthen of NRA independence (2019-2021); 3) Broadband development and Infrastructure mapping (2019-2023); 4) Signing of Regional Spectrum Agreement among Partners by the end of 2020 thus ensuring spectrum coordination and harmonization (2020-2021).  </w:t>
      </w:r>
      <w:r w:rsidR="00F34166" w:rsidRPr="006B4D69">
        <w:rPr>
          <w:rFonts w:ascii="Times New Roman" w:eastAsia="Times New Roman" w:hAnsi="Times New Roman" w:cs="Times New Roman"/>
          <w:lang w:val="en-US" w:eastAsia="en-GB"/>
        </w:rPr>
        <w:t xml:space="preserve"> </w:t>
      </w:r>
      <w:r w:rsidR="00AC27DF" w:rsidRPr="006B4D69">
        <w:rPr>
          <w:rFonts w:ascii="Times New Roman" w:eastAsia="Times New Roman" w:hAnsi="Times New Roman" w:cs="Times New Roman"/>
          <w:lang w:val="en-US" w:eastAsia="en-GB"/>
        </w:rPr>
        <w:t xml:space="preserve"> </w:t>
      </w:r>
    </w:p>
    <w:p w14:paraId="2FE1B87F" w14:textId="74584584" w:rsidR="000E0CDC" w:rsidRPr="006B4D69" w:rsidRDefault="000E0CDC" w:rsidP="00AF4FDA">
      <w:pPr>
        <w:autoSpaceDE w:val="0"/>
        <w:autoSpaceDN w:val="0"/>
        <w:adjustRightInd w:val="0"/>
        <w:spacing w:before="120" w:after="0"/>
        <w:jc w:val="both"/>
        <w:rPr>
          <w:rFonts w:ascii="Times New Roman" w:eastAsia="Times New Roman" w:hAnsi="Times New Roman" w:cs="Times New Roman"/>
          <w:lang w:val="en-US" w:eastAsia="en-GB"/>
        </w:rPr>
      </w:pPr>
      <w:r w:rsidRPr="00FB0271">
        <w:rPr>
          <w:rFonts w:ascii="Times New Roman" w:eastAsia="Times New Roman" w:hAnsi="Times New Roman" w:cs="Times New Roman"/>
          <w:b/>
          <w:bCs/>
          <w:lang w:val="en-US" w:eastAsia="en-GB"/>
        </w:rPr>
        <w:t>Log-in Georgia Project</w:t>
      </w:r>
      <w:r>
        <w:rPr>
          <w:rFonts w:ascii="Times New Roman" w:eastAsia="Times New Roman" w:hAnsi="Times New Roman" w:cs="Times New Roman"/>
          <w:lang w:val="en-US" w:eastAsia="en-GB"/>
        </w:rPr>
        <w:t xml:space="preserve"> – ongoing project (2020-2025) funded by the World Bank - </w:t>
      </w:r>
      <w:r w:rsidR="00AF4FDA" w:rsidRPr="00AF4FDA">
        <w:rPr>
          <w:rFonts w:ascii="Times New Roman" w:eastAsia="Times New Roman" w:hAnsi="Times New Roman" w:cs="Times New Roman"/>
          <w:lang w:val="en-US" w:eastAsia="en-GB"/>
        </w:rPr>
        <w:t>The proposed Project development objective is to increase access to affordable broadband internet, and to promote its use by individuals and enterprises, in targeted rural settlements.</w:t>
      </w:r>
      <w:r w:rsidR="00AF4FDA">
        <w:rPr>
          <w:rFonts w:ascii="Times New Roman" w:eastAsia="Times New Roman" w:hAnsi="Times New Roman" w:cs="Times New Roman"/>
          <w:lang w:val="en-US" w:eastAsia="en-GB"/>
        </w:rPr>
        <w:t xml:space="preserve"> </w:t>
      </w:r>
      <w:r w:rsidR="00AF4FDA" w:rsidRPr="00AF4FDA">
        <w:rPr>
          <w:rFonts w:ascii="Times New Roman" w:eastAsia="Times New Roman" w:hAnsi="Times New Roman" w:cs="Times New Roman"/>
          <w:lang w:val="en-US" w:eastAsia="en-GB"/>
        </w:rPr>
        <w:t>The Project consists of the following key components:</w:t>
      </w:r>
      <w:r w:rsidR="00AF4FDA">
        <w:rPr>
          <w:rFonts w:ascii="Times New Roman" w:eastAsia="Times New Roman" w:hAnsi="Times New Roman" w:cs="Times New Roman"/>
          <w:lang w:val="en-US" w:eastAsia="en-GB"/>
        </w:rPr>
        <w:t xml:space="preserve"> </w:t>
      </w:r>
      <w:r w:rsidR="00AF4FDA" w:rsidRPr="00AF4FDA">
        <w:rPr>
          <w:rFonts w:ascii="Times New Roman" w:eastAsia="Times New Roman" w:hAnsi="Times New Roman" w:cs="Times New Roman"/>
          <w:lang w:val="en-US" w:eastAsia="en-GB"/>
        </w:rPr>
        <w:t>Component 1: Increasing access to broadband – this Component will help expand access to broadband internet in rural settlements across Georgia and improve the enabling environment for digital development.</w:t>
      </w:r>
      <w:r w:rsidR="00AF4FDA">
        <w:rPr>
          <w:rFonts w:ascii="Times New Roman" w:eastAsia="Times New Roman" w:hAnsi="Times New Roman" w:cs="Times New Roman"/>
          <w:lang w:val="en-US" w:eastAsia="en-GB"/>
        </w:rPr>
        <w:t xml:space="preserve"> </w:t>
      </w:r>
      <w:r w:rsidR="00AF4FDA" w:rsidRPr="00AF4FDA">
        <w:rPr>
          <w:rFonts w:ascii="Times New Roman" w:eastAsia="Times New Roman" w:hAnsi="Times New Roman" w:cs="Times New Roman"/>
          <w:lang w:val="en-US" w:eastAsia="en-GB"/>
        </w:rPr>
        <w:t xml:space="preserve">Component 2: Promoting the use of broadband-enabled digital services – this Component will support the development of </w:t>
      </w:r>
      <w:r w:rsidR="00AF4FDA" w:rsidRPr="00AF4FDA">
        <w:rPr>
          <w:rFonts w:ascii="Times New Roman" w:eastAsia="Times New Roman" w:hAnsi="Times New Roman" w:cs="Times New Roman"/>
          <w:lang w:val="en-US" w:eastAsia="en-GB"/>
        </w:rPr>
        <w:lastRenderedPageBreak/>
        <w:t>Georgia’s digital economy through a strengthened enabling environment, promoting digital use-cases of broadband, and addressing barriers to the participation of individuals in the digital economy.</w:t>
      </w:r>
      <w:r w:rsidR="00AF4FDA">
        <w:rPr>
          <w:rFonts w:ascii="Times New Roman" w:eastAsia="Times New Roman" w:hAnsi="Times New Roman" w:cs="Times New Roman"/>
          <w:lang w:val="en-US" w:eastAsia="en-GB"/>
        </w:rPr>
        <w:t xml:space="preserve"> </w:t>
      </w:r>
      <w:r w:rsidR="00AF4FDA" w:rsidRPr="00AF4FDA">
        <w:rPr>
          <w:rFonts w:ascii="Times New Roman" w:eastAsia="Times New Roman" w:hAnsi="Times New Roman" w:cs="Times New Roman"/>
          <w:lang w:val="en-US" w:eastAsia="en-GB"/>
        </w:rPr>
        <w:t>Component 3: Project implementation support – this component will support the management and implementation of the Project and associated activities.</w:t>
      </w:r>
      <w:r w:rsidR="00AF4FDA">
        <w:rPr>
          <w:rFonts w:ascii="Times New Roman" w:eastAsia="Times New Roman" w:hAnsi="Times New Roman" w:cs="Times New Roman"/>
          <w:lang w:val="en-US" w:eastAsia="en-GB"/>
        </w:rPr>
        <w:t xml:space="preserve"> </w:t>
      </w:r>
      <w:r w:rsidR="00AF4FDA" w:rsidRPr="00AF4FDA">
        <w:rPr>
          <w:rFonts w:ascii="Times New Roman" w:eastAsia="Times New Roman" w:hAnsi="Times New Roman" w:cs="Times New Roman"/>
          <w:lang w:val="en-US" w:eastAsia="en-GB"/>
        </w:rPr>
        <w:t>The Project will be implemented over a five-year period by the Open Net NNLE as the Project Implementing Entity, with the oversight and implementation of the Ministry of Economy and Sustainable Development of Georgia</w:t>
      </w:r>
      <w:r w:rsidR="00AF4FDA">
        <w:rPr>
          <w:rFonts w:ascii="Times New Roman" w:eastAsia="Times New Roman" w:hAnsi="Times New Roman" w:cs="Times New Roman"/>
          <w:lang w:val="en-US" w:eastAsia="en-GB"/>
        </w:rPr>
        <w:t xml:space="preserve"> </w:t>
      </w:r>
      <w:r w:rsidR="00AF4FDA" w:rsidRPr="00AF4FDA">
        <w:rPr>
          <w:rFonts w:ascii="Times New Roman" w:eastAsia="Times New Roman" w:hAnsi="Times New Roman" w:cs="Times New Roman"/>
          <w:lang w:val="en-US" w:eastAsia="en-GB"/>
        </w:rPr>
        <w:t>and the Communications Commission.</w:t>
      </w:r>
    </w:p>
    <w:p w14:paraId="226D3B62" w14:textId="77777777" w:rsidR="00AC27DF" w:rsidRPr="006B4D69" w:rsidRDefault="00AC27DF" w:rsidP="0039020B">
      <w:pPr>
        <w:autoSpaceDE w:val="0"/>
        <w:autoSpaceDN w:val="0"/>
        <w:adjustRightInd w:val="0"/>
        <w:spacing w:before="120" w:after="0"/>
        <w:jc w:val="both"/>
        <w:rPr>
          <w:rFonts w:ascii="Times New Roman" w:eastAsia="Times New Roman" w:hAnsi="Times New Roman" w:cs="Times New Roman"/>
          <w:lang w:val="en-US" w:eastAsia="en-GB"/>
        </w:rPr>
      </w:pPr>
      <w:r w:rsidRPr="006B4D69">
        <w:rPr>
          <w:rFonts w:ascii="Times New Roman" w:eastAsia="Times New Roman" w:hAnsi="Times New Roman" w:cs="Times New Roman"/>
          <w:b/>
          <w:lang w:val="en-US" w:eastAsia="en-GB"/>
        </w:rPr>
        <w:t xml:space="preserve">Georgia – Communications Policy and Regulatory Development - EBRD funded project - </w:t>
      </w:r>
      <w:r w:rsidRPr="006B4D69">
        <w:rPr>
          <w:rFonts w:ascii="Times New Roman" w:eastAsia="Times New Roman" w:hAnsi="Times New Roman" w:cs="Times New Roman"/>
          <w:lang w:val="en-US" w:eastAsia="en-GB"/>
        </w:rPr>
        <w:t xml:space="preserve">technical assistance project to the Ministry of Economic and Sustainable Development and the Georgian National Communications Commission; implemented in 2011-2013. The program had a two-fold set of objectives - firstly, to assist the Ministry of Economy and Sustainable Development (MESD) to develop the electronic communications sector policy that will support the Government’s e-Society objectives (Component I) and, secondly, to assist the </w:t>
      </w:r>
      <w:r w:rsidR="00ED6D13" w:rsidRPr="006B4D69">
        <w:rPr>
          <w:rFonts w:ascii="Times New Roman" w:eastAsia="Times New Roman" w:hAnsi="Times New Roman" w:cs="Times New Roman"/>
          <w:lang w:val="en-US" w:eastAsia="en-GB"/>
        </w:rPr>
        <w:t xml:space="preserve">ComCom </w:t>
      </w:r>
      <w:r w:rsidRPr="006B4D69">
        <w:rPr>
          <w:rFonts w:ascii="Times New Roman" w:eastAsia="Times New Roman" w:hAnsi="Times New Roman" w:cs="Times New Roman"/>
          <w:lang w:val="en-US" w:eastAsia="en-GB"/>
        </w:rPr>
        <w:t xml:space="preserve">to develop and implement regulatory actions aimed at improving market competitiveness and promoting investment in more universally available modern services, especially broadband (Component II). Component II covered the following topics: 1. Spectrum Re-farming / Reallocation; 2. Analogue to digital Broadcasting Switchover; 3. Access and Interconnection Regulations; </w:t>
      </w:r>
      <w:r w:rsidRPr="006B4D69">
        <w:rPr>
          <w:rFonts w:ascii="Times New Roman" w:eastAsia="Times New Roman" w:hAnsi="Times New Roman" w:cs="Times New Roman"/>
          <w:lang w:val="ka-GE" w:eastAsia="en-GB"/>
        </w:rPr>
        <w:t>4</w:t>
      </w:r>
      <w:r w:rsidRPr="006B4D69">
        <w:rPr>
          <w:rFonts w:ascii="Times New Roman" w:eastAsia="Times New Roman" w:hAnsi="Times New Roman" w:cs="Times New Roman"/>
          <w:lang w:val="en-US" w:eastAsia="en-GB"/>
        </w:rPr>
        <w:t>. Certification and EMC testing laboratories. The relevant recommendations for each topic were prepared by the EBRD according to the RFP. Provided two workshops: Spectrum auction design workshop and conference/workshop on Sector Policy Investment and Legislation Draft.</w:t>
      </w:r>
    </w:p>
    <w:p w14:paraId="538BEFFA" w14:textId="77777777" w:rsidR="00AC27DF" w:rsidRPr="006B4D69" w:rsidRDefault="00AC27DF" w:rsidP="0039020B">
      <w:pPr>
        <w:autoSpaceDE w:val="0"/>
        <w:autoSpaceDN w:val="0"/>
        <w:adjustRightInd w:val="0"/>
        <w:spacing w:before="120" w:after="0"/>
        <w:jc w:val="both"/>
        <w:rPr>
          <w:rFonts w:ascii="Times New Roman" w:eastAsia="Times New Roman" w:hAnsi="Times New Roman" w:cs="Times New Roman"/>
          <w:lang w:val="en-US" w:eastAsia="en-GB"/>
        </w:rPr>
      </w:pPr>
      <w:r w:rsidRPr="006B4D69">
        <w:rPr>
          <w:rFonts w:ascii="Times New Roman" w:eastAsia="Times New Roman" w:hAnsi="Times New Roman" w:cs="Times New Roman"/>
          <w:b/>
          <w:lang w:val="en-US" w:eastAsia="en-GB"/>
        </w:rPr>
        <w:t xml:space="preserve">Georgia – Communications Policy and Regulatory Development - EBRD funded project – </w:t>
      </w:r>
      <w:r w:rsidRPr="006B4D69">
        <w:rPr>
          <w:rFonts w:ascii="Times New Roman" w:eastAsia="Times New Roman" w:hAnsi="Times New Roman" w:cs="Times New Roman"/>
          <w:lang w:val="en-US" w:eastAsia="en-GB"/>
        </w:rPr>
        <w:t>extension</w:t>
      </w:r>
      <w:r w:rsidRPr="006B4D69">
        <w:rPr>
          <w:rFonts w:ascii="Times New Roman" w:eastAsia="Times New Roman" w:hAnsi="Times New Roman" w:cs="Times New Roman"/>
          <w:b/>
          <w:lang w:val="en-US" w:eastAsia="en-GB"/>
        </w:rPr>
        <w:t xml:space="preserve"> – </w:t>
      </w:r>
      <w:r w:rsidRPr="006B4D69">
        <w:rPr>
          <w:rFonts w:ascii="Times New Roman" w:eastAsia="Times New Roman" w:hAnsi="Times New Roman" w:cs="Times New Roman"/>
          <w:lang w:val="en-US" w:eastAsia="en-GB"/>
        </w:rPr>
        <w:t xml:space="preserve">implemented in 2013-2014. Component I – Preparing the technical specifications defining the main design parameters for national digital broadcasting network in Georgia - done; Component II – Assisting in the design of a competitive contest process for the selection of suitable digital multiplex platform provider(s) – done; Component III – Assisting in the running of the contest to select the operator(s)/ providers who will provide the initial multiplex platforms for digital broadcasting switchover, including assistance in the promotion of the contest to a national and international audience of potential bidders; Component IV – Assistance </w:t>
      </w:r>
      <w:r w:rsidRPr="006B4D69">
        <w:rPr>
          <w:rFonts w:ascii="Times New Roman" w:eastAsia="Times New Roman" w:hAnsi="Times New Roman" w:cs="Times New Roman"/>
          <w:lang w:val="en-US" w:eastAsia="en-GB"/>
        </w:rPr>
        <w:lastRenderedPageBreak/>
        <w:t xml:space="preserve">in the monitoring of the network planning stages of the winning operator(s) to ensure compliance with the implementation requirements of their networks. </w:t>
      </w:r>
    </w:p>
    <w:p w14:paraId="3A821E57" w14:textId="77777777" w:rsidR="00F34166" w:rsidRPr="006B4D69" w:rsidRDefault="00F34166" w:rsidP="0039020B">
      <w:pPr>
        <w:autoSpaceDE w:val="0"/>
        <w:autoSpaceDN w:val="0"/>
        <w:adjustRightInd w:val="0"/>
        <w:spacing w:before="120" w:after="0"/>
        <w:jc w:val="both"/>
        <w:rPr>
          <w:rFonts w:ascii="Times New Roman" w:eastAsia="Times New Roman" w:hAnsi="Times New Roman" w:cs="Times New Roman"/>
          <w:bCs/>
          <w:lang w:val="en-US" w:eastAsia="en-GB"/>
        </w:rPr>
      </w:pPr>
      <w:r w:rsidRPr="006B4D69">
        <w:rPr>
          <w:rFonts w:ascii="Times New Roman" w:eastAsia="Times New Roman" w:hAnsi="Times New Roman" w:cs="Times New Roman"/>
          <w:b/>
          <w:lang w:val="en-US" w:eastAsia="en-GB"/>
        </w:rPr>
        <w:t>Project between Electronic Communications Office of the Republic of Poland (UKE) and the Georgian National Communications Commission (ComCom), within the framework of Polish Aid Program</w:t>
      </w:r>
      <w:r w:rsidRPr="006B4D69">
        <w:rPr>
          <w:rFonts w:ascii="Times New Roman" w:eastAsia="Times New Roman" w:hAnsi="Times New Roman" w:cs="Times New Roman"/>
          <w:b/>
          <w:lang w:val="ka-GE" w:eastAsia="en-GB"/>
        </w:rPr>
        <w:t xml:space="preserve"> </w:t>
      </w:r>
      <w:r w:rsidRPr="006B4D69">
        <w:rPr>
          <w:rFonts w:ascii="Times New Roman" w:eastAsia="Times New Roman" w:hAnsi="Times New Roman" w:cs="Times New Roman"/>
          <w:b/>
          <w:lang w:val="en-US" w:eastAsia="en-GB"/>
        </w:rPr>
        <w:t>implemented in 2011-2012</w:t>
      </w:r>
      <w:r w:rsidRPr="006B4D69">
        <w:rPr>
          <w:rFonts w:ascii="Times New Roman" w:eastAsia="Times New Roman" w:hAnsi="Times New Roman" w:cs="Times New Roman"/>
          <w:lang w:val="en-US" w:eastAsia="en-GB"/>
        </w:rPr>
        <w:t>. Project title - “</w:t>
      </w:r>
      <w:r w:rsidRPr="006B4D69">
        <w:rPr>
          <w:rFonts w:ascii="Times New Roman" w:eastAsia="Times New Roman" w:hAnsi="Times New Roman" w:cs="Times New Roman"/>
          <w:bCs/>
          <w:lang w:val="en-US" w:eastAsia="en-GB"/>
        </w:rPr>
        <w:t xml:space="preserve">Using the experience of UKE in the field of telecommunications market regulation according to the EU directives requirements”; The Project was financed by UKE and co-financed by the Polish development cooperation program 2011 of the Ministry of Foreign Affairs of the Republic of Poland. The project was an introductory type of project with main aim of presenting the development path of UKE.1. EMC testing laboratory; 2. Market research and analysis, definition of SMPs (Significant Market Power), setting up the specific obligations for SMPs and monitoring of these obligations; 3. Tariff regulation; 4. Regulatory accounting and accounting separation; 5. Division of competencies between the antimonopoly office and the regulatory body and cooperation between them; 6. Universal Service and Universal Service Obligation; 7. Analogue to digital broadcasting switchover Frequency spectrum optimization; 8. Monitoring of quality of service; Radio monitoring system; </w:t>
      </w:r>
    </w:p>
    <w:p w14:paraId="2CD2C540" w14:textId="77777777" w:rsidR="00F34166" w:rsidRPr="006B4D69" w:rsidRDefault="00F34166" w:rsidP="0039020B">
      <w:pPr>
        <w:autoSpaceDE w:val="0"/>
        <w:autoSpaceDN w:val="0"/>
        <w:adjustRightInd w:val="0"/>
        <w:spacing w:before="120" w:after="0"/>
        <w:jc w:val="both"/>
        <w:rPr>
          <w:rFonts w:ascii="Times New Roman" w:eastAsia="Times New Roman" w:hAnsi="Times New Roman" w:cs="Times New Roman"/>
          <w:bCs/>
          <w:lang w:val="en-US" w:eastAsia="en-GB"/>
        </w:rPr>
      </w:pPr>
      <w:r w:rsidRPr="006B4D69">
        <w:rPr>
          <w:rFonts w:ascii="Times New Roman" w:eastAsia="Times New Roman" w:hAnsi="Times New Roman" w:cs="Times New Roman"/>
          <w:bCs/>
          <w:lang w:val="en-US" w:eastAsia="en-GB"/>
        </w:rPr>
        <w:t>It’s worth mentioning that the cooperation between ComCom and UKE was based on MoU and covered only information sharing practices. The topics of cooperation and relevant activities were planned around on-going specific necessities of the commission and its departments, however the relationship did not include any legal assistance or gap-analysis for any given topic, and no reports were produced.</w:t>
      </w:r>
    </w:p>
    <w:p w14:paraId="2CE5F354" w14:textId="77777777" w:rsidR="00F34166" w:rsidRPr="006B4D69" w:rsidRDefault="00F34166" w:rsidP="0039020B">
      <w:pPr>
        <w:autoSpaceDE w:val="0"/>
        <w:autoSpaceDN w:val="0"/>
        <w:adjustRightInd w:val="0"/>
        <w:spacing w:before="120" w:after="0"/>
        <w:jc w:val="both"/>
        <w:rPr>
          <w:rFonts w:ascii="Times New Roman" w:eastAsia="Times New Roman" w:hAnsi="Times New Roman" w:cs="Times New Roman"/>
          <w:bCs/>
          <w:lang w:val="en-US" w:eastAsia="en-GB"/>
        </w:rPr>
      </w:pPr>
      <w:r w:rsidRPr="006B4D69">
        <w:rPr>
          <w:rFonts w:ascii="Times New Roman" w:eastAsia="Times New Roman" w:hAnsi="Times New Roman" w:cs="Times New Roman"/>
          <w:bCs/>
          <w:lang w:val="en-US" w:eastAsia="en-GB"/>
        </w:rPr>
        <w:t>Nowadays, when Georgia has entered into Association Agreement and has specific obligations and time line to implement relevant legislative changes there is a need to implement full scale projects in order to have more systemic approach and to comply with entrusted responsibilities. Therefore, approximation of regulatory framework and its practical implementation is targeted by this Twinning Project.</w:t>
      </w:r>
    </w:p>
    <w:p w14:paraId="0CB4B782" w14:textId="77777777" w:rsidR="00AC27DF" w:rsidRPr="006B4D69" w:rsidRDefault="00F34166" w:rsidP="0039020B">
      <w:pPr>
        <w:autoSpaceDE w:val="0"/>
        <w:autoSpaceDN w:val="0"/>
        <w:adjustRightInd w:val="0"/>
        <w:spacing w:before="120" w:after="0"/>
        <w:jc w:val="both"/>
        <w:rPr>
          <w:rFonts w:ascii="Times New Roman" w:eastAsia="Times New Roman" w:hAnsi="Times New Roman" w:cs="Times New Roman"/>
          <w:bCs/>
          <w:lang w:val="en-US" w:eastAsia="en-GB"/>
        </w:rPr>
      </w:pPr>
      <w:r w:rsidRPr="006B4D69">
        <w:rPr>
          <w:rFonts w:ascii="Times New Roman" w:eastAsia="Times New Roman" w:hAnsi="Times New Roman" w:cs="Times New Roman"/>
          <w:lang w:val="en-US" w:eastAsia="en-GB"/>
        </w:rPr>
        <w:t>Second</w:t>
      </w:r>
      <w:r w:rsidRPr="006B4D69">
        <w:rPr>
          <w:rFonts w:ascii="Times New Roman" w:eastAsia="Times New Roman" w:hAnsi="Times New Roman" w:cs="Times New Roman"/>
          <w:b/>
          <w:lang w:val="en-US" w:eastAsia="en-GB"/>
        </w:rPr>
        <w:t xml:space="preserve"> Project between Electronic Communications Office of the Republic of Poland (UKE) and the Georgian National Communications Commission (ComCom), within the </w:t>
      </w:r>
      <w:r w:rsidRPr="006B4D69">
        <w:rPr>
          <w:rFonts w:ascii="Times New Roman" w:eastAsia="Times New Roman" w:hAnsi="Times New Roman" w:cs="Times New Roman"/>
          <w:b/>
          <w:lang w:val="en-US" w:eastAsia="en-GB"/>
        </w:rPr>
        <w:lastRenderedPageBreak/>
        <w:t>framework of Polish Aid Program</w:t>
      </w:r>
      <w:r w:rsidRPr="006B4D69">
        <w:rPr>
          <w:rFonts w:ascii="Times New Roman" w:eastAsia="Times New Roman" w:hAnsi="Times New Roman" w:cs="Times New Roman"/>
          <w:b/>
          <w:lang w:val="ka-GE" w:eastAsia="en-GB"/>
        </w:rPr>
        <w:t xml:space="preserve"> </w:t>
      </w:r>
      <w:r w:rsidRPr="006B4D69">
        <w:rPr>
          <w:rFonts w:ascii="Times New Roman" w:eastAsia="Times New Roman" w:hAnsi="Times New Roman" w:cs="Times New Roman"/>
          <w:b/>
          <w:lang w:val="en-US" w:eastAsia="en-GB"/>
        </w:rPr>
        <w:t xml:space="preserve">implemented in 2016. </w:t>
      </w:r>
      <w:r w:rsidRPr="006B4D69">
        <w:rPr>
          <w:rFonts w:ascii="Times New Roman" w:hAnsi="Times New Roman" w:cs="Times New Roman"/>
          <w:bCs/>
          <w:lang w:val="pl-PL"/>
        </w:rPr>
        <w:t xml:space="preserve">Project Title – UKE Support for Georgian NRA in Reorganisation in Order to Prepare for Functioning According to the EU Standards. The project was implemented within the „Polish Aid” programme, coordinated by the Ministry of Foreign Affairs. </w:t>
      </w:r>
      <w:r w:rsidRPr="006B4D69">
        <w:rPr>
          <w:rFonts w:ascii="Times New Roman" w:hAnsi="Times New Roman" w:cs="Times New Roman"/>
          <w:lang w:val="pl-PL"/>
        </w:rPr>
        <w:t xml:space="preserve">Beneficiary: </w:t>
      </w:r>
      <w:r w:rsidR="00CE6DBC" w:rsidRPr="006B4D69">
        <w:rPr>
          <w:rFonts w:ascii="Times New Roman" w:hAnsi="Times New Roman" w:cs="Times New Roman"/>
          <w:lang w:val="pl-PL"/>
        </w:rPr>
        <w:t xml:space="preserve">National </w:t>
      </w:r>
      <w:r w:rsidRPr="006B4D69">
        <w:rPr>
          <w:rFonts w:ascii="Times New Roman" w:hAnsi="Times New Roman" w:cs="Times New Roman"/>
          <w:lang w:val="pl-PL"/>
        </w:rPr>
        <w:t xml:space="preserve">Communications Commission of Georgia; project promoter - Office of Electronic Communications of the Republic of Poland – UKE. Overal objective: Preparing the Georgian NRA for functioning according to the EU standards and to increase its efficiency. Immediate objective: sharing UKE experience with </w:t>
      </w:r>
      <w:r w:rsidR="00A619A5" w:rsidRPr="006B4D69">
        <w:rPr>
          <w:rFonts w:ascii="Times New Roman" w:hAnsi="Times New Roman" w:cs="Times New Roman"/>
          <w:lang w:val="pl-PL"/>
        </w:rPr>
        <w:t>ComCom</w:t>
      </w:r>
      <w:r w:rsidRPr="006B4D69">
        <w:rPr>
          <w:rFonts w:ascii="Times New Roman" w:hAnsi="Times New Roman" w:cs="Times New Roman"/>
          <w:lang w:val="pl-PL"/>
        </w:rPr>
        <w:t xml:space="preserve"> in the area of optimal organisation structure and regulatory methods according to the EU standards. Indicators: Information from the Beneficiary about using the knowledge obtained during the project realisation. Results: adjusting the </w:t>
      </w:r>
      <w:r w:rsidR="00A619A5" w:rsidRPr="006B4D69">
        <w:rPr>
          <w:rFonts w:ascii="Times New Roman" w:hAnsi="Times New Roman" w:cs="Times New Roman"/>
          <w:lang w:val="pl-PL"/>
        </w:rPr>
        <w:t>ComCom</w:t>
      </w:r>
      <w:r w:rsidRPr="006B4D69">
        <w:rPr>
          <w:rFonts w:ascii="Times New Roman" w:hAnsi="Times New Roman" w:cs="Times New Roman"/>
          <w:lang w:val="pl-PL"/>
        </w:rPr>
        <w:t xml:space="preserve"> organisation structure to the new regulatory challenges; raising of the ComCom employees’ knowledge and qualifications in different  areas of telecomunications market regulation on the basis of the EU standards, especially in the scope of market analysis, competition support, providing the access to telecommunications services to disabled people, market surveillance, quality of service and frequency management. Indicators: 23 </w:t>
      </w:r>
      <w:r w:rsidR="00A619A5" w:rsidRPr="006B4D69">
        <w:rPr>
          <w:rFonts w:ascii="Times New Roman" w:hAnsi="Times New Roman" w:cs="Times New Roman"/>
          <w:lang w:val="pl-PL"/>
        </w:rPr>
        <w:t>ComCom</w:t>
      </w:r>
      <w:r w:rsidRPr="006B4D69">
        <w:rPr>
          <w:rFonts w:ascii="Times New Roman" w:hAnsi="Times New Roman" w:cs="Times New Roman"/>
          <w:lang w:val="pl-PL"/>
        </w:rPr>
        <w:t xml:space="preserve"> employees trained and prepared for practice use of knowledge and experience gained within the project realisation.</w:t>
      </w:r>
    </w:p>
    <w:p w14:paraId="0BF0AF7A" w14:textId="77777777" w:rsidR="000A7C0D" w:rsidRDefault="00E70D61" w:rsidP="0039020B">
      <w:pPr>
        <w:widowControl w:val="0"/>
        <w:autoSpaceDE w:val="0"/>
        <w:autoSpaceDN w:val="0"/>
        <w:adjustRightInd w:val="0"/>
        <w:spacing w:before="120" w:after="120"/>
        <w:ind w:right="113"/>
        <w:jc w:val="both"/>
        <w:rPr>
          <w:rFonts w:ascii="Times New Roman" w:hAnsi="Times New Roman" w:cs="Times New Roman"/>
          <w:bCs/>
        </w:rPr>
      </w:pPr>
      <w:r w:rsidRPr="006B4D69">
        <w:rPr>
          <w:rFonts w:ascii="Times New Roman" w:eastAsia="Times New Roman" w:hAnsi="Times New Roman" w:cs="Times New Roman"/>
          <w:b/>
          <w:bCs/>
          <w:lang w:val="en-US" w:eastAsia="en-GB"/>
        </w:rPr>
        <w:t>Twinning Project</w:t>
      </w:r>
      <w:r w:rsidR="009E5557" w:rsidRPr="006B4D69">
        <w:rPr>
          <w:rFonts w:ascii="Times New Roman" w:eastAsia="Times New Roman" w:hAnsi="Times New Roman" w:cs="Times New Roman"/>
          <w:b/>
          <w:bCs/>
          <w:lang w:val="ka-GE" w:eastAsia="en-GB"/>
        </w:rPr>
        <w:t xml:space="preserve"> </w:t>
      </w:r>
      <w:r w:rsidR="002376AA" w:rsidRPr="006B4D69">
        <w:rPr>
          <w:rFonts w:ascii="Times New Roman" w:eastAsia="Times New Roman" w:hAnsi="Times New Roman" w:cs="Times New Roman"/>
          <w:b/>
          <w:bCs/>
          <w:lang w:val="ka-GE" w:eastAsia="en-GB"/>
        </w:rPr>
        <w:t>„</w:t>
      </w:r>
      <w:r w:rsidR="009E5557" w:rsidRPr="006B4D69">
        <w:rPr>
          <w:rFonts w:ascii="Times New Roman" w:hAnsi="Times New Roman" w:cs="Times New Roman"/>
          <w:b/>
        </w:rPr>
        <w:t>Supporting the Georgian National Communication Commission (</w:t>
      </w:r>
      <w:r w:rsidR="00AA4C68" w:rsidRPr="006B4D69">
        <w:rPr>
          <w:rFonts w:ascii="Times New Roman" w:hAnsi="Times New Roman" w:cs="Times New Roman"/>
          <w:b/>
        </w:rPr>
        <w:t>GNCC</w:t>
      </w:r>
      <w:r w:rsidR="009E5557" w:rsidRPr="006B4D69">
        <w:rPr>
          <w:rFonts w:ascii="Times New Roman" w:hAnsi="Times New Roman" w:cs="Times New Roman"/>
          <w:b/>
        </w:rPr>
        <w:t>) in developing of its electronic communications regulatory framework and operational capacities in line with EU regulatory framework</w:t>
      </w:r>
      <w:r w:rsidR="003A4F13" w:rsidRPr="006B4D69">
        <w:rPr>
          <w:rFonts w:ascii="Times New Roman" w:hAnsi="Times New Roman" w:cs="Times New Roman"/>
          <w:b/>
          <w:lang w:val="ka-GE"/>
        </w:rPr>
        <w:t>“</w:t>
      </w:r>
      <w:r w:rsidR="00CF746A">
        <w:rPr>
          <w:rFonts w:ascii="Times New Roman" w:hAnsi="Times New Roman" w:cs="Times New Roman"/>
          <w:b/>
          <w:lang w:val="en-US"/>
        </w:rPr>
        <w:t xml:space="preserve"> </w:t>
      </w:r>
      <w:r w:rsidR="003A4F13" w:rsidRPr="006B4D69">
        <w:rPr>
          <w:rFonts w:ascii="Times New Roman" w:hAnsi="Times New Roman" w:cs="Times New Roman"/>
          <w:b/>
          <w:lang w:val="en-US"/>
        </w:rPr>
        <w:t>in</w:t>
      </w:r>
      <w:r w:rsidRPr="006B4D69">
        <w:rPr>
          <w:rFonts w:ascii="Times New Roman" w:eastAsia="Times New Roman" w:hAnsi="Times New Roman" w:cs="Times New Roman"/>
          <w:b/>
          <w:bCs/>
          <w:lang w:val="en-US" w:eastAsia="en-GB"/>
        </w:rPr>
        <w:t xml:space="preserve"> the field of</w:t>
      </w:r>
      <w:r w:rsidR="00B84D58" w:rsidRPr="006B4D69">
        <w:rPr>
          <w:rFonts w:ascii="Times New Roman" w:eastAsia="Times New Roman" w:hAnsi="Times New Roman" w:cs="Times New Roman"/>
          <w:b/>
          <w:bCs/>
          <w:lang w:val="en-US" w:eastAsia="en-GB"/>
        </w:rPr>
        <w:t xml:space="preserve"> electronic communications </w:t>
      </w:r>
      <w:r w:rsidR="002376AA" w:rsidRPr="006B4D69">
        <w:rPr>
          <w:rFonts w:ascii="Times New Roman" w:eastAsia="Times New Roman" w:hAnsi="Times New Roman" w:cs="Times New Roman"/>
          <w:b/>
          <w:bCs/>
          <w:lang w:val="en-US" w:eastAsia="en-GB"/>
        </w:rPr>
        <w:t xml:space="preserve">implemented in </w:t>
      </w:r>
      <w:r w:rsidR="00B84D58" w:rsidRPr="006B4D69">
        <w:rPr>
          <w:rFonts w:ascii="Times New Roman" w:eastAsia="Times New Roman" w:hAnsi="Times New Roman" w:cs="Times New Roman"/>
          <w:b/>
          <w:bCs/>
          <w:lang w:val="en-US" w:eastAsia="en-GB"/>
        </w:rPr>
        <w:t>2017-2019</w:t>
      </w:r>
      <w:r w:rsidR="007B5B37" w:rsidRPr="006B4D69">
        <w:rPr>
          <w:rFonts w:ascii="Times New Roman" w:hAnsi="Times New Roman" w:cs="Times New Roman"/>
          <w:spacing w:val="4"/>
          <w:lang w:val="ka-GE" w:eastAsia="fr-FR"/>
        </w:rPr>
        <w:t xml:space="preserve">. </w:t>
      </w:r>
      <w:r w:rsidR="0013156A" w:rsidRPr="006B4D69">
        <w:rPr>
          <w:rFonts w:ascii="Times New Roman" w:hAnsi="Times New Roman" w:cs="Times New Roman"/>
          <w:spacing w:val="4"/>
          <w:lang w:eastAsia="fr-FR"/>
        </w:rPr>
        <w:t xml:space="preserve">The project aimed to analyse and enhance the legislative and institutional communications regulatory framework in Georgia. Key developments under the project included amendments in secondary legislation (on Public consultation procedures, Users rights protection, General authorisation for engagement in electronic communications activities and Terms and conditions for General permit to use radio frequencies), Universal Service general regulatory framework, </w:t>
      </w:r>
      <w:r w:rsidR="008617ED" w:rsidRPr="006B4D69">
        <w:rPr>
          <w:rFonts w:ascii="Times New Roman" w:hAnsi="Times New Roman" w:cs="Times New Roman"/>
          <w:spacing w:val="4"/>
          <w:lang w:eastAsia="fr-FR"/>
        </w:rPr>
        <w:t xml:space="preserve">fixed-line and wireless Broadband development, market analysis process and the relevant secondary legislation amendments, spectrum awards methodologies and the relevant legislative proposals,  the definition of possible role of </w:t>
      </w:r>
      <w:r w:rsidR="00ED6D13" w:rsidRPr="006B4D69">
        <w:rPr>
          <w:rFonts w:ascii="Times New Roman" w:hAnsi="Times New Roman" w:cs="Times New Roman"/>
          <w:spacing w:val="4"/>
          <w:lang w:eastAsia="fr-FR"/>
        </w:rPr>
        <w:t xml:space="preserve">ComCom </w:t>
      </w:r>
      <w:r w:rsidR="008617ED" w:rsidRPr="006B4D69">
        <w:rPr>
          <w:rFonts w:ascii="Times New Roman" w:hAnsi="Times New Roman" w:cs="Times New Roman"/>
          <w:spacing w:val="4"/>
          <w:lang w:eastAsia="fr-FR"/>
        </w:rPr>
        <w:t xml:space="preserve">in the field of Internet Governance, as well as </w:t>
      </w:r>
      <w:r w:rsidR="008617ED" w:rsidRPr="006B4D69">
        <w:rPr>
          <w:rFonts w:ascii="Times New Roman" w:hAnsi="Times New Roman" w:cs="Times New Roman"/>
          <w:spacing w:val="4"/>
          <w:lang w:eastAsia="fr-FR"/>
        </w:rPr>
        <w:lastRenderedPageBreak/>
        <w:t>the analysis of Roaming regulatory framework and elaboration of proposals for its enhancement.</w:t>
      </w:r>
      <w:r w:rsidR="002376AA" w:rsidRPr="006B4D69">
        <w:rPr>
          <w:rFonts w:ascii="Times New Roman" w:hAnsi="Times New Roman" w:cs="Times New Roman"/>
          <w:spacing w:val="4"/>
          <w:lang w:eastAsia="fr-FR"/>
        </w:rPr>
        <w:t xml:space="preserve"> </w:t>
      </w:r>
      <w:r w:rsidR="000A7C0D" w:rsidRPr="006B4D69">
        <w:rPr>
          <w:rFonts w:ascii="Times New Roman" w:hAnsi="Times New Roman" w:cs="Times New Roman"/>
          <w:spacing w:val="4"/>
          <w:lang w:eastAsia="fr-FR"/>
        </w:rPr>
        <w:t xml:space="preserve">The total budget of the project was </w:t>
      </w:r>
      <w:r w:rsidR="00CC6B58" w:rsidRPr="006B4D69">
        <w:rPr>
          <w:rFonts w:ascii="Times New Roman" w:hAnsi="Times New Roman" w:cs="Times New Roman"/>
          <w:bCs/>
        </w:rPr>
        <w:t>1,3</w:t>
      </w:r>
      <w:r w:rsidR="00F77450" w:rsidRPr="006B4D69">
        <w:rPr>
          <w:rFonts w:ascii="Times New Roman" w:hAnsi="Times New Roman" w:cs="Times New Roman"/>
          <w:bCs/>
        </w:rPr>
        <w:t>00</w:t>
      </w:r>
      <w:r w:rsidR="000A7C0D" w:rsidRPr="006B4D69">
        <w:rPr>
          <w:rFonts w:ascii="Times New Roman" w:hAnsi="Times New Roman" w:cs="Times New Roman"/>
          <w:bCs/>
        </w:rPr>
        <w:t>,000.00 €.</w:t>
      </w:r>
    </w:p>
    <w:p w14:paraId="2B88861B" w14:textId="77777777" w:rsidR="00DD431F" w:rsidRPr="006B4D69" w:rsidRDefault="00DD431F" w:rsidP="0039020B">
      <w:pPr>
        <w:widowControl w:val="0"/>
        <w:autoSpaceDE w:val="0"/>
        <w:autoSpaceDN w:val="0"/>
        <w:adjustRightInd w:val="0"/>
        <w:spacing w:before="120" w:after="120"/>
        <w:ind w:right="113"/>
        <w:jc w:val="both"/>
        <w:rPr>
          <w:rFonts w:ascii="Times New Roman" w:hAnsi="Times New Roman" w:cs="Times New Roman"/>
          <w:spacing w:val="4"/>
          <w:lang w:eastAsia="fr-FR"/>
        </w:rPr>
      </w:pPr>
    </w:p>
    <w:p w14:paraId="2F8D88C9" w14:textId="77777777" w:rsidR="00546062" w:rsidRPr="006B4D69" w:rsidRDefault="00A1479C" w:rsidP="0039020B">
      <w:pPr>
        <w:autoSpaceDE w:val="0"/>
        <w:autoSpaceDN w:val="0"/>
        <w:adjustRightInd w:val="0"/>
        <w:spacing w:before="120" w:after="0"/>
        <w:jc w:val="both"/>
        <w:rPr>
          <w:rFonts w:ascii="Times New Roman" w:eastAsia="Times New Roman" w:hAnsi="Times New Roman" w:cs="Times New Roman"/>
          <w:b/>
          <w:lang w:eastAsia="en-GB"/>
        </w:rPr>
      </w:pPr>
      <w:r w:rsidRPr="006B4D69">
        <w:rPr>
          <w:rFonts w:ascii="Times New Roman" w:eastAsia="Times New Roman" w:hAnsi="Times New Roman" w:cs="Times New Roman"/>
          <w:b/>
          <w:lang w:eastAsia="en-GB"/>
        </w:rPr>
        <w:t>Related Programmes and Projects</w:t>
      </w:r>
    </w:p>
    <w:p w14:paraId="63C54BBA" w14:textId="77777777" w:rsidR="00546062" w:rsidRPr="006B4D69" w:rsidRDefault="00546062"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The reform of Public Administration (PAR) is of utmost importance for the country and the process is supported through donor community.  The EU total contribution to the “Support to the Public Administration Reform in Georgia” 2016-2019, is EUR 30 000 000 Euro. Out of which EUR 20 000 000 is budget support share and EUR 10 000 000 for complementary support. The objective of the programme is to improve the efficiency, accountability and transparency of the public administration of Georgia, in line with the key Principles of Public Administration that have been developed by OECD/SIGMA in close cooperation with the European Commission. It will have a particular focus on the improvement of the policy planning and coordination capacities and processes in the central public administration. The professionalization of the civil service (including the reform of the civil service training system) will also be supported through the programme.</w:t>
      </w:r>
    </w:p>
    <w:p w14:paraId="22F70E11" w14:textId="0292DF48" w:rsidR="00546062" w:rsidRPr="006B4D69" w:rsidRDefault="00546062"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b/>
          <w:lang w:eastAsia="en-GB"/>
        </w:rPr>
        <w:t>“Support to the Public Administration in Georgia"-</w:t>
      </w:r>
      <w:r w:rsidRPr="006B4D69">
        <w:rPr>
          <w:rFonts w:ascii="Times New Roman" w:eastAsia="Times New Roman" w:hAnsi="Times New Roman" w:cs="Times New Roman"/>
          <w:lang w:eastAsia="en-GB"/>
        </w:rPr>
        <w:t xml:space="preserve"> EU funded; Duration: 2019-2021; Description: The objective of the project is to improve the efficiency, accessibility, accountability and transparency of the Georgian Public Administration in accordance with European principles of Public administration and best practices. More specifically, the  project is mainly focused on improving the results-based approach in policy planning, development, coordination, monitoring and evaluation,  increasing the awareness of the Civil servants and streamlining the implementation of the civil service reform in public institutions, improving the intra and inter-ministerial business processes related to policy making and service delivery enhancing thus the efficiency of the administration and the quality of service delivery, strengthening policy development and implementation of the </w:t>
      </w:r>
      <w:r w:rsidR="00303874" w:rsidRPr="006B4D69">
        <w:rPr>
          <w:rFonts w:ascii="Times New Roman" w:eastAsia="Times New Roman" w:hAnsi="Times New Roman" w:cs="Times New Roman"/>
          <w:lang w:eastAsia="en-GB"/>
        </w:rPr>
        <w:t>Anti-Corruption</w:t>
      </w:r>
      <w:r w:rsidRPr="006B4D69">
        <w:rPr>
          <w:rFonts w:ascii="Times New Roman" w:eastAsia="Times New Roman" w:hAnsi="Times New Roman" w:cs="Times New Roman"/>
          <w:lang w:eastAsia="en-GB"/>
        </w:rPr>
        <w:t xml:space="preserve"> and transparency national policies, thus increasing the accessibility, accountability and transparency of the executive branch and combating corruption, raising public awareness and increasing visibility of the Government’s public administration reform agenda</w:t>
      </w:r>
      <w:r w:rsidR="003F3F6D">
        <w:rPr>
          <w:rFonts w:ascii="Times New Roman" w:eastAsia="Times New Roman" w:hAnsi="Times New Roman" w:cs="Times New Roman"/>
          <w:lang w:eastAsia="en-GB"/>
        </w:rPr>
        <w:t>.</w:t>
      </w:r>
      <w:r w:rsidRPr="006B4D69">
        <w:rPr>
          <w:rFonts w:ascii="Times New Roman" w:eastAsia="Times New Roman" w:hAnsi="Times New Roman" w:cs="Times New Roman"/>
          <w:lang w:eastAsia="en-GB"/>
        </w:rPr>
        <w:t xml:space="preserve"> </w:t>
      </w:r>
    </w:p>
    <w:p w14:paraId="7FF7A6B7" w14:textId="761B3531" w:rsidR="00546062" w:rsidRPr="006B4D69" w:rsidRDefault="003F3F6D" w:rsidP="0039020B">
      <w:pPr>
        <w:autoSpaceDE w:val="0"/>
        <w:autoSpaceDN w:val="0"/>
        <w:adjustRightInd w:val="0"/>
        <w:spacing w:before="120" w:after="0"/>
        <w:jc w:val="both"/>
        <w:rPr>
          <w:rFonts w:ascii="Times New Roman" w:eastAsia="Times New Roman" w:hAnsi="Times New Roman" w:cs="Times New Roman"/>
          <w:lang w:val="en-US" w:eastAsia="en-GB"/>
        </w:rPr>
      </w:pPr>
      <w:r w:rsidRPr="006B4D69">
        <w:rPr>
          <w:rFonts w:ascii="Times New Roman" w:eastAsia="Times New Roman" w:hAnsi="Times New Roman" w:cs="Times New Roman"/>
          <w:b/>
          <w:lang w:eastAsia="en-GB"/>
        </w:rPr>
        <w:lastRenderedPageBreak/>
        <w:t xml:space="preserve"> </w:t>
      </w:r>
      <w:r w:rsidR="00546062" w:rsidRPr="006B4D69">
        <w:rPr>
          <w:rFonts w:ascii="Times New Roman" w:eastAsia="Times New Roman" w:hAnsi="Times New Roman" w:cs="Times New Roman"/>
          <w:b/>
          <w:lang w:eastAsia="en-GB"/>
        </w:rPr>
        <w:t>“Facility for the implementation of the Association Agreement in Georgia</w:t>
      </w:r>
      <w:r w:rsidR="00546062" w:rsidRPr="006B4D69">
        <w:rPr>
          <w:rFonts w:ascii="Times New Roman" w:eastAsia="Times New Roman" w:hAnsi="Times New Roman" w:cs="Times New Roman"/>
          <w:lang w:eastAsia="en-GB"/>
        </w:rPr>
        <w:t xml:space="preserve"> “- EU funded; Duration: 2015-2018; Description: The project provided policy advice and capacity building support to the Georgian Government in coordinating the implementation of the Association, strengthening the institutional capacities of the line ministries and other public institutions to carry out the required reforms, including on policy development and legal approximation processes.  </w:t>
      </w:r>
      <w:r w:rsidR="00FF011D" w:rsidRPr="006B4D69">
        <w:rPr>
          <w:rFonts w:ascii="Times New Roman" w:eastAsia="Times New Roman" w:hAnsi="Times New Roman" w:cs="Times New Roman"/>
          <w:lang w:eastAsia="en-GB"/>
        </w:rPr>
        <w:t>The project provided assistance to ComCom through expert mission to support in</w:t>
      </w:r>
      <w:r w:rsidR="00FF011D" w:rsidRPr="006B4D69">
        <w:rPr>
          <w:rFonts w:ascii="Times New Roman" w:eastAsia="Times New Roman" w:hAnsi="Times New Roman" w:cs="Times New Roman"/>
          <w:b/>
          <w:lang w:eastAsia="en-GB"/>
        </w:rPr>
        <w:t xml:space="preserve"> </w:t>
      </w:r>
      <w:r w:rsidR="00FF011D" w:rsidRPr="006B4D69">
        <w:rPr>
          <w:rFonts w:ascii="Times New Roman" w:eastAsia="Times New Roman" w:hAnsi="Times New Roman" w:cs="Times New Roman"/>
          <w:lang w:eastAsia="en-GB"/>
        </w:rPr>
        <w:t xml:space="preserve">approximation of Georgia’s Legislation to the EU Directive on </w:t>
      </w:r>
      <w:r w:rsidR="003A4F13" w:rsidRPr="006B4D69">
        <w:rPr>
          <w:rFonts w:ascii="Times New Roman" w:eastAsia="Times New Roman" w:hAnsi="Times New Roman" w:cs="Times New Roman"/>
          <w:lang w:eastAsia="en-GB"/>
        </w:rPr>
        <w:t>Audio-visual</w:t>
      </w:r>
      <w:r w:rsidR="00FF011D" w:rsidRPr="006B4D69">
        <w:rPr>
          <w:rFonts w:ascii="Times New Roman" w:eastAsia="Times New Roman" w:hAnsi="Times New Roman" w:cs="Times New Roman"/>
          <w:lang w:eastAsia="en-GB"/>
        </w:rPr>
        <w:t xml:space="preserve"> Media Services </w:t>
      </w:r>
      <w:r w:rsidR="0071124E" w:rsidRPr="006B4D69">
        <w:rPr>
          <w:rFonts w:ascii="Times New Roman" w:eastAsia="Times New Roman" w:hAnsi="Times New Roman" w:cs="Times New Roman"/>
          <w:lang w:eastAsia="en-GB"/>
        </w:rPr>
        <w:t xml:space="preserve">specifically to </w:t>
      </w:r>
      <w:r w:rsidR="0071124E" w:rsidRPr="006B4D69">
        <w:rPr>
          <w:rFonts w:ascii="Times New Roman" w:eastAsia="Times New Roman" w:hAnsi="Times New Roman" w:cs="Times New Roman"/>
          <w:lang w:val="en-US" w:eastAsia="en-GB"/>
        </w:rPr>
        <w:t>provide an analysis based on relevant assessment and the needs of the beneficiary institution in regards to the AVMSD Directive; as well as provide recommendations for creation a package of legislative amendments re</w:t>
      </w:r>
      <w:r w:rsidR="003A4F13" w:rsidRPr="006B4D69">
        <w:rPr>
          <w:rFonts w:ascii="Times New Roman" w:eastAsia="Times New Roman" w:hAnsi="Times New Roman" w:cs="Times New Roman"/>
          <w:lang w:val="en-US" w:eastAsia="en-GB"/>
        </w:rPr>
        <w:t xml:space="preserve">quired for legal approximation. </w:t>
      </w:r>
      <w:r w:rsidR="00546062" w:rsidRPr="006B4D69">
        <w:rPr>
          <w:rFonts w:ascii="Times New Roman" w:eastAsia="Times New Roman" w:hAnsi="Times New Roman" w:cs="Times New Roman"/>
          <w:lang w:eastAsia="en-GB"/>
        </w:rPr>
        <w:t>Since February 2019, phase II of the aforementioned project has been launched. Duration: 2019-2021.</w:t>
      </w:r>
      <w:r w:rsidR="00B25249" w:rsidRPr="006B4D69">
        <w:rPr>
          <w:rFonts w:ascii="Times New Roman" w:eastAsia="Times New Roman" w:hAnsi="Times New Roman" w:cs="Times New Roman"/>
          <w:lang w:val="ka-GE" w:eastAsia="en-GB"/>
        </w:rPr>
        <w:t xml:space="preserve"> </w:t>
      </w:r>
    </w:p>
    <w:p w14:paraId="1F203CE1" w14:textId="77777777" w:rsidR="00795EB5" w:rsidRPr="006B4D69" w:rsidRDefault="00795EB5" w:rsidP="0039020B">
      <w:pPr>
        <w:autoSpaceDE w:val="0"/>
        <w:autoSpaceDN w:val="0"/>
        <w:adjustRightInd w:val="0"/>
        <w:spacing w:before="120" w:after="0"/>
        <w:jc w:val="both"/>
        <w:rPr>
          <w:rFonts w:ascii="Times New Roman" w:eastAsia="Times New Roman" w:hAnsi="Times New Roman" w:cs="Times New Roman"/>
          <w:b/>
          <w:lang w:eastAsia="en-GB"/>
        </w:rPr>
      </w:pPr>
      <w:r w:rsidRPr="009F0229">
        <w:rPr>
          <w:rFonts w:ascii="Times New Roman" w:eastAsia="Times New Roman" w:hAnsi="Times New Roman" w:cs="Times New Roman"/>
          <w:b/>
          <w:lang w:eastAsia="en-GB"/>
        </w:rPr>
        <w:t>3.4</w:t>
      </w:r>
      <w:r w:rsidRPr="006B4D69">
        <w:rPr>
          <w:rFonts w:ascii="Times New Roman" w:eastAsia="Times New Roman" w:hAnsi="Times New Roman" w:cs="Times New Roman"/>
          <w:lang w:eastAsia="en-GB"/>
        </w:rPr>
        <w:tab/>
      </w:r>
      <w:r w:rsidRPr="006B4D69">
        <w:rPr>
          <w:rFonts w:ascii="Times New Roman" w:eastAsia="Times New Roman" w:hAnsi="Times New Roman" w:cs="Times New Roman"/>
          <w:b/>
          <w:lang w:eastAsia="en-GB"/>
        </w:rPr>
        <w:t xml:space="preserve">List of applicable </w:t>
      </w:r>
      <w:r w:rsidRPr="006B4D69">
        <w:rPr>
          <w:rFonts w:ascii="Times New Roman" w:eastAsia="Times New Roman" w:hAnsi="Times New Roman" w:cs="Times New Roman"/>
          <w:b/>
          <w:i/>
          <w:lang w:eastAsia="en-GB"/>
        </w:rPr>
        <w:t>Union acquis</w:t>
      </w:r>
      <w:r w:rsidRPr="006B4D69">
        <w:rPr>
          <w:rFonts w:ascii="Times New Roman" w:eastAsia="Times New Roman" w:hAnsi="Times New Roman" w:cs="Times New Roman"/>
          <w:b/>
          <w:lang w:eastAsia="en-GB"/>
        </w:rPr>
        <w:t>/standards/norms:</w:t>
      </w:r>
    </w:p>
    <w:p w14:paraId="32CC45D3" w14:textId="77777777" w:rsidR="004A0B87" w:rsidRPr="006B4D69" w:rsidRDefault="004A0B87" w:rsidP="0039020B">
      <w:pPr>
        <w:shd w:val="clear" w:color="auto" w:fill="FFFFFF"/>
        <w:tabs>
          <w:tab w:val="left" w:pos="0"/>
          <w:tab w:val="left" w:pos="284"/>
        </w:tabs>
        <w:spacing w:after="120"/>
        <w:jc w:val="both"/>
        <w:rPr>
          <w:rFonts w:ascii="Times New Roman" w:eastAsia="Times New Roman" w:hAnsi="Times New Roman" w:cs="Times New Roman"/>
        </w:rPr>
      </w:pPr>
      <w:r w:rsidRPr="006B4D69">
        <w:rPr>
          <w:rFonts w:ascii="Times New Roman" w:eastAsia="Times New Roman" w:hAnsi="Times New Roman" w:cs="Times New Roman"/>
        </w:rPr>
        <w:t xml:space="preserve">It is expected that this Twinning project will cover all priorities stipulated in the </w:t>
      </w:r>
      <w:r w:rsidR="00E376C3" w:rsidRPr="006B4D69">
        <w:rPr>
          <w:rFonts w:ascii="Times New Roman" w:eastAsia="Times New Roman" w:hAnsi="Times New Roman" w:cs="Times New Roman"/>
        </w:rPr>
        <w:t>AA</w:t>
      </w:r>
      <w:r w:rsidRPr="006B4D69">
        <w:rPr>
          <w:rFonts w:ascii="Times New Roman" w:eastAsia="Times New Roman" w:hAnsi="Times New Roman" w:cs="Times New Roman"/>
        </w:rPr>
        <w:t xml:space="preserve">, in particular the following Union </w:t>
      </w:r>
      <w:r w:rsidRPr="006B4D69">
        <w:rPr>
          <w:rFonts w:ascii="Times New Roman" w:eastAsia="Times New Roman" w:hAnsi="Times New Roman" w:cs="Times New Roman"/>
          <w:i/>
        </w:rPr>
        <w:t>acquis</w:t>
      </w:r>
      <w:r w:rsidRPr="006B4D69">
        <w:rPr>
          <w:rFonts w:ascii="Times New Roman" w:eastAsia="Times New Roman" w:hAnsi="Times New Roman" w:cs="Times New Roman"/>
        </w:rPr>
        <w:t>:</w:t>
      </w:r>
    </w:p>
    <w:p w14:paraId="619F916F" w14:textId="2EC60747" w:rsidR="004A0B87" w:rsidRPr="006B4D69" w:rsidRDefault="004A0B87" w:rsidP="0039020B">
      <w:pPr>
        <w:autoSpaceDE w:val="0"/>
        <w:autoSpaceDN w:val="0"/>
        <w:adjustRightInd w:val="0"/>
        <w:spacing w:before="120" w:after="0"/>
        <w:jc w:val="both"/>
        <w:rPr>
          <w:rFonts w:ascii="Times New Roman" w:hAnsi="Times New Roman" w:cs="Times New Roman"/>
          <w:shd w:val="clear" w:color="auto" w:fill="FFFFFF"/>
        </w:rPr>
      </w:pPr>
      <w:r w:rsidRPr="006B4D69">
        <w:rPr>
          <w:rFonts w:ascii="Times New Roman" w:hAnsi="Times New Roman" w:cs="Times New Roman"/>
          <w:shd w:val="clear" w:color="auto" w:fill="FFFFFF"/>
        </w:rPr>
        <w:t xml:space="preserve">Directive 2010/13/EU on the coordination of certain provisions laid down by law, regulation or administrative action in Member States concerning the provision of </w:t>
      </w:r>
      <w:r w:rsidR="00471D66" w:rsidRPr="006B4D69">
        <w:rPr>
          <w:rFonts w:ascii="Times New Roman" w:hAnsi="Times New Roman" w:cs="Times New Roman"/>
          <w:shd w:val="clear" w:color="auto" w:fill="FFFFFF"/>
        </w:rPr>
        <w:t>audio-visual</w:t>
      </w:r>
      <w:r w:rsidRPr="006B4D69">
        <w:rPr>
          <w:rFonts w:ascii="Times New Roman" w:hAnsi="Times New Roman" w:cs="Times New Roman"/>
          <w:shd w:val="clear" w:color="auto" w:fill="FFFFFF"/>
        </w:rPr>
        <w:t xml:space="preserve"> media services (</w:t>
      </w:r>
      <w:r w:rsidR="00E610C1" w:rsidRPr="006B4D69">
        <w:rPr>
          <w:rFonts w:ascii="Times New Roman" w:hAnsi="Times New Roman" w:cs="Times New Roman"/>
          <w:shd w:val="clear" w:color="auto" w:fill="FFFFFF"/>
        </w:rPr>
        <w:t>Audio-Visual</w:t>
      </w:r>
      <w:r w:rsidRPr="006B4D69">
        <w:rPr>
          <w:rFonts w:ascii="Times New Roman" w:hAnsi="Times New Roman" w:cs="Times New Roman"/>
          <w:shd w:val="clear" w:color="auto" w:fill="FFFFFF"/>
        </w:rPr>
        <w:t xml:space="preserve"> Media Services Directive)</w:t>
      </w:r>
      <w:r w:rsidR="00B645F2">
        <w:rPr>
          <w:rFonts w:ascii="Times New Roman" w:hAnsi="Times New Roman" w:cs="Times New Roman"/>
          <w:shd w:val="clear" w:color="auto" w:fill="FFFFFF"/>
        </w:rPr>
        <w:t xml:space="preserve">, as amended </w:t>
      </w:r>
      <w:r w:rsidR="008B3286">
        <w:rPr>
          <w:rFonts w:ascii="Times New Roman" w:hAnsi="Times New Roman" w:cs="Times New Roman"/>
          <w:shd w:val="clear" w:color="auto" w:fill="FFFFFF"/>
        </w:rPr>
        <w:t xml:space="preserve">by </w:t>
      </w:r>
      <w:r w:rsidR="008B3286" w:rsidRPr="006B4D69">
        <w:rPr>
          <w:rFonts w:ascii="Times New Roman" w:hAnsi="Times New Roman" w:cs="Times New Roman"/>
          <w:shd w:val="clear" w:color="auto" w:fill="FFFFFF"/>
        </w:rPr>
        <w:t>Directive</w:t>
      </w:r>
      <w:r w:rsidR="00B645F2" w:rsidRPr="006B4D69">
        <w:rPr>
          <w:rFonts w:ascii="Times New Roman" w:hAnsi="Times New Roman" w:cs="Times New Roman"/>
          <w:shd w:val="clear" w:color="auto" w:fill="FFFFFF"/>
        </w:rPr>
        <w:t xml:space="preserve"> (EU) 2018/1808 of the European Parliament and of the Council of 14 November </w:t>
      </w:r>
      <w:r w:rsidR="008B3286" w:rsidRPr="006B4D69">
        <w:rPr>
          <w:rFonts w:ascii="Times New Roman" w:hAnsi="Times New Roman" w:cs="Times New Roman"/>
          <w:shd w:val="clear" w:color="auto" w:fill="FFFFFF"/>
        </w:rPr>
        <w:t>2018</w:t>
      </w:r>
      <w:r w:rsidR="008B3286">
        <w:rPr>
          <w:rFonts w:ascii="Times New Roman" w:hAnsi="Times New Roman" w:cs="Times New Roman"/>
          <w:shd w:val="clear" w:color="auto" w:fill="FFFFFF"/>
        </w:rPr>
        <w:t xml:space="preserve">, </w:t>
      </w:r>
      <w:r w:rsidR="008B3286" w:rsidRPr="006B4D69">
        <w:rPr>
          <w:rFonts w:ascii="Times New Roman" w:hAnsi="Times New Roman" w:cs="Times New Roman"/>
          <w:shd w:val="clear" w:color="auto" w:fill="FFFFFF"/>
        </w:rPr>
        <w:t>in</w:t>
      </w:r>
      <w:r w:rsidRPr="006B4D69">
        <w:rPr>
          <w:rFonts w:ascii="Times New Roman" w:hAnsi="Times New Roman" w:cs="Times New Roman"/>
          <w:shd w:val="clear" w:color="auto" w:fill="FFFFFF"/>
        </w:rPr>
        <w:t xml:space="preserve"> view of changing market realities.</w:t>
      </w:r>
    </w:p>
    <w:p w14:paraId="419B2ABD" w14:textId="77777777" w:rsidR="00F77450" w:rsidRDefault="004A0B87" w:rsidP="0039020B">
      <w:pPr>
        <w:pStyle w:val="ListParagraph"/>
        <w:spacing w:after="120" w:line="276" w:lineRule="auto"/>
        <w:ind w:left="0"/>
        <w:jc w:val="both"/>
        <w:rPr>
          <w:rFonts w:ascii="Times New Roman" w:hAnsi="Times New Roman"/>
          <w:shd w:val="clear" w:color="auto" w:fill="FFFFFF"/>
          <w:lang w:val="en-US"/>
        </w:rPr>
      </w:pPr>
      <w:r w:rsidRPr="006B4D69">
        <w:rPr>
          <w:rFonts w:ascii="Times New Roman" w:hAnsi="Times New Roman"/>
          <w:lang w:val="en-GB"/>
        </w:rPr>
        <w:t>In a</w:t>
      </w:r>
      <w:r w:rsidR="00581DB4" w:rsidRPr="006B4D69">
        <w:rPr>
          <w:rFonts w:ascii="Times New Roman" w:hAnsi="Times New Roman"/>
          <w:lang w:val="en-GB"/>
        </w:rPr>
        <w:t>ccordance with the</w:t>
      </w:r>
      <w:r w:rsidR="008C5BDC" w:rsidRPr="006B4D69">
        <w:rPr>
          <w:rFonts w:ascii="Times New Roman" w:hAnsi="Times New Roman"/>
          <w:lang w:val="ka-GE"/>
        </w:rPr>
        <w:t xml:space="preserve"> </w:t>
      </w:r>
      <w:r w:rsidR="008C5BDC" w:rsidRPr="006B4D69">
        <w:rPr>
          <w:rFonts w:ascii="Times New Roman" w:hAnsi="Times New Roman"/>
          <w:lang w:val="en-US"/>
        </w:rPr>
        <w:t xml:space="preserve">operational conclusions of the meeting </w:t>
      </w:r>
      <w:r w:rsidR="00A21864" w:rsidRPr="006B4D69">
        <w:rPr>
          <w:rFonts w:ascii="Times New Roman" w:hAnsi="Times New Roman"/>
          <w:lang w:val="en-GB"/>
        </w:rPr>
        <w:t xml:space="preserve">of </w:t>
      </w:r>
      <w:r w:rsidR="00C17989" w:rsidRPr="006B4D69">
        <w:rPr>
          <w:rFonts w:ascii="Times New Roman" w:hAnsi="Times New Roman"/>
          <w:lang w:val="en-GB"/>
        </w:rPr>
        <w:t xml:space="preserve">EU-Georgia </w:t>
      </w:r>
      <w:r w:rsidR="00A21864" w:rsidRPr="006B4D69">
        <w:rPr>
          <w:rFonts w:ascii="Times New Roman" w:hAnsi="Times New Roman"/>
          <w:lang w:val="en-GB"/>
        </w:rPr>
        <w:t xml:space="preserve">Association </w:t>
      </w:r>
      <w:r w:rsidR="00C17989" w:rsidRPr="006B4D69">
        <w:rPr>
          <w:rFonts w:ascii="Times New Roman" w:hAnsi="Times New Roman"/>
          <w:lang w:val="en-GB"/>
        </w:rPr>
        <w:t xml:space="preserve">Agreement </w:t>
      </w:r>
      <w:r w:rsidR="00A21864" w:rsidRPr="006B4D69">
        <w:rPr>
          <w:rFonts w:ascii="Times New Roman" w:hAnsi="Times New Roman"/>
          <w:lang w:val="en-GB"/>
        </w:rPr>
        <w:t>Economic and Sectoral Sub-Committee</w:t>
      </w:r>
      <w:r w:rsidR="00C17989" w:rsidRPr="006B4D69">
        <w:rPr>
          <w:rFonts w:ascii="Times New Roman" w:hAnsi="Times New Roman"/>
          <w:lang w:val="en-GB"/>
        </w:rPr>
        <w:t xml:space="preserve"> cluster covering Science and Technology, Information Society, Audio-visual Policy, Education, Training and Youth, Culture, Sport and physical activity</w:t>
      </w:r>
      <w:r w:rsidR="00581DB4" w:rsidRPr="006B4D69">
        <w:rPr>
          <w:rFonts w:ascii="Times New Roman" w:hAnsi="Times New Roman"/>
          <w:lang w:val="en-GB"/>
        </w:rPr>
        <w:t xml:space="preserve"> </w:t>
      </w:r>
      <w:r w:rsidR="002A3EA2" w:rsidRPr="006B4D69">
        <w:rPr>
          <w:rFonts w:ascii="Times New Roman" w:hAnsi="Times New Roman"/>
          <w:lang w:val="en-US"/>
        </w:rPr>
        <w:t xml:space="preserve">of 4 April 2019, </w:t>
      </w:r>
      <w:r w:rsidR="00581DB4" w:rsidRPr="006B4D69">
        <w:rPr>
          <w:rFonts w:ascii="Times New Roman" w:hAnsi="Times New Roman"/>
          <w:lang w:val="en-GB"/>
        </w:rPr>
        <w:t>2022</w:t>
      </w:r>
      <w:r w:rsidR="008C5BDC" w:rsidRPr="006B4D69">
        <w:rPr>
          <w:rFonts w:ascii="Times New Roman" w:hAnsi="Times New Roman"/>
          <w:lang w:val="en-GB"/>
        </w:rPr>
        <w:t xml:space="preserve"> has been agreed </w:t>
      </w:r>
      <w:r w:rsidR="009C138F" w:rsidRPr="006B4D69">
        <w:rPr>
          <w:rFonts w:ascii="Times New Roman" w:hAnsi="Times New Roman"/>
          <w:lang w:val="en-GB"/>
        </w:rPr>
        <w:t xml:space="preserve">as new </w:t>
      </w:r>
      <w:r w:rsidR="008C5BDC" w:rsidRPr="006B4D69">
        <w:rPr>
          <w:rFonts w:ascii="Times New Roman" w:hAnsi="Times New Roman"/>
          <w:lang w:val="en-GB"/>
        </w:rPr>
        <w:t>deadline</w:t>
      </w:r>
      <w:r w:rsidR="00581DB4" w:rsidRPr="006B4D69">
        <w:rPr>
          <w:rFonts w:ascii="Times New Roman" w:hAnsi="Times New Roman"/>
          <w:lang w:val="en-GB"/>
        </w:rPr>
        <w:t xml:space="preserve"> f</w:t>
      </w:r>
      <w:r w:rsidR="00F77450" w:rsidRPr="006B4D69">
        <w:rPr>
          <w:rFonts w:ascii="Times New Roman" w:hAnsi="Times New Roman"/>
          <w:lang w:val="en-GB"/>
        </w:rPr>
        <w:t>or approximation</w:t>
      </w:r>
      <w:r w:rsidR="002A3EA2" w:rsidRPr="006B4D69">
        <w:rPr>
          <w:rFonts w:ascii="Times New Roman" w:hAnsi="Times New Roman"/>
          <w:lang w:val="en-GB"/>
        </w:rPr>
        <w:t xml:space="preserve"> with the provision of </w:t>
      </w:r>
      <w:r w:rsidR="002A3EA2" w:rsidRPr="006B4D69">
        <w:rPr>
          <w:rFonts w:ascii="Times New Roman" w:hAnsi="Times New Roman"/>
          <w:shd w:val="clear" w:color="auto" w:fill="FFFFFF"/>
        </w:rPr>
        <w:t>Directive (EU) 2018/1808 of the European Parliament and of the Council of 14 November 2018</w:t>
      </w:r>
      <w:r w:rsidR="002A3EA2" w:rsidRPr="006B4D69">
        <w:rPr>
          <w:rFonts w:ascii="Times New Roman" w:hAnsi="Times New Roman"/>
          <w:shd w:val="clear" w:color="auto" w:fill="FFFFFF"/>
          <w:lang w:val="en-US"/>
        </w:rPr>
        <w:t>.</w:t>
      </w:r>
      <w:r w:rsidR="00E0371B">
        <w:rPr>
          <w:rFonts w:ascii="Times New Roman" w:hAnsi="Times New Roman"/>
          <w:shd w:val="clear" w:color="auto" w:fill="FFFFFF"/>
          <w:lang w:val="en-US"/>
        </w:rPr>
        <w:t xml:space="preserve"> </w:t>
      </w:r>
    </w:p>
    <w:p w14:paraId="78C35F36" w14:textId="3FFD88C6" w:rsidR="00E0371B" w:rsidRPr="00496A5E" w:rsidRDefault="00AD1F8C" w:rsidP="00AD1F8C">
      <w:pPr>
        <w:pStyle w:val="ListParagraph"/>
        <w:spacing w:after="120" w:line="276" w:lineRule="auto"/>
        <w:ind w:left="0"/>
        <w:jc w:val="both"/>
        <w:rPr>
          <w:rFonts w:ascii="Times New Roman" w:hAnsi="Times New Roman"/>
          <w:lang w:val="en-US"/>
        </w:rPr>
      </w:pPr>
      <w:r>
        <w:rPr>
          <w:rFonts w:ascii="Times New Roman" w:hAnsi="Times New Roman"/>
          <w:shd w:val="clear" w:color="auto" w:fill="FFFFFF"/>
          <w:lang w:val="en-US"/>
        </w:rPr>
        <w:t xml:space="preserve">As mentioned above, </w:t>
      </w:r>
      <w:r w:rsidR="00E0371B">
        <w:rPr>
          <w:rFonts w:ascii="Times New Roman" w:hAnsi="Times New Roman"/>
          <w:shd w:val="clear" w:color="auto" w:fill="FFFFFF"/>
          <w:lang w:val="en-US"/>
        </w:rPr>
        <w:t xml:space="preserve">the </w:t>
      </w:r>
      <w:r w:rsidR="004C402B">
        <w:rPr>
          <w:rFonts w:ascii="Sylfaen" w:hAnsi="Sylfaen"/>
          <w:lang w:val="en-US" w:eastAsia="en-GB"/>
        </w:rPr>
        <w:t xml:space="preserve">draft </w:t>
      </w:r>
      <w:r w:rsidR="004C402B" w:rsidRPr="006B4D69">
        <w:rPr>
          <w:rFonts w:ascii="Times New Roman" w:hAnsi="Times New Roman"/>
          <w:lang w:eastAsia="en-GB"/>
        </w:rPr>
        <w:t xml:space="preserve">Law on Audio-visual Media Services and Radio </w:t>
      </w:r>
      <w:r w:rsidR="004C402B">
        <w:rPr>
          <w:rFonts w:ascii="Times New Roman" w:hAnsi="Times New Roman"/>
          <w:lang w:val="en-US" w:eastAsia="en-GB"/>
        </w:rPr>
        <w:t xml:space="preserve">replacing </w:t>
      </w:r>
      <w:r w:rsidR="004C402B" w:rsidRPr="006B4D69">
        <w:rPr>
          <w:rFonts w:ascii="Times New Roman" w:hAnsi="Times New Roman"/>
          <w:lang w:eastAsia="en-GB"/>
        </w:rPr>
        <w:t>the existing Law on Broadcasting</w:t>
      </w:r>
      <w:r w:rsidR="004C402B">
        <w:rPr>
          <w:rFonts w:ascii="Times New Roman" w:hAnsi="Times New Roman"/>
          <w:lang w:val="en-US" w:eastAsia="en-GB"/>
        </w:rPr>
        <w:t xml:space="preserve"> </w:t>
      </w:r>
      <w:r w:rsidR="00E0371B">
        <w:rPr>
          <w:rFonts w:ascii="Times New Roman" w:hAnsi="Times New Roman"/>
          <w:shd w:val="clear" w:color="auto" w:fill="FFFFFF"/>
          <w:lang w:val="en-US"/>
        </w:rPr>
        <w:t xml:space="preserve">currently being considered by the Parliament of Georgia </w:t>
      </w:r>
      <w:r w:rsidRPr="006B4D69">
        <w:rPr>
          <w:rFonts w:ascii="Times New Roman" w:hAnsi="Times New Roman"/>
          <w:lang w:eastAsia="en-GB"/>
        </w:rPr>
        <w:t>envisaged approximation with the previous audio-visual directive (2010/13/EU)</w:t>
      </w:r>
      <w:r w:rsidR="00F1752E">
        <w:rPr>
          <w:rFonts w:ascii="Times New Roman" w:hAnsi="Times New Roman"/>
          <w:lang w:val="en-GB" w:eastAsia="en-GB"/>
        </w:rPr>
        <w:t xml:space="preserve"> prior to the </w:t>
      </w:r>
      <w:r w:rsidR="00F1752E">
        <w:rPr>
          <w:rFonts w:ascii="Times New Roman" w:hAnsi="Times New Roman"/>
          <w:lang w:val="en-GB" w:eastAsia="en-GB"/>
        </w:rPr>
        <w:lastRenderedPageBreak/>
        <w:t>2018 amendments</w:t>
      </w:r>
      <w:r>
        <w:rPr>
          <w:rFonts w:ascii="Times New Roman" w:hAnsi="Times New Roman"/>
          <w:lang w:val="en-US" w:eastAsia="en-GB"/>
        </w:rPr>
        <w:t xml:space="preserve">. Hence, its adoption </w:t>
      </w:r>
      <w:r w:rsidR="00E0371B">
        <w:rPr>
          <w:rFonts w:ascii="Times New Roman" w:hAnsi="Times New Roman"/>
          <w:shd w:val="clear" w:color="auto" w:fill="FFFFFF"/>
          <w:lang w:val="en-US"/>
        </w:rPr>
        <w:t xml:space="preserve">will ensure partial approximation </w:t>
      </w:r>
      <w:r>
        <w:rPr>
          <w:rFonts w:ascii="Times New Roman" w:hAnsi="Times New Roman"/>
          <w:shd w:val="clear" w:color="auto" w:fill="FFFFFF"/>
          <w:lang w:val="en-US"/>
        </w:rPr>
        <w:t>with the</w:t>
      </w:r>
      <w:r w:rsidR="00F1752E">
        <w:rPr>
          <w:rFonts w:ascii="Times New Roman" w:hAnsi="Times New Roman"/>
          <w:shd w:val="clear" w:color="auto" w:fill="FFFFFF"/>
          <w:lang w:val="en-US"/>
        </w:rPr>
        <w:t xml:space="preserve"> </w:t>
      </w:r>
      <w:r w:rsidR="008B3286">
        <w:rPr>
          <w:rFonts w:ascii="Times New Roman" w:hAnsi="Times New Roman"/>
          <w:shd w:val="clear" w:color="auto" w:fill="FFFFFF"/>
          <w:lang w:val="en-US"/>
        </w:rPr>
        <w:t>AVMSD,</w:t>
      </w:r>
      <w:r w:rsidR="00E0371B">
        <w:rPr>
          <w:rFonts w:ascii="Times New Roman" w:hAnsi="Times New Roman"/>
          <w:shd w:val="clear" w:color="auto" w:fill="FFFFFF"/>
          <w:lang w:val="en-US"/>
        </w:rPr>
        <w:t xml:space="preserve"> while the Twinning Project will complete th</w:t>
      </w:r>
      <w:r>
        <w:rPr>
          <w:rFonts w:ascii="Times New Roman" w:hAnsi="Times New Roman"/>
          <w:shd w:val="clear" w:color="auto" w:fill="FFFFFF"/>
          <w:lang w:val="en-US"/>
        </w:rPr>
        <w:t xml:space="preserve">is </w:t>
      </w:r>
      <w:r w:rsidR="00E0371B">
        <w:rPr>
          <w:rFonts w:ascii="Times New Roman" w:hAnsi="Times New Roman"/>
          <w:shd w:val="clear" w:color="auto" w:fill="FFFFFF"/>
          <w:lang w:val="en-US"/>
        </w:rPr>
        <w:t xml:space="preserve">process to </w:t>
      </w:r>
      <w:r w:rsidR="0091366E">
        <w:rPr>
          <w:rFonts w:ascii="Times New Roman" w:hAnsi="Times New Roman"/>
          <w:shd w:val="clear" w:color="auto" w:fill="FFFFFF"/>
          <w:lang w:val="en-US"/>
        </w:rPr>
        <w:t>guarantee</w:t>
      </w:r>
      <w:r w:rsidR="00E0371B">
        <w:rPr>
          <w:rFonts w:ascii="Times New Roman" w:hAnsi="Times New Roman"/>
          <w:shd w:val="clear" w:color="auto" w:fill="FFFFFF"/>
          <w:lang w:val="en-US"/>
        </w:rPr>
        <w:t xml:space="preserve"> Georgia’s full approximation with the </w:t>
      </w:r>
      <w:r w:rsidR="00321BBE">
        <w:rPr>
          <w:rFonts w:ascii="Times New Roman" w:hAnsi="Times New Roman"/>
          <w:shd w:val="clear" w:color="auto" w:fill="FFFFFF"/>
          <w:lang w:val="en-US"/>
        </w:rPr>
        <w:t>AVMSD</w:t>
      </w:r>
      <w:r w:rsidR="00E0371B">
        <w:rPr>
          <w:rFonts w:ascii="Times New Roman" w:hAnsi="Times New Roman"/>
          <w:shd w:val="clear" w:color="auto" w:fill="FFFFFF"/>
          <w:lang w:val="en-US"/>
        </w:rPr>
        <w:t>.</w:t>
      </w:r>
    </w:p>
    <w:p w14:paraId="7A28908D" w14:textId="77777777"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b/>
          <w:lang w:eastAsia="en-GB"/>
        </w:rPr>
      </w:pPr>
      <w:r w:rsidRPr="009F0229">
        <w:rPr>
          <w:rFonts w:ascii="Times New Roman" w:eastAsia="Times New Roman" w:hAnsi="Times New Roman" w:cs="Times New Roman"/>
          <w:b/>
          <w:lang w:eastAsia="en-GB"/>
        </w:rPr>
        <w:t>3.5</w:t>
      </w:r>
      <w:r w:rsidRPr="006B4D69">
        <w:rPr>
          <w:rFonts w:ascii="Times New Roman" w:eastAsia="Times New Roman" w:hAnsi="Times New Roman" w:cs="Times New Roman"/>
          <w:lang w:eastAsia="en-GB"/>
        </w:rPr>
        <w:tab/>
      </w:r>
      <w:r w:rsidRPr="006B4D69">
        <w:rPr>
          <w:rFonts w:ascii="Times New Roman" w:eastAsia="Times New Roman" w:hAnsi="Times New Roman" w:cs="Times New Roman"/>
          <w:b/>
          <w:lang w:eastAsia="en-GB"/>
        </w:rPr>
        <w:t>Components and results per component</w:t>
      </w:r>
    </w:p>
    <w:p w14:paraId="013E6DD5" w14:textId="77777777" w:rsidR="00ED07B1" w:rsidRDefault="00ED07B1" w:rsidP="003A4F13">
      <w:pPr>
        <w:spacing w:after="0"/>
        <w:jc w:val="both"/>
        <w:rPr>
          <w:rFonts w:ascii="Times New Roman" w:hAnsi="Times New Roman" w:cs="Times New Roman"/>
          <w:b/>
          <w:lang w:val="en-US"/>
        </w:rPr>
      </w:pPr>
    </w:p>
    <w:p w14:paraId="53083A8D" w14:textId="77777777" w:rsidR="003A4F13" w:rsidRPr="006B4D69" w:rsidRDefault="00B21B99" w:rsidP="003A4F13">
      <w:pPr>
        <w:spacing w:after="0"/>
        <w:jc w:val="both"/>
        <w:rPr>
          <w:rFonts w:ascii="Times New Roman" w:hAnsi="Times New Roman" w:cs="Times New Roman"/>
          <w:lang w:val="en-US"/>
        </w:rPr>
      </w:pPr>
      <w:r w:rsidRPr="006B4D69">
        <w:rPr>
          <w:rFonts w:ascii="Times New Roman" w:hAnsi="Times New Roman" w:cs="Times New Roman"/>
          <w:b/>
          <w:lang w:val="en-US"/>
        </w:rPr>
        <w:t>Mandatory Result 1/Component 1</w:t>
      </w:r>
      <w:r w:rsidRPr="006B4D69">
        <w:rPr>
          <w:rFonts w:ascii="Times New Roman" w:hAnsi="Times New Roman" w:cs="Times New Roman"/>
          <w:lang w:val="en-US"/>
        </w:rPr>
        <w:t xml:space="preserve"> –</w:t>
      </w:r>
      <w:r w:rsidR="0049400D" w:rsidRPr="006B4D69">
        <w:rPr>
          <w:rFonts w:ascii="Times New Roman" w:hAnsi="Times New Roman" w:cs="Times New Roman"/>
          <w:lang w:val="en-US"/>
        </w:rPr>
        <w:t xml:space="preserve"> </w:t>
      </w:r>
      <w:r w:rsidR="002A3EA2" w:rsidRPr="006B4D69">
        <w:rPr>
          <w:rFonts w:ascii="Times New Roman" w:hAnsi="Times New Roman" w:cs="Times New Roman"/>
          <w:b/>
          <w:lang w:val="en-US"/>
        </w:rPr>
        <w:t>Georgian national audio-visual regulatory and policy framework enhanc</w:t>
      </w:r>
      <w:r w:rsidR="002A3EA2" w:rsidRPr="006B4D69">
        <w:rPr>
          <w:rFonts w:ascii="Times New Roman" w:hAnsi="Times New Roman" w:cs="Times New Roman"/>
          <w:lang w:val="en-US"/>
        </w:rPr>
        <w:t xml:space="preserve">ed </w:t>
      </w:r>
      <w:r w:rsidR="001C5E6E" w:rsidRPr="006B4D69">
        <w:rPr>
          <w:rFonts w:ascii="Times New Roman" w:hAnsi="Times New Roman" w:cs="Times New Roman"/>
          <w:b/>
          <w:lang w:val="en-US"/>
        </w:rPr>
        <w:t>in accordance with the Directive 2018/1808</w:t>
      </w:r>
    </w:p>
    <w:p w14:paraId="7DBB1993" w14:textId="77777777" w:rsidR="00B21B99" w:rsidRPr="006B4D69" w:rsidRDefault="006972A6" w:rsidP="003A4F13">
      <w:pPr>
        <w:spacing w:after="0"/>
        <w:jc w:val="both"/>
        <w:rPr>
          <w:rFonts w:ascii="Times New Roman" w:hAnsi="Times New Roman" w:cs="Times New Roman"/>
          <w:shd w:val="clear" w:color="auto" w:fill="FFFFFF"/>
        </w:rPr>
      </w:pPr>
      <w:r w:rsidRPr="006B4D69">
        <w:rPr>
          <w:rFonts w:ascii="Times New Roman" w:hAnsi="Times New Roman" w:cs="Times New Roman"/>
          <w:lang w:val="en-US"/>
        </w:rPr>
        <w:t>Support</w:t>
      </w:r>
      <w:r w:rsidR="00555DCA" w:rsidRPr="006B4D69">
        <w:rPr>
          <w:rFonts w:ascii="Times New Roman" w:hAnsi="Times New Roman" w:cs="Times New Roman"/>
          <w:lang w:val="en-US"/>
        </w:rPr>
        <w:t>ing</w:t>
      </w:r>
      <w:r w:rsidRPr="006B4D69">
        <w:rPr>
          <w:rFonts w:ascii="Times New Roman" w:hAnsi="Times New Roman" w:cs="Times New Roman"/>
          <w:lang w:val="en-US"/>
        </w:rPr>
        <w:t xml:space="preserve"> </w:t>
      </w:r>
      <w:r w:rsidR="00ED6D13" w:rsidRPr="006B4D69">
        <w:rPr>
          <w:rFonts w:ascii="Times New Roman" w:hAnsi="Times New Roman" w:cs="Times New Roman"/>
          <w:lang w:val="en-US"/>
        </w:rPr>
        <w:t xml:space="preserve">ComCom </w:t>
      </w:r>
      <w:r w:rsidR="00C309C8" w:rsidRPr="006B4D69">
        <w:rPr>
          <w:rFonts w:ascii="Times New Roman" w:hAnsi="Times New Roman" w:cs="Times New Roman"/>
          <w:lang w:val="en-US"/>
        </w:rPr>
        <w:t>in</w:t>
      </w:r>
      <w:r w:rsidRPr="006B4D69">
        <w:rPr>
          <w:rFonts w:ascii="Times New Roman" w:hAnsi="Times New Roman" w:cs="Times New Roman"/>
          <w:lang w:val="en-US"/>
        </w:rPr>
        <w:t xml:space="preserve"> deepen</w:t>
      </w:r>
      <w:r w:rsidR="00555DCA" w:rsidRPr="006B4D69">
        <w:rPr>
          <w:rFonts w:ascii="Times New Roman" w:hAnsi="Times New Roman" w:cs="Times New Roman"/>
          <w:lang w:val="en-US"/>
        </w:rPr>
        <w:t>ing</w:t>
      </w:r>
      <w:r w:rsidRPr="006B4D69">
        <w:rPr>
          <w:rFonts w:ascii="Times New Roman" w:hAnsi="Times New Roman" w:cs="Times New Roman"/>
          <w:lang w:val="en-US"/>
        </w:rPr>
        <w:t xml:space="preserve"> the knowledge on bringing the national legislation in line with the EU legislative framework, including</w:t>
      </w:r>
      <w:r w:rsidR="006A7D43" w:rsidRPr="006B4D69">
        <w:rPr>
          <w:rFonts w:ascii="Times New Roman" w:hAnsi="Times New Roman" w:cs="Times New Roman"/>
          <w:lang w:val="en-US"/>
        </w:rPr>
        <w:t xml:space="preserve"> </w:t>
      </w:r>
      <w:r w:rsidR="00555DCA" w:rsidRPr="006B4D69">
        <w:rPr>
          <w:rFonts w:ascii="Times New Roman" w:hAnsi="Times New Roman" w:cs="Times New Roman"/>
          <w:lang w:val="en-US"/>
        </w:rPr>
        <w:t>the secondary legislation will allow the establishment of a</w:t>
      </w:r>
      <w:r w:rsidRPr="006B4D69">
        <w:rPr>
          <w:rFonts w:ascii="Times New Roman" w:hAnsi="Times New Roman" w:cs="Times New Roman"/>
          <w:lang w:val="en-US"/>
        </w:rPr>
        <w:t xml:space="preserve"> </w:t>
      </w:r>
      <w:r w:rsidR="00555DCA" w:rsidRPr="006B4D69">
        <w:rPr>
          <w:rFonts w:ascii="Times New Roman" w:hAnsi="Times New Roman" w:cs="Times New Roman"/>
          <w:lang w:val="en-US"/>
        </w:rPr>
        <w:t>s</w:t>
      </w:r>
      <w:r w:rsidRPr="006B4D69">
        <w:rPr>
          <w:rFonts w:ascii="Times New Roman" w:hAnsi="Times New Roman" w:cs="Times New Roman"/>
          <w:lang w:val="en-US"/>
        </w:rPr>
        <w:t>ustainable audio-visual regulatory architecture</w:t>
      </w:r>
      <w:r w:rsidR="00555DCA" w:rsidRPr="006B4D69">
        <w:rPr>
          <w:rFonts w:ascii="Times New Roman" w:hAnsi="Times New Roman" w:cs="Times New Roman"/>
          <w:lang w:val="en-US"/>
        </w:rPr>
        <w:t>, which in turn</w:t>
      </w:r>
      <w:r w:rsidRPr="006B4D69">
        <w:rPr>
          <w:rFonts w:ascii="Times New Roman" w:hAnsi="Times New Roman" w:cs="Times New Roman"/>
          <w:lang w:val="en-US"/>
        </w:rPr>
        <w:t xml:space="preserve"> will provide a solid </w:t>
      </w:r>
      <w:r w:rsidR="00F076C8" w:rsidRPr="006B4D69">
        <w:rPr>
          <w:rFonts w:ascii="Times New Roman" w:hAnsi="Times New Roman" w:cs="Times New Roman"/>
          <w:lang w:val="en-US"/>
        </w:rPr>
        <w:t>foundation</w:t>
      </w:r>
      <w:r w:rsidRPr="006B4D69">
        <w:rPr>
          <w:rFonts w:ascii="Times New Roman" w:hAnsi="Times New Roman" w:cs="Times New Roman"/>
          <w:lang w:val="en-US"/>
        </w:rPr>
        <w:t xml:space="preserve"> for smooth </w:t>
      </w:r>
      <w:r w:rsidR="002A3EA2" w:rsidRPr="006B4D69">
        <w:rPr>
          <w:rFonts w:ascii="Times New Roman" w:hAnsi="Times New Roman" w:cs="Times New Roman"/>
          <w:lang w:val="en-US"/>
        </w:rPr>
        <w:t xml:space="preserve">approximation </w:t>
      </w:r>
      <w:r w:rsidR="00496A5E" w:rsidRPr="006B4D69">
        <w:rPr>
          <w:rFonts w:ascii="Times New Roman" w:hAnsi="Times New Roman" w:cs="Times New Roman"/>
          <w:lang w:val="en-US"/>
        </w:rPr>
        <w:t>with the</w:t>
      </w:r>
      <w:r w:rsidRPr="006B4D69">
        <w:rPr>
          <w:rFonts w:ascii="Times New Roman" w:hAnsi="Times New Roman" w:cs="Times New Roman"/>
          <w:lang w:val="en-US"/>
        </w:rPr>
        <w:t xml:space="preserve"> Directive </w:t>
      </w:r>
      <w:r w:rsidRPr="006B4D69">
        <w:rPr>
          <w:rFonts w:ascii="Times New Roman" w:hAnsi="Times New Roman" w:cs="Times New Roman"/>
          <w:shd w:val="clear" w:color="auto" w:fill="FFFFFF"/>
        </w:rPr>
        <w:t xml:space="preserve">2018/1808 as well as a </w:t>
      </w:r>
      <w:r w:rsidR="00134CA7" w:rsidRPr="006B4D69">
        <w:rPr>
          <w:rFonts w:ascii="Times New Roman" w:hAnsi="Times New Roman" w:cs="Times New Roman"/>
          <w:shd w:val="clear" w:color="auto" w:fill="FFFFFF"/>
        </w:rPr>
        <w:t>milestone</w:t>
      </w:r>
      <w:r w:rsidRPr="006B4D69">
        <w:rPr>
          <w:rFonts w:ascii="Times New Roman" w:hAnsi="Times New Roman" w:cs="Times New Roman"/>
          <w:shd w:val="clear" w:color="auto" w:fill="FFFFFF"/>
        </w:rPr>
        <w:t xml:space="preserve"> for audio-visual media services development in the country.</w:t>
      </w:r>
      <w:r w:rsidR="007410A1" w:rsidRPr="006B4D69">
        <w:rPr>
          <w:rFonts w:ascii="Times New Roman" w:hAnsi="Times New Roman" w:cs="Times New Roman"/>
          <w:lang w:val="en-US"/>
        </w:rPr>
        <w:t xml:space="preserve"> </w:t>
      </w:r>
      <w:r w:rsidR="009C138F" w:rsidRPr="006B4D69">
        <w:rPr>
          <w:rFonts w:ascii="Times New Roman" w:hAnsi="Times New Roman" w:cs="Times New Roman"/>
          <w:lang w:val="en-US"/>
        </w:rPr>
        <w:t>Under Component 1,</w:t>
      </w:r>
      <w:r w:rsidR="00555DCA" w:rsidRPr="006B4D69">
        <w:rPr>
          <w:rFonts w:ascii="Times New Roman" w:hAnsi="Times New Roman" w:cs="Times New Roman"/>
          <w:lang w:val="en-US"/>
        </w:rPr>
        <w:t xml:space="preserve"> the proper definition of the institutional-organizational model for the </w:t>
      </w:r>
      <w:r w:rsidR="00401FCE" w:rsidRPr="006B4D69">
        <w:rPr>
          <w:rFonts w:ascii="Times New Roman" w:hAnsi="Times New Roman" w:cs="Times New Roman"/>
          <w:lang w:val="en-US"/>
        </w:rPr>
        <w:t>approximation with</w:t>
      </w:r>
      <w:r w:rsidR="00555DCA" w:rsidRPr="006B4D69">
        <w:rPr>
          <w:rFonts w:ascii="Times New Roman" w:hAnsi="Times New Roman" w:cs="Times New Roman"/>
          <w:lang w:val="en-US"/>
        </w:rPr>
        <w:t xml:space="preserve"> the Directive </w:t>
      </w:r>
      <w:r w:rsidR="00555DCA" w:rsidRPr="006B4D69">
        <w:rPr>
          <w:rFonts w:ascii="Times New Roman" w:hAnsi="Times New Roman" w:cs="Times New Roman"/>
          <w:shd w:val="clear" w:color="auto" w:fill="FFFFFF"/>
        </w:rPr>
        <w:t>2018/1808</w:t>
      </w:r>
      <w:r w:rsidR="009C138F" w:rsidRPr="006B4D69">
        <w:rPr>
          <w:rFonts w:ascii="Times New Roman" w:hAnsi="Times New Roman" w:cs="Times New Roman"/>
          <w:shd w:val="clear" w:color="auto" w:fill="FFFFFF"/>
        </w:rPr>
        <w:t xml:space="preserve"> will be crucial</w:t>
      </w:r>
      <w:r w:rsidR="00555DCA" w:rsidRPr="006B4D69">
        <w:rPr>
          <w:rFonts w:ascii="Times New Roman" w:hAnsi="Times New Roman" w:cs="Times New Roman"/>
          <w:shd w:val="clear" w:color="auto" w:fill="FFFFFF"/>
        </w:rPr>
        <w:t xml:space="preserve"> taking into account existing regulatory framework and regulatory tools. </w:t>
      </w:r>
      <w:r w:rsidR="00901266" w:rsidRPr="006B4D69">
        <w:rPr>
          <w:rFonts w:ascii="Times New Roman" w:hAnsi="Times New Roman" w:cs="Times New Roman"/>
          <w:shd w:val="clear" w:color="auto" w:fill="FFFFFF"/>
        </w:rPr>
        <w:t xml:space="preserve">As a result, the relevant amendments in primary and secondary legislation </w:t>
      </w:r>
      <w:r w:rsidR="009C138F" w:rsidRPr="006B4D69">
        <w:rPr>
          <w:rFonts w:ascii="Times New Roman" w:hAnsi="Times New Roman" w:cs="Times New Roman"/>
          <w:shd w:val="clear" w:color="auto" w:fill="FFFFFF"/>
        </w:rPr>
        <w:t>should</w:t>
      </w:r>
      <w:r w:rsidR="00901266" w:rsidRPr="006B4D69">
        <w:rPr>
          <w:rFonts w:ascii="Times New Roman" w:hAnsi="Times New Roman" w:cs="Times New Roman"/>
          <w:shd w:val="clear" w:color="auto" w:fill="FFFFFF"/>
        </w:rPr>
        <w:t xml:space="preserve"> be designed, agreed among stakeholders and promoted for approval by the relevant authorities</w:t>
      </w:r>
      <w:r w:rsidR="00E761AA" w:rsidRPr="006B4D69">
        <w:rPr>
          <w:rFonts w:ascii="Times New Roman" w:hAnsi="Times New Roman" w:cs="Times New Roman"/>
          <w:shd w:val="clear" w:color="auto" w:fill="FFFFFF"/>
        </w:rPr>
        <w:t>, ensuring an inclusive approach</w:t>
      </w:r>
      <w:r w:rsidR="00865597" w:rsidRPr="006B4D69">
        <w:rPr>
          <w:rFonts w:ascii="Times New Roman" w:hAnsi="Times New Roman" w:cs="Times New Roman"/>
          <w:shd w:val="clear" w:color="auto" w:fill="FFFFFF"/>
        </w:rPr>
        <w:t xml:space="preserve"> and protection of the freedom of speech</w:t>
      </w:r>
      <w:r w:rsidR="00E761AA" w:rsidRPr="006B4D69">
        <w:rPr>
          <w:rFonts w:ascii="Times New Roman" w:hAnsi="Times New Roman" w:cs="Times New Roman"/>
          <w:shd w:val="clear" w:color="auto" w:fill="FFFFFF"/>
        </w:rPr>
        <w:t xml:space="preserve"> at all stages of</w:t>
      </w:r>
      <w:r w:rsidR="00401FCE" w:rsidRPr="006B4D69">
        <w:rPr>
          <w:rFonts w:ascii="Times New Roman" w:hAnsi="Times New Roman" w:cs="Times New Roman"/>
          <w:color w:val="000000"/>
        </w:rPr>
        <w:t xml:space="preserve"> implementation of this </w:t>
      </w:r>
      <w:r w:rsidR="00EE1E5D" w:rsidRPr="006B4D69">
        <w:rPr>
          <w:rFonts w:ascii="Times New Roman" w:hAnsi="Times New Roman" w:cs="Times New Roman"/>
          <w:color w:val="000000"/>
        </w:rPr>
        <w:t>component. Further</w:t>
      </w:r>
      <w:r w:rsidR="007A7381" w:rsidRPr="006B4D69">
        <w:rPr>
          <w:rFonts w:ascii="Times New Roman" w:hAnsi="Times New Roman" w:cs="Times New Roman"/>
          <w:shd w:val="clear" w:color="auto" w:fill="FFFFFF"/>
        </w:rPr>
        <w:t xml:space="preserve">, deepening of the knowledge related to </w:t>
      </w:r>
      <w:r w:rsidR="007A7381" w:rsidRPr="006B4D69">
        <w:rPr>
          <w:rFonts w:ascii="Times New Roman" w:hAnsi="Times New Roman" w:cs="Times New Roman"/>
          <w:lang w:val="en-US"/>
        </w:rPr>
        <w:t xml:space="preserve">specific processes and procedures of the innovative regulatory framework and the efficient application of the regulatory instruments </w:t>
      </w:r>
      <w:r w:rsidR="007A7381" w:rsidRPr="006B4D69">
        <w:rPr>
          <w:rFonts w:ascii="Times New Roman" w:hAnsi="Times New Roman" w:cs="Times New Roman"/>
          <w:shd w:val="clear" w:color="auto" w:fill="FFFFFF"/>
        </w:rPr>
        <w:t>is required. Thus, sharing the field specific European practice implemented in Member State(s) will be crucial.</w:t>
      </w:r>
    </w:p>
    <w:p w14:paraId="0DD1065B" w14:textId="77777777" w:rsidR="003A4F13" w:rsidRPr="006B4D69" w:rsidRDefault="003A4F13" w:rsidP="003A4F13">
      <w:pPr>
        <w:spacing w:after="0"/>
        <w:jc w:val="both"/>
        <w:rPr>
          <w:rFonts w:ascii="Times New Roman" w:hAnsi="Times New Roman" w:cs="Times New Roman"/>
          <w:lang w:val="en-US"/>
        </w:rPr>
      </w:pPr>
    </w:p>
    <w:p w14:paraId="26ED7E8B" w14:textId="77777777" w:rsidR="00B21B99" w:rsidRPr="006B4D69" w:rsidRDefault="00B21B99" w:rsidP="001B4C55">
      <w:pPr>
        <w:spacing w:after="0"/>
        <w:jc w:val="both"/>
        <w:rPr>
          <w:rFonts w:ascii="Times New Roman" w:hAnsi="Times New Roman" w:cs="Times New Roman"/>
          <w:b/>
          <w:lang w:val="en-US"/>
        </w:rPr>
      </w:pPr>
      <w:r w:rsidRPr="006B4D69">
        <w:rPr>
          <w:rFonts w:ascii="Times New Roman" w:hAnsi="Times New Roman" w:cs="Times New Roman"/>
          <w:b/>
          <w:lang w:val="en-US"/>
        </w:rPr>
        <w:t>Sub</w:t>
      </w:r>
      <w:r w:rsidR="00AB0505" w:rsidRPr="006B4D69">
        <w:rPr>
          <w:rFonts w:ascii="Times New Roman" w:hAnsi="Times New Roman" w:cs="Times New Roman"/>
          <w:b/>
          <w:lang w:val="ka-GE"/>
        </w:rPr>
        <w:t>-</w:t>
      </w:r>
      <w:r w:rsidRPr="006B4D69">
        <w:rPr>
          <w:rFonts w:ascii="Times New Roman" w:hAnsi="Times New Roman" w:cs="Times New Roman"/>
          <w:b/>
          <w:lang w:val="en-US"/>
        </w:rPr>
        <w:t>result 1.1</w:t>
      </w:r>
      <w:r w:rsidR="00EE1E5D" w:rsidRPr="006B4D69">
        <w:rPr>
          <w:rFonts w:ascii="Times New Roman" w:hAnsi="Times New Roman" w:cs="Times New Roman"/>
          <w:b/>
          <w:lang w:val="en-US"/>
        </w:rPr>
        <w:t xml:space="preserve">. </w:t>
      </w:r>
      <w:r w:rsidR="00401FCE" w:rsidRPr="006B4D69">
        <w:rPr>
          <w:rFonts w:ascii="Times New Roman" w:hAnsi="Times New Roman" w:cs="Times New Roman"/>
          <w:b/>
          <w:lang w:val="en-US"/>
        </w:rPr>
        <w:t>Availability of</w:t>
      </w:r>
      <w:r w:rsidR="00C309C8" w:rsidRPr="006B4D69">
        <w:rPr>
          <w:rFonts w:ascii="Times New Roman" w:hAnsi="Times New Roman" w:cs="Times New Roman"/>
          <w:b/>
          <w:lang w:val="en-US"/>
        </w:rPr>
        <w:t xml:space="preserve"> relevant</w:t>
      </w:r>
      <w:r w:rsidR="000F3500" w:rsidRPr="006B4D69">
        <w:rPr>
          <w:rFonts w:ascii="Times New Roman" w:hAnsi="Times New Roman" w:cs="Times New Roman"/>
          <w:b/>
          <w:lang w:val="en-US"/>
        </w:rPr>
        <w:t xml:space="preserve"> legal</w:t>
      </w:r>
      <w:r w:rsidR="00C309C8" w:rsidRPr="006B4D69">
        <w:rPr>
          <w:rFonts w:ascii="Times New Roman" w:hAnsi="Times New Roman" w:cs="Times New Roman"/>
          <w:b/>
          <w:lang w:val="en-US"/>
        </w:rPr>
        <w:t xml:space="preserve"> tools</w:t>
      </w:r>
      <w:r w:rsidR="00566EB2" w:rsidRPr="006B4D69">
        <w:rPr>
          <w:rFonts w:ascii="Times New Roman" w:hAnsi="Times New Roman" w:cs="Times New Roman"/>
          <w:b/>
          <w:lang w:val="en-US"/>
        </w:rPr>
        <w:t xml:space="preserve"> to </w:t>
      </w:r>
      <w:r w:rsidR="00401FCE" w:rsidRPr="006B4D69">
        <w:rPr>
          <w:rFonts w:ascii="Times New Roman" w:hAnsi="Times New Roman" w:cs="Times New Roman"/>
          <w:b/>
          <w:lang w:val="en-US"/>
        </w:rPr>
        <w:t>implement the obligations of</w:t>
      </w:r>
      <w:r w:rsidR="00566EB2" w:rsidRPr="006B4D69">
        <w:rPr>
          <w:rFonts w:ascii="Times New Roman" w:hAnsi="Times New Roman" w:cs="Times New Roman"/>
          <w:b/>
          <w:lang w:val="en-US"/>
        </w:rPr>
        <w:t xml:space="preserve"> the Directive </w:t>
      </w:r>
      <w:r w:rsidR="00566EB2" w:rsidRPr="006B4D69">
        <w:rPr>
          <w:rFonts w:ascii="Times New Roman" w:hAnsi="Times New Roman" w:cs="Times New Roman"/>
          <w:b/>
          <w:shd w:val="clear" w:color="auto" w:fill="FFFFFF"/>
        </w:rPr>
        <w:t>2018/1808</w:t>
      </w:r>
      <w:r w:rsidR="00401FCE" w:rsidRPr="006B4D69">
        <w:rPr>
          <w:rFonts w:ascii="Times New Roman" w:hAnsi="Times New Roman" w:cs="Times New Roman"/>
          <w:b/>
          <w:shd w:val="clear" w:color="auto" w:fill="FFFFFF"/>
        </w:rPr>
        <w:t xml:space="preserve"> ensured</w:t>
      </w:r>
    </w:p>
    <w:p w14:paraId="001C57CB" w14:textId="77777777" w:rsidR="00566EB2" w:rsidRPr="006B4D69" w:rsidRDefault="003A4F13" w:rsidP="001B4C55">
      <w:pPr>
        <w:spacing w:after="0"/>
        <w:jc w:val="both"/>
        <w:rPr>
          <w:rFonts w:ascii="Times New Roman" w:hAnsi="Times New Roman" w:cs="Times New Roman"/>
          <w:lang w:val="en-US"/>
        </w:rPr>
      </w:pPr>
      <w:r w:rsidRPr="006B4D69">
        <w:rPr>
          <w:rFonts w:ascii="Times New Roman" w:hAnsi="Times New Roman" w:cs="Times New Roman"/>
        </w:rPr>
        <w:t>I</w:t>
      </w:r>
      <w:r w:rsidR="009C138F" w:rsidRPr="006B4D69">
        <w:rPr>
          <w:rFonts w:ascii="Times New Roman" w:hAnsi="Times New Roman" w:cs="Times New Roman"/>
        </w:rPr>
        <w:t xml:space="preserve">t is expected that </w:t>
      </w:r>
      <w:r w:rsidR="00566EB2" w:rsidRPr="006B4D69">
        <w:rPr>
          <w:rFonts w:ascii="Times New Roman" w:hAnsi="Times New Roman" w:cs="Times New Roman"/>
        </w:rPr>
        <w:t xml:space="preserve">the process of delivering this sub-result will focus on </w:t>
      </w:r>
      <w:r w:rsidR="007410A1" w:rsidRPr="006B4D69">
        <w:rPr>
          <w:rFonts w:ascii="Times New Roman" w:hAnsi="Times New Roman" w:cs="Times New Roman"/>
        </w:rPr>
        <w:t>identification</w:t>
      </w:r>
      <w:r w:rsidR="007410A1" w:rsidRPr="006B4D69">
        <w:rPr>
          <w:rFonts w:ascii="Times New Roman" w:hAnsi="Times New Roman" w:cs="Times New Roman"/>
          <w:lang w:val="en-US"/>
        </w:rPr>
        <w:t xml:space="preserve"> of </w:t>
      </w:r>
      <w:r w:rsidR="00C309C8" w:rsidRPr="006B4D69">
        <w:rPr>
          <w:rFonts w:ascii="Times New Roman" w:hAnsi="Times New Roman" w:cs="Times New Roman"/>
        </w:rPr>
        <w:t xml:space="preserve">clear role and tasks of </w:t>
      </w:r>
      <w:r w:rsidR="00ED6D13" w:rsidRPr="006B4D69">
        <w:rPr>
          <w:rFonts w:ascii="Times New Roman" w:hAnsi="Times New Roman" w:cs="Times New Roman"/>
        </w:rPr>
        <w:t xml:space="preserve">ComCom </w:t>
      </w:r>
      <w:r w:rsidR="00C309C8" w:rsidRPr="006B4D69">
        <w:rPr>
          <w:rFonts w:ascii="Times New Roman" w:hAnsi="Times New Roman" w:cs="Times New Roman"/>
        </w:rPr>
        <w:t>in the new r</w:t>
      </w:r>
      <w:r w:rsidR="00E725BE" w:rsidRPr="006B4D69">
        <w:rPr>
          <w:rFonts w:ascii="Times New Roman" w:hAnsi="Times New Roman" w:cs="Times New Roman"/>
        </w:rPr>
        <w:t xml:space="preserve">egulatory framework </w:t>
      </w:r>
      <w:r w:rsidR="00C309C8" w:rsidRPr="006B4D69">
        <w:rPr>
          <w:rFonts w:ascii="Times New Roman" w:hAnsi="Times New Roman" w:cs="Times New Roman"/>
        </w:rPr>
        <w:t xml:space="preserve">with </w:t>
      </w:r>
      <w:r w:rsidR="00C309C8" w:rsidRPr="00496A5E">
        <w:rPr>
          <w:rFonts w:ascii="Times New Roman" w:hAnsi="Times New Roman" w:cs="Times New Roman"/>
        </w:rPr>
        <w:t>active participation</w:t>
      </w:r>
      <w:r w:rsidR="00C309C8" w:rsidRPr="006B4D69">
        <w:rPr>
          <w:rFonts w:ascii="Times New Roman" w:hAnsi="Times New Roman" w:cs="Times New Roman"/>
        </w:rPr>
        <w:t xml:space="preserve"> of all relevant stakeholders</w:t>
      </w:r>
      <w:r w:rsidR="00401FCE" w:rsidRPr="006B4D69">
        <w:rPr>
          <w:rFonts w:ascii="Times New Roman" w:hAnsi="Times New Roman" w:cs="Times New Roman"/>
        </w:rPr>
        <w:t>,</w:t>
      </w:r>
      <w:r w:rsidR="00EE1E5D" w:rsidRPr="006B4D69">
        <w:rPr>
          <w:rFonts w:ascii="Times New Roman" w:hAnsi="Times New Roman" w:cs="Times New Roman"/>
        </w:rPr>
        <w:t xml:space="preserve"> </w:t>
      </w:r>
      <w:r w:rsidR="002668EE" w:rsidRPr="006B4D69">
        <w:rPr>
          <w:rFonts w:ascii="Times New Roman" w:hAnsi="Times New Roman" w:cs="Times New Roman"/>
        </w:rPr>
        <w:t>inter alia field specific civil society organizations</w:t>
      </w:r>
      <w:r w:rsidR="00C309C8" w:rsidRPr="006B4D69">
        <w:rPr>
          <w:rFonts w:ascii="Times New Roman" w:hAnsi="Times New Roman" w:cs="Times New Roman"/>
        </w:rPr>
        <w:t>.</w:t>
      </w:r>
      <w:r w:rsidR="002905CD" w:rsidRPr="006B4D69">
        <w:rPr>
          <w:rFonts w:ascii="Times New Roman" w:hAnsi="Times New Roman" w:cs="Times New Roman"/>
        </w:rPr>
        <w:t xml:space="preserve"> </w:t>
      </w:r>
      <w:r w:rsidR="00290C26" w:rsidRPr="006B4D69">
        <w:rPr>
          <w:rFonts w:ascii="Times New Roman" w:hAnsi="Times New Roman" w:cs="Times New Roman"/>
          <w:lang w:val="en-US"/>
        </w:rPr>
        <w:t>As a result,</w:t>
      </w:r>
      <w:r w:rsidR="002905CD" w:rsidRPr="006B4D69">
        <w:rPr>
          <w:rFonts w:ascii="Times New Roman" w:hAnsi="Times New Roman" w:cs="Times New Roman"/>
          <w:lang w:val="en-US"/>
        </w:rPr>
        <w:t xml:space="preserve"> an innovative</w:t>
      </w:r>
      <w:r w:rsidR="00B43975" w:rsidRPr="006B4D69">
        <w:rPr>
          <w:rFonts w:ascii="Times New Roman" w:hAnsi="Times New Roman" w:cs="Times New Roman"/>
          <w:lang w:val="en-US"/>
        </w:rPr>
        <w:t xml:space="preserve"> and inclusive</w:t>
      </w:r>
      <w:r w:rsidR="002905CD" w:rsidRPr="006B4D69">
        <w:rPr>
          <w:rFonts w:ascii="Times New Roman" w:hAnsi="Times New Roman" w:cs="Times New Roman"/>
          <w:lang w:val="en-US"/>
        </w:rPr>
        <w:t xml:space="preserve"> regulatory environment</w:t>
      </w:r>
      <w:r w:rsidR="00290C26" w:rsidRPr="006B4D69">
        <w:rPr>
          <w:rFonts w:ascii="Times New Roman" w:hAnsi="Times New Roman" w:cs="Times New Roman"/>
          <w:lang w:val="en-US"/>
        </w:rPr>
        <w:t xml:space="preserve"> </w:t>
      </w:r>
      <w:r w:rsidR="009C138F" w:rsidRPr="006B4D69">
        <w:rPr>
          <w:rFonts w:ascii="Times New Roman" w:hAnsi="Times New Roman" w:cs="Times New Roman"/>
          <w:lang w:val="en-US"/>
        </w:rPr>
        <w:t>should</w:t>
      </w:r>
      <w:r w:rsidR="00290C26" w:rsidRPr="006B4D69">
        <w:rPr>
          <w:rFonts w:ascii="Times New Roman" w:hAnsi="Times New Roman" w:cs="Times New Roman"/>
          <w:lang w:val="en-US"/>
        </w:rPr>
        <w:t xml:space="preserve"> be established</w:t>
      </w:r>
      <w:r w:rsidR="002905CD" w:rsidRPr="006B4D69">
        <w:rPr>
          <w:rFonts w:ascii="Times New Roman" w:hAnsi="Times New Roman" w:cs="Times New Roman"/>
          <w:lang w:val="en-US"/>
        </w:rPr>
        <w:t xml:space="preserve"> by creating specific</w:t>
      </w:r>
      <w:r w:rsidR="000F3500" w:rsidRPr="006B4D69">
        <w:rPr>
          <w:rFonts w:ascii="Times New Roman" w:hAnsi="Times New Roman" w:cs="Times New Roman"/>
          <w:lang w:val="en-US"/>
        </w:rPr>
        <w:t xml:space="preserve"> legal</w:t>
      </w:r>
      <w:r w:rsidR="002905CD" w:rsidRPr="006B4D69">
        <w:rPr>
          <w:rFonts w:ascii="Times New Roman" w:hAnsi="Times New Roman" w:cs="Times New Roman"/>
          <w:lang w:val="en-US"/>
        </w:rPr>
        <w:t xml:space="preserve"> instruments to be implemented in day-to-day activity of </w:t>
      </w:r>
      <w:r w:rsidR="00ED6D13" w:rsidRPr="006B4D69">
        <w:rPr>
          <w:rFonts w:ascii="Times New Roman" w:hAnsi="Times New Roman" w:cs="Times New Roman"/>
          <w:lang w:val="en-US"/>
        </w:rPr>
        <w:t>ComCom</w:t>
      </w:r>
      <w:r w:rsidR="009C138F" w:rsidRPr="006B4D69">
        <w:rPr>
          <w:rFonts w:ascii="Times New Roman" w:hAnsi="Times New Roman" w:cs="Times New Roman"/>
          <w:lang w:val="en-US"/>
        </w:rPr>
        <w:t>.</w:t>
      </w:r>
      <w:r w:rsidR="002905CD" w:rsidRPr="006B4D69">
        <w:rPr>
          <w:rFonts w:ascii="Times New Roman" w:hAnsi="Times New Roman" w:cs="Times New Roman"/>
          <w:lang w:val="en-US"/>
        </w:rPr>
        <w:t xml:space="preserve"> </w:t>
      </w:r>
    </w:p>
    <w:p w14:paraId="5A60AA30" w14:textId="77777777" w:rsidR="001B4C55" w:rsidRPr="006B4D69" w:rsidRDefault="001B4C55" w:rsidP="001B4C55">
      <w:pPr>
        <w:spacing w:after="0"/>
        <w:jc w:val="both"/>
        <w:rPr>
          <w:rFonts w:ascii="Times New Roman" w:hAnsi="Times New Roman" w:cs="Times New Roman"/>
          <w:bCs/>
          <w:lang w:val="en-US" w:eastAsia="fr-FR"/>
        </w:rPr>
      </w:pPr>
    </w:p>
    <w:p w14:paraId="496DCA0E" w14:textId="77777777" w:rsidR="00AC241E" w:rsidRPr="006B4D69" w:rsidRDefault="00571A8B" w:rsidP="003230CF">
      <w:pPr>
        <w:spacing w:after="0"/>
        <w:ind w:right="-5"/>
        <w:contextualSpacing/>
        <w:jc w:val="both"/>
        <w:rPr>
          <w:rFonts w:ascii="Times New Roman" w:hAnsi="Times New Roman" w:cs="Times New Roman"/>
          <w:b/>
          <w:bCs/>
          <w:lang w:eastAsia="fr-FR"/>
        </w:rPr>
      </w:pPr>
      <w:r w:rsidRPr="006B4D69">
        <w:rPr>
          <w:rFonts w:ascii="Times New Roman" w:hAnsi="Times New Roman" w:cs="Times New Roman"/>
          <w:b/>
          <w:bCs/>
          <w:lang w:eastAsia="fr-FR"/>
        </w:rPr>
        <w:t>Sub</w:t>
      </w:r>
      <w:r w:rsidR="0071124E" w:rsidRPr="006B4D69">
        <w:rPr>
          <w:rFonts w:ascii="Times New Roman" w:hAnsi="Times New Roman" w:cs="Times New Roman"/>
          <w:b/>
          <w:bCs/>
          <w:lang w:eastAsia="fr-FR"/>
        </w:rPr>
        <w:t>-result</w:t>
      </w:r>
      <w:r w:rsidR="00417B7A" w:rsidRPr="006B4D69">
        <w:rPr>
          <w:rFonts w:ascii="Times New Roman" w:hAnsi="Times New Roman" w:cs="Times New Roman"/>
          <w:b/>
          <w:bCs/>
          <w:lang w:eastAsia="fr-FR"/>
        </w:rPr>
        <w:t xml:space="preserve"> 1.2</w:t>
      </w:r>
      <w:r w:rsidRPr="006B4D69">
        <w:rPr>
          <w:rFonts w:ascii="Times New Roman" w:hAnsi="Times New Roman" w:cs="Times New Roman"/>
          <w:b/>
          <w:bCs/>
          <w:lang w:eastAsia="fr-FR"/>
        </w:rPr>
        <w:t xml:space="preserve">. </w:t>
      </w:r>
      <w:r w:rsidR="00FD22D5" w:rsidRPr="006B4D69">
        <w:rPr>
          <w:rFonts w:ascii="Times New Roman" w:hAnsi="Times New Roman" w:cs="Times New Roman"/>
          <w:b/>
          <w:bCs/>
          <w:lang w:eastAsia="fr-FR"/>
        </w:rPr>
        <w:t xml:space="preserve">Regulatory </w:t>
      </w:r>
      <w:r w:rsidR="00AC241E" w:rsidRPr="006B4D69">
        <w:rPr>
          <w:rFonts w:ascii="Times New Roman" w:hAnsi="Times New Roman" w:cs="Times New Roman"/>
          <w:b/>
          <w:bCs/>
          <w:lang w:eastAsia="fr-FR"/>
        </w:rPr>
        <w:t>Policy</w:t>
      </w:r>
      <w:r w:rsidR="00FD22D5" w:rsidRPr="006B4D69">
        <w:rPr>
          <w:rFonts w:ascii="Times New Roman" w:hAnsi="Times New Roman" w:cs="Times New Roman"/>
          <w:b/>
          <w:bCs/>
          <w:lang w:eastAsia="fr-FR"/>
        </w:rPr>
        <w:t xml:space="preserve"> defined</w:t>
      </w:r>
    </w:p>
    <w:p w14:paraId="13ED626A" w14:textId="77777777" w:rsidR="00AC241E" w:rsidRPr="006B4D69" w:rsidRDefault="00AC241E" w:rsidP="003230CF">
      <w:pPr>
        <w:spacing w:after="0"/>
        <w:ind w:right="-5"/>
        <w:contextualSpacing/>
        <w:jc w:val="both"/>
        <w:rPr>
          <w:rFonts w:ascii="Times New Roman" w:hAnsi="Times New Roman" w:cs="Times New Roman"/>
          <w:bCs/>
          <w:lang w:eastAsia="fr-FR"/>
        </w:rPr>
      </w:pPr>
      <w:r w:rsidRPr="006B4D69">
        <w:rPr>
          <w:rFonts w:ascii="Times New Roman" w:hAnsi="Times New Roman" w:cs="Times New Roman"/>
          <w:bCs/>
          <w:lang w:eastAsia="fr-FR"/>
        </w:rPr>
        <w:t xml:space="preserve">This sub-result </w:t>
      </w:r>
      <w:r w:rsidR="007410A1" w:rsidRPr="006B4D69">
        <w:rPr>
          <w:rFonts w:ascii="Times New Roman" w:hAnsi="Times New Roman" w:cs="Times New Roman"/>
          <w:bCs/>
          <w:lang w:eastAsia="fr-FR"/>
        </w:rPr>
        <w:t>is expected to</w:t>
      </w:r>
      <w:r w:rsidRPr="006B4D69">
        <w:rPr>
          <w:rFonts w:ascii="Times New Roman" w:hAnsi="Times New Roman" w:cs="Times New Roman"/>
          <w:bCs/>
          <w:lang w:eastAsia="fr-FR"/>
        </w:rPr>
        <w:t xml:space="preserve"> focus on clear definition of the regulatory intervention policy, including but not limited to: (a) proper identification of the need for regulatory intervention; (b) intervention level to be applied in different types of cases; (c) appr</w:t>
      </w:r>
      <w:r w:rsidR="00026BE7" w:rsidRPr="006B4D69">
        <w:rPr>
          <w:rFonts w:ascii="Times New Roman" w:hAnsi="Times New Roman" w:cs="Times New Roman"/>
          <w:bCs/>
          <w:lang w:eastAsia="fr-FR"/>
        </w:rPr>
        <w:t>opriate application of remedies; (d) measures in place for the protection of the stakeholders’ rights.</w:t>
      </w:r>
    </w:p>
    <w:p w14:paraId="14E5427E" w14:textId="77777777" w:rsidR="00417B7A" w:rsidRPr="006B4D69" w:rsidRDefault="00417B7A" w:rsidP="003230CF">
      <w:pPr>
        <w:spacing w:after="0"/>
        <w:ind w:right="-5"/>
        <w:contextualSpacing/>
        <w:jc w:val="both"/>
        <w:rPr>
          <w:rFonts w:ascii="Times New Roman" w:hAnsi="Times New Roman" w:cs="Times New Roman"/>
          <w:bCs/>
          <w:lang w:eastAsia="fr-FR"/>
        </w:rPr>
      </w:pPr>
    </w:p>
    <w:p w14:paraId="3A34A847" w14:textId="77777777" w:rsidR="00AF049C" w:rsidRPr="006B4D69" w:rsidRDefault="00417B7A" w:rsidP="00417B7A">
      <w:pPr>
        <w:spacing w:after="0"/>
        <w:jc w:val="both"/>
        <w:rPr>
          <w:rFonts w:ascii="Times New Roman" w:hAnsi="Times New Roman" w:cs="Times New Roman"/>
          <w:b/>
          <w:lang w:val="en-US"/>
        </w:rPr>
      </w:pPr>
      <w:r w:rsidRPr="006B4D69">
        <w:rPr>
          <w:rFonts w:ascii="Times New Roman" w:hAnsi="Times New Roman" w:cs="Times New Roman"/>
          <w:b/>
          <w:lang w:val="en-US"/>
        </w:rPr>
        <w:t>Sub-result 1.3</w:t>
      </w:r>
      <w:r w:rsidR="00AF049C" w:rsidRPr="006B4D69">
        <w:rPr>
          <w:rFonts w:ascii="Times New Roman" w:hAnsi="Times New Roman" w:cs="Times New Roman"/>
          <w:b/>
          <w:lang w:val="en-US"/>
        </w:rPr>
        <w:t>: Capacity of ComCom staff in audio-visual media services regulation enhanced</w:t>
      </w:r>
    </w:p>
    <w:p w14:paraId="112870BB" w14:textId="77777777" w:rsidR="00221048" w:rsidRPr="006B4D69" w:rsidRDefault="00221048" w:rsidP="00417B7A">
      <w:pPr>
        <w:spacing w:after="0"/>
        <w:jc w:val="both"/>
        <w:rPr>
          <w:rFonts w:ascii="Times New Roman" w:hAnsi="Times New Roman" w:cs="Times New Roman"/>
          <w:lang w:val="en-US"/>
        </w:rPr>
      </w:pPr>
      <w:r w:rsidRPr="006B4D69">
        <w:rPr>
          <w:rFonts w:ascii="Times New Roman" w:hAnsi="Times New Roman" w:cs="Times New Roman"/>
          <w:lang w:val="en-US"/>
        </w:rPr>
        <w:t>The delivering of this sub-result is expected to focus on taking appropriate steps, including capacity building, overview of the best practices and experience sharing, in order to allow the development of a comprehensible, innovative regulatory and legislative framework fully in line with EU norms and standards. At the same time the actions should aim at ensuring the correct interpretation of legal tools by all parties involved, building a solid basis for the proper execution of the developed framework, ensuring accurate regulatory intervention level and suitable application of remedies, together with a clear separation of the regulator’s rights and responsibilities in every aspect of the regulatory approach. More specifically, amendments designed for primary legislation and the relevant execution tools to be introduced into the secondary legislation should be explained in detail and discussed with ComCom staff to guarantee its operation according to EU best practice.</w:t>
      </w:r>
    </w:p>
    <w:p w14:paraId="57796D9B" w14:textId="77777777" w:rsidR="00AF049C" w:rsidRPr="006B4D69" w:rsidRDefault="00AF049C" w:rsidP="00417B7A">
      <w:pPr>
        <w:spacing w:after="0"/>
        <w:jc w:val="both"/>
        <w:rPr>
          <w:rFonts w:ascii="Times New Roman" w:hAnsi="Times New Roman" w:cs="Times New Roman"/>
          <w:b/>
          <w:lang w:val="en-US"/>
        </w:rPr>
      </w:pPr>
    </w:p>
    <w:p w14:paraId="686EAB92" w14:textId="77777777" w:rsidR="00417B7A" w:rsidRPr="006B4D69" w:rsidRDefault="00AF049C" w:rsidP="00417B7A">
      <w:pPr>
        <w:spacing w:after="0"/>
        <w:jc w:val="both"/>
        <w:rPr>
          <w:rFonts w:ascii="Times New Roman" w:hAnsi="Times New Roman" w:cs="Times New Roman"/>
          <w:b/>
          <w:lang w:val="en-US"/>
        </w:rPr>
      </w:pPr>
      <w:r w:rsidRPr="006B4D69">
        <w:rPr>
          <w:rFonts w:ascii="Times New Roman" w:hAnsi="Times New Roman" w:cs="Times New Roman"/>
          <w:b/>
          <w:lang w:val="en-US"/>
        </w:rPr>
        <w:t>Sub-result 1.4</w:t>
      </w:r>
      <w:r w:rsidR="00417B7A" w:rsidRPr="006B4D69">
        <w:rPr>
          <w:rFonts w:ascii="Times New Roman" w:hAnsi="Times New Roman" w:cs="Times New Roman"/>
          <w:b/>
          <w:lang w:val="en-US"/>
        </w:rPr>
        <w:t xml:space="preserve">: Knowledge of stakeholders’ </w:t>
      </w:r>
      <w:r w:rsidRPr="006B4D69">
        <w:rPr>
          <w:rFonts w:ascii="Times New Roman" w:hAnsi="Times New Roman" w:cs="Times New Roman"/>
          <w:b/>
          <w:lang w:val="en-US"/>
        </w:rPr>
        <w:t>regarding</w:t>
      </w:r>
      <w:r w:rsidR="00417B7A" w:rsidRPr="006B4D69">
        <w:rPr>
          <w:rFonts w:ascii="Times New Roman" w:hAnsi="Times New Roman" w:cs="Times New Roman"/>
          <w:b/>
          <w:lang w:val="en-US"/>
        </w:rPr>
        <w:t xml:space="preserve"> the innovative audio-visual regulatory approach raised </w:t>
      </w:r>
    </w:p>
    <w:p w14:paraId="78B8FF30" w14:textId="7A2F9630" w:rsidR="004D62DB" w:rsidRPr="006B4D69" w:rsidRDefault="00417B7A" w:rsidP="00417B7A">
      <w:pPr>
        <w:spacing w:after="0"/>
        <w:jc w:val="both"/>
        <w:rPr>
          <w:rFonts w:ascii="Times New Roman" w:hAnsi="Times New Roman" w:cs="Times New Roman"/>
          <w:lang w:val="en-US"/>
        </w:rPr>
      </w:pPr>
      <w:r w:rsidRPr="006B4D69">
        <w:rPr>
          <w:rFonts w:ascii="Times New Roman" w:hAnsi="Times New Roman" w:cs="Times New Roman"/>
          <w:lang w:val="en-US"/>
        </w:rPr>
        <w:t>This sub-result should focus on raising awareness of all parties regarding proposed regulatory framework and</w:t>
      </w:r>
      <w:r w:rsidR="00026BE7" w:rsidRPr="006B4D69">
        <w:rPr>
          <w:rFonts w:ascii="Times New Roman" w:hAnsi="Times New Roman" w:cs="Times New Roman"/>
          <w:lang w:val="en-US"/>
        </w:rPr>
        <w:t xml:space="preserve"> the</w:t>
      </w:r>
      <w:r w:rsidRPr="006B4D69">
        <w:rPr>
          <w:rFonts w:ascii="Times New Roman" w:hAnsi="Times New Roman" w:cs="Times New Roman"/>
          <w:lang w:val="en-US"/>
        </w:rPr>
        <w:t xml:space="preserve"> specific regulatory intervention methodology. </w:t>
      </w:r>
      <w:r w:rsidR="00B649B3" w:rsidRPr="006B4D69">
        <w:rPr>
          <w:rFonts w:ascii="Times New Roman" w:hAnsi="Times New Roman" w:cs="Times New Roman"/>
          <w:lang w:val="en-US"/>
        </w:rPr>
        <w:t>The active involvement of the stakeholders</w:t>
      </w:r>
      <w:r w:rsidR="00F1798F">
        <w:rPr>
          <w:rFonts w:ascii="Times New Roman" w:hAnsi="Times New Roman" w:cs="Times New Roman"/>
          <w:lang w:val="en-US"/>
        </w:rPr>
        <w:t xml:space="preserve"> </w:t>
      </w:r>
      <w:r w:rsidR="008B2400" w:rsidRPr="006B4D69">
        <w:rPr>
          <w:rFonts w:ascii="Times New Roman" w:hAnsi="Times New Roman" w:cs="Times New Roman"/>
          <w:lang w:val="en-US"/>
        </w:rPr>
        <w:t>inter alia field</w:t>
      </w:r>
      <w:r w:rsidR="00B649B3">
        <w:rPr>
          <w:rFonts w:ascii="Times New Roman" w:hAnsi="Times New Roman" w:cs="Times New Roman"/>
          <w:lang w:val="en-US"/>
        </w:rPr>
        <w:t>-</w:t>
      </w:r>
      <w:r w:rsidR="008B2400" w:rsidRPr="006B4D69">
        <w:rPr>
          <w:rFonts w:ascii="Times New Roman" w:hAnsi="Times New Roman" w:cs="Times New Roman"/>
          <w:lang w:val="en-US"/>
        </w:rPr>
        <w:t>specific civil society organizations through the relevant processes</w:t>
      </w:r>
      <w:r w:rsidR="00C97357">
        <w:rPr>
          <w:rFonts w:ascii="Times New Roman" w:hAnsi="Times New Roman" w:cs="Times New Roman"/>
          <w:lang w:val="en-US"/>
        </w:rPr>
        <w:t xml:space="preserve">, </w:t>
      </w:r>
      <w:bookmarkStart w:id="14" w:name="_Hlk58838110"/>
      <w:r w:rsidR="00C97357">
        <w:rPr>
          <w:rFonts w:ascii="Times New Roman" w:hAnsi="Times New Roman" w:cs="Times New Roman"/>
          <w:lang w:val="en-US"/>
        </w:rPr>
        <w:t xml:space="preserve">such as dissemination of draft amendments, organization of meetings </w:t>
      </w:r>
      <w:r w:rsidR="00C97357" w:rsidRPr="00C97357">
        <w:rPr>
          <w:rFonts w:ascii="Times New Roman" w:hAnsi="Times New Roman" w:cs="Times New Roman"/>
          <w:lang w:val="en-US"/>
        </w:rPr>
        <w:t>with experts’ involvement</w:t>
      </w:r>
      <w:r w:rsidR="00C97357">
        <w:rPr>
          <w:rFonts w:ascii="Times New Roman" w:hAnsi="Times New Roman" w:cs="Times New Roman"/>
          <w:lang w:val="en-US"/>
        </w:rPr>
        <w:t xml:space="preserve"> to discuss proposals of CSOs </w:t>
      </w:r>
      <w:bookmarkEnd w:id="14"/>
      <w:r w:rsidR="008B2400" w:rsidRPr="006B4D69">
        <w:rPr>
          <w:rFonts w:ascii="Times New Roman" w:hAnsi="Times New Roman" w:cs="Times New Roman"/>
          <w:lang w:val="en-US"/>
        </w:rPr>
        <w:t xml:space="preserve">will ensure their readiness for the introduced changes. </w:t>
      </w:r>
      <w:r w:rsidRPr="006B4D69">
        <w:rPr>
          <w:rFonts w:ascii="Times New Roman" w:hAnsi="Times New Roman" w:cs="Times New Roman"/>
          <w:lang w:val="en-US"/>
        </w:rPr>
        <w:t xml:space="preserve"> </w:t>
      </w:r>
      <w:r w:rsidRPr="00E734DA">
        <w:rPr>
          <w:rFonts w:ascii="Times New Roman" w:hAnsi="Times New Roman" w:cs="Times New Roman"/>
          <w:lang w:val="en-US"/>
        </w:rPr>
        <w:t>Therefore, the delivering of this sub-result is expected to incorporate an awareness raising campaign to be conducted for all relevant stakeholders.</w:t>
      </w:r>
      <w:r w:rsidR="00787AF6">
        <w:rPr>
          <w:rFonts w:ascii="Times New Roman" w:hAnsi="Times New Roman" w:cs="Times New Roman"/>
          <w:lang w:val="en-US"/>
        </w:rPr>
        <w:t xml:space="preserve"> </w:t>
      </w:r>
      <w:r w:rsidRPr="006B4D69">
        <w:rPr>
          <w:rFonts w:ascii="Times New Roman" w:hAnsi="Times New Roman" w:cs="Times New Roman"/>
          <w:lang w:val="en-US"/>
        </w:rPr>
        <w:t xml:space="preserve"> At the same time, </w:t>
      </w:r>
      <w:r w:rsidR="004D62DB" w:rsidRPr="006B4D69">
        <w:rPr>
          <w:rFonts w:ascii="Times New Roman" w:hAnsi="Times New Roman" w:cs="Times New Roman"/>
          <w:lang w:val="en-US"/>
        </w:rPr>
        <w:t xml:space="preserve">support of EU MS </w:t>
      </w:r>
      <w:r w:rsidRPr="006B4D69">
        <w:rPr>
          <w:rFonts w:ascii="Times New Roman" w:hAnsi="Times New Roman" w:cs="Times New Roman"/>
          <w:lang w:val="en-US"/>
        </w:rPr>
        <w:t xml:space="preserve">to </w:t>
      </w:r>
      <w:r w:rsidRPr="006B4D69">
        <w:rPr>
          <w:rFonts w:ascii="Times New Roman" w:hAnsi="Times New Roman" w:cs="Times New Roman"/>
          <w:lang w:val="en-US"/>
        </w:rPr>
        <w:lastRenderedPageBreak/>
        <w:t xml:space="preserve">ComCom in its efforts to present the </w:t>
      </w:r>
      <w:r w:rsidR="00DF251D" w:rsidRPr="006B4D69">
        <w:rPr>
          <w:rFonts w:ascii="Times New Roman" w:hAnsi="Times New Roman" w:cs="Times New Roman"/>
          <w:lang w:val="en-US"/>
        </w:rPr>
        <w:t>novel tools</w:t>
      </w:r>
      <w:r w:rsidR="00026F8A">
        <w:rPr>
          <w:rFonts w:ascii="Times New Roman" w:hAnsi="Times New Roman" w:cs="Times New Roman"/>
          <w:lang w:val="en-US"/>
        </w:rPr>
        <w:t xml:space="preserve"> which w</w:t>
      </w:r>
      <w:r w:rsidR="00C97357">
        <w:rPr>
          <w:rFonts w:ascii="Times New Roman" w:hAnsi="Times New Roman" w:cs="Times New Roman"/>
          <w:lang w:val="en-US"/>
        </w:rPr>
        <w:t>ill be</w:t>
      </w:r>
      <w:r w:rsidR="00026F8A">
        <w:rPr>
          <w:rFonts w:ascii="Times New Roman" w:hAnsi="Times New Roman" w:cs="Times New Roman"/>
          <w:lang w:val="en-US"/>
        </w:rPr>
        <w:t xml:space="preserve"> elaborated with</w:t>
      </w:r>
      <w:r w:rsidR="00C97357">
        <w:rPr>
          <w:rFonts w:ascii="Times New Roman" w:hAnsi="Times New Roman" w:cs="Times New Roman"/>
          <w:lang w:val="en-US"/>
        </w:rPr>
        <w:t>in the Twinning</w:t>
      </w:r>
      <w:r w:rsidR="00026F8A">
        <w:rPr>
          <w:rFonts w:ascii="Times New Roman" w:hAnsi="Times New Roman" w:cs="Times New Roman"/>
          <w:lang w:val="en-US"/>
        </w:rPr>
        <w:t xml:space="preserve"> </w:t>
      </w:r>
      <w:r w:rsidR="00DF251D">
        <w:rPr>
          <w:rFonts w:ascii="Times New Roman" w:hAnsi="Times New Roman" w:cs="Times New Roman"/>
          <w:lang w:val="en-US"/>
        </w:rPr>
        <w:t xml:space="preserve">project </w:t>
      </w:r>
      <w:r w:rsidR="00DF251D" w:rsidRPr="006B4D69">
        <w:rPr>
          <w:rFonts w:ascii="Times New Roman" w:hAnsi="Times New Roman" w:cs="Times New Roman"/>
          <w:lang w:val="en-US"/>
        </w:rPr>
        <w:t>to</w:t>
      </w:r>
      <w:r w:rsidRPr="006B4D69">
        <w:rPr>
          <w:rFonts w:ascii="Times New Roman" w:hAnsi="Times New Roman" w:cs="Times New Roman"/>
          <w:lang w:val="en-US"/>
        </w:rPr>
        <w:t xml:space="preserve"> all interested players in the audio-visual media sector will be of utmost importance. Further, pertinent support in consultation process as part of the preparation phase for the practical implementation of the relevant tools as well as during the actual implementation process is expected. The sub-result will facilitate the dialogue between all involved parties.</w:t>
      </w:r>
    </w:p>
    <w:p w14:paraId="5B4041B7" w14:textId="77777777" w:rsidR="008B3286" w:rsidRDefault="008B3286" w:rsidP="003230CF">
      <w:pPr>
        <w:spacing w:after="0"/>
        <w:jc w:val="both"/>
        <w:rPr>
          <w:rFonts w:ascii="Times New Roman" w:hAnsi="Times New Roman" w:cs="Times New Roman"/>
          <w:b/>
          <w:lang w:val="en-US"/>
        </w:rPr>
      </w:pPr>
    </w:p>
    <w:p w14:paraId="26E84A0D" w14:textId="63875E79" w:rsidR="003230CF" w:rsidRPr="006B4D69" w:rsidRDefault="00B21B99" w:rsidP="003230CF">
      <w:pPr>
        <w:spacing w:after="0"/>
        <w:jc w:val="both"/>
        <w:rPr>
          <w:rFonts w:ascii="Times New Roman" w:hAnsi="Times New Roman" w:cs="Times New Roman"/>
          <w:b/>
          <w:lang w:val="en-US"/>
        </w:rPr>
      </w:pPr>
      <w:r w:rsidRPr="006B4D69">
        <w:rPr>
          <w:rFonts w:ascii="Times New Roman" w:hAnsi="Times New Roman" w:cs="Times New Roman"/>
          <w:b/>
          <w:lang w:val="en-US"/>
        </w:rPr>
        <w:t>Mandatory Result 2/Component 2</w:t>
      </w:r>
      <w:r w:rsidRPr="006B4D69">
        <w:rPr>
          <w:rFonts w:ascii="Times New Roman" w:hAnsi="Times New Roman" w:cs="Times New Roman"/>
          <w:lang w:val="en-US"/>
        </w:rPr>
        <w:t xml:space="preserve"> </w:t>
      </w:r>
      <w:r w:rsidRPr="006B4D69">
        <w:rPr>
          <w:rFonts w:ascii="Times New Roman" w:hAnsi="Times New Roman" w:cs="Times New Roman"/>
          <w:b/>
          <w:lang w:val="en-US"/>
        </w:rPr>
        <w:t xml:space="preserve">– </w:t>
      </w:r>
      <w:r w:rsidR="004D62DB" w:rsidRPr="006B4D69">
        <w:rPr>
          <w:rFonts w:ascii="Times New Roman" w:hAnsi="Times New Roman" w:cs="Times New Roman"/>
          <w:b/>
          <w:color w:val="000000"/>
        </w:rPr>
        <w:t>Regulatory framework and instruments related to Video Sharing Platforms, established</w:t>
      </w:r>
    </w:p>
    <w:p w14:paraId="386D8C05" w14:textId="77777777" w:rsidR="00221048" w:rsidRPr="006B4D69" w:rsidRDefault="00221048" w:rsidP="003230CF">
      <w:pPr>
        <w:spacing w:after="0"/>
        <w:jc w:val="both"/>
        <w:rPr>
          <w:rFonts w:ascii="Times New Roman" w:hAnsi="Times New Roman" w:cs="Times New Roman"/>
          <w:color w:val="000000"/>
        </w:rPr>
      </w:pPr>
      <w:r w:rsidRPr="006B4D69">
        <w:rPr>
          <w:rFonts w:ascii="Times New Roman" w:hAnsi="Times New Roman" w:cs="Times New Roman"/>
          <w:color w:val="000000"/>
        </w:rPr>
        <w:t>This sub-result should focus on</w:t>
      </w:r>
      <w:r w:rsidR="004D62DB" w:rsidRPr="006B4D69">
        <w:rPr>
          <w:rFonts w:ascii="Times New Roman" w:hAnsi="Times New Roman" w:cs="Times New Roman"/>
          <w:color w:val="000000"/>
        </w:rPr>
        <w:t xml:space="preserve"> development of various instruments for the regulation of Video Sharing Platforms. This could entail the development of a whole system of rules and procedures aimed to fill the existing gaps in the current regulatory approach</w:t>
      </w:r>
      <w:r w:rsidR="002A3EA2" w:rsidRPr="006B4D69">
        <w:rPr>
          <w:rFonts w:ascii="Times New Roman" w:hAnsi="Times New Roman" w:cs="Times New Roman"/>
          <w:color w:val="000000"/>
        </w:rPr>
        <w:t>.</w:t>
      </w:r>
      <w:r w:rsidRPr="006B4D69">
        <w:rPr>
          <w:rFonts w:ascii="Times New Roman" w:hAnsi="Times New Roman" w:cs="Times New Roman"/>
          <w:color w:val="000000"/>
        </w:rPr>
        <w:t xml:space="preserve"> Further, </w:t>
      </w:r>
      <w:r w:rsidRPr="006B4D69">
        <w:rPr>
          <w:rFonts w:ascii="Times New Roman" w:hAnsi="Times New Roman" w:cs="Times New Roman"/>
          <w:lang w:val="en-US"/>
        </w:rPr>
        <w:t xml:space="preserve">deepening of the knowledge related to specific processes and procedures regarding Video Sharing Platforms </w:t>
      </w:r>
      <w:r w:rsidR="007A7381" w:rsidRPr="006B4D69">
        <w:rPr>
          <w:rFonts w:ascii="Times New Roman" w:hAnsi="Times New Roman" w:cs="Times New Roman"/>
          <w:lang w:val="en-US"/>
        </w:rPr>
        <w:t>is required. Thus, sharing the field specific European practice implemented in Member State(s) will be crucial. The component is also expected to envisage sharing of above experience and knowledge with all interested parties in order to ensure an inclusive approach</w:t>
      </w:r>
      <w:r w:rsidR="00745C34" w:rsidRPr="006B4D69">
        <w:rPr>
          <w:rFonts w:ascii="Times New Roman" w:hAnsi="Times New Roman" w:cs="Times New Roman"/>
          <w:lang w:val="en-US"/>
        </w:rPr>
        <w:t>.</w:t>
      </w:r>
    </w:p>
    <w:p w14:paraId="5DA1779A" w14:textId="77777777" w:rsidR="003230CF" w:rsidRPr="006B4D69" w:rsidRDefault="003230CF" w:rsidP="003230CF">
      <w:pPr>
        <w:spacing w:after="0"/>
        <w:jc w:val="both"/>
        <w:rPr>
          <w:rFonts w:ascii="Times New Roman" w:hAnsi="Times New Roman" w:cs="Times New Roman"/>
          <w:b/>
          <w:lang w:val="en-US"/>
        </w:rPr>
      </w:pPr>
    </w:p>
    <w:p w14:paraId="16763C58" w14:textId="77777777" w:rsidR="00AF049C" w:rsidRPr="006B4D69" w:rsidRDefault="00401FCE" w:rsidP="003214A8">
      <w:pPr>
        <w:spacing w:after="0"/>
        <w:jc w:val="both"/>
        <w:rPr>
          <w:rFonts w:ascii="Times New Roman" w:hAnsi="Times New Roman" w:cs="Times New Roman"/>
          <w:b/>
          <w:color w:val="000000"/>
        </w:rPr>
      </w:pPr>
      <w:r w:rsidRPr="006B4D69">
        <w:rPr>
          <w:rFonts w:ascii="Times New Roman" w:hAnsi="Times New Roman" w:cs="Times New Roman"/>
          <w:b/>
          <w:lang w:val="en-US"/>
        </w:rPr>
        <w:t xml:space="preserve">Sub-result 2.1: </w:t>
      </w:r>
      <w:r w:rsidR="00AF049C" w:rsidRPr="006B4D69">
        <w:rPr>
          <w:rFonts w:ascii="Times New Roman" w:hAnsi="Times New Roman" w:cs="Times New Roman"/>
          <w:b/>
          <w:lang w:val="en-US"/>
        </w:rPr>
        <w:t xml:space="preserve">Availability of </w:t>
      </w:r>
      <w:r w:rsidR="00221048" w:rsidRPr="006B4D69">
        <w:rPr>
          <w:rFonts w:ascii="Times New Roman" w:hAnsi="Times New Roman" w:cs="Times New Roman"/>
          <w:b/>
          <w:lang w:val="en-US"/>
        </w:rPr>
        <w:t xml:space="preserve">relevant legal and practical tools related to Video Sharing Platforms, </w:t>
      </w:r>
      <w:r w:rsidR="00221048" w:rsidRPr="006B4D69">
        <w:rPr>
          <w:rFonts w:ascii="Times New Roman" w:hAnsi="Times New Roman" w:cs="Times New Roman"/>
          <w:b/>
          <w:color w:val="000000"/>
        </w:rPr>
        <w:t>including definition of their territorial scope and jurisdiction ensured</w:t>
      </w:r>
    </w:p>
    <w:p w14:paraId="50F5B6F0" w14:textId="0EA1B69D" w:rsidR="00221048" w:rsidRPr="006B4D69" w:rsidRDefault="00221048" w:rsidP="003214A8">
      <w:pPr>
        <w:spacing w:after="0"/>
        <w:jc w:val="both"/>
        <w:rPr>
          <w:rFonts w:ascii="Times New Roman" w:hAnsi="Times New Roman" w:cs="Times New Roman"/>
          <w:b/>
          <w:lang w:val="en-US"/>
        </w:rPr>
      </w:pPr>
      <w:r w:rsidRPr="006B4D69">
        <w:rPr>
          <w:rFonts w:ascii="Times New Roman" w:hAnsi="Times New Roman" w:cs="Times New Roman"/>
          <w:color w:val="000000"/>
        </w:rPr>
        <w:t xml:space="preserve">Under this sub-result development of various instruments for the regulation of Video Sharing Platforms and the definition of their territorial scope and jurisdiction is desirable. </w:t>
      </w:r>
      <w:r w:rsidR="002A12BD" w:rsidRPr="006B4D69">
        <w:rPr>
          <w:rFonts w:ascii="Times New Roman" w:hAnsi="Times New Roman" w:cs="Times New Roman"/>
          <w:color w:val="000000"/>
        </w:rPr>
        <w:t xml:space="preserve">Establishing jurisdiction requires an assessment of factual situations against the criteria laid down in </w:t>
      </w:r>
      <w:r w:rsidR="00F1752E">
        <w:rPr>
          <w:rFonts w:ascii="Times New Roman" w:hAnsi="Times New Roman" w:cs="Times New Roman"/>
          <w:color w:val="000000"/>
        </w:rPr>
        <w:t>the AVMSD</w:t>
      </w:r>
      <w:r w:rsidR="002A12BD" w:rsidRPr="006B4D69">
        <w:rPr>
          <w:rFonts w:ascii="Times New Roman" w:hAnsi="Times New Roman" w:cs="Times New Roman"/>
          <w:color w:val="000000"/>
        </w:rPr>
        <w:t>. The assessment of such factual situations might lead to conflicting results. Therefore, development and deep understanding of the specific legal and practical tools will be crucial in ensuring the effective implementation of the innovative regulatory approach.</w:t>
      </w:r>
    </w:p>
    <w:p w14:paraId="7D77ED26" w14:textId="77777777" w:rsidR="00AF049C" w:rsidRPr="006B4D69" w:rsidRDefault="00AF049C" w:rsidP="003214A8">
      <w:pPr>
        <w:spacing w:after="0"/>
        <w:jc w:val="both"/>
        <w:rPr>
          <w:rFonts w:ascii="Times New Roman" w:hAnsi="Times New Roman" w:cs="Times New Roman"/>
          <w:b/>
          <w:lang w:val="en-US"/>
        </w:rPr>
      </w:pPr>
    </w:p>
    <w:p w14:paraId="7CD1D472" w14:textId="77777777" w:rsidR="003214A8" w:rsidRPr="006B4D69" w:rsidRDefault="00AF049C" w:rsidP="003214A8">
      <w:pPr>
        <w:spacing w:after="0"/>
        <w:jc w:val="both"/>
        <w:rPr>
          <w:rFonts w:ascii="Times New Roman" w:hAnsi="Times New Roman" w:cs="Times New Roman"/>
          <w:b/>
          <w:color w:val="000000"/>
        </w:rPr>
      </w:pPr>
      <w:r w:rsidRPr="006B4D69">
        <w:rPr>
          <w:rFonts w:ascii="Times New Roman" w:hAnsi="Times New Roman" w:cs="Times New Roman"/>
          <w:b/>
          <w:lang w:val="en-US"/>
        </w:rPr>
        <w:t>Sub-result 2.2:</w:t>
      </w:r>
      <w:r w:rsidR="00221048" w:rsidRPr="006B4D69">
        <w:rPr>
          <w:rFonts w:ascii="Times New Roman" w:hAnsi="Times New Roman" w:cs="Times New Roman"/>
          <w:b/>
          <w:lang w:val="en-US"/>
        </w:rPr>
        <w:t xml:space="preserve"> </w:t>
      </w:r>
      <w:r w:rsidR="00401FCE" w:rsidRPr="006B4D69">
        <w:rPr>
          <w:rFonts w:ascii="Times New Roman" w:hAnsi="Times New Roman" w:cs="Times New Roman"/>
          <w:b/>
          <w:lang w:val="en-US"/>
        </w:rPr>
        <w:t xml:space="preserve">Capacity of ComCom staff </w:t>
      </w:r>
      <w:r w:rsidRPr="006B4D69">
        <w:rPr>
          <w:rFonts w:ascii="Times New Roman" w:hAnsi="Times New Roman" w:cs="Times New Roman"/>
          <w:b/>
          <w:lang w:val="en-US"/>
        </w:rPr>
        <w:t xml:space="preserve">related to </w:t>
      </w:r>
      <w:r w:rsidRPr="006B4D69">
        <w:rPr>
          <w:rFonts w:ascii="Times New Roman" w:hAnsi="Times New Roman" w:cs="Times New Roman"/>
          <w:b/>
          <w:color w:val="000000"/>
        </w:rPr>
        <w:t>Video Sharing Platforms</w:t>
      </w:r>
      <w:r w:rsidR="007A7381" w:rsidRPr="006B4D69">
        <w:rPr>
          <w:rFonts w:ascii="Times New Roman" w:hAnsi="Times New Roman" w:cs="Times New Roman"/>
          <w:b/>
          <w:color w:val="000000"/>
        </w:rPr>
        <w:t xml:space="preserve"> </w:t>
      </w:r>
      <w:r w:rsidRPr="006B4D69">
        <w:rPr>
          <w:rFonts w:ascii="Times New Roman" w:hAnsi="Times New Roman" w:cs="Times New Roman"/>
          <w:b/>
          <w:color w:val="000000"/>
        </w:rPr>
        <w:t>enhanced</w:t>
      </w:r>
    </w:p>
    <w:p w14:paraId="18D00D2E" w14:textId="77777777" w:rsidR="007A7381" w:rsidRPr="006B4D69" w:rsidRDefault="007A7381" w:rsidP="0007432F">
      <w:pPr>
        <w:spacing w:after="0"/>
        <w:jc w:val="both"/>
        <w:rPr>
          <w:rFonts w:ascii="Times New Roman" w:hAnsi="Times New Roman" w:cs="Times New Roman"/>
          <w:lang w:val="en-US"/>
        </w:rPr>
      </w:pPr>
      <w:r w:rsidRPr="006B4D69">
        <w:rPr>
          <w:rFonts w:ascii="Times New Roman" w:hAnsi="Times New Roman" w:cs="Times New Roman"/>
          <w:lang w:val="en-US"/>
        </w:rPr>
        <w:t xml:space="preserve">The delivering of this sub-result is expected to focus on taking appropriate steps, including capacity building, overview of the best practices and experience sharing related to Video Sharing Platforms. More specifically, </w:t>
      </w:r>
      <w:r w:rsidR="0007432F" w:rsidRPr="006B4D69">
        <w:rPr>
          <w:rFonts w:ascii="Times New Roman" w:hAnsi="Times New Roman" w:cs="Times New Roman"/>
          <w:lang w:val="en-US"/>
        </w:rPr>
        <w:t>legal and practical tools developed, including rules and procedures for the definition of Video Sharing Platforms’ territorial scope and jurisdiction</w:t>
      </w:r>
      <w:r w:rsidRPr="006B4D69">
        <w:rPr>
          <w:rFonts w:ascii="Times New Roman" w:hAnsi="Times New Roman" w:cs="Times New Roman"/>
          <w:lang w:val="en-US"/>
        </w:rPr>
        <w:t xml:space="preserve"> should </w:t>
      </w:r>
      <w:r w:rsidRPr="006B4D69">
        <w:rPr>
          <w:rFonts w:ascii="Times New Roman" w:hAnsi="Times New Roman" w:cs="Times New Roman"/>
          <w:lang w:val="en-US"/>
        </w:rPr>
        <w:lastRenderedPageBreak/>
        <w:t>be explained in detail and discussed with ComCom staff to guarantee its operation according to EU best practice.</w:t>
      </w:r>
    </w:p>
    <w:p w14:paraId="0096699E" w14:textId="77777777" w:rsidR="007A7381" w:rsidRPr="006B4D69" w:rsidRDefault="007A7381" w:rsidP="003214A8">
      <w:pPr>
        <w:spacing w:after="0"/>
        <w:jc w:val="both"/>
        <w:rPr>
          <w:rFonts w:ascii="Times New Roman" w:hAnsi="Times New Roman" w:cs="Times New Roman"/>
          <w:b/>
          <w:lang w:val="en-US"/>
        </w:rPr>
      </w:pPr>
    </w:p>
    <w:p w14:paraId="364593EB" w14:textId="77777777" w:rsidR="003214A8" w:rsidRPr="006B4D69" w:rsidRDefault="00417B7A" w:rsidP="003214A8">
      <w:pPr>
        <w:spacing w:after="0"/>
        <w:jc w:val="both"/>
        <w:rPr>
          <w:rFonts w:ascii="Times New Roman" w:hAnsi="Times New Roman" w:cs="Times New Roman"/>
          <w:b/>
          <w:lang w:val="en-US"/>
        </w:rPr>
      </w:pPr>
      <w:r w:rsidRPr="006B4D69">
        <w:rPr>
          <w:rFonts w:ascii="Times New Roman" w:hAnsi="Times New Roman" w:cs="Times New Roman"/>
          <w:b/>
          <w:lang w:val="en-US"/>
        </w:rPr>
        <w:t>Sub-result 2.</w:t>
      </w:r>
      <w:r w:rsidR="00AF049C" w:rsidRPr="006B4D69">
        <w:rPr>
          <w:rFonts w:ascii="Times New Roman" w:hAnsi="Times New Roman" w:cs="Times New Roman"/>
          <w:b/>
          <w:lang w:val="en-US"/>
        </w:rPr>
        <w:t>3</w:t>
      </w:r>
      <w:r w:rsidR="00C3082D" w:rsidRPr="006B4D69">
        <w:rPr>
          <w:rFonts w:ascii="Times New Roman" w:hAnsi="Times New Roman" w:cs="Times New Roman"/>
          <w:b/>
          <w:lang w:val="en-US"/>
        </w:rPr>
        <w:t>:</w:t>
      </w:r>
      <w:r w:rsidR="00F77450" w:rsidRPr="006B4D69">
        <w:rPr>
          <w:rFonts w:ascii="Times New Roman" w:hAnsi="Times New Roman" w:cs="Times New Roman"/>
          <w:b/>
          <w:lang w:val="en-US"/>
        </w:rPr>
        <w:t xml:space="preserve"> </w:t>
      </w:r>
      <w:r w:rsidR="008D2DA7" w:rsidRPr="006B4D69">
        <w:rPr>
          <w:rFonts w:ascii="Times New Roman" w:hAnsi="Times New Roman" w:cs="Times New Roman"/>
          <w:b/>
          <w:lang w:val="en-US"/>
        </w:rPr>
        <w:t xml:space="preserve">Knowledge </w:t>
      </w:r>
      <w:r w:rsidR="00C17989" w:rsidRPr="006B4D69">
        <w:rPr>
          <w:rFonts w:ascii="Times New Roman" w:hAnsi="Times New Roman" w:cs="Times New Roman"/>
          <w:b/>
          <w:lang w:val="en-US"/>
        </w:rPr>
        <w:t xml:space="preserve">of </w:t>
      </w:r>
      <w:r w:rsidR="008D2DA7" w:rsidRPr="006B4D69">
        <w:rPr>
          <w:rFonts w:ascii="Times New Roman" w:hAnsi="Times New Roman" w:cs="Times New Roman"/>
          <w:b/>
          <w:lang w:val="en-US"/>
        </w:rPr>
        <w:t>s</w:t>
      </w:r>
      <w:r w:rsidR="00F77450" w:rsidRPr="006B4D69">
        <w:rPr>
          <w:rFonts w:ascii="Times New Roman" w:hAnsi="Times New Roman" w:cs="Times New Roman"/>
          <w:b/>
          <w:lang w:val="en-US"/>
        </w:rPr>
        <w:t xml:space="preserve">takeholders’ </w:t>
      </w:r>
      <w:r w:rsidR="00AF049C" w:rsidRPr="006B4D69">
        <w:rPr>
          <w:rFonts w:ascii="Times New Roman" w:hAnsi="Times New Roman" w:cs="Times New Roman"/>
          <w:b/>
          <w:lang w:val="en-US"/>
        </w:rPr>
        <w:t>regarding</w:t>
      </w:r>
      <w:r w:rsidR="00C75223" w:rsidRPr="006B4D69">
        <w:rPr>
          <w:rFonts w:ascii="Times New Roman" w:hAnsi="Times New Roman" w:cs="Times New Roman"/>
          <w:b/>
          <w:lang w:val="en-US"/>
        </w:rPr>
        <w:t xml:space="preserve"> the innovative </w:t>
      </w:r>
      <w:r w:rsidR="004D62DB" w:rsidRPr="006B4D69">
        <w:rPr>
          <w:rFonts w:ascii="Times New Roman" w:hAnsi="Times New Roman" w:cs="Times New Roman"/>
          <w:b/>
          <w:lang w:val="en-US"/>
        </w:rPr>
        <w:t>Video Sharing Platforms Regulation</w:t>
      </w:r>
      <w:r w:rsidR="00026BE7" w:rsidRPr="006B4D69">
        <w:rPr>
          <w:rFonts w:ascii="Times New Roman" w:hAnsi="Times New Roman" w:cs="Times New Roman"/>
          <w:b/>
          <w:lang w:val="en-US"/>
        </w:rPr>
        <w:t xml:space="preserve"> enhanced</w:t>
      </w:r>
    </w:p>
    <w:p w14:paraId="26487F25" w14:textId="1C10FB05" w:rsidR="00F77450" w:rsidRPr="006B4D69" w:rsidRDefault="008A3DF0" w:rsidP="003214A8">
      <w:pPr>
        <w:spacing w:after="0"/>
        <w:jc w:val="both"/>
        <w:rPr>
          <w:rFonts w:ascii="Times New Roman" w:hAnsi="Times New Roman" w:cs="Times New Roman"/>
          <w:b/>
          <w:lang w:val="en-US"/>
        </w:rPr>
      </w:pPr>
      <w:r w:rsidRPr="006B4D69">
        <w:rPr>
          <w:rFonts w:ascii="Times New Roman" w:hAnsi="Times New Roman" w:cs="Times New Roman"/>
          <w:lang w:val="en-US"/>
        </w:rPr>
        <w:t>This</w:t>
      </w:r>
      <w:r w:rsidR="00C75223" w:rsidRPr="006B4D69">
        <w:rPr>
          <w:rFonts w:ascii="Times New Roman" w:hAnsi="Times New Roman" w:cs="Times New Roman"/>
          <w:lang w:val="en-US"/>
        </w:rPr>
        <w:t xml:space="preserve"> sub-result</w:t>
      </w:r>
      <w:r w:rsidRPr="006B4D69">
        <w:rPr>
          <w:rFonts w:ascii="Times New Roman" w:hAnsi="Times New Roman" w:cs="Times New Roman"/>
          <w:lang w:val="en-US"/>
        </w:rPr>
        <w:t xml:space="preserve"> should focus on raising awareness</w:t>
      </w:r>
      <w:r w:rsidR="00C75223" w:rsidRPr="006B4D69">
        <w:rPr>
          <w:rFonts w:ascii="Times New Roman" w:hAnsi="Times New Roman" w:cs="Times New Roman"/>
          <w:lang w:val="en-US"/>
        </w:rPr>
        <w:t xml:space="preserve"> </w:t>
      </w:r>
      <w:r w:rsidRPr="006B4D69">
        <w:rPr>
          <w:rFonts w:ascii="Times New Roman" w:hAnsi="Times New Roman" w:cs="Times New Roman"/>
          <w:lang w:val="en-US"/>
        </w:rPr>
        <w:t>of</w:t>
      </w:r>
      <w:r w:rsidR="003214A8" w:rsidRPr="006B4D69">
        <w:rPr>
          <w:rFonts w:ascii="Times New Roman" w:hAnsi="Times New Roman" w:cs="Times New Roman"/>
          <w:lang w:val="en-US"/>
        </w:rPr>
        <w:t xml:space="preserve"> </w:t>
      </w:r>
      <w:r w:rsidR="00C75223" w:rsidRPr="006B4D69">
        <w:rPr>
          <w:rFonts w:ascii="Times New Roman" w:hAnsi="Times New Roman" w:cs="Times New Roman"/>
          <w:lang w:val="en-US"/>
        </w:rPr>
        <w:t xml:space="preserve">all parties </w:t>
      </w:r>
      <w:r w:rsidRPr="006B4D69">
        <w:rPr>
          <w:rFonts w:ascii="Times New Roman" w:hAnsi="Times New Roman" w:cs="Times New Roman"/>
          <w:lang w:val="en-US"/>
        </w:rPr>
        <w:t>regarding</w:t>
      </w:r>
      <w:r w:rsidR="00C75223" w:rsidRPr="006B4D69">
        <w:rPr>
          <w:rFonts w:ascii="Times New Roman" w:hAnsi="Times New Roman" w:cs="Times New Roman"/>
          <w:lang w:val="en-US"/>
        </w:rPr>
        <w:t xml:space="preserve"> proposed </w:t>
      </w:r>
      <w:r w:rsidR="00B26DEB" w:rsidRPr="006B4D69">
        <w:rPr>
          <w:rFonts w:ascii="Times New Roman" w:hAnsi="Times New Roman" w:cs="Times New Roman"/>
          <w:lang w:val="en-US"/>
        </w:rPr>
        <w:t>Video Sharing Platforms Regulation</w:t>
      </w:r>
      <w:r w:rsidR="00C75223" w:rsidRPr="006B4D69">
        <w:rPr>
          <w:rFonts w:ascii="Times New Roman" w:hAnsi="Times New Roman" w:cs="Times New Roman"/>
          <w:lang w:val="en-US"/>
        </w:rPr>
        <w:t xml:space="preserve"> and</w:t>
      </w:r>
      <w:r w:rsidR="00026BE7" w:rsidRPr="006B4D69">
        <w:rPr>
          <w:rFonts w:ascii="Times New Roman" w:hAnsi="Times New Roman" w:cs="Times New Roman"/>
          <w:lang w:val="en-US"/>
        </w:rPr>
        <w:t xml:space="preserve"> the</w:t>
      </w:r>
      <w:r w:rsidR="00C75223" w:rsidRPr="006B4D69">
        <w:rPr>
          <w:rFonts w:ascii="Times New Roman" w:hAnsi="Times New Roman" w:cs="Times New Roman"/>
          <w:lang w:val="en-US"/>
        </w:rPr>
        <w:t xml:space="preserve"> specific regulatory intervention methodology</w:t>
      </w:r>
      <w:r w:rsidR="00EC2763" w:rsidRPr="006B4D69">
        <w:rPr>
          <w:rFonts w:ascii="Times New Roman" w:hAnsi="Times New Roman" w:cs="Times New Roman"/>
          <w:lang w:val="en-US"/>
        </w:rPr>
        <w:t xml:space="preserve">. </w:t>
      </w:r>
      <w:r w:rsidR="00B649B3" w:rsidRPr="006B4D69">
        <w:rPr>
          <w:rFonts w:ascii="Times New Roman" w:hAnsi="Times New Roman" w:cs="Times New Roman"/>
          <w:lang w:val="en-US"/>
        </w:rPr>
        <w:t>The active involvement of the stakeholders</w:t>
      </w:r>
      <w:r w:rsidR="009D779E">
        <w:rPr>
          <w:rFonts w:ascii="Times New Roman" w:hAnsi="Times New Roman" w:cs="Times New Roman"/>
          <w:lang w:val="en-US"/>
        </w:rPr>
        <w:t xml:space="preserve"> </w:t>
      </w:r>
      <w:r w:rsidR="008B2400" w:rsidRPr="006B4D69">
        <w:rPr>
          <w:rFonts w:ascii="Times New Roman" w:hAnsi="Times New Roman" w:cs="Times New Roman"/>
          <w:lang w:val="en-US"/>
        </w:rPr>
        <w:t>inter alia field</w:t>
      </w:r>
      <w:r w:rsidR="00B649B3">
        <w:rPr>
          <w:rFonts w:ascii="Times New Roman" w:hAnsi="Times New Roman" w:cs="Times New Roman"/>
          <w:lang w:val="en-US"/>
        </w:rPr>
        <w:t>-</w:t>
      </w:r>
      <w:r w:rsidR="008B2400" w:rsidRPr="006B4D69">
        <w:rPr>
          <w:rFonts w:ascii="Times New Roman" w:hAnsi="Times New Roman" w:cs="Times New Roman"/>
          <w:lang w:val="en-US"/>
        </w:rPr>
        <w:t xml:space="preserve">specific civil society organizations </w:t>
      </w:r>
      <w:r w:rsidR="00A06965" w:rsidRPr="006B4D69">
        <w:rPr>
          <w:rFonts w:ascii="Times New Roman" w:hAnsi="Times New Roman" w:cs="Times New Roman"/>
          <w:lang w:val="en-US"/>
        </w:rPr>
        <w:t>through the relevant processes</w:t>
      </w:r>
      <w:r w:rsidR="00B649B3">
        <w:rPr>
          <w:rFonts w:ascii="Times New Roman" w:hAnsi="Times New Roman" w:cs="Times New Roman"/>
          <w:lang w:val="en-US"/>
        </w:rPr>
        <w:t xml:space="preserve">, </w:t>
      </w:r>
      <w:r w:rsidR="00B649B3" w:rsidRPr="00B649B3">
        <w:rPr>
          <w:rFonts w:ascii="Times New Roman" w:hAnsi="Times New Roman" w:cs="Times New Roman"/>
          <w:lang w:val="en-US"/>
        </w:rPr>
        <w:t>such as dissemination of draft amendments, organization of meetings with experts’ involvement to discuss proposals of CSOs</w:t>
      </w:r>
      <w:r w:rsidR="00C75223" w:rsidRPr="006B4D69">
        <w:rPr>
          <w:rFonts w:ascii="Times New Roman" w:hAnsi="Times New Roman" w:cs="Times New Roman"/>
          <w:lang w:val="en-US"/>
        </w:rPr>
        <w:t xml:space="preserve"> </w:t>
      </w:r>
      <w:r w:rsidR="00EC2763" w:rsidRPr="006B4D69">
        <w:rPr>
          <w:rFonts w:ascii="Times New Roman" w:hAnsi="Times New Roman" w:cs="Times New Roman"/>
          <w:lang w:val="en-US"/>
        </w:rPr>
        <w:t>will</w:t>
      </w:r>
      <w:r w:rsidR="00F412A5" w:rsidRPr="006B4D69">
        <w:rPr>
          <w:rFonts w:ascii="Times New Roman" w:hAnsi="Times New Roman" w:cs="Times New Roman"/>
          <w:lang w:val="en-US"/>
        </w:rPr>
        <w:t xml:space="preserve"> ensure their readiness for the introduced changes</w:t>
      </w:r>
      <w:r w:rsidR="00C75223" w:rsidRPr="006B4D69">
        <w:rPr>
          <w:rFonts w:ascii="Times New Roman" w:hAnsi="Times New Roman" w:cs="Times New Roman"/>
          <w:lang w:val="en-US"/>
        </w:rPr>
        <w:t xml:space="preserve">. Therefore, the delivering of this sub-result </w:t>
      </w:r>
      <w:r w:rsidR="00EC2763" w:rsidRPr="006B4D69">
        <w:rPr>
          <w:rFonts w:ascii="Times New Roman" w:hAnsi="Times New Roman" w:cs="Times New Roman"/>
          <w:lang w:val="en-US"/>
        </w:rPr>
        <w:t xml:space="preserve">is expected to </w:t>
      </w:r>
      <w:r w:rsidR="00C75223" w:rsidRPr="006B4D69">
        <w:rPr>
          <w:rFonts w:ascii="Times New Roman" w:hAnsi="Times New Roman" w:cs="Times New Roman"/>
          <w:lang w:val="en-US"/>
        </w:rPr>
        <w:t>incorporate an awareness raising campaign to be conducted for all relevant stakeholders</w:t>
      </w:r>
      <w:r w:rsidR="00AF049C" w:rsidRPr="006B4D69">
        <w:rPr>
          <w:rFonts w:ascii="Times New Roman" w:hAnsi="Times New Roman" w:cs="Times New Roman"/>
          <w:lang w:val="en-US"/>
        </w:rPr>
        <w:t>,</w:t>
      </w:r>
      <w:r w:rsidR="00A06965" w:rsidRPr="006B4D69">
        <w:rPr>
          <w:rFonts w:ascii="Times New Roman" w:hAnsi="Times New Roman" w:cs="Times New Roman"/>
          <w:lang w:val="en-US"/>
        </w:rPr>
        <w:t xml:space="preserve"> inter alia </w:t>
      </w:r>
      <w:r w:rsidR="00AF049C" w:rsidRPr="006B4D69">
        <w:rPr>
          <w:rFonts w:ascii="Times New Roman" w:hAnsi="Times New Roman" w:cs="Times New Roman"/>
          <w:lang w:val="en-US"/>
        </w:rPr>
        <w:t xml:space="preserve">for </w:t>
      </w:r>
      <w:r w:rsidR="00A06965" w:rsidRPr="006B4D69">
        <w:rPr>
          <w:rFonts w:ascii="Times New Roman" w:hAnsi="Times New Roman" w:cs="Times New Roman"/>
          <w:lang w:val="en-US"/>
        </w:rPr>
        <w:t>field specific civil society organizations</w:t>
      </w:r>
      <w:r w:rsidR="00EC2763" w:rsidRPr="006B4D69">
        <w:rPr>
          <w:rFonts w:ascii="Times New Roman" w:hAnsi="Times New Roman" w:cs="Times New Roman"/>
          <w:lang w:val="en-US"/>
        </w:rPr>
        <w:t>.</w:t>
      </w:r>
      <w:r w:rsidR="00C75223" w:rsidRPr="006B4D69">
        <w:rPr>
          <w:rFonts w:ascii="Times New Roman" w:hAnsi="Times New Roman" w:cs="Times New Roman"/>
          <w:lang w:val="en-US"/>
        </w:rPr>
        <w:t xml:space="preserve"> </w:t>
      </w:r>
      <w:r w:rsidR="00EC2763" w:rsidRPr="006B4D69">
        <w:rPr>
          <w:rFonts w:ascii="Times New Roman" w:hAnsi="Times New Roman" w:cs="Times New Roman"/>
          <w:lang w:val="en-US"/>
        </w:rPr>
        <w:t>A</w:t>
      </w:r>
      <w:r w:rsidR="00C75223" w:rsidRPr="006B4D69">
        <w:rPr>
          <w:rFonts w:ascii="Times New Roman" w:hAnsi="Times New Roman" w:cs="Times New Roman"/>
          <w:lang w:val="en-US"/>
        </w:rPr>
        <w:t xml:space="preserve">t the same time, </w:t>
      </w:r>
      <w:r w:rsidR="00B26DEB" w:rsidRPr="006B4D69">
        <w:rPr>
          <w:rFonts w:ascii="Times New Roman" w:hAnsi="Times New Roman" w:cs="Times New Roman"/>
          <w:lang w:val="en-US"/>
        </w:rPr>
        <w:t xml:space="preserve">support of EU MS </w:t>
      </w:r>
      <w:r w:rsidR="00EC2763" w:rsidRPr="006B4D69">
        <w:rPr>
          <w:rFonts w:ascii="Times New Roman" w:hAnsi="Times New Roman" w:cs="Times New Roman"/>
          <w:lang w:val="en-US"/>
        </w:rPr>
        <w:t xml:space="preserve">to </w:t>
      </w:r>
      <w:r w:rsidR="00F412A5" w:rsidRPr="006B4D69">
        <w:rPr>
          <w:rFonts w:ascii="Times New Roman" w:hAnsi="Times New Roman" w:cs="Times New Roman"/>
          <w:lang w:val="en-US"/>
        </w:rPr>
        <w:t>ComCom</w:t>
      </w:r>
      <w:r w:rsidR="00C75223" w:rsidRPr="006B4D69">
        <w:rPr>
          <w:rFonts w:ascii="Times New Roman" w:hAnsi="Times New Roman" w:cs="Times New Roman"/>
          <w:lang w:val="en-US"/>
        </w:rPr>
        <w:t xml:space="preserve"> in its efforts to present the novel tools</w:t>
      </w:r>
      <w:r w:rsidR="00026F8A" w:rsidRPr="00026F8A">
        <w:t xml:space="preserve"> </w:t>
      </w:r>
      <w:r w:rsidR="00026F8A" w:rsidRPr="00026F8A">
        <w:rPr>
          <w:rFonts w:ascii="Times New Roman" w:hAnsi="Times New Roman" w:cs="Times New Roman"/>
          <w:lang w:val="en-US"/>
        </w:rPr>
        <w:t xml:space="preserve">which </w:t>
      </w:r>
      <w:r w:rsidR="00C97357">
        <w:rPr>
          <w:rFonts w:ascii="Times New Roman" w:hAnsi="Times New Roman" w:cs="Times New Roman"/>
          <w:lang w:val="en-US"/>
        </w:rPr>
        <w:t>will be</w:t>
      </w:r>
      <w:r w:rsidR="00026F8A" w:rsidRPr="00026F8A">
        <w:rPr>
          <w:rFonts w:ascii="Times New Roman" w:hAnsi="Times New Roman" w:cs="Times New Roman"/>
          <w:lang w:val="en-US"/>
        </w:rPr>
        <w:t xml:space="preserve"> elaborated with</w:t>
      </w:r>
      <w:r w:rsidR="00C97357">
        <w:rPr>
          <w:rFonts w:ascii="Times New Roman" w:hAnsi="Times New Roman" w:cs="Times New Roman"/>
          <w:lang w:val="en-US"/>
        </w:rPr>
        <w:t xml:space="preserve">in the </w:t>
      </w:r>
      <w:r w:rsidR="008B3286">
        <w:rPr>
          <w:rFonts w:ascii="Times New Roman" w:hAnsi="Times New Roman" w:cs="Times New Roman"/>
          <w:lang w:val="en-US"/>
        </w:rPr>
        <w:t>Twinning</w:t>
      </w:r>
      <w:r w:rsidR="008B3286" w:rsidRPr="00026F8A">
        <w:rPr>
          <w:rFonts w:ascii="Times New Roman" w:hAnsi="Times New Roman" w:cs="Times New Roman"/>
          <w:lang w:val="en-US"/>
        </w:rPr>
        <w:t xml:space="preserve"> </w:t>
      </w:r>
      <w:r w:rsidR="008B3286">
        <w:rPr>
          <w:rFonts w:ascii="Sylfaen" w:hAnsi="Sylfaen" w:cs="Times New Roman"/>
          <w:lang w:val="ka-GE"/>
        </w:rPr>
        <w:t>project</w:t>
      </w:r>
      <w:r w:rsidR="00900644" w:rsidRPr="00026F8A">
        <w:rPr>
          <w:rFonts w:ascii="Times New Roman" w:hAnsi="Times New Roman" w:cs="Times New Roman"/>
          <w:lang w:val="en-US"/>
        </w:rPr>
        <w:t xml:space="preserve"> </w:t>
      </w:r>
      <w:r w:rsidR="00900644" w:rsidRPr="006B4D69">
        <w:rPr>
          <w:rFonts w:ascii="Times New Roman" w:hAnsi="Times New Roman" w:cs="Times New Roman"/>
          <w:lang w:val="en-US"/>
        </w:rPr>
        <w:t>to</w:t>
      </w:r>
      <w:r w:rsidR="00C75223" w:rsidRPr="006B4D69">
        <w:rPr>
          <w:rFonts w:ascii="Times New Roman" w:hAnsi="Times New Roman" w:cs="Times New Roman"/>
          <w:lang w:val="en-US"/>
        </w:rPr>
        <w:t xml:space="preserve"> all interested </w:t>
      </w:r>
      <w:r w:rsidR="006A1352" w:rsidRPr="006B4D69">
        <w:rPr>
          <w:rFonts w:ascii="Times New Roman" w:hAnsi="Times New Roman" w:cs="Times New Roman"/>
          <w:lang w:val="en-US"/>
        </w:rPr>
        <w:t xml:space="preserve">players </w:t>
      </w:r>
      <w:r w:rsidR="00EC2763" w:rsidRPr="006B4D69">
        <w:rPr>
          <w:rFonts w:ascii="Times New Roman" w:hAnsi="Times New Roman" w:cs="Times New Roman"/>
          <w:lang w:val="en-US"/>
        </w:rPr>
        <w:t xml:space="preserve">will be of utmost importance. Further, </w:t>
      </w:r>
      <w:r w:rsidR="00C75223" w:rsidRPr="006B4D69">
        <w:rPr>
          <w:rFonts w:ascii="Times New Roman" w:hAnsi="Times New Roman" w:cs="Times New Roman"/>
          <w:lang w:val="en-US"/>
        </w:rPr>
        <w:t>pertinent support in consultation process as part of the pr</w:t>
      </w:r>
      <w:r w:rsidR="009638FA" w:rsidRPr="006B4D69">
        <w:rPr>
          <w:rFonts w:ascii="Times New Roman" w:hAnsi="Times New Roman" w:cs="Times New Roman"/>
          <w:lang w:val="en-US"/>
        </w:rPr>
        <w:t>eparation phase for the practical implementation of the relevant tools</w:t>
      </w:r>
      <w:r w:rsidR="00571A8B" w:rsidRPr="006B4D69">
        <w:rPr>
          <w:rFonts w:ascii="Times New Roman" w:hAnsi="Times New Roman" w:cs="Times New Roman"/>
          <w:lang w:val="en-US"/>
        </w:rPr>
        <w:t xml:space="preserve"> as well as during the actual implementation process</w:t>
      </w:r>
      <w:r w:rsidR="00EC2763" w:rsidRPr="006B4D69">
        <w:rPr>
          <w:rFonts w:ascii="Times New Roman" w:hAnsi="Times New Roman" w:cs="Times New Roman"/>
          <w:lang w:val="en-US"/>
        </w:rPr>
        <w:t xml:space="preserve"> is expected</w:t>
      </w:r>
      <w:r w:rsidR="00C75223" w:rsidRPr="006B4D69">
        <w:rPr>
          <w:rFonts w:ascii="Times New Roman" w:hAnsi="Times New Roman" w:cs="Times New Roman"/>
          <w:lang w:val="en-US"/>
        </w:rPr>
        <w:t xml:space="preserve">. The sub-result will facilitate the dialogue </w:t>
      </w:r>
      <w:r w:rsidR="00EC2763" w:rsidRPr="006B4D69">
        <w:rPr>
          <w:rFonts w:ascii="Times New Roman" w:hAnsi="Times New Roman" w:cs="Times New Roman"/>
          <w:lang w:val="en-US"/>
        </w:rPr>
        <w:t>between all involved parties.</w:t>
      </w:r>
    </w:p>
    <w:p w14:paraId="4642654A" w14:textId="77777777" w:rsidR="0039020B" w:rsidRPr="006B4D69" w:rsidRDefault="0039020B" w:rsidP="0039020B">
      <w:pPr>
        <w:jc w:val="both"/>
        <w:rPr>
          <w:rFonts w:ascii="Times New Roman" w:hAnsi="Times New Roman" w:cs="Times New Roman"/>
          <w:b/>
          <w:lang w:val="en-US"/>
        </w:rPr>
      </w:pPr>
    </w:p>
    <w:p w14:paraId="7C34A038" w14:textId="77777777" w:rsidR="00AB0505" w:rsidRPr="006B4D69" w:rsidRDefault="00795EB5" w:rsidP="0039020B">
      <w:pPr>
        <w:autoSpaceDE w:val="0"/>
        <w:autoSpaceDN w:val="0"/>
        <w:adjustRightInd w:val="0"/>
        <w:spacing w:before="120" w:after="0"/>
        <w:jc w:val="both"/>
        <w:rPr>
          <w:rFonts w:ascii="Times New Roman" w:eastAsia="Times New Roman" w:hAnsi="Times New Roman" w:cs="Times New Roman"/>
          <w:lang w:val="en-US" w:eastAsia="en-GB"/>
        </w:rPr>
      </w:pPr>
      <w:r w:rsidRPr="009F0229">
        <w:rPr>
          <w:rFonts w:ascii="Times New Roman" w:eastAsia="Times New Roman" w:hAnsi="Times New Roman" w:cs="Times New Roman"/>
          <w:b/>
          <w:lang w:eastAsia="en-GB"/>
        </w:rPr>
        <w:t>3.6</w:t>
      </w:r>
      <w:r w:rsidR="008B1D84" w:rsidRPr="006B4D69">
        <w:rPr>
          <w:rFonts w:ascii="Times New Roman" w:eastAsia="Times New Roman" w:hAnsi="Times New Roman" w:cs="Times New Roman"/>
          <w:lang w:eastAsia="en-GB"/>
        </w:rPr>
        <w:t xml:space="preserve"> </w:t>
      </w:r>
      <w:r w:rsidR="00AB0505" w:rsidRPr="006B4D69">
        <w:rPr>
          <w:rFonts w:ascii="Times New Roman" w:eastAsia="Times New Roman" w:hAnsi="Times New Roman" w:cs="Times New Roman"/>
          <w:b/>
          <w:lang w:val="en-US" w:eastAsia="en-GB"/>
        </w:rPr>
        <w:t>Means/input from the EU Member State Partner Administration(s)*:</w:t>
      </w:r>
    </w:p>
    <w:p w14:paraId="09F38A78" w14:textId="624E1A67" w:rsidR="00AB0505" w:rsidRPr="006B4D69" w:rsidRDefault="00AB0505"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 xml:space="preserve">The project will be implemented in the form of a Twinning </w:t>
      </w:r>
      <w:r w:rsidR="00C36919">
        <w:rPr>
          <w:rFonts w:ascii="Times New Roman" w:eastAsia="Times New Roman" w:hAnsi="Times New Roman" w:cs="Times New Roman"/>
          <w:lang w:eastAsia="en-GB"/>
        </w:rPr>
        <w:t xml:space="preserve">grant </w:t>
      </w:r>
      <w:r w:rsidRPr="006B4D69">
        <w:rPr>
          <w:rFonts w:ascii="Times New Roman" w:eastAsia="Times New Roman" w:hAnsi="Times New Roman" w:cs="Times New Roman"/>
          <w:lang w:eastAsia="en-GB"/>
        </w:rPr>
        <w:t xml:space="preserve">contract between the Beneficiary Country and EU Member State(s). The implementation of the project requires one Project Leader (PL) with responsibility for the overall coordination of project activities and one Resident Twinning Adviser (RTA) to manage implementation of project activities, Component Leaders (CL) and pool of short-term experts within the limits of the budget. It is essential that the team has sufficiently broad expertise to cover all areas included in the project description. </w:t>
      </w:r>
    </w:p>
    <w:p w14:paraId="5F13D676" w14:textId="77777777" w:rsidR="00AB0505" w:rsidRPr="006B4D69" w:rsidRDefault="00AB0505"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 xml:space="preserve">Proposals submitted by Member State shall be concise and focused on the strategy and methodology and an indicative timetable underpinning this, the administrative model suggested, the </w:t>
      </w:r>
      <w:r w:rsidRPr="006B4D69">
        <w:rPr>
          <w:rFonts w:ascii="Times New Roman" w:eastAsia="Times New Roman" w:hAnsi="Times New Roman" w:cs="Times New Roman"/>
          <w:lang w:eastAsia="en-GB"/>
        </w:rPr>
        <w:lastRenderedPageBreak/>
        <w:t xml:space="preserve">quality of the expertise to be mobilised and clearly show the administrative structure and capacity of the Member State entities. Proposals shall be detailed enough to respond adequately to the Twinning Fiche, but are not expected to contain a fully elaborated project. They shall contain enough detail about the strategy and methodology and indicate the sequencing and mention key activities during the implementation of the project to ensure the achievement of overall and specific objectives and mandatory results/outputs. </w:t>
      </w:r>
    </w:p>
    <w:p w14:paraId="171767E7" w14:textId="77777777" w:rsidR="00AB0505" w:rsidRPr="006B4D69" w:rsidRDefault="00AB0505"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 xml:space="preserve">The interested Member State(s) shall include in their proposal the CVs of the designated Project Leader (PL) and the Resident Twinning Advisor (RTA), as well as the CVs of the potentially designated Component Leaders-(CLs). </w:t>
      </w:r>
    </w:p>
    <w:p w14:paraId="77F9C622" w14:textId="77777777" w:rsidR="00AB0505" w:rsidRPr="006B4D69" w:rsidRDefault="00AB0505"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The Twinning project will be implemented by close co-operation between the partners aiming to achieve the mandatory results in sustainable manner.</w:t>
      </w:r>
    </w:p>
    <w:p w14:paraId="4432EF8D" w14:textId="77777777" w:rsidR="00AB0505" w:rsidRPr="006B4D69" w:rsidRDefault="00AB0505" w:rsidP="0039020B">
      <w:pPr>
        <w:autoSpaceDE w:val="0"/>
        <w:autoSpaceDN w:val="0"/>
        <w:adjustRightInd w:val="0"/>
        <w:spacing w:before="120" w:after="0"/>
        <w:jc w:val="both"/>
        <w:rPr>
          <w:rFonts w:ascii="Times New Roman" w:eastAsia="Times New Roman" w:hAnsi="Times New Roman" w:cs="Times New Roman"/>
          <w:b/>
          <w:bCs/>
          <w:lang w:eastAsia="en-GB"/>
        </w:rPr>
      </w:pPr>
      <w:r w:rsidRPr="006B4D69">
        <w:rPr>
          <w:rFonts w:ascii="Times New Roman" w:eastAsia="Times New Roman" w:hAnsi="Times New Roman" w:cs="Times New Roman"/>
          <w:bCs/>
          <w:lang w:eastAsia="en-GB"/>
        </w:rPr>
        <w:t>The set of proposed activities will be further developed with the Twinning partners when drafting the initial work plan and successive rolling work plan every three months, keeping in mind that the final list of activities will be decided in cooperation with the Twinning partner. The components are closely inter-linked and need to be sequenced accordingly.</w:t>
      </w:r>
    </w:p>
    <w:p w14:paraId="711CCEF5" w14:textId="77777777" w:rsidR="00AB0505" w:rsidRPr="006B4D69" w:rsidRDefault="00AB0505" w:rsidP="0039020B">
      <w:pPr>
        <w:autoSpaceDE w:val="0"/>
        <w:autoSpaceDN w:val="0"/>
        <w:adjustRightInd w:val="0"/>
        <w:spacing w:before="120" w:after="0"/>
        <w:jc w:val="both"/>
        <w:rPr>
          <w:rFonts w:ascii="Times New Roman" w:eastAsia="Times New Roman" w:hAnsi="Times New Roman" w:cs="Times New Roman"/>
          <w:lang w:eastAsia="en-GB"/>
        </w:rPr>
      </w:pPr>
    </w:p>
    <w:p w14:paraId="793C8BEE" w14:textId="77777777" w:rsidR="00795EB5" w:rsidRPr="006B4D69" w:rsidRDefault="00795EB5" w:rsidP="0039020B">
      <w:pPr>
        <w:tabs>
          <w:tab w:val="left" w:pos="900"/>
        </w:tabs>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3.6.1 Profile and tasks of the PL:</w:t>
      </w:r>
    </w:p>
    <w:p w14:paraId="22D11E47" w14:textId="77777777" w:rsidR="005A1C8E" w:rsidRPr="006B4D69" w:rsidRDefault="005A1C8E" w:rsidP="0039020B">
      <w:pPr>
        <w:widowControl w:val="0"/>
        <w:autoSpaceDE w:val="0"/>
        <w:autoSpaceDN w:val="0"/>
        <w:adjustRightInd w:val="0"/>
        <w:spacing w:after="120"/>
        <w:ind w:right="5449"/>
        <w:jc w:val="both"/>
        <w:rPr>
          <w:rFonts w:ascii="Times New Roman" w:eastAsia="Times New Roman" w:hAnsi="Times New Roman" w:cs="Times New Roman"/>
        </w:rPr>
      </w:pPr>
      <w:r w:rsidRPr="006B4D69">
        <w:rPr>
          <w:rFonts w:ascii="Times New Roman" w:eastAsia="Times New Roman" w:hAnsi="Times New Roman" w:cs="Times New Roman"/>
          <w:u w:val="single"/>
        </w:rPr>
        <w:t>Profile</w:t>
      </w:r>
      <w:r w:rsidRPr="006B4D69">
        <w:rPr>
          <w:rFonts w:ascii="Times New Roman" w:eastAsia="Times New Roman" w:hAnsi="Times New Roman" w:cs="Times New Roman"/>
        </w:rPr>
        <w:t>:</w:t>
      </w:r>
    </w:p>
    <w:p w14:paraId="6BCF1F4F" w14:textId="2AD62C23" w:rsidR="00332938" w:rsidRDefault="005E7192" w:rsidP="00327EC2">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A high ranking</w:t>
      </w:r>
      <w:r w:rsidR="005A1C8E" w:rsidRPr="006B4D69">
        <w:rPr>
          <w:rFonts w:ascii="Times New Roman" w:eastAsia="Times New Roman" w:hAnsi="Times New Roman" w:cs="Times New Roman"/>
          <w:lang w:eastAsia="x-none"/>
        </w:rPr>
        <w:t xml:space="preserve"> official </w:t>
      </w:r>
      <w:r w:rsidR="00327EC2">
        <w:rPr>
          <w:rFonts w:ascii="Times New Roman" w:eastAsia="Times New Roman" w:hAnsi="Times New Roman" w:cs="Times New Roman"/>
          <w:lang w:eastAsia="x-none"/>
        </w:rPr>
        <w:t xml:space="preserve">or assimilated agent </w:t>
      </w:r>
      <w:r w:rsidR="005A1C8E" w:rsidRPr="006B4D69">
        <w:rPr>
          <w:rFonts w:ascii="Times New Roman" w:eastAsia="Times New Roman" w:hAnsi="Times New Roman" w:cs="Times New Roman"/>
          <w:lang w:eastAsia="x-none"/>
        </w:rPr>
        <w:t>of a Member State administration in relevant field</w:t>
      </w:r>
      <w:r w:rsidR="00327EC2">
        <w:rPr>
          <w:rFonts w:ascii="Times New Roman" w:eastAsia="Times New Roman" w:hAnsi="Times New Roman" w:cs="Times New Roman"/>
          <w:lang w:eastAsia="x-none"/>
        </w:rPr>
        <w:t xml:space="preserve"> with a sufficient rank to ensure an operational dialogue at political level</w:t>
      </w:r>
      <w:r w:rsidR="008D1008" w:rsidRPr="006B4D69">
        <w:rPr>
          <w:rFonts w:ascii="Times New Roman" w:eastAsia="Times New Roman" w:hAnsi="Times New Roman" w:cs="Times New Roman"/>
          <w:lang w:eastAsia="x-none"/>
        </w:rPr>
        <w:t>;</w:t>
      </w:r>
    </w:p>
    <w:p w14:paraId="4A070F1F" w14:textId="49B0C649" w:rsidR="00EC46A2" w:rsidRPr="00EC46A2" w:rsidRDefault="00EC46A2" w:rsidP="00FB0271">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At least 3 years of professional experience in the field of Audio-Visual Media Services or other related areas;</w:t>
      </w:r>
    </w:p>
    <w:p w14:paraId="05DAC5D8" w14:textId="2675F331"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 xml:space="preserve">University level education in a relevant discipline (e.g. </w:t>
      </w:r>
      <w:r w:rsidR="007857B8" w:rsidRPr="006B4D69">
        <w:rPr>
          <w:rFonts w:ascii="Times New Roman" w:eastAsia="Times New Roman" w:hAnsi="Times New Roman" w:cs="Times New Roman"/>
          <w:lang w:eastAsia="x-none"/>
        </w:rPr>
        <w:t>law, international law, management</w:t>
      </w:r>
      <w:r w:rsidRPr="006B4D69">
        <w:rPr>
          <w:rFonts w:ascii="Times New Roman" w:eastAsia="Times New Roman" w:hAnsi="Times New Roman" w:cs="Times New Roman"/>
          <w:lang w:eastAsia="x-none"/>
        </w:rPr>
        <w:t xml:space="preserve">), or </w:t>
      </w:r>
      <w:r w:rsidR="00040521">
        <w:rPr>
          <w:rFonts w:ascii="Times New Roman" w:eastAsia="Times New Roman" w:hAnsi="Times New Roman" w:cs="Times New Roman"/>
          <w:lang w:eastAsia="x-none"/>
        </w:rPr>
        <w:t xml:space="preserve">in its absence, </w:t>
      </w:r>
      <w:r w:rsidRPr="006B4D69">
        <w:rPr>
          <w:rFonts w:ascii="Times New Roman" w:eastAsia="Times New Roman" w:hAnsi="Times New Roman" w:cs="Times New Roman"/>
          <w:lang w:eastAsia="x-none"/>
        </w:rPr>
        <w:t>equivalent professional experience in a related field of 8 years;</w:t>
      </w:r>
    </w:p>
    <w:p w14:paraId="34E4A6FE"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 xml:space="preserve">Relevant managerial position in policy development/implementation/coordination </w:t>
      </w:r>
      <w:r w:rsidR="008D1008" w:rsidRPr="006B4D69">
        <w:rPr>
          <w:rFonts w:ascii="Times New Roman" w:eastAsia="Times New Roman" w:hAnsi="Times New Roman" w:cs="Times New Roman"/>
          <w:lang w:eastAsia="x-none"/>
        </w:rPr>
        <w:t xml:space="preserve">of </w:t>
      </w:r>
      <w:r w:rsidRPr="006B4D69">
        <w:rPr>
          <w:rFonts w:ascii="Times New Roman" w:eastAsia="Times New Roman" w:hAnsi="Times New Roman" w:cs="Times New Roman"/>
          <w:lang w:eastAsia="x-none"/>
        </w:rPr>
        <w:t>Audio-visual Services Regulation or other relevant field;</w:t>
      </w:r>
    </w:p>
    <w:p w14:paraId="42E7289A"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Excellent command of spoken and written English;</w:t>
      </w:r>
    </w:p>
    <w:p w14:paraId="390D7CFA"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lastRenderedPageBreak/>
        <w:t>Good communication, presentation and interpersonal skills;</w:t>
      </w:r>
    </w:p>
    <w:p w14:paraId="55806546"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Good leadership and managerial skills;</w:t>
      </w:r>
    </w:p>
    <w:p w14:paraId="39BA2232"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Excellent Computer literacy.</w:t>
      </w:r>
    </w:p>
    <w:p w14:paraId="34BEA3FE" w14:textId="77777777" w:rsidR="005A1C8E" w:rsidRPr="006B4D69" w:rsidRDefault="005A1C8E" w:rsidP="0039020B">
      <w:pPr>
        <w:pBdr>
          <w:top w:val="nil"/>
          <w:left w:val="nil"/>
          <w:bottom w:val="nil"/>
          <w:right w:val="nil"/>
          <w:between w:val="nil"/>
          <w:bar w:val="nil"/>
        </w:pBdr>
        <w:spacing w:after="120"/>
        <w:contextualSpacing/>
        <w:jc w:val="both"/>
        <w:rPr>
          <w:rFonts w:ascii="Times New Roman" w:eastAsia="Times New Roman" w:hAnsi="Times New Roman" w:cs="Times New Roman"/>
          <w:lang w:eastAsia="x-none"/>
        </w:rPr>
      </w:pPr>
    </w:p>
    <w:p w14:paraId="10A61A39" w14:textId="77777777" w:rsidR="005A1C8E" w:rsidRPr="006B4D69" w:rsidRDefault="005A1C8E" w:rsidP="0039020B">
      <w:pPr>
        <w:pBdr>
          <w:top w:val="nil"/>
          <w:left w:val="nil"/>
          <w:bottom w:val="nil"/>
          <w:right w:val="nil"/>
          <w:between w:val="nil"/>
          <w:bar w:val="nil"/>
        </w:pBdr>
        <w:spacing w:after="120"/>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u w:val="single"/>
          <w:lang w:eastAsia="x-none"/>
        </w:rPr>
        <w:t>Tasks</w:t>
      </w:r>
      <w:r w:rsidRPr="006B4D69">
        <w:rPr>
          <w:rFonts w:ascii="Times New Roman" w:eastAsia="Times New Roman" w:hAnsi="Times New Roman" w:cs="Times New Roman"/>
          <w:lang w:eastAsia="x-none"/>
        </w:rPr>
        <w:t>:</w:t>
      </w:r>
    </w:p>
    <w:p w14:paraId="4F48B31B"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 xml:space="preserve">Overall direction, </w:t>
      </w:r>
      <w:r w:rsidR="003B2277" w:rsidRPr="006B4D69">
        <w:rPr>
          <w:rFonts w:ascii="Times New Roman" w:eastAsia="Times New Roman" w:hAnsi="Times New Roman" w:cs="Times New Roman"/>
          <w:lang w:eastAsia="x-none"/>
        </w:rPr>
        <w:t xml:space="preserve">supervision, guidance, </w:t>
      </w:r>
      <w:r w:rsidRPr="006B4D69">
        <w:rPr>
          <w:rFonts w:ascii="Times New Roman" w:eastAsia="Times New Roman" w:hAnsi="Times New Roman" w:cs="Times New Roman"/>
          <w:lang w:eastAsia="x-none"/>
        </w:rPr>
        <w:t>monitoring</w:t>
      </w:r>
      <w:r w:rsidR="003B2277" w:rsidRPr="006B4D69">
        <w:rPr>
          <w:rFonts w:ascii="Times New Roman" w:eastAsia="Times New Roman" w:hAnsi="Times New Roman" w:cs="Times New Roman"/>
          <w:lang w:eastAsia="x-none"/>
        </w:rPr>
        <w:t xml:space="preserve"> and reporting</w:t>
      </w:r>
      <w:r w:rsidRPr="006B4D69">
        <w:rPr>
          <w:rFonts w:ascii="Times New Roman" w:eastAsia="Times New Roman" w:hAnsi="Times New Roman" w:cs="Times New Roman"/>
          <w:lang w:eastAsia="x-none"/>
        </w:rPr>
        <w:t xml:space="preserve"> of the project;</w:t>
      </w:r>
    </w:p>
    <w:p w14:paraId="330BE7B4"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Mobilization of the necessary expertise in support of the efficient implementation of the project;</w:t>
      </w:r>
    </w:p>
    <w:p w14:paraId="6AC4B682"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Lead an operational dialogue, advocate, thrust and back up the project at political level;</w:t>
      </w:r>
    </w:p>
    <w:p w14:paraId="179A9C6E"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In cooperation</w:t>
      </w:r>
      <w:r w:rsidR="005E7192" w:rsidRPr="006B4D69">
        <w:rPr>
          <w:rFonts w:ascii="Times New Roman" w:eastAsia="Times New Roman" w:hAnsi="Times New Roman" w:cs="Times New Roman"/>
          <w:lang w:eastAsia="x-none"/>
        </w:rPr>
        <w:t xml:space="preserve"> with the PL counterpart sign</w:t>
      </w:r>
      <w:r w:rsidR="008D1008" w:rsidRPr="006B4D69">
        <w:rPr>
          <w:rFonts w:ascii="Times New Roman" w:eastAsia="Times New Roman" w:hAnsi="Times New Roman" w:cs="Times New Roman"/>
          <w:lang w:eastAsia="x-none"/>
        </w:rPr>
        <w:t>s</w:t>
      </w:r>
      <w:r w:rsidR="005E7192" w:rsidRPr="006B4D69">
        <w:rPr>
          <w:rFonts w:ascii="Times New Roman" w:eastAsia="Times New Roman" w:hAnsi="Times New Roman" w:cs="Times New Roman"/>
          <w:lang w:eastAsia="x-none"/>
        </w:rPr>
        <w:t xml:space="preserve"> and submi</w:t>
      </w:r>
      <w:r w:rsidR="008D1008" w:rsidRPr="006B4D69">
        <w:rPr>
          <w:rFonts w:ascii="Times New Roman" w:eastAsia="Times New Roman" w:hAnsi="Times New Roman" w:cs="Times New Roman"/>
          <w:lang w:eastAsia="x-none"/>
        </w:rPr>
        <w:t>ts</w:t>
      </w:r>
      <w:r w:rsidRPr="006B4D69">
        <w:rPr>
          <w:rFonts w:ascii="Times New Roman" w:eastAsia="Times New Roman" w:hAnsi="Times New Roman" w:cs="Times New Roman"/>
          <w:lang w:eastAsia="x-none"/>
        </w:rPr>
        <w:t xml:space="preserve"> the interim quarterly and final project reports prepared with the support of the RTA to the concerned authorities;</w:t>
      </w:r>
    </w:p>
    <w:p w14:paraId="216FDD89"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Formal signing of project work plan(s) and/or their updates;</w:t>
      </w:r>
    </w:p>
    <w:p w14:paraId="5B92A5BD"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Ensuring timely achievement of the project results;</w:t>
      </w:r>
    </w:p>
    <w:p w14:paraId="23ED1CC0"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Provision of legal and technical advice whenever needed;</w:t>
      </w:r>
    </w:p>
    <w:p w14:paraId="5A74CA77"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Co-chairing of project steering committees.</w:t>
      </w:r>
    </w:p>
    <w:p w14:paraId="4D881377" w14:textId="77777777" w:rsidR="00D555E5" w:rsidRPr="006B4D69" w:rsidRDefault="00D555E5" w:rsidP="0039020B">
      <w:pPr>
        <w:autoSpaceDE w:val="0"/>
        <w:autoSpaceDN w:val="0"/>
        <w:adjustRightInd w:val="0"/>
        <w:spacing w:before="120" w:after="0"/>
        <w:jc w:val="both"/>
        <w:rPr>
          <w:rFonts w:ascii="Times New Roman" w:eastAsia="Times New Roman" w:hAnsi="Times New Roman" w:cs="Times New Roman"/>
          <w:lang w:eastAsia="en-GB"/>
        </w:rPr>
      </w:pPr>
    </w:p>
    <w:p w14:paraId="785FAD12" w14:textId="77777777" w:rsidR="00795EB5" w:rsidRPr="006B4D69" w:rsidRDefault="00795EB5" w:rsidP="0039020B">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3.6.2 Profile and tasks of the RTA:</w:t>
      </w:r>
    </w:p>
    <w:p w14:paraId="097F7A83" w14:textId="77777777" w:rsidR="005A1C8E" w:rsidRPr="006B4D69" w:rsidRDefault="005A1C8E" w:rsidP="0039020B">
      <w:pPr>
        <w:widowControl w:val="0"/>
        <w:autoSpaceDE w:val="0"/>
        <w:autoSpaceDN w:val="0"/>
        <w:adjustRightInd w:val="0"/>
        <w:spacing w:after="120"/>
        <w:ind w:right="5247"/>
        <w:jc w:val="both"/>
        <w:rPr>
          <w:rFonts w:ascii="Times New Roman" w:eastAsia="Times New Roman" w:hAnsi="Times New Roman" w:cs="Times New Roman"/>
          <w:u w:val="single"/>
        </w:rPr>
      </w:pPr>
      <w:r w:rsidRPr="006B4D69">
        <w:rPr>
          <w:rFonts w:ascii="Times New Roman" w:eastAsia="Times New Roman" w:hAnsi="Times New Roman" w:cs="Times New Roman"/>
          <w:u w:val="single"/>
        </w:rPr>
        <w:t>Profile:</w:t>
      </w:r>
    </w:p>
    <w:p w14:paraId="7A8BA783" w14:textId="3B1505BA"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University level education in a relevant discipline (</w:t>
      </w:r>
      <w:r w:rsidR="008D4EC7" w:rsidRPr="006B4D69">
        <w:rPr>
          <w:rFonts w:ascii="Times New Roman" w:eastAsia="Times New Roman" w:hAnsi="Times New Roman" w:cs="Times New Roman"/>
          <w:lang w:eastAsia="x-none"/>
        </w:rPr>
        <w:t xml:space="preserve">e.g, </w:t>
      </w:r>
      <w:r w:rsidR="00642E48" w:rsidRPr="006B4D69">
        <w:rPr>
          <w:rFonts w:ascii="Times New Roman" w:eastAsia="Times New Roman" w:hAnsi="Times New Roman" w:cs="Times New Roman"/>
          <w:lang w:eastAsia="x-none"/>
        </w:rPr>
        <w:t>law, international law, management</w:t>
      </w:r>
      <w:r w:rsidR="00BD2FF0" w:rsidRPr="006B4D69">
        <w:rPr>
          <w:rFonts w:ascii="Times New Roman" w:eastAsia="Times New Roman" w:hAnsi="Times New Roman" w:cs="Times New Roman"/>
          <w:lang w:eastAsia="x-none"/>
        </w:rPr>
        <w:t>, Media Management</w:t>
      </w:r>
      <w:r w:rsidRPr="006B4D69">
        <w:rPr>
          <w:rFonts w:ascii="Times New Roman" w:eastAsia="Times New Roman" w:hAnsi="Times New Roman" w:cs="Times New Roman"/>
          <w:lang w:eastAsia="x-none"/>
        </w:rPr>
        <w:t xml:space="preserve">) or </w:t>
      </w:r>
      <w:r w:rsidR="00040521">
        <w:rPr>
          <w:rFonts w:ascii="Times New Roman" w:eastAsia="Times New Roman" w:hAnsi="Times New Roman" w:cs="Times New Roman"/>
          <w:lang w:eastAsia="x-none"/>
        </w:rPr>
        <w:t>in its absence,</w:t>
      </w:r>
      <w:r w:rsidR="00040521" w:rsidRPr="006B4D69">
        <w:rPr>
          <w:rFonts w:ascii="Times New Roman" w:eastAsia="Times New Roman" w:hAnsi="Times New Roman" w:cs="Times New Roman"/>
          <w:lang w:eastAsia="x-none"/>
        </w:rPr>
        <w:t xml:space="preserve"> </w:t>
      </w:r>
      <w:r w:rsidRPr="006B4D69">
        <w:rPr>
          <w:rFonts w:ascii="Times New Roman" w:eastAsia="Times New Roman" w:hAnsi="Times New Roman" w:cs="Times New Roman"/>
          <w:lang w:eastAsia="x-none"/>
        </w:rPr>
        <w:t>equivalent professional experience in a related field of 8 years;</w:t>
      </w:r>
    </w:p>
    <w:p w14:paraId="5AA64812"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Proven contractual relation to a Member State administration or mandated body;</w:t>
      </w:r>
    </w:p>
    <w:p w14:paraId="3827C191" w14:textId="591C0A4D" w:rsidR="005A1C8E" w:rsidRPr="004B5602"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At least 3 years of professional experience in the field of Audio-</w:t>
      </w:r>
      <w:r w:rsidRPr="004B5602">
        <w:rPr>
          <w:rFonts w:ascii="Times New Roman" w:eastAsia="Times New Roman" w:hAnsi="Times New Roman" w:cs="Times New Roman"/>
          <w:lang w:eastAsia="x-none"/>
        </w:rPr>
        <w:t>Visual</w:t>
      </w:r>
      <w:r w:rsidR="0072076D" w:rsidRPr="004B5602">
        <w:rPr>
          <w:rFonts w:ascii="Times New Roman" w:eastAsia="Times New Roman" w:hAnsi="Times New Roman" w:cs="Times New Roman"/>
          <w:lang w:eastAsia="x-none"/>
        </w:rPr>
        <w:t xml:space="preserve"> Media</w:t>
      </w:r>
      <w:r w:rsidRPr="004B5602">
        <w:rPr>
          <w:rFonts w:ascii="Times New Roman" w:eastAsia="Times New Roman" w:hAnsi="Times New Roman" w:cs="Times New Roman"/>
          <w:lang w:eastAsia="x-none"/>
        </w:rPr>
        <w:t xml:space="preserve"> Services Regulation</w:t>
      </w:r>
      <w:r w:rsidR="00D62E71" w:rsidRPr="004B5602">
        <w:rPr>
          <w:rFonts w:ascii="Times New Roman" w:eastAsia="Times New Roman" w:hAnsi="Times New Roman" w:cs="Times New Roman"/>
          <w:iCs/>
          <w:lang w:eastAsia="x-none"/>
        </w:rPr>
        <w:t xml:space="preserve"> or other related areas;</w:t>
      </w:r>
    </w:p>
    <w:p w14:paraId="6839A826"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Good knowledge of legal approximation process, relevant EU legislation and institutional requirements related to various components of this project;</w:t>
      </w:r>
    </w:p>
    <w:p w14:paraId="06F496CB"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Sound knowledge of Audio-Visual Services, management, quality control and supervision;</w:t>
      </w:r>
    </w:p>
    <w:p w14:paraId="7049AD2E"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Collaboration experience with relevant EU/international organizations would be an asset;</w:t>
      </w:r>
    </w:p>
    <w:p w14:paraId="5585A9D5"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Good team-working, communication, presentation and interpersonal skills;</w:t>
      </w:r>
    </w:p>
    <w:p w14:paraId="03D12E6B"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lastRenderedPageBreak/>
        <w:t>Good organizational and project management skills;</w:t>
      </w:r>
    </w:p>
    <w:p w14:paraId="0AEE70C7"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Strong analytical and report writing skills;</w:t>
      </w:r>
    </w:p>
    <w:p w14:paraId="786934B7"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Excellent command of spoken and written English;</w:t>
      </w:r>
    </w:p>
    <w:p w14:paraId="77185A0C"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Good Computer literacy;</w:t>
      </w:r>
    </w:p>
    <w:p w14:paraId="7C436B14"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Previous experience in project management would be an asset.</w:t>
      </w:r>
    </w:p>
    <w:p w14:paraId="416FCDAF" w14:textId="77777777" w:rsidR="005A1C8E" w:rsidRPr="006B4D69" w:rsidRDefault="005A1C8E" w:rsidP="0039020B">
      <w:pPr>
        <w:pBdr>
          <w:top w:val="nil"/>
          <w:left w:val="nil"/>
          <w:bottom w:val="nil"/>
          <w:right w:val="nil"/>
          <w:between w:val="nil"/>
          <w:bar w:val="nil"/>
        </w:pBdr>
        <w:spacing w:after="120"/>
        <w:contextualSpacing/>
        <w:jc w:val="both"/>
        <w:rPr>
          <w:rFonts w:ascii="Times New Roman" w:eastAsia="Times New Roman" w:hAnsi="Times New Roman" w:cs="Times New Roman"/>
          <w:lang w:eastAsia="x-none"/>
        </w:rPr>
      </w:pPr>
    </w:p>
    <w:p w14:paraId="7932904E" w14:textId="77777777" w:rsidR="005A1C8E" w:rsidRPr="006B4D69" w:rsidRDefault="005A1C8E" w:rsidP="0039020B">
      <w:pPr>
        <w:pBdr>
          <w:top w:val="nil"/>
          <w:left w:val="nil"/>
          <w:bottom w:val="nil"/>
          <w:right w:val="nil"/>
          <w:between w:val="nil"/>
          <w:bar w:val="nil"/>
        </w:pBdr>
        <w:spacing w:after="120"/>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u w:val="single"/>
          <w:lang w:eastAsia="x-none"/>
        </w:rPr>
        <w:t>Tasks</w:t>
      </w:r>
      <w:r w:rsidRPr="006B4D69">
        <w:rPr>
          <w:rFonts w:ascii="Times New Roman" w:eastAsia="Times New Roman" w:hAnsi="Times New Roman" w:cs="Times New Roman"/>
          <w:lang w:eastAsia="x-none"/>
        </w:rPr>
        <w:t>:</w:t>
      </w:r>
    </w:p>
    <w:p w14:paraId="23D70975"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Overall coordination of project implementation and of all activities;</w:t>
      </w:r>
    </w:p>
    <w:p w14:paraId="0B929091"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Develop the initial and subsequent work plans, and project progress reports together with PL to be submitted to the Steering Committees;</w:t>
      </w:r>
    </w:p>
    <w:p w14:paraId="10C0D3F5"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Coordinate activities of the team members in line with the agreed work plan to monitor quality of their outputs and enable timely completion of project outputs;</w:t>
      </w:r>
    </w:p>
    <w:p w14:paraId="50902A35"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Liaise with PL counterparts and daily contacts with RTA counterpart;</w:t>
      </w:r>
    </w:p>
    <w:p w14:paraId="45B002AE"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Liaise with EUD Project Manager and Programme Administration Office (PAO);</w:t>
      </w:r>
    </w:p>
    <w:p w14:paraId="0C63955F"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Liaise with key stakeholders, other relevant projects and relevant Georgian institutions;</w:t>
      </w:r>
    </w:p>
    <w:p w14:paraId="63660DEA" w14:textId="77777777" w:rsidR="005A1C8E" w:rsidRPr="006B4D69" w:rsidRDefault="005A1C8E"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Contribute to the work of the sector development process set up in the Beneficiary Country.</w:t>
      </w:r>
    </w:p>
    <w:p w14:paraId="5D30B0E2" w14:textId="77777777" w:rsidR="00D555E5" w:rsidRPr="006B4D69" w:rsidRDefault="00D555E5" w:rsidP="0039020B">
      <w:pPr>
        <w:autoSpaceDE w:val="0"/>
        <w:autoSpaceDN w:val="0"/>
        <w:adjustRightInd w:val="0"/>
        <w:spacing w:before="120" w:after="0"/>
        <w:ind w:firstLine="540"/>
        <w:jc w:val="both"/>
        <w:rPr>
          <w:rFonts w:ascii="Times New Roman" w:eastAsia="Times New Roman" w:hAnsi="Times New Roman" w:cs="Times New Roman"/>
          <w:lang w:eastAsia="x-none"/>
        </w:rPr>
      </w:pPr>
    </w:p>
    <w:p w14:paraId="2FFEB701" w14:textId="77777777" w:rsidR="00795EB5" w:rsidRPr="006B4D69" w:rsidRDefault="00795EB5" w:rsidP="009F0229">
      <w:pPr>
        <w:autoSpaceDE w:val="0"/>
        <w:autoSpaceDN w:val="0"/>
        <w:adjustRightInd w:val="0"/>
        <w:spacing w:before="120" w:after="0"/>
        <w:jc w:val="both"/>
        <w:rPr>
          <w:rFonts w:ascii="Times New Roman" w:eastAsia="Times New Roman" w:hAnsi="Times New Roman" w:cs="Times New Roman"/>
          <w:i/>
          <w:lang w:eastAsia="en-GB"/>
        </w:rPr>
      </w:pPr>
      <w:r w:rsidRPr="006B4D69">
        <w:rPr>
          <w:rFonts w:ascii="Times New Roman" w:eastAsia="Times New Roman" w:hAnsi="Times New Roman" w:cs="Times New Roman"/>
          <w:lang w:eastAsia="en-GB"/>
        </w:rPr>
        <w:t>3.6.3 Profile and tasks of Component Leaders</w:t>
      </w:r>
      <w:r w:rsidRPr="006B4D69">
        <w:rPr>
          <w:rFonts w:ascii="Times New Roman" w:eastAsia="Times New Roman" w:hAnsi="Times New Roman" w:cs="Times New Roman"/>
          <w:i/>
          <w:lang w:eastAsia="en-GB"/>
        </w:rPr>
        <w:t>:</w:t>
      </w:r>
    </w:p>
    <w:p w14:paraId="59BF603A" w14:textId="77777777" w:rsidR="0072076D" w:rsidRPr="006B4D69" w:rsidRDefault="0071124E" w:rsidP="0039020B">
      <w:pPr>
        <w:jc w:val="both"/>
        <w:rPr>
          <w:rFonts w:ascii="Times New Roman" w:hAnsi="Times New Roman" w:cs="Times New Roman"/>
          <w:lang w:val="en-US"/>
        </w:rPr>
      </w:pPr>
      <w:r w:rsidRPr="006B4D69">
        <w:rPr>
          <w:rFonts w:ascii="Times New Roman" w:eastAsia="Times New Roman" w:hAnsi="Times New Roman" w:cs="Times New Roman"/>
          <w:b/>
          <w:bCs/>
          <w:iCs/>
        </w:rPr>
        <w:t>Mandatory Results 1/</w:t>
      </w:r>
      <w:r w:rsidR="0072076D" w:rsidRPr="006B4D69">
        <w:rPr>
          <w:rFonts w:ascii="Times New Roman" w:eastAsia="Times New Roman" w:hAnsi="Times New Roman" w:cs="Times New Roman"/>
          <w:b/>
          <w:bCs/>
          <w:iCs/>
        </w:rPr>
        <w:t xml:space="preserve">Component 1: </w:t>
      </w:r>
      <w:r w:rsidR="00BB4AF3" w:rsidRPr="006B4D69">
        <w:rPr>
          <w:rFonts w:ascii="Times New Roman" w:hAnsi="Times New Roman" w:cs="Times New Roman"/>
          <w:b/>
          <w:lang w:val="en-US"/>
        </w:rPr>
        <w:t>Georgian national audio-visual regulatory and policy framework enhanced</w:t>
      </w:r>
      <w:r w:rsidR="00BB4AF3" w:rsidRPr="006B4D69">
        <w:rPr>
          <w:rFonts w:ascii="Times New Roman" w:hAnsi="Times New Roman" w:cs="Times New Roman"/>
          <w:lang w:val="en-US"/>
        </w:rPr>
        <w:t xml:space="preserve"> </w:t>
      </w:r>
    </w:p>
    <w:p w14:paraId="1DDB7A1F" w14:textId="77777777" w:rsidR="0072076D" w:rsidRPr="006B4D69" w:rsidRDefault="0072076D" w:rsidP="0039020B">
      <w:pPr>
        <w:spacing w:after="120"/>
        <w:jc w:val="both"/>
        <w:rPr>
          <w:rFonts w:ascii="Times New Roman" w:eastAsia="Times New Roman" w:hAnsi="Times New Roman" w:cs="Times New Roman"/>
          <w:u w:val="single"/>
        </w:rPr>
      </w:pPr>
      <w:r w:rsidRPr="006B4D69">
        <w:rPr>
          <w:rFonts w:ascii="Times New Roman" w:eastAsia="Times New Roman" w:hAnsi="Times New Roman" w:cs="Times New Roman"/>
          <w:u w:val="single"/>
        </w:rPr>
        <w:t>Profile:</w:t>
      </w:r>
    </w:p>
    <w:p w14:paraId="07E8C411" w14:textId="229A794B"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University level education in a relevant discipline</w:t>
      </w:r>
      <w:r w:rsidR="00D62E71">
        <w:rPr>
          <w:rFonts w:ascii="Times New Roman" w:eastAsia="Times New Roman" w:hAnsi="Times New Roman" w:cs="Times New Roman"/>
          <w:iCs/>
          <w:lang w:eastAsia="x-none"/>
        </w:rPr>
        <w:t xml:space="preserve"> </w:t>
      </w:r>
      <w:r w:rsidR="00D62E71" w:rsidRPr="006B4D69">
        <w:rPr>
          <w:rFonts w:ascii="Times New Roman" w:eastAsia="Times New Roman" w:hAnsi="Times New Roman" w:cs="Times New Roman"/>
          <w:lang w:eastAsia="x-none"/>
        </w:rPr>
        <w:t xml:space="preserve">(e.g, law, international law, management, Media Management) </w:t>
      </w:r>
      <w:r w:rsidRPr="006B4D69">
        <w:rPr>
          <w:rFonts w:ascii="Times New Roman" w:eastAsia="Times New Roman" w:hAnsi="Times New Roman" w:cs="Times New Roman"/>
          <w:iCs/>
          <w:lang w:eastAsia="x-none"/>
        </w:rPr>
        <w:t xml:space="preserve"> or </w:t>
      </w:r>
      <w:r w:rsidR="00D62E71">
        <w:rPr>
          <w:rFonts w:ascii="Times New Roman" w:eastAsia="Times New Roman" w:hAnsi="Times New Roman" w:cs="Times New Roman"/>
          <w:iCs/>
          <w:lang w:eastAsia="x-none"/>
        </w:rPr>
        <w:t xml:space="preserve">in its absence, </w:t>
      </w:r>
      <w:r w:rsidRPr="006B4D69">
        <w:rPr>
          <w:rFonts w:ascii="Times New Roman" w:eastAsia="Times New Roman" w:hAnsi="Times New Roman" w:cs="Times New Roman"/>
          <w:iCs/>
          <w:lang w:eastAsia="x-none"/>
        </w:rPr>
        <w:t>equivalent professional experience in a related field of 8 years;</w:t>
      </w:r>
    </w:p>
    <w:p w14:paraId="07B67AA0"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At least 3 years of professional experience in the field of Audio-Visual Media Services or other related areas;</w:t>
      </w:r>
    </w:p>
    <w:p w14:paraId="7E8AF34F"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Sound knowledge of Audio-Visual Media Services related governance/regulation models and controlling/supervisory institutional structures;</w:t>
      </w:r>
    </w:p>
    <w:p w14:paraId="33A51DD4"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lastRenderedPageBreak/>
        <w:t xml:space="preserve">Good knowledge of </w:t>
      </w:r>
      <w:r w:rsidRPr="006B4D69">
        <w:rPr>
          <w:rFonts w:ascii="Times New Roman" w:eastAsia="Times New Roman" w:hAnsi="Times New Roman" w:cs="Times New Roman"/>
          <w:iCs/>
          <w:lang w:eastAsia="x-none"/>
        </w:rPr>
        <w:t xml:space="preserve">strategy and policy issues, </w:t>
      </w:r>
      <w:r w:rsidRPr="006B4D69">
        <w:rPr>
          <w:rFonts w:ascii="Times New Roman" w:eastAsia="Times New Roman" w:hAnsi="Times New Roman" w:cs="Times New Roman"/>
          <w:lang w:eastAsia="x-none"/>
        </w:rPr>
        <w:t>legal approximation process, relevant EU legislation</w:t>
      </w:r>
      <w:r w:rsidR="00C81D38" w:rsidRPr="006B4D69">
        <w:rPr>
          <w:rFonts w:ascii="Times New Roman" w:eastAsia="Times New Roman" w:hAnsi="Times New Roman" w:cs="Times New Roman"/>
          <w:lang w:eastAsia="x-none"/>
        </w:rPr>
        <w:t>, operational procedures for</w:t>
      </w:r>
      <w:r w:rsidRPr="006B4D69">
        <w:rPr>
          <w:rFonts w:ascii="Times New Roman" w:eastAsia="Times New Roman" w:hAnsi="Times New Roman" w:cs="Times New Roman"/>
          <w:lang w:eastAsia="x-none"/>
        </w:rPr>
        <w:t xml:space="preserve"> </w:t>
      </w:r>
      <w:r w:rsidR="00C81D38" w:rsidRPr="006B4D69">
        <w:rPr>
          <w:rFonts w:ascii="Times New Roman" w:eastAsia="Times New Roman" w:hAnsi="Times New Roman" w:cs="Times New Roman"/>
          <w:lang w:eastAsia="x-none"/>
        </w:rPr>
        <w:t xml:space="preserve">its enforcement </w:t>
      </w:r>
      <w:r w:rsidRPr="006B4D69">
        <w:rPr>
          <w:rFonts w:ascii="Times New Roman" w:eastAsia="Times New Roman" w:hAnsi="Times New Roman" w:cs="Times New Roman"/>
          <w:lang w:eastAsia="x-none"/>
        </w:rPr>
        <w:t>and institutional requirements related to this component;</w:t>
      </w:r>
    </w:p>
    <w:p w14:paraId="607618DE" w14:textId="77777777" w:rsidR="00A15247" w:rsidRPr="006B4D69" w:rsidRDefault="00A15247"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lang w:eastAsia="x-none"/>
        </w:rPr>
      </w:pPr>
      <w:r w:rsidRPr="006B4D69">
        <w:rPr>
          <w:rFonts w:ascii="Times New Roman" w:eastAsia="Times New Roman" w:hAnsi="Times New Roman" w:cs="Times New Roman"/>
          <w:lang w:eastAsia="x-none"/>
        </w:rPr>
        <w:t>Sound knowledge and experience in drafting legal documents;</w:t>
      </w:r>
    </w:p>
    <w:p w14:paraId="2DA4E819"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Strong analytical and report writing skills;</w:t>
      </w:r>
    </w:p>
    <w:p w14:paraId="2A68CCB1"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Good team-working, communication, presentation and advisory skills;</w:t>
      </w:r>
    </w:p>
    <w:p w14:paraId="11817254"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Fluency in written and spoken English;</w:t>
      </w:r>
    </w:p>
    <w:p w14:paraId="2E0BB3B1"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Computer literacy.</w:t>
      </w:r>
    </w:p>
    <w:p w14:paraId="11F96977" w14:textId="77777777" w:rsidR="0072076D" w:rsidRPr="006B4D69" w:rsidRDefault="0072076D" w:rsidP="0039020B">
      <w:pPr>
        <w:spacing w:after="120"/>
        <w:jc w:val="both"/>
        <w:rPr>
          <w:rFonts w:ascii="Times New Roman" w:eastAsia="Times New Roman" w:hAnsi="Times New Roman" w:cs="Times New Roman"/>
        </w:rPr>
      </w:pPr>
    </w:p>
    <w:p w14:paraId="284FBDBE" w14:textId="77777777" w:rsidR="0072076D" w:rsidRPr="006B4D69" w:rsidRDefault="0072076D" w:rsidP="0039020B">
      <w:pPr>
        <w:spacing w:after="120"/>
        <w:jc w:val="both"/>
        <w:rPr>
          <w:rFonts w:ascii="Times New Roman" w:eastAsia="Times New Roman" w:hAnsi="Times New Roman" w:cs="Times New Roman"/>
          <w:u w:val="single"/>
        </w:rPr>
      </w:pPr>
      <w:r w:rsidRPr="006B4D69">
        <w:rPr>
          <w:rFonts w:ascii="Times New Roman" w:eastAsia="Times New Roman" w:hAnsi="Times New Roman" w:cs="Times New Roman"/>
          <w:u w:val="single"/>
        </w:rPr>
        <w:t>Tasks:</w:t>
      </w:r>
    </w:p>
    <w:p w14:paraId="162EEEC1"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Component coordination, guidance and monitoring;</w:t>
      </w:r>
    </w:p>
    <w:p w14:paraId="218A1597"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Conducting analysis of the area relevant to the component;</w:t>
      </w:r>
    </w:p>
    <w:p w14:paraId="496B1387"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Drafting thematic/technical contributions and documents relevant for the results of the component, in close collaboration with BC counterparts and relevant project experts, and Georgian institutions;</w:t>
      </w:r>
    </w:p>
    <w:p w14:paraId="2BD8FB6F"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Preparing timely proposals for any corrective measures;</w:t>
      </w:r>
    </w:p>
    <w:p w14:paraId="3E329F8D"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Contribution in report writing relevant to this component;</w:t>
      </w:r>
    </w:p>
    <w:p w14:paraId="371FAFFA"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Liaise with PL, RTA and their counterparts.</w:t>
      </w:r>
    </w:p>
    <w:p w14:paraId="55AED5CC" w14:textId="77777777" w:rsidR="0072076D" w:rsidRPr="006B4D69" w:rsidRDefault="0072076D" w:rsidP="0039020B">
      <w:pPr>
        <w:pBdr>
          <w:top w:val="nil"/>
          <w:left w:val="nil"/>
          <w:bottom w:val="nil"/>
          <w:right w:val="nil"/>
          <w:between w:val="nil"/>
          <w:bar w:val="nil"/>
        </w:pBdr>
        <w:spacing w:after="120"/>
        <w:contextualSpacing/>
        <w:jc w:val="both"/>
        <w:rPr>
          <w:rFonts w:ascii="Times New Roman" w:eastAsia="Times New Roman" w:hAnsi="Times New Roman" w:cs="Times New Roman"/>
          <w:iCs/>
          <w:lang w:eastAsia="x-none"/>
        </w:rPr>
      </w:pPr>
    </w:p>
    <w:p w14:paraId="2F4CD3FE" w14:textId="77777777" w:rsidR="00044BD2" w:rsidRPr="006B4D69" w:rsidRDefault="001D00F9" w:rsidP="00044BD2">
      <w:pPr>
        <w:keepNext/>
        <w:spacing w:after="120"/>
        <w:jc w:val="both"/>
        <w:outlineLvl w:val="3"/>
        <w:rPr>
          <w:rFonts w:ascii="Times New Roman" w:hAnsi="Times New Roman" w:cs="Times New Roman"/>
          <w:lang w:val="en-US"/>
        </w:rPr>
      </w:pPr>
      <w:r w:rsidRPr="006B4D69">
        <w:rPr>
          <w:rFonts w:ascii="Times New Roman" w:eastAsia="Times New Roman" w:hAnsi="Times New Roman" w:cs="Times New Roman"/>
          <w:b/>
          <w:bCs/>
          <w:iCs/>
        </w:rPr>
        <w:t>Mandatory Result 2/</w:t>
      </w:r>
      <w:r w:rsidR="0072076D" w:rsidRPr="006B4D69">
        <w:rPr>
          <w:rFonts w:ascii="Times New Roman" w:eastAsia="Times New Roman" w:hAnsi="Times New Roman" w:cs="Times New Roman"/>
          <w:b/>
          <w:bCs/>
          <w:iCs/>
        </w:rPr>
        <w:t xml:space="preserve">Component 2: </w:t>
      </w:r>
      <w:r w:rsidR="00044BD2" w:rsidRPr="006B4D69">
        <w:rPr>
          <w:rFonts w:ascii="Times New Roman" w:hAnsi="Times New Roman" w:cs="Times New Roman"/>
          <w:b/>
          <w:lang w:val="en-US"/>
        </w:rPr>
        <w:t xml:space="preserve">– </w:t>
      </w:r>
      <w:r w:rsidR="00044BD2" w:rsidRPr="006B4D69">
        <w:rPr>
          <w:rFonts w:ascii="Times New Roman" w:hAnsi="Times New Roman" w:cs="Times New Roman"/>
        </w:rPr>
        <w:t>Regulatory framework and instruments related to Video Sharing Platforms established</w:t>
      </w:r>
    </w:p>
    <w:p w14:paraId="316D8BCB" w14:textId="77777777" w:rsidR="0072076D" w:rsidRPr="006B4D69" w:rsidRDefault="0072076D" w:rsidP="0039020B">
      <w:pPr>
        <w:spacing w:after="120"/>
        <w:jc w:val="both"/>
        <w:rPr>
          <w:rFonts w:ascii="Times New Roman" w:eastAsia="Times New Roman" w:hAnsi="Times New Roman" w:cs="Times New Roman"/>
          <w:u w:val="single"/>
        </w:rPr>
      </w:pPr>
      <w:r w:rsidRPr="006B4D69">
        <w:rPr>
          <w:rFonts w:ascii="Times New Roman" w:eastAsia="Times New Roman" w:hAnsi="Times New Roman" w:cs="Times New Roman"/>
          <w:u w:val="single"/>
        </w:rPr>
        <w:t>Profile:</w:t>
      </w:r>
    </w:p>
    <w:p w14:paraId="5298C063" w14:textId="2E61BE9D"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University level education in a relevant discipline</w:t>
      </w:r>
      <w:r w:rsidR="00D62E71">
        <w:rPr>
          <w:rFonts w:ascii="Times New Roman" w:eastAsia="Times New Roman" w:hAnsi="Times New Roman" w:cs="Times New Roman"/>
          <w:iCs/>
          <w:lang w:eastAsia="x-none"/>
        </w:rPr>
        <w:t xml:space="preserve"> </w:t>
      </w:r>
      <w:r w:rsidR="00D62E71" w:rsidRPr="006B4D69">
        <w:rPr>
          <w:rFonts w:ascii="Times New Roman" w:eastAsia="Times New Roman" w:hAnsi="Times New Roman" w:cs="Times New Roman"/>
          <w:lang w:eastAsia="x-none"/>
        </w:rPr>
        <w:t xml:space="preserve">(e.g, law, international law, management, Media Management) </w:t>
      </w:r>
      <w:r w:rsidRPr="006B4D69">
        <w:rPr>
          <w:rFonts w:ascii="Times New Roman" w:eastAsia="Times New Roman" w:hAnsi="Times New Roman" w:cs="Times New Roman"/>
          <w:iCs/>
          <w:lang w:eastAsia="x-none"/>
        </w:rPr>
        <w:t xml:space="preserve"> or </w:t>
      </w:r>
      <w:r w:rsidR="00D62E71">
        <w:rPr>
          <w:rFonts w:ascii="Times New Roman" w:eastAsia="Times New Roman" w:hAnsi="Times New Roman" w:cs="Times New Roman"/>
          <w:iCs/>
          <w:lang w:eastAsia="x-none"/>
        </w:rPr>
        <w:t xml:space="preserve">in its absence, </w:t>
      </w:r>
      <w:r w:rsidRPr="006B4D69">
        <w:rPr>
          <w:rFonts w:ascii="Times New Roman" w:eastAsia="Times New Roman" w:hAnsi="Times New Roman" w:cs="Times New Roman"/>
          <w:iCs/>
          <w:lang w:eastAsia="x-none"/>
        </w:rPr>
        <w:t>equivalent professional experience in a related field of 8 years;</w:t>
      </w:r>
    </w:p>
    <w:p w14:paraId="49198768"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At least 3 years of professional experience in the field of Audio-Visual Media Services or other related areas;</w:t>
      </w:r>
    </w:p>
    <w:p w14:paraId="736C7AC4"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lastRenderedPageBreak/>
        <w:t>Good knowledge of strategy and policy issues, legal approximation process, relevant EU legislation</w:t>
      </w:r>
      <w:r w:rsidR="00C81D38" w:rsidRPr="006B4D69">
        <w:rPr>
          <w:rFonts w:ascii="Times New Roman" w:eastAsia="Times New Roman" w:hAnsi="Times New Roman" w:cs="Times New Roman"/>
          <w:iCs/>
          <w:lang w:eastAsia="x-none"/>
        </w:rPr>
        <w:t>, operational procedures</w:t>
      </w:r>
      <w:r w:rsidRPr="006B4D69">
        <w:rPr>
          <w:rFonts w:ascii="Times New Roman" w:eastAsia="Times New Roman" w:hAnsi="Times New Roman" w:cs="Times New Roman"/>
          <w:iCs/>
          <w:lang w:eastAsia="x-none"/>
        </w:rPr>
        <w:t xml:space="preserve"> and institutional requirements related to this component;</w:t>
      </w:r>
    </w:p>
    <w:p w14:paraId="23AEB72D" w14:textId="77777777" w:rsidR="009716D8" w:rsidRPr="006B4D69" w:rsidRDefault="009716D8" w:rsidP="006B4D69">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Sound knowledge of EU practice and general approach for the regulation of Video Sharing Platforms and the definition of their territorial scope and jurisdiction;</w:t>
      </w:r>
    </w:p>
    <w:p w14:paraId="00B60A80" w14:textId="77777777" w:rsidR="00113547" w:rsidRPr="006B4D69" w:rsidRDefault="00D11E69"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Experience in conducting</w:t>
      </w:r>
      <w:r w:rsidR="00113547" w:rsidRPr="006B4D69">
        <w:rPr>
          <w:rFonts w:ascii="Times New Roman" w:eastAsia="Times New Roman" w:hAnsi="Times New Roman" w:cs="Times New Roman"/>
          <w:iCs/>
          <w:lang w:eastAsia="x-none"/>
        </w:rPr>
        <w:t xml:space="preserve"> trainings, seminars and workshops;</w:t>
      </w:r>
    </w:p>
    <w:p w14:paraId="62BD791C" w14:textId="77777777" w:rsidR="003E5A03" w:rsidRPr="006B4D69" w:rsidRDefault="003E5A03"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Sound coaching and advocacy skills;</w:t>
      </w:r>
    </w:p>
    <w:p w14:paraId="19DC1240"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Strong analytical and report writing skills;</w:t>
      </w:r>
    </w:p>
    <w:p w14:paraId="2AB4CF7B"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Good team-working, communication, presentation and advisory skills;</w:t>
      </w:r>
    </w:p>
    <w:p w14:paraId="75887E4B"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Fluency in written and spoken English;</w:t>
      </w:r>
    </w:p>
    <w:p w14:paraId="1061F092"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Computer literacy.</w:t>
      </w:r>
    </w:p>
    <w:p w14:paraId="1856C51E" w14:textId="77777777" w:rsidR="0072076D" w:rsidRPr="006B4D69" w:rsidRDefault="0072076D" w:rsidP="0039020B">
      <w:pPr>
        <w:spacing w:after="120"/>
        <w:jc w:val="both"/>
        <w:rPr>
          <w:rFonts w:ascii="Times New Roman" w:eastAsia="Times New Roman" w:hAnsi="Times New Roman" w:cs="Times New Roman"/>
        </w:rPr>
      </w:pPr>
    </w:p>
    <w:p w14:paraId="53D4CC97" w14:textId="77777777" w:rsidR="0072076D" w:rsidRPr="006B4D69" w:rsidRDefault="0072076D" w:rsidP="0039020B">
      <w:pPr>
        <w:spacing w:after="120"/>
        <w:jc w:val="both"/>
        <w:rPr>
          <w:rFonts w:ascii="Times New Roman" w:eastAsia="Times New Roman" w:hAnsi="Times New Roman" w:cs="Times New Roman"/>
          <w:u w:val="single"/>
        </w:rPr>
      </w:pPr>
      <w:r w:rsidRPr="006B4D69">
        <w:rPr>
          <w:rFonts w:ascii="Times New Roman" w:eastAsia="Times New Roman" w:hAnsi="Times New Roman" w:cs="Times New Roman"/>
          <w:u w:val="single"/>
        </w:rPr>
        <w:t>Tasks:</w:t>
      </w:r>
    </w:p>
    <w:p w14:paraId="25B99BA4"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Component coordination, guidance and monitoring;</w:t>
      </w:r>
    </w:p>
    <w:p w14:paraId="5C94B3CD"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Conducting analysis of the area relevant to the component;</w:t>
      </w:r>
    </w:p>
    <w:p w14:paraId="4FC2956A"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Drafting thematic/technical contributions and documents relevant for the results of the component, in close collaboration with BC counterparts and relevant project experts, and Georgian institutions;</w:t>
      </w:r>
    </w:p>
    <w:p w14:paraId="76EAEA75"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Preparing and conducting training programs, information and dissemination seminars with various stakeholders;</w:t>
      </w:r>
    </w:p>
    <w:p w14:paraId="2D317A60"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Preparing timely proposals for any corrective measures;</w:t>
      </w:r>
    </w:p>
    <w:p w14:paraId="5E306FB1"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Contribution in report writing relevant to this component;</w:t>
      </w:r>
    </w:p>
    <w:p w14:paraId="0339C9B2" w14:textId="77777777" w:rsidR="0072076D" w:rsidRPr="006B4D69" w:rsidRDefault="0072076D"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Liaise with PL, RTA and their counterparts.</w:t>
      </w:r>
    </w:p>
    <w:p w14:paraId="5AFB76D2" w14:textId="77777777" w:rsidR="00012261" w:rsidRPr="006B4D69" w:rsidRDefault="00012261" w:rsidP="0039020B">
      <w:pPr>
        <w:autoSpaceDE w:val="0"/>
        <w:autoSpaceDN w:val="0"/>
        <w:adjustRightInd w:val="0"/>
        <w:spacing w:before="120" w:after="0"/>
        <w:ind w:firstLine="540"/>
        <w:jc w:val="both"/>
        <w:rPr>
          <w:rFonts w:ascii="Times New Roman" w:eastAsia="Times New Roman" w:hAnsi="Times New Roman" w:cs="Times New Roman"/>
          <w:i/>
          <w:lang w:eastAsia="en-GB"/>
        </w:rPr>
      </w:pPr>
    </w:p>
    <w:p w14:paraId="7C0A493A" w14:textId="77777777" w:rsidR="00795EB5" w:rsidRPr="006B4D69" w:rsidRDefault="00795EB5" w:rsidP="009F0229">
      <w:pPr>
        <w:autoSpaceDE w:val="0"/>
        <w:autoSpaceDN w:val="0"/>
        <w:adjustRightInd w:val="0"/>
        <w:spacing w:before="120" w:after="0"/>
        <w:jc w:val="both"/>
        <w:rPr>
          <w:rFonts w:ascii="Times New Roman" w:eastAsia="Times New Roman" w:hAnsi="Times New Roman" w:cs="Times New Roman"/>
          <w:i/>
          <w:lang w:eastAsia="en-GB"/>
        </w:rPr>
      </w:pPr>
      <w:r w:rsidRPr="006B4D69">
        <w:rPr>
          <w:rFonts w:ascii="Times New Roman" w:eastAsia="Times New Roman" w:hAnsi="Times New Roman" w:cs="Times New Roman"/>
          <w:lang w:eastAsia="en-GB"/>
        </w:rPr>
        <w:t>3.6.4 Profile and tasks of other short-term experts</w:t>
      </w:r>
      <w:r w:rsidRPr="006B4D69">
        <w:rPr>
          <w:rFonts w:ascii="Times New Roman" w:eastAsia="Times New Roman" w:hAnsi="Times New Roman" w:cs="Times New Roman"/>
          <w:i/>
          <w:lang w:eastAsia="en-GB"/>
        </w:rPr>
        <w:t>:</w:t>
      </w:r>
    </w:p>
    <w:p w14:paraId="31A83F57" w14:textId="77777777" w:rsidR="007B1E1B" w:rsidRPr="006B4D69" w:rsidRDefault="007B1E1B" w:rsidP="0039020B">
      <w:pPr>
        <w:widowControl w:val="0"/>
        <w:autoSpaceDE w:val="0"/>
        <w:autoSpaceDN w:val="0"/>
        <w:adjustRightInd w:val="0"/>
        <w:spacing w:after="120"/>
        <w:ind w:right="-36"/>
        <w:jc w:val="both"/>
        <w:rPr>
          <w:rFonts w:ascii="Times New Roman" w:eastAsia="Times New Roman" w:hAnsi="Times New Roman" w:cs="Times New Roman"/>
          <w:iCs/>
          <w:u w:val="single"/>
        </w:rPr>
      </w:pPr>
      <w:r w:rsidRPr="006B4D69">
        <w:rPr>
          <w:rFonts w:ascii="Times New Roman" w:eastAsia="Times New Roman" w:hAnsi="Times New Roman" w:cs="Times New Roman"/>
          <w:iCs/>
          <w:u w:val="single"/>
        </w:rPr>
        <w:t>Profile:</w:t>
      </w:r>
    </w:p>
    <w:p w14:paraId="1E92BD75" w14:textId="5402634C"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University level education in a relevant discipline (</w:t>
      </w:r>
      <w:r w:rsidRPr="006B4D69">
        <w:rPr>
          <w:rFonts w:ascii="Times New Roman" w:eastAsia="Times New Roman" w:hAnsi="Times New Roman" w:cs="Times New Roman"/>
          <w:lang w:eastAsia="x-none"/>
        </w:rPr>
        <w:t xml:space="preserve">e.g. </w:t>
      </w:r>
      <w:r w:rsidR="00E72668" w:rsidRPr="006B4D69">
        <w:rPr>
          <w:rFonts w:ascii="Times New Roman" w:eastAsia="Times New Roman" w:hAnsi="Times New Roman" w:cs="Times New Roman"/>
          <w:iCs/>
          <w:lang w:eastAsia="x-none"/>
        </w:rPr>
        <w:t>law, international law, management</w:t>
      </w:r>
      <w:r w:rsidRPr="006B4D69">
        <w:rPr>
          <w:rFonts w:ascii="Times New Roman" w:eastAsia="Times New Roman" w:hAnsi="Times New Roman" w:cs="Times New Roman"/>
          <w:iCs/>
          <w:lang w:eastAsia="x-none"/>
        </w:rPr>
        <w:t xml:space="preserve">) or </w:t>
      </w:r>
      <w:r w:rsidR="004655A3">
        <w:rPr>
          <w:rFonts w:ascii="Times New Roman" w:eastAsia="Times New Roman" w:hAnsi="Times New Roman" w:cs="Times New Roman"/>
          <w:iCs/>
          <w:lang w:eastAsia="x-none"/>
        </w:rPr>
        <w:t xml:space="preserve">in its absence, </w:t>
      </w:r>
      <w:r w:rsidRPr="006B4D69">
        <w:rPr>
          <w:rFonts w:ascii="Times New Roman" w:eastAsia="Times New Roman" w:hAnsi="Times New Roman" w:cs="Times New Roman"/>
          <w:iCs/>
          <w:lang w:eastAsia="x-none"/>
        </w:rPr>
        <w:t>equivalent professional experience in a related field of 8 years;</w:t>
      </w:r>
    </w:p>
    <w:p w14:paraId="7E7AE49A" w14:textId="0FBD0C66"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At least 3 years of professional experience in the relevant field</w:t>
      </w:r>
      <w:r w:rsidR="004655A3">
        <w:rPr>
          <w:rFonts w:ascii="Times New Roman" w:eastAsia="Times New Roman" w:hAnsi="Times New Roman" w:cs="Times New Roman"/>
          <w:iCs/>
          <w:lang w:eastAsia="x-none"/>
        </w:rPr>
        <w:t xml:space="preserve"> related  to this contract</w:t>
      </w:r>
      <w:r w:rsidRPr="006B4D69">
        <w:rPr>
          <w:rFonts w:ascii="Times New Roman" w:eastAsia="Times New Roman" w:hAnsi="Times New Roman" w:cs="Times New Roman"/>
          <w:iCs/>
          <w:lang w:eastAsia="x-none"/>
        </w:rPr>
        <w:t>;</w:t>
      </w:r>
    </w:p>
    <w:p w14:paraId="4BA0E380"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lastRenderedPageBreak/>
        <w:t>Specific knowledge and working experience on legal approximation issues;</w:t>
      </w:r>
    </w:p>
    <w:p w14:paraId="76449391"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 xml:space="preserve">Specific knowledge of organizational structure, statutory models and institutional capacities of </w:t>
      </w:r>
      <w:r w:rsidR="00E72668" w:rsidRPr="006B4D69">
        <w:rPr>
          <w:rFonts w:ascii="Times New Roman" w:eastAsia="Times New Roman" w:hAnsi="Times New Roman" w:cs="Times New Roman"/>
          <w:iCs/>
          <w:lang w:eastAsia="x-none"/>
        </w:rPr>
        <w:t>regulatory</w:t>
      </w:r>
      <w:r w:rsidRPr="006B4D69">
        <w:rPr>
          <w:rFonts w:ascii="Times New Roman" w:eastAsia="Times New Roman" w:hAnsi="Times New Roman" w:cs="Times New Roman"/>
          <w:iCs/>
          <w:lang w:eastAsia="x-none"/>
        </w:rPr>
        <w:t xml:space="preserve"> ecosystem;</w:t>
      </w:r>
    </w:p>
    <w:p w14:paraId="3FDE1B5C"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Sound knowledge and particular skills in strategy and policy development;</w:t>
      </w:r>
    </w:p>
    <w:p w14:paraId="46CC71A9"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Experience in awareness raising, information campaigns and knowledge of different communication tools;</w:t>
      </w:r>
    </w:p>
    <w:p w14:paraId="2C31470C"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Coaching, training and facilitator skills;</w:t>
      </w:r>
    </w:p>
    <w:p w14:paraId="797F6B5A"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Experience in developing of training modules and materials, good record in training delivery;</w:t>
      </w:r>
    </w:p>
    <w:p w14:paraId="28464D4A"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Good team-working, communication, presentation and interpersonal skills;</w:t>
      </w:r>
    </w:p>
    <w:p w14:paraId="2C0FD172"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Fluency in written and spoken English;</w:t>
      </w:r>
    </w:p>
    <w:p w14:paraId="75E2D9C7"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Good computer literacy.</w:t>
      </w:r>
    </w:p>
    <w:p w14:paraId="1AC99F8E" w14:textId="77777777" w:rsidR="007B1E1B" w:rsidRPr="006B4D69" w:rsidRDefault="007B1E1B" w:rsidP="0039020B">
      <w:pPr>
        <w:pBdr>
          <w:top w:val="nil"/>
          <w:left w:val="nil"/>
          <w:bottom w:val="nil"/>
          <w:right w:val="nil"/>
          <w:between w:val="nil"/>
          <w:bar w:val="nil"/>
        </w:pBdr>
        <w:spacing w:after="120"/>
        <w:contextualSpacing/>
        <w:jc w:val="both"/>
        <w:rPr>
          <w:rFonts w:ascii="Times New Roman" w:eastAsia="Times New Roman" w:hAnsi="Times New Roman" w:cs="Times New Roman"/>
          <w:iCs/>
          <w:lang w:eastAsia="x-none"/>
        </w:rPr>
      </w:pPr>
    </w:p>
    <w:p w14:paraId="43FAD298" w14:textId="77777777" w:rsidR="007B1E1B" w:rsidRPr="006B4D69" w:rsidRDefault="007B1E1B" w:rsidP="0039020B">
      <w:pPr>
        <w:pBdr>
          <w:top w:val="nil"/>
          <w:left w:val="nil"/>
          <w:bottom w:val="nil"/>
          <w:right w:val="nil"/>
          <w:between w:val="nil"/>
          <w:bar w:val="nil"/>
        </w:pBdr>
        <w:spacing w:after="120"/>
        <w:contextualSpacing/>
        <w:jc w:val="both"/>
        <w:rPr>
          <w:rFonts w:ascii="Times New Roman" w:eastAsia="Times New Roman" w:hAnsi="Times New Roman" w:cs="Times New Roman"/>
          <w:iCs/>
          <w:u w:val="single"/>
          <w:lang w:eastAsia="x-none"/>
        </w:rPr>
      </w:pPr>
      <w:r w:rsidRPr="006B4D69">
        <w:rPr>
          <w:rFonts w:ascii="Times New Roman" w:eastAsia="Times New Roman" w:hAnsi="Times New Roman" w:cs="Times New Roman"/>
          <w:iCs/>
          <w:u w:val="single"/>
          <w:lang w:eastAsia="x-none"/>
        </w:rPr>
        <w:t>Tasks:</w:t>
      </w:r>
    </w:p>
    <w:p w14:paraId="086DDA0E" w14:textId="77777777" w:rsidR="005E7192" w:rsidRPr="006B4D69" w:rsidRDefault="009F48AE" w:rsidP="005E7192">
      <w:pPr>
        <w:pStyle w:val="ListParagraph"/>
        <w:numPr>
          <w:ilvl w:val="0"/>
          <w:numId w:val="16"/>
        </w:numPr>
        <w:pBdr>
          <w:top w:val="nil"/>
          <w:left w:val="nil"/>
          <w:bottom w:val="nil"/>
          <w:right w:val="nil"/>
          <w:between w:val="nil"/>
          <w:bar w:val="nil"/>
        </w:pBdr>
        <w:spacing w:after="120"/>
        <w:contextualSpacing/>
        <w:jc w:val="both"/>
        <w:rPr>
          <w:rFonts w:ascii="Times New Roman" w:hAnsi="Times New Roman"/>
          <w:iCs/>
        </w:rPr>
      </w:pPr>
      <w:r w:rsidRPr="006B4D69">
        <w:rPr>
          <w:rFonts w:ascii="Times New Roman" w:hAnsi="Times New Roman"/>
          <w:iCs/>
        </w:rPr>
        <w:t>Support</w:t>
      </w:r>
      <w:r w:rsidR="005E7192" w:rsidRPr="006B4D69">
        <w:rPr>
          <w:rFonts w:ascii="Times New Roman" w:hAnsi="Times New Roman"/>
          <w:iCs/>
          <w:lang w:val="en-US"/>
        </w:rPr>
        <w:t>ing</w:t>
      </w:r>
      <w:r w:rsidRPr="006B4D69">
        <w:rPr>
          <w:rFonts w:ascii="Times New Roman" w:hAnsi="Times New Roman"/>
          <w:iCs/>
        </w:rPr>
        <w:t xml:space="preserve"> Component leaders in their tasks by providing specific expertise;</w:t>
      </w:r>
    </w:p>
    <w:p w14:paraId="7952ED7A" w14:textId="77777777" w:rsidR="007B1E1B" w:rsidRPr="006B4D69" w:rsidRDefault="007B1E1B" w:rsidP="005E7192">
      <w:pPr>
        <w:pStyle w:val="ListParagraph"/>
        <w:numPr>
          <w:ilvl w:val="0"/>
          <w:numId w:val="16"/>
        </w:numPr>
        <w:pBdr>
          <w:top w:val="nil"/>
          <w:left w:val="nil"/>
          <w:bottom w:val="nil"/>
          <w:right w:val="nil"/>
          <w:between w:val="nil"/>
          <w:bar w:val="nil"/>
        </w:pBdr>
        <w:spacing w:after="120"/>
        <w:contextualSpacing/>
        <w:jc w:val="both"/>
        <w:rPr>
          <w:rFonts w:ascii="Times New Roman" w:hAnsi="Times New Roman"/>
          <w:iCs/>
        </w:rPr>
      </w:pPr>
      <w:r w:rsidRPr="006B4D69">
        <w:rPr>
          <w:rFonts w:ascii="Times New Roman" w:hAnsi="Times New Roman"/>
          <w:iCs/>
        </w:rPr>
        <w:t>Contributing in drafting project related legal documents in accordance with the national rules for legislative development in their respective fields;</w:t>
      </w:r>
    </w:p>
    <w:p w14:paraId="7D6D4978"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Contributing in preparation of strategy documents, guidelines, operational procedures and manuals/instruction handbooks related to their field of expertise;</w:t>
      </w:r>
    </w:p>
    <w:p w14:paraId="64A86D03"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Assistance with the preparation of trainings,</w:t>
      </w:r>
      <w:r w:rsidR="003D64F1">
        <w:rPr>
          <w:rFonts w:ascii="Times New Roman" w:eastAsia="Times New Roman" w:hAnsi="Times New Roman" w:cs="Times New Roman"/>
          <w:iCs/>
          <w:lang w:eastAsia="x-none"/>
        </w:rPr>
        <w:t xml:space="preserve"> </w:t>
      </w:r>
      <w:r w:rsidRPr="006B4D69">
        <w:rPr>
          <w:rFonts w:ascii="Times New Roman" w:eastAsia="Times New Roman" w:hAnsi="Times New Roman" w:cs="Times New Roman"/>
          <w:iCs/>
          <w:lang w:eastAsia="x-none"/>
        </w:rPr>
        <w:t>conferences, workshops, seminars etc.;</w:t>
      </w:r>
    </w:p>
    <w:p w14:paraId="2C6B0600"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Contributing to the sustainability of the project by ensuring that aspects of the project related to their field of expertise are implemented timely and properly;</w:t>
      </w:r>
    </w:p>
    <w:p w14:paraId="20D1F5C9"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Provision of legal and/or technical advice and consultations whenever needed in their respective fields;</w:t>
      </w:r>
    </w:p>
    <w:p w14:paraId="31CED3F2"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Preparing timely proposals for any corrective measures;</w:t>
      </w:r>
    </w:p>
    <w:p w14:paraId="66A5C008"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Communicate with stakeholders and media;</w:t>
      </w:r>
    </w:p>
    <w:p w14:paraId="7FC4D9EE" w14:textId="77777777" w:rsidR="007B1E1B" w:rsidRPr="006B4D69" w:rsidRDefault="007B1E1B" w:rsidP="0039020B">
      <w:pPr>
        <w:numPr>
          <w:ilvl w:val="0"/>
          <w:numId w:val="1"/>
        </w:numPr>
        <w:pBdr>
          <w:top w:val="nil"/>
          <w:left w:val="nil"/>
          <w:bottom w:val="nil"/>
          <w:right w:val="nil"/>
          <w:between w:val="nil"/>
          <w:bar w:val="nil"/>
        </w:pBdr>
        <w:spacing w:after="120"/>
        <w:ind w:left="284" w:hanging="284"/>
        <w:contextualSpacing/>
        <w:jc w:val="both"/>
        <w:rPr>
          <w:rFonts w:ascii="Times New Roman" w:eastAsia="Times New Roman" w:hAnsi="Times New Roman" w:cs="Times New Roman"/>
          <w:iCs/>
          <w:lang w:eastAsia="x-none"/>
        </w:rPr>
      </w:pPr>
      <w:r w:rsidRPr="006B4D69">
        <w:rPr>
          <w:rFonts w:ascii="Times New Roman" w:eastAsia="Times New Roman" w:hAnsi="Times New Roman" w:cs="Times New Roman"/>
          <w:iCs/>
          <w:lang w:eastAsia="x-none"/>
        </w:rPr>
        <w:t>Liaise with RTA, Component leaders and BA counterparts.</w:t>
      </w:r>
    </w:p>
    <w:p w14:paraId="3DE9764C" w14:textId="77777777" w:rsidR="007B1E1B" w:rsidRPr="006B4D69" w:rsidRDefault="007B1E1B" w:rsidP="0039020B">
      <w:pPr>
        <w:pBdr>
          <w:top w:val="nil"/>
          <w:left w:val="nil"/>
          <w:bottom w:val="nil"/>
          <w:right w:val="nil"/>
          <w:between w:val="nil"/>
          <w:bar w:val="nil"/>
        </w:pBdr>
        <w:spacing w:after="120"/>
        <w:contextualSpacing/>
        <w:jc w:val="both"/>
        <w:rPr>
          <w:rFonts w:ascii="Times New Roman" w:eastAsia="Times New Roman" w:hAnsi="Times New Roman" w:cs="Times New Roman"/>
          <w:iCs/>
          <w:lang w:eastAsia="x-none"/>
        </w:rPr>
      </w:pPr>
    </w:p>
    <w:p w14:paraId="406C1EBF" w14:textId="77777777" w:rsidR="007B1E1B" w:rsidRPr="006B4D69" w:rsidRDefault="007B1E1B" w:rsidP="0039020B">
      <w:pPr>
        <w:widowControl w:val="0"/>
        <w:autoSpaceDE w:val="0"/>
        <w:autoSpaceDN w:val="0"/>
        <w:adjustRightInd w:val="0"/>
        <w:spacing w:after="120"/>
        <w:ind w:right="-36"/>
        <w:jc w:val="both"/>
        <w:rPr>
          <w:rFonts w:ascii="Times New Roman" w:eastAsia="Times New Roman" w:hAnsi="Times New Roman" w:cs="Times New Roman"/>
          <w:bCs/>
          <w:spacing w:val="-1"/>
        </w:rPr>
      </w:pPr>
      <w:r w:rsidRPr="006B4D69">
        <w:rPr>
          <w:rFonts w:ascii="Times New Roman" w:eastAsia="Times New Roman" w:hAnsi="Times New Roman" w:cs="Times New Roman"/>
          <w:bCs/>
          <w:spacing w:val="-1"/>
        </w:rPr>
        <w:t xml:space="preserve">Proposals shall include only the CVs of the proposed PL, of the RTA and of the Component </w:t>
      </w:r>
      <w:r w:rsidRPr="006B4D69">
        <w:rPr>
          <w:rFonts w:ascii="Times New Roman" w:eastAsia="Times New Roman" w:hAnsi="Times New Roman" w:cs="Times New Roman"/>
          <w:bCs/>
          <w:spacing w:val="-1"/>
        </w:rPr>
        <w:lastRenderedPageBreak/>
        <w:t xml:space="preserve">Leaders (STEs CV should not be included in the MS proposal). </w:t>
      </w:r>
    </w:p>
    <w:p w14:paraId="0EE456C3" w14:textId="77777777" w:rsidR="00795EB5" w:rsidRPr="006B4D69" w:rsidRDefault="007B1E1B" w:rsidP="00C3082D">
      <w:pPr>
        <w:widowControl w:val="0"/>
        <w:autoSpaceDE w:val="0"/>
        <w:autoSpaceDN w:val="0"/>
        <w:adjustRightInd w:val="0"/>
        <w:spacing w:after="120"/>
        <w:ind w:right="-36"/>
        <w:jc w:val="both"/>
        <w:rPr>
          <w:rFonts w:ascii="Times New Roman" w:eastAsia="Times New Roman" w:hAnsi="Times New Roman" w:cs="Times New Roman"/>
          <w:bCs/>
          <w:spacing w:val="-1"/>
        </w:rPr>
      </w:pPr>
      <w:r w:rsidRPr="006B4D69">
        <w:rPr>
          <w:rFonts w:ascii="Times New Roman" w:eastAsia="Times New Roman" w:hAnsi="Times New Roman" w:cs="Times New Roman"/>
          <w:bCs/>
          <w:spacing w:val="-1"/>
        </w:rPr>
        <w:t>The Project Leader/RTA are free to propose additional STEs as they see fit, based upon the needs of the project and in</w:t>
      </w:r>
      <w:r w:rsidR="00C3082D" w:rsidRPr="006B4D69">
        <w:rPr>
          <w:rFonts w:ascii="Times New Roman" w:eastAsia="Times New Roman" w:hAnsi="Times New Roman" w:cs="Times New Roman"/>
          <w:bCs/>
          <w:spacing w:val="-1"/>
        </w:rPr>
        <w:t xml:space="preserve"> agreement with the beneficiary.</w:t>
      </w:r>
    </w:p>
    <w:p w14:paraId="68E1345B" w14:textId="77777777" w:rsidR="00795EB5" w:rsidRPr="006B4D69" w:rsidRDefault="00795EB5" w:rsidP="0039020B">
      <w:pPr>
        <w:autoSpaceDE w:val="0"/>
        <w:autoSpaceDN w:val="0"/>
        <w:adjustRightInd w:val="0"/>
        <w:spacing w:after="0"/>
        <w:ind w:firstLine="540"/>
        <w:jc w:val="both"/>
        <w:rPr>
          <w:rFonts w:ascii="Times New Roman" w:eastAsia="Times New Roman" w:hAnsi="Times New Roman" w:cs="Times New Roman"/>
          <w:bCs/>
          <w:i/>
          <w:lang w:eastAsia="en-GB"/>
        </w:rPr>
      </w:pPr>
    </w:p>
    <w:p w14:paraId="22A265C5" w14:textId="77777777" w:rsidR="00795EB5" w:rsidRPr="006B4D69" w:rsidRDefault="00795EB5" w:rsidP="0039020B">
      <w:pPr>
        <w:tabs>
          <w:tab w:val="left" w:pos="540"/>
        </w:tabs>
        <w:autoSpaceDE w:val="0"/>
        <w:autoSpaceDN w:val="0"/>
        <w:adjustRightInd w:val="0"/>
        <w:spacing w:before="120" w:after="0"/>
        <w:ind w:left="540" w:hanging="540"/>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 xml:space="preserve">4. </w:t>
      </w:r>
      <w:r w:rsidRPr="006B4D69">
        <w:rPr>
          <w:rFonts w:ascii="Times New Roman" w:eastAsia="Times New Roman" w:hAnsi="Times New Roman" w:cs="Times New Roman"/>
          <w:b/>
          <w:bCs/>
          <w:lang w:eastAsia="en-GB"/>
        </w:rPr>
        <w:tab/>
        <w:t>Budget</w:t>
      </w:r>
    </w:p>
    <w:p w14:paraId="4B2700D2" w14:textId="12459D1F" w:rsidR="00125EED" w:rsidRPr="004655A3" w:rsidRDefault="00125EED" w:rsidP="0039020B">
      <w:pPr>
        <w:tabs>
          <w:tab w:val="left" w:pos="540"/>
        </w:tabs>
        <w:autoSpaceDE w:val="0"/>
        <w:autoSpaceDN w:val="0"/>
        <w:adjustRightInd w:val="0"/>
        <w:spacing w:before="120" w:after="0"/>
        <w:ind w:left="540" w:hanging="540"/>
        <w:jc w:val="both"/>
        <w:rPr>
          <w:rFonts w:ascii="Times New Roman" w:eastAsia="Times New Roman" w:hAnsi="Times New Roman" w:cs="Times New Roman"/>
          <w:b/>
          <w:bCs/>
          <w:lang w:eastAsia="en-GB"/>
        </w:rPr>
      </w:pPr>
      <w:r w:rsidRPr="006B4D69">
        <w:rPr>
          <w:rFonts w:ascii="Times New Roman" w:hAnsi="Times New Roman" w:cs="Times New Roman"/>
          <w:bCs/>
          <w:spacing w:val="-1"/>
        </w:rPr>
        <w:t xml:space="preserve">The budget for this grant is </w:t>
      </w:r>
      <w:r w:rsidR="004655A3">
        <w:rPr>
          <w:rFonts w:ascii="Times New Roman" w:hAnsi="Times New Roman" w:cs="Times New Roman"/>
          <w:bCs/>
          <w:spacing w:val="-1"/>
        </w:rPr>
        <w:t xml:space="preserve">EUR </w:t>
      </w:r>
      <w:r w:rsidR="000056D4" w:rsidRPr="006B4D69">
        <w:rPr>
          <w:rFonts w:ascii="Times New Roman" w:hAnsi="Times New Roman" w:cs="Times New Roman"/>
          <w:bCs/>
          <w:spacing w:val="-1"/>
        </w:rPr>
        <w:t>8</w:t>
      </w:r>
      <w:r w:rsidRPr="006B4D69">
        <w:rPr>
          <w:rFonts w:ascii="Times New Roman" w:hAnsi="Times New Roman" w:cs="Times New Roman"/>
          <w:bCs/>
          <w:spacing w:val="-1"/>
        </w:rPr>
        <w:t>00</w:t>
      </w:r>
      <w:r w:rsidR="004655A3">
        <w:rPr>
          <w:rFonts w:ascii="Times New Roman" w:hAnsi="Times New Roman" w:cs="Times New Roman"/>
          <w:bCs/>
          <w:spacing w:val="-1"/>
        </w:rPr>
        <w:t>,</w:t>
      </w:r>
      <w:r w:rsidRPr="006B4D69">
        <w:rPr>
          <w:rFonts w:ascii="Times New Roman" w:hAnsi="Times New Roman" w:cs="Times New Roman"/>
          <w:bCs/>
          <w:spacing w:val="-1"/>
        </w:rPr>
        <w:t>000</w:t>
      </w:r>
      <w:r w:rsidR="00182AD6" w:rsidRPr="006B4D69">
        <w:rPr>
          <w:rFonts w:ascii="Times New Roman" w:hAnsi="Times New Roman" w:cs="Times New Roman"/>
          <w:bCs/>
          <w:spacing w:val="-1"/>
          <w:lang w:val="ka-GE"/>
        </w:rPr>
        <w:t>.</w:t>
      </w:r>
      <w:r w:rsidR="004655A3">
        <w:rPr>
          <w:rFonts w:ascii="Times New Roman" w:hAnsi="Times New Roman" w:cs="Times New Roman"/>
          <w:bCs/>
          <w:spacing w:val="-1"/>
        </w:rPr>
        <w:t>00</w:t>
      </w:r>
    </w:p>
    <w:p w14:paraId="3257525B" w14:textId="77777777" w:rsidR="00795EB5" w:rsidRPr="006B4D69" w:rsidRDefault="00795EB5" w:rsidP="0039020B">
      <w:pPr>
        <w:tabs>
          <w:tab w:val="left" w:pos="540"/>
        </w:tabs>
        <w:autoSpaceDE w:val="0"/>
        <w:autoSpaceDN w:val="0"/>
        <w:adjustRightInd w:val="0"/>
        <w:spacing w:before="120" w:after="0"/>
        <w:ind w:left="539" w:hanging="539"/>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ab/>
        <w:t xml:space="preserve"> </w:t>
      </w:r>
      <w:r w:rsidRPr="006B4D69">
        <w:rPr>
          <w:rFonts w:ascii="Times New Roman" w:eastAsia="Times New Roman" w:hAnsi="Times New Roman" w:cs="Times New Roman"/>
          <w:b/>
          <w:bCs/>
          <w:lang w:eastAsia="en-GB"/>
        </w:rPr>
        <w:tab/>
      </w:r>
    </w:p>
    <w:p w14:paraId="5AFF2D45" w14:textId="77777777" w:rsidR="00795EB5" w:rsidRPr="006B4D69" w:rsidRDefault="00795EB5" w:rsidP="0039020B">
      <w:pPr>
        <w:tabs>
          <w:tab w:val="left" w:pos="540"/>
        </w:tabs>
        <w:autoSpaceDE w:val="0"/>
        <w:autoSpaceDN w:val="0"/>
        <w:adjustRightInd w:val="0"/>
        <w:spacing w:before="120" w:after="0"/>
        <w:ind w:left="540" w:hanging="540"/>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 xml:space="preserve">5. </w:t>
      </w:r>
      <w:r w:rsidRPr="006B4D69">
        <w:rPr>
          <w:rFonts w:ascii="Times New Roman" w:eastAsia="Times New Roman" w:hAnsi="Times New Roman" w:cs="Times New Roman"/>
          <w:b/>
          <w:bCs/>
          <w:lang w:eastAsia="en-GB"/>
        </w:rPr>
        <w:tab/>
        <w:t xml:space="preserve">Implementation Arrangements </w:t>
      </w:r>
    </w:p>
    <w:p w14:paraId="0A78A376" w14:textId="77777777" w:rsidR="004013DB" w:rsidRPr="006B4D69" w:rsidRDefault="00795EB5" w:rsidP="0039020B">
      <w:pPr>
        <w:widowControl w:val="0"/>
        <w:autoSpaceDE w:val="0"/>
        <w:autoSpaceDN w:val="0"/>
        <w:adjustRightInd w:val="0"/>
        <w:spacing w:after="120"/>
        <w:ind w:right="-36"/>
        <w:jc w:val="both"/>
        <w:rPr>
          <w:rFonts w:ascii="Times New Roman" w:hAnsi="Times New Roman" w:cs="Times New Roman"/>
          <w:b/>
          <w:bCs/>
          <w:spacing w:val="-1"/>
        </w:rPr>
      </w:pPr>
      <w:r w:rsidRPr="006B4D69">
        <w:rPr>
          <w:rFonts w:ascii="Times New Roman" w:eastAsia="Times New Roman" w:hAnsi="Times New Roman" w:cs="Times New Roman"/>
          <w:b/>
          <w:lang w:eastAsia="en-GB"/>
        </w:rPr>
        <w:t xml:space="preserve">5.1 </w:t>
      </w:r>
      <w:r w:rsidRPr="006B4D69">
        <w:rPr>
          <w:rFonts w:ascii="Times New Roman" w:eastAsia="Times New Roman" w:hAnsi="Times New Roman" w:cs="Times New Roman"/>
          <w:b/>
          <w:lang w:eastAsia="en-GB"/>
        </w:rPr>
        <w:tab/>
      </w:r>
    </w:p>
    <w:p w14:paraId="51238EDA" w14:textId="77777777" w:rsidR="004013DB" w:rsidRPr="006B4D69" w:rsidRDefault="004013DB" w:rsidP="0039020B">
      <w:pPr>
        <w:widowControl w:val="0"/>
        <w:autoSpaceDE w:val="0"/>
        <w:autoSpaceDN w:val="0"/>
        <w:adjustRightInd w:val="0"/>
        <w:spacing w:after="120"/>
        <w:ind w:right="-36"/>
        <w:jc w:val="both"/>
        <w:rPr>
          <w:rFonts w:ascii="Times New Roman" w:hAnsi="Times New Roman" w:cs="Times New Roman"/>
          <w:bCs/>
          <w:spacing w:val="-1"/>
        </w:rPr>
      </w:pPr>
      <w:r w:rsidRPr="006B4D69">
        <w:rPr>
          <w:rFonts w:ascii="Times New Roman" w:hAnsi="Times New Roman" w:cs="Times New Roman"/>
          <w:bCs/>
          <w:spacing w:val="-1"/>
        </w:rPr>
        <w:t>The EU Delegation to Georgia will be responsible for the tendering, contracting, payments and financial reporting and will work in close cooperation with the Beneficiary Administration. The person in charge of this project within the EU Delegation to Georgia is:</w:t>
      </w:r>
    </w:p>
    <w:p w14:paraId="5C2C28BF" w14:textId="77777777" w:rsidR="004013DB" w:rsidRPr="006B4D69" w:rsidRDefault="004013DB" w:rsidP="003214A8">
      <w:pPr>
        <w:widowControl w:val="0"/>
        <w:autoSpaceDE w:val="0"/>
        <w:autoSpaceDN w:val="0"/>
        <w:adjustRightInd w:val="0"/>
        <w:spacing w:after="0"/>
        <w:ind w:right="-36"/>
        <w:jc w:val="both"/>
        <w:rPr>
          <w:rFonts w:ascii="Times New Roman" w:hAnsi="Times New Roman" w:cs="Times New Roman"/>
          <w:bCs/>
          <w:spacing w:val="-1"/>
          <w:lang w:val="en-US"/>
        </w:rPr>
      </w:pPr>
      <w:r w:rsidRPr="006B4D69">
        <w:rPr>
          <w:rFonts w:ascii="Times New Roman" w:hAnsi="Times New Roman" w:cs="Times New Roman"/>
          <w:bCs/>
          <w:spacing w:val="-1"/>
          <w:lang w:val="en-US"/>
        </w:rPr>
        <w:t>Ms. Nino Samvelidze</w:t>
      </w:r>
    </w:p>
    <w:p w14:paraId="25240247" w14:textId="77777777" w:rsidR="004013DB" w:rsidRPr="006B4D69" w:rsidRDefault="004013DB" w:rsidP="003214A8">
      <w:pPr>
        <w:widowControl w:val="0"/>
        <w:autoSpaceDE w:val="0"/>
        <w:autoSpaceDN w:val="0"/>
        <w:adjustRightInd w:val="0"/>
        <w:spacing w:after="0"/>
        <w:ind w:right="-36"/>
        <w:jc w:val="both"/>
        <w:rPr>
          <w:rFonts w:ascii="Times New Roman" w:hAnsi="Times New Roman" w:cs="Times New Roman"/>
          <w:bCs/>
          <w:spacing w:val="-1"/>
          <w:lang w:val="en-US"/>
        </w:rPr>
      </w:pPr>
      <w:r w:rsidRPr="006B4D69">
        <w:rPr>
          <w:rFonts w:ascii="Times New Roman" w:hAnsi="Times New Roman" w:cs="Times New Roman"/>
          <w:bCs/>
          <w:spacing w:val="-1"/>
          <w:lang w:val="en-US"/>
        </w:rPr>
        <w:t xml:space="preserve">Programme Officer, </w:t>
      </w:r>
    </w:p>
    <w:p w14:paraId="71781DEE" w14:textId="77777777" w:rsidR="004013DB" w:rsidRPr="006B4D69" w:rsidRDefault="004013DB" w:rsidP="003214A8">
      <w:pPr>
        <w:widowControl w:val="0"/>
        <w:autoSpaceDE w:val="0"/>
        <w:autoSpaceDN w:val="0"/>
        <w:adjustRightInd w:val="0"/>
        <w:spacing w:after="0"/>
        <w:ind w:right="-36"/>
        <w:jc w:val="both"/>
        <w:rPr>
          <w:rFonts w:ascii="Times New Roman" w:hAnsi="Times New Roman" w:cs="Times New Roman"/>
          <w:bCs/>
          <w:spacing w:val="-1"/>
        </w:rPr>
      </w:pPr>
      <w:r w:rsidRPr="006B4D69">
        <w:rPr>
          <w:rFonts w:ascii="Times New Roman" w:hAnsi="Times New Roman" w:cs="Times New Roman"/>
          <w:bCs/>
          <w:spacing w:val="-1"/>
        </w:rPr>
        <w:t>Delegation of the European Union to Georgia</w:t>
      </w:r>
    </w:p>
    <w:p w14:paraId="28211FE2" w14:textId="77777777" w:rsidR="004013DB" w:rsidRPr="006B4D69" w:rsidRDefault="004013DB" w:rsidP="003214A8">
      <w:pPr>
        <w:widowControl w:val="0"/>
        <w:autoSpaceDE w:val="0"/>
        <w:autoSpaceDN w:val="0"/>
        <w:adjustRightInd w:val="0"/>
        <w:spacing w:after="0"/>
        <w:ind w:right="-36"/>
        <w:jc w:val="both"/>
        <w:rPr>
          <w:rFonts w:ascii="Times New Roman" w:hAnsi="Times New Roman" w:cs="Times New Roman"/>
          <w:bCs/>
          <w:spacing w:val="-1"/>
        </w:rPr>
      </w:pPr>
      <w:r w:rsidRPr="006B4D69">
        <w:rPr>
          <w:rFonts w:ascii="Times New Roman" w:hAnsi="Times New Roman" w:cs="Times New Roman"/>
          <w:bCs/>
          <w:spacing w:val="-1"/>
        </w:rPr>
        <w:t>64b Chavchavadze Avenue</w:t>
      </w:r>
    </w:p>
    <w:p w14:paraId="19D0F4A6" w14:textId="77777777" w:rsidR="004013DB" w:rsidRPr="006B4D69" w:rsidRDefault="004013DB" w:rsidP="003214A8">
      <w:pPr>
        <w:widowControl w:val="0"/>
        <w:autoSpaceDE w:val="0"/>
        <w:autoSpaceDN w:val="0"/>
        <w:adjustRightInd w:val="0"/>
        <w:spacing w:after="0"/>
        <w:ind w:right="-36"/>
        <w:jc w:val="both"/>
        <w:rPr>
          <w:rFonts w:ascii="Times New Roman" w:hAnsi="Times New Roman" w:cs="Times New Roman"/>
          <w:bCs/>
          <w:spacing w:val="-1"/>
        </w:rPr>
      </w:pPr>
      <w:r w:rsidRPr="006B4D69">
        <w:rPr>
          <w:rFonts w:ascii="Times New Roman" w:hAnsi="Times New Roman" w:cs="Times New Roman"/>
          <w:bCs/>
          <w:spacing w:val="-1"/>
        </w:rPr>
        <w:t>0179 Tbilisi, Georgia</w:t>
      </w:r>
    </w:p>
    <w:p w14:paraId="00464C17" w14:textId="77777777" w:rsidR="004013DB" w:rsidRPr="006B4D69" w:rsidRDefault="004013DB" w:rsidP="003214A8">
      <w:pPr>
        <w:widowControl w:val="0"/>
        <w:autoSpaceDE w:val="0"/>
        <w:autoSpaceDN w:val="0"/>
        <w:adjustRightInd w:val="0"/>
        <w:spacing w:after="0"/>
        <w:ind w:right="-36"/>
        <w:jc w:val="both"/>
        <w:rPr>
          <w:rFonts w:ascii="Times New Roman" w:hAnsi="Times New Roman" w:cs="Times New Roman"/>
          <w:bCs/>
          <w:spacing w:val="-1"/>
        </w:rPr>
      </w:pPr>
      <w:r w:rsidRPr="006B4D69">
        <w:rPr>
          <w:rFonts w:ascii="Times New Roman" w:hAnsi="Times New Roman" w:cs="Times New Roman"/>
          <w:bCs/>
          <w:spacing w:val="-1"/>
        </w:rPr>
        <w:t>Tel.: +995-32-2 364 364.</w:t>
      </w:r>
    </w:p>
    <w:p w14:paraId="23E1C248" w14:textId="77777777" w:rsidR="0039020B" w:rsidRPr="006B4D69" w:rsidRDefault="004013DB" w:rsidP="0039020B">
      <w:pPr>
        <w:widowControl w:val="0"/>
        <w:autoSpaceDE w:val="0"/>
        <w:autoSpaceDN w:val="0"/>
        <w:adjustRightInd w:val="0"/>
        <w:spacing w:after="0"/>
        <w:ind w:right="-36"/>
        <w:jc w:val="both"/>
        <w:rPr>
          <w:rFonts w:ascii="Times New Roman" w:hAnsi="Times New Roman" w:cs="Times New Roman"/>
          <w:bCs/>
          <w:spacing w:val="-1"/>
          <w:lang w:val="de-DE"/>
        </w:rPr>
      </w:pPr>
      <w:r w:rsidRPr="006B4D69">
        <w:rPr>
          <w:rFonts w:ascii="Times New Roman" w:hAnsi="Times New Roman" w:cs="Times New Roman"/>
          <w:bCs/>
          <w:spacing w:val="-1"/>
          <w:lang w:val="de-DE"/>
        </w:rPr>
        <w:t xml:space="preserve">E-mail: </w:t>
      </w:r>
      <w:hyperlink r:id="rId10" w:history="1">
        <w:r w:rsidR="0039020B" w:rsidRPr="006B4D69">
          <w:rPr>
            <w:rStyle w:val="Hyperlink"/>
            <w:rFonts w:ascii="Times New Roman" w:hAnsi="Times New Roman" w:cs="Times New Roman"/>
            <w:bCs/>
            <w:spacing w:val="-1"/>
            <w:lang w:val="de-DE"/>
          </w:rPr>
          <w:t>Nino.SAMVELIDZE@eeas.europa.eu</w:t>
        </w:r>
      </w:hyperlink>
    </w:p>
    <w:p w14:paraId="26E71947" w14:textId="4E5FAF0F" w:rsidR="006B4D69" w:rsidRPr="006B4D69" w:rsidRDefault="006B4D69" w:rsidP="0039020B">
      <w:pPr>
        <w:tabs>
          <w:tab w:val="left" w:pos="540"/>
        </w:tabs>
        <w:autoSpaceDE w:val="0"/>
        <w:autoSpaceDN w:val="0"/>
        <w:adjustRightInd w:val="0"/>
        <w:spacing w:before="120" w:after="0"/>
        <w:ind w:left="540" w:hanging="540"/>
        <w:jc w:val="both"/>
        <w:rPr>
          <w:rFonts w:ascii="Times New Roman" w:eastAsia="Times New Roman" w:hAnsi="Times New Roman" w:cs="Times New Roman"/>
          <w:i/>
          <w:lang w:val="it-IT" w:eastAsia="en-GB"/>
        </w:rPr>
      </w:pPr>
    </w:p>
    <w:p w14:paraId="0AC187D9" w14:textId="77777777" w:rsidR="00795EB5" w:rsidRPr="006B4D69" w:rsidRDefault="00795EB5" w:rsidP="0039020B">
      <w:pPr>
        <w:tabs>
          <w:tab w:val="left" w:pos="540"/>
        </w:tabs>
        <w:autoSpaceDE w:val="0"/>
        <w:autoSpaceDN w:val="0"/>
        <w:adjustRightInd w:val="0"/>
        <w:spacing w:before="120" w:after="0"/>
        <w:jc w:val="both"/>
        <w:rPr>
          <w:rFonts w:ascii="Times New Roman" w:eastAsia="Times New Roman" w:hAnsi="Times New Roman" w:cs="Times New Roman"/>
          <w:b/>
          <w:lang w:eastAsia="en-GB"/>
        </w:rPr>
      </w:pPr>
      <w:r w:rsidRPr="006B4D69">
        <w:rPr>
          <w:rFonts w:ascii="Times New Roman" w:eastAsia="Times New Roman" w:hAnsi="Times New Roman" w:cs="Times New Roman"/>
          <w:b/>
          <w:lang w:eastAsia="en-GB"/>
        </w:rPr>
        <w:t xml:space="preserve">5.2 </w:t>
      </w:r>
      <w:r w:rsidRPr="006B4D69">
        <w:rPr>
          <w:rFonts w:ascii="Times New Roman" w:eastAsia="Times New Roman" w:hAnsi="Times New Roman" w:cs="Times New Roman"/>
          <w:b/>
          <w:lang w:eastAsia="en-GB"/>
        </w:rPr>
        <w:tab/>
        <w:t>Institutional framework</w:t>
      </w:r>
    </w:p>
    <w:p w14:paraId="3D853526" w14:textId="77777777" w:rsidR="008126E9" w:rsidRPr="006B4D69" w:rsidRDefault="008126E9" w:rsidP="0039020B">
      <w:pPr>
        <w:tabs>
          <w:tab w:val="left" w:pos="0"/>
        </w:tabs>
        <w:ind w:right="-5"/>
        <w:jc w:val="both"/>
        <w:rPr>
          <w:rFonts w:ascii="Times New Roman" w:hAnsi="Times New Roman" w:cs="Times New Roman"/>
        </w:rPr>
      </w:pPr>
      <w:r w:rsidRPr="006B4D69">
        <w:rPr>
          <w:rFonts w:ascii="Times New Roman" w:hAnsi="Times New Roman" w:cs="Times New Roman"/>
        </w:rPr>
        <w:t>The main Beneficiary Institution (BI) of the project is the Georgian National Communication Commission</w:t>
      </w:r>
      <w:r w:rsidR="00AA4C68" w:rsidRPr="006B4D69">
        <w:rPr>
          <w:rFonts w:ascii="Times New Roman" w:hAnsi="Times New Roman" w:cs="Times New Roman"/>
        </w:rPr>
        <w:t xml:space="preserve"> (please see annex 2)</w:t>
      </w:r>
      <w:r w:rsidRPr="006B4D69">
        <w:rPr>
          <w:rFonts w:ascii="Times New Roman" w:hAnsi="Times New Roman" w:cs="Times New Roman"/>
        </w:rPr>
        <w:t xml:space="preserve">. </w:t>
      </w:r>
      <w:r w:rsidRPr="006B4D69">
        <w:rPr>
          <w:rFonts w:ascii="Times New Roman" w:hAnsi="Times New Roman" w:cs="Times New Roman"/>
          <w:bCs/>
        </w:rPr>
        <w:t>Georgian National Communications Commission (</w:t>
      </w:r>
      <w:r w:rsidR="00ED6D13" w:rsidRPr="006B4D69">
        <w:rPr>
          <w:rFonts w:ascii="Times New Roman" w:hAnsi="Times New Roman" w:cs="Times New Roman"/>
          <w:bCs/>
        </w:rPr>
        <w:t>ComCom</w:t>
      </w:r>
      <w:r w:rsidRPr="006B4D69">
        <w:rPr>
          <w:rFonts w:ascii="Times New Roman" w:hAnsi="Times New Roman" w:cs="Times New Roman"/>
          <w:bCs/>
        </w:rPr>
        <w:t xml:space="preserve">) was established in year 2000 as an independent regulatory body to license and oversee the telecommunications and broadcasting sector operations within the Georgian territory. </w:t>
      </w:r>
      <w:r w:rsidRPr="006B4D69">
        <w:rPr>
          <w:rFonts w:ascii="Times New Roman" w:hAnsi="Times New Roman" w:cs="Times New Roman"/>
        </w:rPr>
        <w:t xml:space="preserve">Georgian National Communications </w:t>
      </w:r>
      <w:r w:rsidR="00B65AC0" w:rsidRPr="006B4D69">
        <w:rPr>
          <w:rFonts w:ascii="Times New Roman" w:hAnsi="Times New Roman" w:cs="Times New Roman"/>
        </w:rPr>
        <w:t>C</w:t>
      </w:r>
      <w:r w:rsidRPr="006B4D69">
        <w:rPr>
          <w:rFonts w:ascii="Times New Roman" w:hAnsi="Times New Roman" w:cs="Times New Roman"/>
        </w:rPr>
        <w:t xml:space="preserve">ommission is a legal entity of public law and a </w:t>
      </w:r>
      <w:r w:rsidRPr="006B4D69">
        <w:rPr>
          <w:rFonts w:ascii="Times New Roman" w:hAnsi="Times New Roman" w:cs="Times New Roman"/>
        </w:rPr>
        <w:lastRenderedPageBreak/>
        <w:t xml:space="preserve">constant independent state authority. The Commission is obliged to submit its annual activity report to the President, </w:t>
      </w:r>
      <w:r w:rsidR="00B65AC0" w:rsidRPr="006B4D69">
        <w:rPr>
          <w:rFonts w:ascii="Times New Roman" w:hAnsi="Times New Roman" w:cs="Times New Roman"/>
        </w:rPr>
        <w:t>t</w:t>
      </w:r>
      <w:r w:rsidRPr="006B4D69">
        <w:rPr>
          <w:rFonts w:ascii="Times New Roman" w:hAnsi="Times New Roman" w:cs="Times New Roman"/>
        </w:rPr>
        <w:t xml:space="preserve">he Prime minister and the Parliament of Georgia. The Commission is not subordinated to any of the state authorities. </w:t>
      </w:r>
      <w:r w:rsidR="00ED6D13" w:rsidRPr="006B4D69">
        <w:rPr>
          <w:rFonts w:ascii="Times New Roman" w:hAnsi="Times New Roman" w:cs="Times New Roman"/>
          <w:bCs/>
        </w:rPr>
        <w:t xml:space="preserve">ComCom </w:t>
      </w:r>
      <w:r w:rsidRPr="006B4D69">
        <w:rPr>
          <w:rFonts w:ascii="Times New Roman" w:hAnsi="Times New Roman" w:cs="Times New Roman"/>
          <w:bCs/>
        </w:rPr>
        <w:t>has five Commissioners including the Chairman. Members are appointed by the Parliament of Georgia. As mentioned above the Commission is an independent body, fully financed by the regulation fees paid by the regulated entities in the field of electronic communications and broadcasting.</w:t>
      </w:r>
    </w:p>
    <w:p w14:paraId="3A54B7D0" w14:textId="77777777" w:rsidR="00AA4C68" w:rsidRPr="006B4D69" w:rsidRDefault="009A1DB2" w:rsidP="0039020B">
      <w:pPr>
        <w:tabs>
          <w:tab w:val="left" w:pos="540"/>
        </w:tabs>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The</w:t>
      </w:r>
      <w:r w:rsidR="00906105" w:rsidRPr="006B4D69">
        <w:rPr>
          <w:rFonts w:ascii="Times New Roman" w:eastAsia="Times New Roman" w:hAnsi="Times New Roman" w:cs="Times New Roman"/>
          <w:lang w:eastAsia="en-GB"/>
        </w:rPr>
        <w:t xml:space="preserve"> relevant departments of </w:t>
      </w:r>
      <w:r w:rsidR="00ED6D13" w:rsidRPr="006B4D69">
        <w:rPr>
          <w:rFonts w:ascii="Times New Roman" w:eastAsia="Times New Roman" w:hAnsi="Times New Roman" w:cs="Times New Roman"/>
          <w:lang w:eastAsia="en-GB"/>
        </w:rPr>
        <w:t xml:space="preserve">ComCom </w:t>
      </w:r>
      <w:r w:rsidR="00906105" w:rsidRPr="006B4D69">
        <w:rPr>
          <w:rFonts w:ascii="Times New Roman" w:eastAsia="Times New Roman" w:hAnsi="Times New Roman" w:cs="Times New Roman"/>
          <w:lang w:eastAsia="en-GB"/>
        </w:rPr>
        <w:t xml:space="preserve">(mainly </w:t>
      </w:r>
      <w:r w:rsidRPr="006B4D69">
        <w:rPr>
          <w:rFonts w:ascii="Times New Roman" w:eastAsia="Times New Roman" w:hAnsi="Times New Roman" w:cs="Times New Roman"/>
          <w:lang w:eastAsia="en-GB"/>
        </w:rPr>
        <w:t>Audio-Visual Media Services Regulation and Legal Departments</w:t>
      </w:r>
      <w:r w:rsidR="00906105" w:rsidRPr="006B4D69">
        <w:rPr>
          <w:rFonts w:ascii="Times New Roman" w:eastAsia="Times New Roman" w:hAnsi="Times New Roman" w:cs="Times New Roman"/>
          <w:lang w:eastAsia="en-GB"/>
        </w:rPr>
        <w:t>)</w:t>
      </w:r>
      <w:r w:rsidRPr="006B4D69">
        <w:rPr>
          <w:rFonts w:ascii="Times New Roman" w:eastAsia="Times New Roman" w:hAnsi="Times New Roman" w:cs="Times New Roman"/>
          <w:lang w:eastAsia="en-GB"/>
        </w:rPr>
        <w:t xml:space="preserve"> will be actively involved in the working process, while the International Relations and Project Management Unit will ensure the proper coordination and implementation of the project.</w:t>
      </w:r>
      <w:r w:rsidR="00B30D8B" w:rsidRPr="006B4D69">
        <w:rPr>
          <w:rFonts w:ascii="Times New Roman" w:eastAsia="Times New Roman" w:hAnsi="Times New Roman" w:cs="Times New Roman"/>
          <w:lang w:eastAsia="en-GB"/>
        </w:rPr>
        <w:t xml:space="preserve"> At the same time, the Human Resources Management Office will ensure the management of all necessary activities related to the testing of capacity building element outcomes. </w:t>
      </w:r>
    </w:p>
    <w:p w14:paraId="5F1C8B90" w14:textId="77777777" w:rsidR="00795EB5" w:rsidRPr="006B4D69" w:rsidRDefault="009F48AE" w:rsidP="005E7192">
      <w:pPr>
        <w:tabs>
          <w:tab w:val="left" w:pos="540"/>
        </w:tabs>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 xml:space="preserve">Furthermore, </w:t>
      </w:r>
      <w:r w:rsidR="00BC670E" w:rsidRPr="006B4D69">
        <w:rPr>
          <w:rFonts w:ascii="Times New Roman" w:eastAsia="Times New Roman" w:hAnsi="Times New Roman" w:cs="Times New Roman"/>
          <w:lang w:eastAsia="en-GB"/>
        </w:rPr>
        <w:t>all relevant</w:t>
      </w:r>
      <w:r w:rsidRPr="006B4D69">
        <w:rPr>
          <w:rFonts w:ascii="Times New Roman" w:eastAsia="Times New Roman" w:hAnsi="Times New Roman" w:cs="Times New Roman"/>
          <w:lang w:eastAsia="en-GB"/>
        </w:rPr>
        <w:t xml:space="preserve"> stakeholders </w:t>
      </w:r>
      <w:r w:rsidR="00BC670E" w:rsidRPr="006B4D69">
        <w:rPr>
          <w:rFonts w:ascii="Times New Roman" w:eastAsia="Times New Roman" w:hAnsi="Times New Roman" w:cs="Times New Roman"/>
          <w:lang w:eastAsia="en-GB"/>
        </w:rPr>
        <w:t>like public agencies</w:t>
      </w:r>
      <w:r w:rsidR="00F44F3E">
        <w:rPr>
          <w:rFonts w:ascii="Times New Roman" w:eastAsia="Times New Roman" w:hAnsi="Times New Roman" w:cs="Times New Roman"/>
          <w:lang w:eastAsia="en-GB"/>
        </w:rPr>
        <w:t>, relevant CSO</w:t>
      </w:r>
      <w:r w:rsidR="00632BDF">
        <w:rPr>
          <w:rFonts w:ascii="Times New Roman" w:eastAsia="Times New Roman" w:hAnsi="Times New Roman" w:cs="Times New Roman"/>
          <w:lang w:eastAsia="en-GB"/>
        </w:rPr>
        <w:t>s</w:t>
      </w:r>
      <w:r w:rsidR="00F44F3E">
        <w:rPr>
          <w:rFonts w:ascii="Times New Roman" w:eastAsia="Times New Roman" w:hAnsi="Times New Roman" w:cs="Times New Roman"/>
          <w:lang w:eastAsia="en-GB"/>
        </w:rPr>
        <w:t xml:space="preserve"> </w:t>
      </w:r>
      <w:r w:rsidR="00BC670E" w:rsidRPr="006B4D69">
        <w:rPr>
          <w:rFonts w:ascii="Times New Roman" w:eastAsia="Times New Roman" w:hAnsi="Times New Roman" w:cs="Times New Roman"/>
          <w:lang w:eastAsia="en-GB"/>
        </w:rPr>
        <w:t xml:space="preserve"> and TV broadcasters, </w:t>
      </w:r>
      <w:r w:rsidRPr="006B4D69">
        <w:rPr>
          <w:rFonts w:ascii="Times New Roman" w:eastAsia="Times New Roman" w:hAnsi="Times New Roman" w:cs="Times New Roman"/>
          <w:lang w:eastAsia="en-GB"/>
        </w:rPr>
        <w:t>will be involved in the implementation of the project activities</w:t>
      </w:r>
      <w:r w:rsidR="00632BDF">
        <w:rPr>
          <w:rFonts w:ascii="Times New Roman" w:eastAsia="Times New Roman" w:hAnsi="Times New Roman" w:cs="Times New Roman"/>
          <w:lang w:eastAsia="en-GB"/>
        </w:rPr>
        <w:t xml:space="preserve">, inter alia through participation in </w:t>
      </w:r>
      <w:r w:rsidR="004C3764">
        <w:rPr>
          <w:rFonts w:ascii="Times New Roman" w:eastAsia="Times New Roman" w:hAnsi="Times New Roman" w:cs="Times New Roman"/>
          <w:lang w:eastAsia="en-GB"/>
        </w:rPr>
        <w:t xml:space="preserve">awareness raising activities, seminars, workshops, </w:t>
      </w:r>
      <w:r w:rsidR="00632BDF">
        <w:rPr>
          <w:rFonts w:ascii="Times New Roman" w:eastAsia="Times New Roman" w:hAnsi="Times New Roman" w:cs="Times New Roman"/>
          <w:lang w:eastAsia="en-GB"/>
        </w:rPr>
        <w:t>discussion</w:t>
      </w:r>
      <w:r w:rsidR="004C3764">
        <w:rPr>
          <w:rFonts w:ascii="Times New Roman" w:eastAsia="Times New Roman" w:hAnsi="Times New Roman" w:cs="Times New Roman"/>
          <w:lang w:eastAsia="en-GB"/>
        </w:rPr>
        <w:t>s on draft legal amendments prepared</w:t>
      </w:r>
      <w:r w:rsidR="00632BDF">
        <w:rPr>
          <w:rFonts w:ascii="Times New Roman" w:eastAsia="Times New Roman" w:hAnsi="Times New Roman" w:cs="Times New Roman"/>
          <w:lang w:eastAsia="en-GB"/>
        </w:rPr>
        <w:t xml:space="preserve"> </w:t>
      </w:r>
      <w:r w:rsidR="004C3764">
        <w:rPr>
          <w:rFonts w:ascii="Times New Roman" w:eastAsia="Times New Roman" w:hAnsi="Times New Roman" w:cs="Times New Roman"/>
          <w:lang w:eastAsia="en-GB"/>
        </w:rPr>
        <w:t xml:space="preserve">within the Twinning projects and in bilateral </w:t>
      </w:r>
      <w:r w:rsidR="00632BDF">
        <w:rPr>
          <w:rFonts w:ascii="Times New Roman" w:eastAsia="Times New Roman" w:hAnsi="Times New Roman" w:cs="Times New Roman"/>
          <w:lang w:eastAsia="en-GB"/>
        </w:rPr>
        <w:t>meetings</w:t>
      </w:r>
      <w:r w:rsidR="004C3764">
        <w:rPr>
          <w:rFonts w:ascii="Times New Roman" w:eastAsia="Times New Roman" w:hAnsi="Times New Roman" w:cs="Times New Roman"/>
          <w:lang w:eastAsia="en-GB"/>
        </w:rPr>
        <w:t xml:space="preserve"> (upon necessity).</w:t>
      </w:r>
    </w:p>
    <w:p w14:paraId="65230DD1" w14:textId="77777777" w:rsidR="00795EB5" w:rsidRPr="006B4D69" w:rsidRDefault="00795EB5" w:rsidP="0039020B">
      <w:pPr>
        <w:tabs>
          <w:tab w:val="left" w:pos="540"/>
        </w:tabs>
        <w:autoSpaceDE w:val="0"/>
        <w:autoSpaceDN w:val="0"/>
        <w:adjustRightInd w:val="0"/>
        <w:spacing w:after="0"/>
        <w:ind w:left="540" w:hanging="540"/>
        <w:jc w:val="both"/>
        <w:rPr>
          <w:rFonts w:ascii="Times New Roman" w:eastAsia="Times New Roman" w:hAnsi="Times New Roman" w:cs="Times New Roman"/>
          <w:bCs/>
          <w:i/>
          <w:lang w:eastAsia="en-GB"/>
        </w:rPr>
      </w:pPr>
    </w:p>
    <w:p w14:paraId="0CD60A75" w14:textId="77777777" w:rsidR="00795EB5" w:rsidRPr="006B4D69" w:rsidRDefault="00795EB5" w:rsidP="0039020B">
      <w:pPr>
        <w:rPr>
          <w:rFonts w:ascii="Times New Roman" w:hAnsi="Times New Roman" w:cs="Times New Roman"/>
          <w:b/>
        </w:rPr>
      </w:pPr>
      <w:r w:rsidRPr="006B4D69">
        <w:rPr>
          <w:rFonts w:ascii="Times New Roman" w:hAnsi="Times New Roman" w:cs="Times New Roman"/>
          <w:b/>
        </w:rPr>
        <w:t>5.3</w:t>
      </w:r>
      <w:r w:rsidRPr="006B4D69">
        <w:rPr>
          <w:rFonts w:ascii="Times New Roman" w:hAnsi="Times New Roman" w:cs="Times New Roman"/>
          <w:b/>
        </w:rPr>
        <w:tab/>
        <w:t>Counterparts in the Beneficiary administration:</w:t>
      </w:r>
    </w:p>
    <w:p w14:paraId="0A5BE3D4" w14:textId="77777777" w:rsidR="00795EB5" w:rsidRPr="006B4D69" w:rsidRDefault="00795EB5" w:rsidP="0039020B">
      <w:pPr>
        <w:rPr>
          <w:rFonts w:ascii="Times New Roman" w:hAnsi="Times New Roman" w:cs="Times New Roman"/>
          <w:b/>
        </w:rPr>
      </w:pPr>
      <w:r w:rsidRPr="006B4D69">
        <w:rPr>
          <w:rFonts w:ascii="Times New Roman" w:hAnsi="Times New Roman" w:cs="Times New Roman"/>
          <w:b/>
        </w:rPr>
        <w:t>5.3.1</w:t>
      </w:r>
      <w:r w:rsidRPr="006B4D69">
        <w:rPr>
          <w:rFonts w:ascii="Times New Roman" w:hAnsi="Times New Roman" w:cs="Times New Roman"/>
          <w:b/>
        </w:rPr>
        <w:tab/>
        <w:t>Contact person:</w:t>
      </w:r>
    </w:p>
    <w:p w14:paraId="023FEDC6" w14:textId="77777777" w:rsidR="00FD3A26" w:rsidRPr="006B4D69" w:rsidRDefault="003F47B1" w:rsidP="003214A8">
      <w:pPr>
        <w:spacing w:after="0"/>
        <w:rPr>
          <w:rFonts w:ascii="Times New Roman" w:hAnsi="Times New Roman" w:cs="Times New Roman"/>
        </w:rPr>
      </w:pPr>
      <w:r w:rsidRPr="006B4D69">
        <w:rPr>
          <w:rFonts w:ascii="Times New Roman" w:hAnsi="Times New Roman" w:cs="Times New Roman"/>
        </w:rPr>
        <w:t>Tamar Popiashvili</w:t>
      </w:r>
    </w:p>
    <w:p w14:paraId="2F5B097B" w14:textId="7567F408" w:rsidR="00740811" w:rsidRDefault="009A1DB2" w:rsidP="003214A8">
      <w:pPr>
        <w:spacing w:after="0"/>
        <w:rPr>
          <w:rFonts w:ascii="Sylfaen" w:hAnsi="Sylfaen" w:cs="Times New Roman"/>
          <w:lang w:val="en-US"/>
        </w:rPr>
      </w:pPr>
      <w:r w:rsidRPr="006B4D69">
        <w:rPr>
          <w:rFonts w:ascii="Times New Roman" w:hAnsi="Times New Roman" w:cs="Times New Roman"/>
        </w:rPr>
        <w:t>Chief specialist,</w:t>
      </w:r>
      <w:r w:rsidR="00FD3A26" w:rsidRPr="006B4D69">
        <w:rPr>
          <w:rFonts w:ascii="Times New Roman" w:hAnsi="Times New Roman" w:cs="Times New Roman"/>
        </w:rPr>
        <w:t xml:space="preserve"> International Relations and Project Management Office</w:t>
      </w:r>
      <w:r w:rsidR="00491026">
        <w:rPr>
          <w:rFonts w:ascii="Sylfaen" w:hAnsi="Sylfaen" w:cs="Times New Roman"/>
          <w:lang w:val="ka-GE"/>
        </w:rPr>
        <w:t xml:space="preserve"> </w:t>
      </w:r>
    </w:p>
    <w:p w14:paraId="6991696B" w14:textId="3009D563" w:rsidR="00FD3A26" w:rsidRPr="00FB0271" w:rsidRDefault="00491026" w:rsidP="003214A8">
      <w:pPr>
        <w:spacing w:after="0"/>
        <w:rPr>
          <w:rFonts w:ascii="Sylfaen" w:hAnsi="Sylfaen" w:cs="Times New Roman"/>
          <w:lang w:val="en-US"/>
        </w:rPr>
      </w:pPr>
      <w:r>
        <w:rPr>
          <w:rFonts w:ascii="Sylfaen" w:hAnsi="Sylfaen" w:cs="Times New Roman"/>
          <w:lang w:val="en-US"/>
        </w:rPr>
        <w:t>Georgian National Communications Commission</w:t>
      </w:r>
    </w:p>
    <w:p w14:paraId="0A861953" w14:textId="77777777" w:rsidR="005E7192" w:rsidRPr="006B4D69" w:rsidRDefault="005E7192" w:rsidP="003214A8">
      <w:pPr>
        <w:spacing w:after="0"/>
        <w:rPr>
          <w:rFonts w:ascii="Times New Roman" w:hAnsi="Times New Roman" w:cs="Times New Roman"/>
        </w:rPr>
      </w:pPr>
    </w:p>
    <w:p w14:paraId="55863B66" w14:textId="77777777" w:rsidR="00795EB5" w:rsidRPr="006B4D69" w:rsidRDefault="00795EB5" w:rsidP="0039020B">
      <w:pPr>
        <w:rPr>
          <w:rFonts w:ascii="Times New Roman" w:hAnsi="Times New Roman" w:cs="Times New Roman"/>
          <w:b/>
          <w:bCs/>
          <w:i/>
        </w:rPr>
      </w:pPr>
      <w:r w:rsidRPr="006B4D69">
        <w:rPr>
          <w:rFonts w:ascii="Times New Roman" w:hAnsi="Times New Roman" w:cs="Times New Roman"/>
          <w:b/>
        </w:rPr>
        <w:t>5.3.2</w:t>
      </w:r>
      <w:r w:rsidRPr="006B4D69">
        <w:rPr>
          <w:rFonts w:ascii="Times New Roman" w:hAnsi="Times New Roman" w:cs="Times New Roman"/>
          <w:b/>
        </w:rPr>
        <w:tab/>
        <w:t>PL counterpart</w:t>
      </w:r>
    </w:p>
    <w:p w14:paraId="19A1A561" w14:textId="77777777" w:rsidR="00FD3A26" w:rsidRPr="006B4D69" w:rsidRDefault="00FD3A26" w:rsidP="003214A8">
      <w:pPr>
        <w:spacing w:after="0"/>
        <w:rPr>
          <w:rFonts w:ascii="Times New Roman" w:hAnsi="Times New Roman" w:cs="Times New Roman"/>
          <w:bCs/>
          <w:spacing w:val="-1"/>
        </w:rPr>
      </w:pPr>
      <w:r w:rsidRPr="006B4D69">
        <w:rPr>
          <w:rFonts w:ascii="Times New Roman" w:hAnsi="Times New Roman" w:cs="Times New Roman"/>
          <w:bCs/>
          <w:spacing w:val="-1"/>
        </w:rPr>
        <w:t>Project Leader Counterpart:</w:t>
      </w:r>
    </w:p>
    <w:p w14:paraId="69522E3C" w14:textId="77777777" w:rsidR="00FD3A26" w:rsidRPr="006B4D69" w:rsidRDefault="00FD3A26" w:rsidP="003214A8">
      <w:pPr>
        <w:spacing w:after="0"/>
        <w:rPr>
          <w:rFonts w:ascii="Times New Roman" w:hAnsi="Times New Roman" w:cs="Times New Roman"/>
          <w:bCs/>
          <w:spacing w:val="-1"/>
          <w:lang w:val="en-US"/>
        </w:rPr>
      </w:pPr>
      <w:r w:rsidRPr="006B4D69">
        <w:rPr>
          <w:rFonts w:ascii="Times New Roman" w:hAnsi="Times New Roman" w:cs="Times New Roman"/>
          <w:bCs/>
          <w:spacing w:val="-1"/>
          <w:lang w:val="en-US"/>
        </w:rPr>
        <w:t>Vakhtang Abashidze</w:t>
      </w:r>
    </w:p>
    <w:p w14:paraId="7E07290C" w14:textId="044C01D2" w:rsidR="00740811" w:rsidRDefault="0039020B" w:rsidP="003214A8">
      <w:pPr>
        <w:spacing w:after="0"/>
        <w:rPr>
          <w:rFonts w:ascii="Times New Roman" w:hAnsi="Times New Roman" w:cs="Times New Roman"/>
          <w:bCs/>
          <w:spacing w:val="-1"/>
          <w:lang w:val="en-US"/>
        </w:rPr>
      </w:pPr>
      <w:r w:rsidRPr="006B4D69">
        <w:rPr>
          <w:rFonts w:ascii="Times New Roman" w:hAnsi="Times New Roman" w:cs="Times New Roman"/>
          <w:bCs/>
          <w:spacing w:val="-1"/>
          <w:lang w:val="en-US"/>
        </w:rPr>
        <w:t>Commissioner</w:t>
      </w:r>
    </w:p>
    <w:p w14:paraId="00E1D31B" w14:textId="465D22A7" w:rsidR="00491026" w:rsidRPr="006B4D69" w:rsidRDefault="00491026" w:rsidP="003214A8">
      <w:pPr>
        <w:spacing w:after="0"/>
        <w:rPr>
          <w:rFonts w:ascii="Times New Roman" w:hAnsi="Times New Roman" w:cs="Times New Roman"/>
          <w:bCs/>
          <w:spacing w:val="-1"/>
          <w:lang w:val="en-US"/>
        </w:rPr>
      </w:pPr>
      <w:r>
        <w:rPr>
          <w:rFonts w:ascii="Times New Roman" w:hAnsi="Times New Roman" w:cs="Times New Roman"/>
          <w:bCs/>
          <w:spacing w:val="-1"/>
          <w:lang w:val="en-US"/>
        </w:rPr>
        <w:lastRenderedPageBreak/>
        <w:t>Georgian National Communications Commission</w:t>
      </w:r>
    </w:p>
    <w:p w14:paraId="659071CA" w14:textId="77777777" w:rsidR="005E7192" w:rsidRPr="006B4D69" w:rsidRDefault="005E7192" w:rsidP="003214A8">
      <w:pPr>
        <w:spacing w:after="0"/>
        <w:rPr>
          <w:rFonts w:ascii="Times New Roman" w:hAnsi="Times New Roman" w:cs="Times New Roman"/>
          <w:bCs/>
          <w:spacing w:val="-1"/>
          <w:lang w:val="en-US"/>
        </w:rPr>
      </w:pPr>
    </w:p>
    <w:p w14:paraId="2AD779D6" w14:textId="77777777" w:rsidR="00F3162B" w:rsidRDefault="00F3162B" w:rsidP="0039020B">
      <w:pPr>
        <w:rPr>
          <w:rFonts w:ascii="Times New Roman" w:hAnsi="Times New Roman" w:cs="Times New Roman"/>
          <w:b/>
        </w:rPr>
      </w:pPr>
    </w:p>
    <w:p w14:paraId="716A4997" w14:textId="785332F9" w:rsidR="00795EB5" w:rsidRPr="006B4D69" w:rsidRDefault="00795EB5" w:rsidP="0039020B">
      <w:pPr>
        <w:rPr>
          <w:rFonts w:ascii="Times New Roman" w:hAnsi="Times New Roman" w:cs="Times New Roman"/>
          <w:b/>
        </w:rPr>
      </w:pPr>
      <w:r w:rsidRPr="006B4D69">
        <w:rPr>
          <w:rFonts w:ascii="Times New Roman" w:hAnsi="Times New Roman" w:cs="Times New Roman"/>
          <w:b/>
        </w:rPr>
        <w:t>5.3.3</w:t>
      </w:r>
      <w:r w:rsidRPr="006B4D69">
        <w:rPr>
          <w:rFonts w:ascii="Times New Roman" w:hAnsi="Times New Roman" w:cs="Times New Roman"/>
          <w:b/>
        </w:rPr>
        <w:tab/>
        <w:t>RTA counterpart</w:t>
      </w:r>
    </w:p>
    <w:p w14:paraId="159625B0" w14:textId="77777777" w:rsidR="000F1243" w:rsidRPr="006B4D69" w:rsidRDefault="00E92A5A" w:rsidP="003214A8">
      <w:pPr>
        <w:spacing w:after="0"/>
        <w:rPr>
          <w:rFonts w:ascii="Times New Roman" w:hAnsi="Times New Roman" w:cs="Times New Roman"/>
          <w:bCs/>
        </w:rPr>
      </w:pPr>
      <w:r w:rsidRPr="006B4D69">
        <w:rPr>
          <w:rFonts w:ascii="Times New Roman" w:hAnsi="Times New Roman" w:cs="Times New Roman"/>
          <w:bCs/>
        </w:rPr>
        <w:t>Nino Grdzelishvili</w:t>
      </w:r>
    </w:p>
    <w:p w14:paraId="0D4F7641" w14:textId="46A51A7C" w:rsidR="00740811" w:rsidRDefault="009A1DB2" w:rsidP="00491026">
      <w:pPr>
        <w:spacing w:after="0"/>
        <w:rPr>
          <w:rFonts w:ascii="Sylfaen" w:hAnsi="Sylfaen" w:cs="Times New Roman"/>
          <w:lang w:val="en-US"/>
        </w:rPr>
      </w:pPr>
      <w:r w:rsidRPr="006B4D69">
        <w:rPr>
          <w:rFonts w:ascii="Times New Roman" w:hAnsi="Times New Roman" w:cs="Times New Roman"/>
          <w:bCs/>
        </w:rPr>
        <w:t>Head</w:t>
      </w:r>
      <w:r w:rsidR="00520FE1" w:rsidRPr="006B4D69">
        <w:rPr>
          <w:rFonts w:ascii="Times New Roman" w:hAnsi="Times New Roman" w:cs="Times New Roman"/>
          <w:bCs/>
        </w:rPr>
        <w:t xml:space="preserve"> of</w:t>
      </w:r>
      <w:r w:rsidRPr="006B4D69">
        <w:rPr>
          <w:rFonts w:ascii="Times New Roman" w:hAnsi="Times New Roman" w:cs="Times New Roman"/>
          <w:bCs/>
        </w:rPr>
        <w:t xml:space="preserve"> International Relations and Project Management Office</w:t>
      </w:r>
      <w:r w:rsidR="00491026">
        <w:rPr>
          <w:rFonts w:ascii="Sylfaen" w:hAnsi="Sylfaen" w:cs="Times New Roman"/>
          <w:lang w:val="en-US"/>
        </w:rPr>
        <w:t xml:space="preserve"> </w:t>
      </w:r>
    </w:p>
    <w:p w14:paraId="6C734FC7" w14:textId="5C56E9AD" w:rsidR="00491026" w:rsidRPr="007977F8" w:rsidRDefault="00491026" w:rsidP="00491026">
      <w:pPr>
        <w:spacing w:after="0"/>
        <w:rPr>
          <w:rFonts w:ascii="Sylfaen" w:hAnsi="Sylfaen" w:cs="Times New Roman"/>
          <w:lang w:val="en-US"/>
        </w:rPr>
      </w:pPr>
      <w:r>
        <w:rPr>
          <w:rFonts w:ascii="Sylfaen" w:hAnsi="Sylfaen" w:cs="Times New Roman"/>
          <w:lang w:val="en-US"/>
        </w:rPr>
        <w:t>Georgian National Communications Commission</w:t>
      </w:r>
    </w:p>
    <w:p w14:paraId="3C307FEB" w14:textId="263B7C58" w:rsidR="009A1DB2" w:rsidRPr="00FB0271" w:rsidRDefault="009A1DB2" w:rsidP="003214A8">
      <w:pPr>
        <w:spacing w:after="0"/>
        <w:rPr>
          <w:rFonts w:ascii="Times New Roman" w:hAnsi="Times New Roman" w:cs="Times New Roman"/>
          <w:bCs/>
          <w:lang w:val="en-US"/>
        </w:rPr>
      </w:pPr>
    </w:p>
    <w:p w14:paraId="6E43F4A8" w14:textId="77777777" w:rsidR="00795EB5" w:rsidRPr="006B4D69" w:rsidRDefault="00795EB5" w:rsidP="0039020B">
      <w:pPr>
        <w:autoSpaceDE w:val="0"/>
        <w:autoSpaceDN w:val="0"/>
        <w:adjustRightInd w:val="0"/>
        <w:spacing w:before="120" w:after="0"/>
        <w:ind w:left="539" w:hanging="539"/>
        <w:jc w:val="both"/>
        <w:rPr>
          <w:rFonts w:ascii="Times New Roman" w:eastAsia="Times New Roman" w:hAnsi="Times New Roman" w:cs="Times New Roman"/>
          <w:b/>
          <w:bCs/>
          <w:lang w:eastAsia="en-GB"/>
        </w:rPr>
      </w:pPr>
      <w:r w:rsidRPr="00ED07B1">
        <w:rPr>
          <w:rFonts w:ascii="Times New Roman" w:eastAsia="Times New Roman" w:hAnsi="Times New Roman" w:cs="Times New Roman"/>
          <w:b/>
          <w:lang w:eastAsia="en-GB"/>
        </w:rPr>
        <w:t>6</w:t>
      </w:r>
      <w:r w:rsidRPr="006B4D69">
        <w:rPr>
          <w:rFonts w:ascii="Times New Roman" w:eastAsia="Times New Roman" w:hAnsi="Times New Roman" w:cs="Times New Roman"/>
          <w:bCs/>
          <w:lang w:eastAsia="en-GB"/>
        </w:rPr>
        <w:t>.</w:t>
      </w:r>
      <w:r w:rsidRPr="006B4D69">
        <w:rPr>
          <w:rFonts w:ascii="Times New Roman" w:eastAsia="Times New Roman" w:hAnsi="Times New Roman" w:cs="Times New Roman"/>
          <w:bCs/>
          <w:lang w:eastAsia="en-GB"/>
        </w:rPr>
        <w:tab/>
      </w:r>
      <w:r w:rsidRPr="006B4D69">
        <w:rPr>
          <w:rFonts w:ascii="Times New Roman" w:eastAsia="Times New Roman" w:hAnsi="Times New Roman" w:cs="Times New Roman"/>
          <w:b/>
          <w:bCs/>
          <w:lang w:eastAsia="en-GB"/>
        </w:rPr>
        <w:t>Duration of the project</w:t>
      </w:r>
    </w:p>
    <w:p w14:paraId="400DD581" w14:textId="31034B3A" w:rsidR="004A101E" w:rsidRPr="006B4D69" w:rsidRDefault="00E16443" w:rsidP="005E7192">
      <w:pPr>
        <w:autoSpaceDE w:val="0"/>
        <w:autoSpaceDN w:val="0"/>
        <w:adjustRightInd w:val="0"/>
        <w:spacing w:before="120" w:after="0"/>
        <w:jc w:val="both"/>
        <w:rPr>
          <w:rFonts w:ascii="Times New Roman" w:eastAsia="Times New Roman" w:hAnsi="Times New Roman" w:cs="Times New Roman"/>
          <w:lang w:eastAsia="en-GB"/>
        </w:rPr>
      </w:pPr>
      <w:r w:rsidRPr="006B4D69">
        <w:rPr>
          <w:rFonts w:ascii="Times New Roman" w:eastAsia="Times New Roman" w:hAnsi="Times New Roman" w:cs="Times New Roman"/>
          <w:lang w:eastAsia="en-GB"/>
        </w:rPr>
        <w:t xml:space="preserve">The duration of the project </w:t>
      </w:r>
      <w:r w:rsidR="004C7E7D" w:rsidRPr="006B4D69">
        <w:rPr>
          <w:rFonts w:ascii="Times New Roman" w:eastAsia="Times New Roman" w:hAnsi="Times New Roman" w:cs="Times New Roman"/>
          <w:lang w:val="en-US" w:eastAsia="en-GB"/>
        </w:rPr>
        <w:t>execution period</w:t>
      </w:r>
      <w:r w:rsidR="004C7E7D" w:rsidRPr="006B4D69">
        <w:rPr>
          <w:rFonts w:ascii="Times New Roman" w:eastAsia="Times New Roman" w:hAnsi="Times New Roman" w:cs="Times New Roman"/>
          <w:lang w:eastAsia="en-GB"/>
        </w:rPr>
        <w:t xml:space="preserve"> </w:t>
      </w:r>
      <w:r w:rsidR="00E23198">
        <w:rPr>
          <w:rFonts w:ascii="Times New Roman" w:eastAsia="Times New Roman" w:hAnsi="Times New Roman" w:cs="Times New Roman"/>
          <w:lang w:val="en-US" w:eastAsia="en-GB"/>
        </w:rPr>
        <w:t>1</w:t>
      </w:r>
      <w:r w:rsidR="00E569B9">
        <w:rPr>
          <w:rFonts w:ascii="Times New Roman" w:eastAsia="Times New Roman" w:hAnsi="Times New Roman" w:cs="Times New Roman"/>
          <w:lang w:val="en-US" w:eastAsia="en-GB"/>
        </w:rPr>
        <w:t>8</w:t>
      </w:r>
      <w:r w:rsidR="004A101E" w:rsidRPr="006B4D69">
        <w:rPr>
          <w:rFonts w:ascii="Times New Roman" w:eastAsia="Times New Roman" w:hAnsi="Times New Roman" w:cs="Times New Roman"/>
          <w:lang w:eastAsia="en-GB"/>
        </w:rPr>
        <w:t xml:space="preserve"> months.</w:t>
      </w:r>
      <w:r w:rsidR="001D00F9" w:rsidRPr="006B4D69">
        <w:rPr>
          <w:rFonts w:ascii="Times New Roman" w:eastAsia="Times New Roman" w:hAnsi="Times New Roman" w:cs="Times New Roman"/>
          <w:lang w:eastAsia="en-GB"/>
        </w:rPr>
        <w:t xml:space="preserve"> [The execution period will end 3 months after the implementation period of the Action (work plan) which will take 1</w:t>
      </w:r>
      <w:r w:rsidR="00E569B9">
        <w:rPr>
          <w:rFonts w:ascii="Times New Roman" w:eastAsia="Times New Roman" w:hAnsi="Times New Roman" w:cs="Times New Roman"/>
          <w:lang w:eastAsia="en-GB"/>
        </w:rPr>
        <w:t>5</w:t>
      </w:r>
      <w:r w:rsidR="001D00F9" w:rsidRPr="006B4D69">
        <w:rPr>
          <w:rFonts w:ascii="Times New Roman" w:eastAsia="Times New Roman" w:hAnsi="Times New Roman" w:cs="Times New Roman"/>
          <w:lang w:eastAsia="en-GB"/>
        </w:rPr>
        <w:t xml:space="preserve"> months].</w:t>
      </w:r>
    </w:p>
    <w:p w14:paraId="6DC49518" w14:textId="77777777" w:rsidR="00FD3A26" w:rsidRPr="006B4D69" w:rsidRDefault="00FD3A26" w:rsidP="0039020B">
      <w:pPr>
        <w:autoSpaceDE w:val="0"/>
        <w:autoSpaceDN w:val="0"/>
        <w:adjustRightInd w:val="0"/>
        <w:spacing w:before="120" w:after="0"/>
        <w:ind w:left="539" w:hanging="539"/>
        <w:jc w:val="both"/>
        <w:rPr>
          <w:rFonts w:ascii="Times New Roman" w:eastAsia="Times New Roman" w:hAnsi="Times New Roman" w:cs="Times New Roman"/>
          <w:b/>
          <w:bCs/>
          <w:lang w:eastAsia="en-GB"/>
        </w:rPr>
      </w:pPr>
    </w:p>
    <w:p w14:paraId="2998B4C1" w14:textId="77777777" w:rsidR="00795EB5" w:rsidRPr="006B4D69" w:rsidRDefault="004A101E" w:rsidP="0039020B">
      <w:pPr>
        <w:autoSpaceDE w:val="0"/>
        <w:autoSpaceDN w:val="0"/>
        <w:adjustRightInd w:val="0"/>
        <w:spacing w:after="0"/>
        <w:ind w:left="567" w:hanging="567"/>
        <w:jc w:val="both"/>
        <w:rPr>
          <w:rFonts w:ascii="Times New Roman" w:eastAsia="Times New Roman" w:hAnsi="Times New Roman" w:cs="Times New Roman"/>
          <w:b/>
          <w:bCs/>
          <w:lang w:eastAsia="en-GB"/>
        </w:rPr>
      </w:pPr>
      <w:r w:rsidRPr="00ED07B1">
        <w:rPr>
          <w:rFonts w:ascii="Times New Roman" w:eastAsia="Times New Roman" w:hAnsi="Times New Roman" w:cs="Times New Roman"/>
          <w:b/>
          <w:bCs/>
          <w:lang w:eastAsia="en-GB"/>
        </w:rPr>
        <w:t>7</w:t>
      </w:r>
      <w:r w:rsidR="00795EB5" w:rsidRPr="00ED07B1">
        <w:rPr>
          <w:rFonts w:ascii="Times New Roman" w:eastAsia="Times New Roman" w:hAnsi="Times New Roman" w:cs="Times New Roman"/>
          <w:b/>
          <w:bCs/>
          <w:lang w:eastAsia="en-GB"/>
        </w:rPr>
        <w:t>.</w:t>
      </w:r>
      <w:r w:rsidR="00795EB5" w:rsidRPr="009F0229">
        <w:rPr>
          <w:rFonts w:ascii="Times New Roman" w:eastAsia="Times New Roman" w:hAnsi="Times New Roman" w:cs="Times New Roman"/>
          <w:b/>
          <w:bCs/>
          <w:lang w:eastAsia="en-GB"/>
        </w:rPr>
        <w:tab/>
      </w:r>
      <w:r w:rsidR="00795EB5" w:rsidRPr="006B4D69">
        <w:rPr>
          <w:rFonts w:ascii="Times New Roman" w:eastAsia="Times New Roman" w:hAnsi="Times New Roman" w:cs="Times New Roman"/>
          <w:b/>
          <w:bCs/>
          <w:lang w:eastAsia="en-GB"/>
        </w:rPr>
        <w:t>Management and reporting</w:t>
      </w:r>
      <w:r w:rsidR="00795EB5" w:rsidRPr="006B4D69">
        <w:rPr>
          <w:rStyle w:val="FootnoteReference"/>
          <w:rFonts w:ascii="Times New Roman" w:eastAsia="Times New Roman" w:hAnsi="Times New Roman"/>
          <w:b/>
          <w:bCs/>
          <w:lang w:eastAsia="en-GB"/>
        </w:rPr>
        <w:footnoteReference w:id="9"/>
      </w:r>
    </w:p>
    <w:p w14:paraId="625B0D7A" w14:textId="77777777" w:rsidR="00795EB5" w:rsidRPr="006B4D69" w:rsidRDefault="00795EB5" w:rsidP="0039020B">
      <w:pPr>
        <w:autoSpaceDE w:val="0"/>
        <w:autoSpaceDN w:val="0"/>
        <w:adjustRightInd w:val="0"/>
        <w:spacing w:after="0"/>
        <w:jc w:val="both"/>
        <w:rPr>
          <w:rFonts w:ascii="Times New Roman" w:eastAsia="Times New Roman" w:hAnsi="Times New Roman" w:cs="Times New Roman"/>
          <w:b/>
          <w:bCs/>
          <w:lang w:eastAsia="en-GB"/>
        </w:rPr>
      </w:pPr>
    </w:p>
    <w:p w14:paraId="5A20F874" w14:textId="77777777" w:rsidR="00795EB5" w:rsidRPr="006B4D69" w:rsidRDefault="00795EB5" w:rsidP="0039020B">
      <w:pPr>
        <w:autoSpaceDE w:val="0"/>
        <w:autoSpaceDN w:val="0"/>
        <w:adjustRightInd w:val="0"/>
        <w:spacing w:after="0"/>
        <w:ind w:left="567" w:hanging="567"/>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 xml:space="preserve">7.1 </w:t>
      </w:r>
      <w:r w:rsidRPr="006B4D69">
        <w:rPr>
          <w:rFonts w:ascii="Times New Roman" w:eastAsia="Times New Roman" w:hAnsi="Times New Roman" w:cs="Times New Roman"/>
          <w:b/>
          <w:bCs/>
          <w:lang w:eastAsia="en-GB"/>
        </w:rPr>
        <w:tab/>
        <w:t>Language</w:t>
      </w:r>
    </w:p>
    <w:p w14:paraId="3DE87300" w14:textId="77777777" w:rsidR="000313AB" w:rsidRPr="006B4D69" w:rsidRDefault="000313AB" w:rsidP="0039020B">
      <w:pPr>
        <w:autoSpaceDE w:val="0"/>
        <w:autoSpaceDN w:val="0"/>
        <w:adjustRightInd w:val="0"/>
        <w:spacing w:after="0"/>
        <w:jc w:val="both"/>
        <w:rPr>
          <w:rFonts w:ascii="Times New Roman" w:eastAsia="Times New Roman" w:hAnsi="Times New Roman" w:cs="Times New Roman"/>
          <w:bCs/>
          <w:lang w:eastAsia="en-GB"/>
        </w:rPr>
      </w:pPr>
      <w:r w:rsidRPr="006B4D69">
        <w:rPr>
          <w:rFonts w:ascii="Times New Roman" w:eastAsia="Times New Roman" w:hAnsi="Times New Roman" w:cs="Times New Roman"/>
          <w:bCs/>
          <w:lang w:eastAsia="en-GB"/>
        </w:rPr>
        <w:t>The official language of the project is the one used as contract language under the instrument (English). All formal communications regarding the project, including interim and final reports, shall be produced in the language of the contract.</w:t>
      </w:r>
    </w:p>
    <w:p w14:paraId="1990A051" w14:textId="77777777" w:rsidR="005E7192" w:rsidRPr="006B4D69" w:rsidRDefault="005E7192" w:rsidP="0039020B">
      <w:pPr>
        <w:autoSpaceDE w:val="0"/>
        <w:autoSpaceDN w:val="0"/>
        <w:adjustRightInd w:val="0"/>
        <w:spacing w:after="0"/>
        <w:jc w:val="both"/>
        <w:rPr>
          <w:rFonts w:ascii="Times New Roman" w:eastAsia="Times New Roman" w:hAnsi="Times New Roman" w:cs="Times New Roman"/>
          <w:bCs/>
          <w:lang w:eastAsia="en-GB"/>
        </w:rPr>
      </w:pPr>
    </w:p>
    <w:p w14:paraId="5C630AAE" w14:textId="77777777" w:rsidR="00DB4CB2" w:rsidRPr="006B4D69" w:rsidRDefault="00795EB5" w:rsidP="005E7192">
      <w:pPr>
        <w:tabs>
          <w:tab w:val="left" w:pos="630"/>
        </w:tabs>
        <w:autoSpaceDE w:val="0"/>
        <w:autoSpaceDN w:val="0"/>
        <w:adjustRightInd w:val="0"/>
        <w:spacing w:after="0"/>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 xml:space="preserve">7.2 </w:t>
      </w:r>
      <w:r w:rsidRPr="006B4D69">
        <w:rPr>
          <w:rFonts w:ascii="Times New Roman" w:eastAsia="Times New Roman" w:hAnsi="Times New Roman" w:cs="Times New Roman"/>
          <w:b/>
          <w:bCs/>
          <w:lang w:eastAsia="en-GB"/>
        </w:rPr>
        <w:tab/>
        <w:t>Project Steering Committee</w:t>
      </w:r>
    </w:p>
    <w:p w14:paraId="5E9DAB72" w14:textId="77777777" w:rsidR="00F13ACA" w:rsidRDefault="00DB4CB2" w:rsidP="0039020B">
      <w:pPr>
        <w:autoSpaceDE w:val="0"/>
        <w:autoSpaceDN w:val="0"/>
        <w:adjustRightInd w:val="0"/>
        <w:spacing w:after="0"/>
        <w:jc w:val="both"/>
        <w:rPr>
          <w:rFonts w:ascii="Times New Roman" w:eastAsia="Times New Roman" w:hAnsi="Times New Roman" w:cs="Times New Roman"/>
          <w:bCs/>
          <w:lang w:eastAsia="en-GB"/>
        </w:rPr>
      </w:pPr>
      <w:r w:rsidRPr="006B4D69">
        <w:rPr>
          <w:rFonts w:ascii="Times New Roman" w:eastAsia="Times New Roman" w:hAnsi="Times New Roman" w:cs="Times New Roman"/>
          <w:bCs/>
          <w:lang w:eastAsia="en-GB"/>
        </w:rPr>
        <w:t xml:space="preserve">A project steering committee (PSC) shall oversee the implementation of the project. The main duties of the PSC include verification of the progress and achievements via-à-vis the mandatory results/outputs chain </w:t>
      </w:r>
      <w:r w:rsidR="00ED1F14" w:rsidRPr="00ED1F14">
        <w:rPr>
          <w:rFonts w:ascii="Times New Roman" w:eastAsia="Times New Roman" w:hAnsi="Times New Roman" w:cs="Times New Roman"/>
          <w:bCs/>
          <w:lang w:eastAsia="en-GB"/>
        </w:rPr>
        <w:t xml:space="preserve">(from mandatory results/outputs per component to impact) </w:t>
      </w:r>
      <w:r w:rsidRPr="006B4D69">
        <w:rPr>
          <w:rFonts w:ascii="Times New Roman" w:eastAsia="Times New Roman" w:hAnsi="Times New Roman" w:cs="Times New Roman"/>
          <w:bCs/>
          <w:lang w:eastAsia="en-GB"/>
        </w:rPr>
        <w:t xml:space="preserve">(, ensuring good coordination among the actors, finalising the interim reports and discuss the updated work plan. Other details concerning the establishment and functioning of the PSC are described in </w:t>
      </w:r>
      <w:r w:rsidRPr="006B4D69">
        <w:rPr>
          <w:rFonts w:ascii="Times New Roman" w:eastAsia="Times New Roman" w:hAnsi="Times New Roman" w:cs="Times New Roman"/>
          <w:bCs/>
          <w:lang w:eastAsia="en-GB"/>
        </w:rPr>
        <w:lastRenderedPageBreak/>
        <w:t>the Twinning Manual.</w:t>
      </w:r>
      <w:r w:rsidR="000E4FFD">
        <w:rPr>
          <w:rFonts w:ascii="Times New Roman" w:eastAsia="Times New Roman" w:hAnsi="Times New Roman" w:cs="Times New Roman"/>
          <w:bCs/>
          <w:lang w:eastAsia="en-GB"/>
        </w:rPr>
        <w:t xml:space="preserve"> </w:t>
      </w:r>
      <w:r w:rsidR="00F13ACA">
        <w:rPr>
          <w:rFonts w:ascii="Times New Roman" w:eastAsia="Times New Roman" w:hAnsi="Times New Roman" w:cs="Times New Roman"/>
          <w:bCs/>
          <w:lang w:eastAsia="en-GB"/>
        </w:rPr>
        <w:t>To ensure wider stakeholder participation, PSCs will be split in two sessions and Georgian civil society representatives experienced in the field will participate in the PSC meetings</w:t>
      </w:r>
      <w:r w:rsidR="00300CD5">
        <w:rPr>
          <w:rFonts w:ascii="Times New Roman" w:eastAsia="Times New Roman" w:hAnsi="Times New Roman" w:cs="Times New Roman"/>
          <w:bCs/>
          <w:lang w:eastAsia="en-GB"/>
        </w:rPr>
        <w:t xml:space="preserve"> as observers on rotational basis.</w:t>
      </w:r>
      <w:r w:rsidR="00F13ACA">
        <w:rPr>
          <w:rFonts w:ascii="Times New Roman" w:eastAsia="Times New Roman" w:hAnsi="Times New Roman" w:cs="Times New Roman"/>
          <w:bCs/>
          <w:lang w:eastAsia="en-GB"/>
        </w:rPr>
        <w:t xml:space="preserve"> </w:t>
      </w:r>
    </w:p>
    <w:p w14:paraId="61C72661" w14:textId="77777777" w:rsidR="00F13ACA" w:rsidRDefault="00F13ACA" w:rsidP="0039020B">
      <w:pPr>
        <w:autoSpaceDE w:val="0"/>
        <w:autoSpaceDN w:val="0"/>
        <w:adjustRightInd w:val="0"/>
        <w:spacing w:after="0"/>
        <w:jc w:val="both"/>
        <w:rPr>
          <w:rFonts w:ascii="Times New Roman" w:eastAsia="Times New Roman" w:hAnsi="Times New Roman" w:cs="Times New Roman"/>
          <w:bCs/>
          <w:lang w:eastAsia="en-GB"/>
        </w:rPr>
      </w:pPr>
    </w:p>
    <w:p w14:paraId="30183BA5" w14:textId="77777777" w:rsidR="00DB4CB2" w:rsidRPr="006B4D69" w:rsidRDefault="00DB4CB2" w:rsidP="0039020B">
      <w:pPr>
        <w:autoSpaceDE w:val="0"/>
        <w:autoSpaceDN w:val="0"/>
        <w:adjustRightInd w:val="0"/>
        <w:spacing w:after="0"/>
        <w:ind w:left="567" w:hanging="567"/>
        <w:jc w:val="both"/>
        <w:rPr>
          <w:rFonts w:ascii="Times New Roman" w:eastAsia="Times New Roman" w:hAnsi="Times New Roman" w:cs="Times New Roman"/>
          <w:bCs/>
          <w:lang w:eastAsia="en-GB"/>
        </w:rPr>
      </w:pPr>
    </w:p>
    <w:p w14:paraId="2CB4EBB4" w14:textId="77777777" w:rsidR="00FD3A26" w:rsidRPr="006B4D69" w:rsidRDefault="00795EB5" w:rsidP="0039020B">
      <w:pPr>
        <w:autoSpaceDE w:val="0"/>
        <w:autoSpaceDN w:val="0"/>
        <w:adjustRightInd w:val="0"/>
        <w:spacing w:after="0"/>
        <w:ind w:left="567" w:hanging="567"/>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 xml:space="preserve">7.3 </w:t>
      </w:r>
      <w:r w:rsidRPr="006B4D69">
        <w:rPr>
          <w:rFonts w:ascii="Times New Roman" w:eastAsia="Times New Roman" w:hAnsi="Times New Roman" w:cs="Times New Roman"/>
          <w:b/>
          <w:bCs/>
          <w:lang w:eastAsia="en-GB"/>
        </w:rPr>
        <w:tab/>
        <w:t>Reporting</w:t>
      </w:r>
    </w:p>
    <w:p w14:paraId="33C32C29" w14:textId="77777777" w:rsidR="00795EB5" w:rsidRPr="006B4D69" w:rsidRDefault="00795EB5" w:rsidP="0039020B">
      <w:pPr>
        <w:spacing w:after="240"/>
        <w:ind w:hanging="27"/>
        <w:jc w:val="both"/>
        <w:rPr>
          <w:rFonts w:ascii="Times New Roman" w:eastAsia="Times New Roman" w:hAnsi="Times New Roman" w:cs="Times New Roman"/>
          <w:lang w:eastAsia="zh-CN"/>
        </w:rPr>
      </w:pPr>
      <w:r w:rsidRPr="006B4D69">
        <w:rPr>
          <w:rFonts w:ascii="Times New Roman" w:eastAsia="Times New Roman" w:hAnsi="Times New Roman" w:cs="Times New Roman"/>
          <w:bCs/>
          <w:lang w:eastAsia="en-GB"/>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6B4D69">
        <w:rPr>
          <w:rFonts w:ascii="Times New Roman" w:eastAsia="Times New Roman" w:hAnsi="Times New Roman" w:cs="Times New Roman"/>
          <w:lang w:eastAsia="zh-CN"/>
        </w:rPr>
        <w:t>and provide precise recommendations and corrective measures to be decided by in order to ensure the further progress</w:t>
      </w:r>
      <w:r w:rsidRPr="006B4D69">
        <w:rPr>
          <w:rFonts w:ascii="Times New Roman" w:eastAsia="Times New Roman" w:hAnsi="Times New Roman" w:cs="Times New Roman"/>
          <w:bCs/>
          <w:lang w:eastAsia="en-GB"/>
        </w:rPr>
        <w:t xml:space="preserve">. </w:t>
      </w:r>
    </w:p>
    <w:p w14:paraId="6181FD94" w14:textId="77777777" w:rsidR="00795EB5" w:rsidRPr="006B4D69" w:rsidRDefault="00ED1F14" w:rsidP="00ED07B1">
      <w:pPr>
        <w:autoSpaceDE w:val="0"/>
        <w:autoSpaceDN w:val="0"/>
        <w:adjustRightInd w:val="0"/>
        <w:spacing w:after="0"/>
        <w:jc w:val="both"/>
        <w:rPr>
          <w:rFonts w:ascii="Times New Roman" w:eastAsia="Times New Roman" w:hAnsi="Times New Roman" w:cs="Times New Roman"/>
          <w:b/>
          <w:bCs/>
          <w:lang w:val="en-US" w:eastAsia="en-GB"/>
        </w:rPr>
      </w:pPr>
      <w:r w:rsidRPr="00ED1F14">
        <w:rPr>
          <w:rFonts w:ascii="Times New Roman" w:eastAsia="Times New Roman" w:hAnsi="Times New Roman" w:cs="Times New Roman"/>
          <w:b/>
          <w:bCs/>
          <w:lang w:eastAsia="en-GB"/>
        </w:rPr>
        <w:t xml:space="preserve"> </w:t>
      </w:r>
      <w:r w:rsidR="00795EB5" w:rsidRPr="006B4D69">
        <w:rPr>
          <w:rFonts w:ascii="Times New Roman" w:eastAsia="Times New Roman" w:hAnsi="Times New Roman" w:cs="Times New Roman"/>
          <w:b/>
          <w:bCs/>
          <w:lang w:val="en-US" w:eastAsia="en-GB"/>
        </w:rPr>
        <w:t>8.</w:t>
      </w:r>
      <w:r w:rsidR="00795EB5" w:rsidRPr="006B4D69">
        <w:rPr>
          <w:rFonts w:ascii="Times New Roman" w:eastAsia="Times New Roman" w:hAnsi="Times New Roman" w:cs="Times New Roman"/>
          <w:b/>
          <w:bCs/>
          <w:lang w:val="en-US" w:eastAsia="en-GB"/>
        </w:rPr>
        <w:tab/>
        <w:t xml:space="preserve">Sustainability </w:t>
      </w:r>
    </w:p>
    <w:p w14:paraId="52EA0B0E" w14:textId="167DE45C" w:rsidR="00843C2C" w:rsidRPr="006B4D69" w:rsidRDefault="00ED6D13" w:rsidP="0039020B">
      <w:pPr>
        <w:pStyle w:val="PlainText"/>
        <w:spacing w:after="120" w:line="276" w:lineRule="auto"/>
        <w:jc w:val="both"/>
        <w:rPr>
          <w:rFonts w:ascii="Times New Roman" w:hAnsi="Times New Roman" w:cs="Times New Roman"/>
          <w:sz w:val="22"/>
          <w:szCs w:val="22"/>
          <w:lang w:eastAsia="de-DE"/>
        </w:rPr>
      </w:pPr>
      <w:r w:rsidRPr="006B4D69">
        <w:rPr>
          <w:rFonts w:ascii="Times New Roman" w:eastAsia="Times New Roman" w:hAnsi="Times New Roman" w:cs="Times New Roman"/>
          <w:bCs/>
          <w:sz w:val="22"/>
          <w:szCs w:val="22"/>
          <w:lang w:val="en-US" w:eastAsia="en-GB"/>
        </w:rPr>
        <w:t xml:space="preserve">ComCom </w:t>
      </w:r>
      <w:r w:rsidR="0009109D" w:rsidRPr="006B4D69">
        <w:rPr>
          <w:rFonts w:ascii="Times New Roman" w:eastAsia="Times New Roman" w:hAnsi="Times New Roman" w:cs="Times New Roman"/>
          <w:bCs/>
          <w:sz w:val="22"/>
          <w:szCs w:val="22"/>
          <w:lang w:val="en-US" w:eastAsia="en-GB"/>
        </w:rPr>
        <w:t>will ensure full coordination of the project and its departments as well as the sustainability of the project results in terms of coordinating the process of implementing the relevant legislative amendments, representing the project results, in the primary and secondary legislation of Georgia, thus ensuring full approximation with</w:t>
      </w:r>
      <w:r w:rsidR="00B24027">
        <w:rPr>
          <w:rFonts w:ascii="Times New Roman" w:eastAsia="Times New Roman" w:hAnsi="Times New Roman" w:cs="Times New Roman"/>
          <w:bCs/>
          <w:sz w:val="22"/>
          <w:szCs w:val="22"/>
          <w:lang w:val="en-US" w:eastAsia="en-GB"/>
        </w:rPr>
        <w:t xml:space="preserve"> </w:t>
      </w:r>
      <w:r w:rsidR="00F1752E">
        <w:rPr>
          <w:rFonts w:ascii="Times New Roman" w:eastAsia="Times New Roman" w:hAnsi="Times New Roman" w:cs="Times New Roman"/>
          <w:bCs/>
          <w:sz w:val="22"/>
          <w:szCs w:val="22"/>
          <w:lang w:val="en-US" w:eastAsia="en-GB"/>
        </w:rPr>
        <w:t>the AVMSD</w:t>
      </w:r>
      <w:r w:rsidR="0091101D" w:rsidRPr="006B4D69">
        <w:rPr>
          <w:rFonts w:ascii="Times New Roman" w:eastAsia="Times New Roman" w:hAnsi="Times New Roman" w:cs="Times New Roman"/>
          <w:sz w:val="22"/>
          <w:szCs w:val="22"/>
          <w:lang w:eastAsia="en-GB"/>
        </w:rPr>
        <w:t>.</w:t>
      </w:r>
      <w:r w:rsidR="00843C2C" w:rsidRPr="006B4D69">
        <w:rPr>
          <w:rFonts w:ascii="Times New Roman" w:eastAsia="Times New Roman" w:hAnsi="Times New Roman" w:cs="Times New Roman"/>
          <w:sz w:val="22"/>
          <w:szCs w:val="22"/>
          <w:lang w:eastAsia="en-GB"/>
        </w:rPr>
        <w:t xml:space="preserve"> Additionally, </w:t>
      </w:r>
      <w:r w:rsidR="00843C2C" w:rsidRPr="006B4D69">
        <w:rPr>
          <w:rFonts w:ascii="Times New Roman" w:hAnsi="Times New Roman" w:cs="Times New Roman"/>
          <w:sz w:val="22"/>
          <w:szCs w:val="22"/>
          <w:lang w:eastAsia="de-DE"/>
        </w:rPr>
        <w:t>the mandatory results and outcomes of the project are in full compliance with the national strategic priorities in the field of Audio-Visual Media Services Regulation. Sustainability will be ensured by enacted legal framework and institutional background, redistributed and clearly defined authorities that unambiguously split rights and responsibilities among key actors; After completion of the project, Georgian legislation will be fully compliant with the</w:t>
      </w:r>
      <w:r w:rsidR="00693784" w:rsidRPr="006B4D69">
        <w:rPr>
          <w:rFonts w:ascii="Times New Roman" w:hAnsi="Times New Roman" w:cs="Times New Roman"/>
          <w:sz w:val="22"/>
          <w:szCs w:val="22"/>
          <w:lang w:eastAsia="de-DE"/>
        </w:rPr>
        <w:t xml:space="preserve"> relevant</w:t>
      </w:r>
      <w:r w:rsidR="00843C2C" w:rsidRPr="006B4D69">
        <w:rPr>
          <w:rFonts w:ascii="Times New Roman" w:hAnsi="Times New Roman" w:cs="Times New Roman"/>
          <w:sz w:val="22"/>
          <w:szCs w:val="22"/>
          <w:lang w:eastAsia="de-DE"/>
        </w:rPr>
        <w:t xml:space="preserve"> EU legal framework which, of course, will positively influence EU-Georgia association process and will ensure sustainable long-term cooperation between beneficiary administration and respective twinning partners and their agencies. </w:t>
      </w:r>
    </w:p>
    <w:p w14:paraId="77B6EE53" w14:textId="77777777" w:rsidR="00843C2C" w:rsidRPr="006B4D69" w:rsidRDefault="00843C2C" w:rsidP="0039020B">
      <w:pPr>
        <w:spacing w:after="120"/>
        <w:jc w:val="both"/>
        <w:rPr>
          <w:rFonts w:ascii="Times New Roman" w:eastAsia="Times New Roman" w:hAnsi="Times New Roman" w:cs="Times New Roman"/>
          <w:lang w:eastAsia="de-DE"/>
        </w:rPr>
      </w:pPr>
      <w:r w:rsidRPr="006B4D69">
        <w:rPr>
          <w:rFonts w:ascii="Times New Roman" w:eastAsia="Times New Roman" w:hAnsi="Times New Roman" w:cs="Times New Roman"/>
          <w:lang w:eastAsia="de-DE"/>
        </w:rPr>
        <w:lastRenderedPageBreak/>
        <w:t xml:space="preserve">The outputs produced by this project (in areas such as legal and regulatory, documents, standards, training materials, etc.) will be either published for public access or spread among the relevant stakeholders. </w:t>
      </w:r>
    </w:p>
    <w:p w14:paraId="3FE1E8FA" w14:textId="77777777" w:rsidR="00843C2C" w:rsidRPr="006B4D69" w:rsidRDefault="00843C2C" w:rsidP="0039020B">
      <w:pPr>
        <w:pStyle w:val="ListParagraph"/>
        <w:keepLines/>
        <w:widowControl w:val="0"/>
        <w:autoSpaceDE w:val="0"/>
        <w:autoSpaceDN w:val="0"/>
        <w:adjustRightInd w:val="0"/>
        <w:spacing w:after="0" w:line="276" w:lineRule="auto"/>
        <w:ind w:left="0" w:right="-5"/>
        <w:jc w:val="both"/>
        <w:rPr>
          <w:rFonts w:ascii="Times New Roman" w:hAnsi="Times New Roman"/>
          <w:iCs/>
        </w:rPr>
      </w:pPr>
      <w:r w:rsidRPr="006B4D69">
        <w:rPr>
          <w:rFonts w:ascii="Times New Roman" w:hAnsi="Times New Roman"/>
          <w:lang w:eastAsia="de-DE"/>
        </w:rPr>
        <w:t xml:space="preserve">Beneficiary administration will ensure that necessary financial resources are annually allocated for the capacity building/upgrade of its </w:t>
      </w:r>
      <w:r w:rsidR="00693784" w:rsidRPr="006B4D69">
        <w:rPr>
          <w:rFonts w:ascii="Times New Roman" w:hAnsi="Times New Roman"/>
          <w:lang w:eastAsia="de-DE"/>
        </w:rPr>
        <w:t>stuff</w:t>
      </w:r>
      <w:r w:rsidRPr="006B4D69">
        <w:rPr>
          <w:rFonts w:ascii="Times New Roman" w:hAnsi="Times New Roman"/>
          <w:lang w:eastAsia="de-DE"/>
        </w:rPr>
        <w:t xml:space="preserve">. Human resources development in the field of </w:t>
      </w:r>
      <w:r w:rsidR="00693784" w:rsidRPr="006B4D69">
        <w:rPr>
          <w:rFonts w:ascii="Times New Roman" w:hAnsi="Times New Roman"/>
          <w:lang w:eastAsia="de-DE"/>
        </w:rPr>
        <w:t>Audio-Visual Media Services Regulation</w:t>
      </w:r>
      <w:r w:rsidRPr="006B4D69">
        <w:rPr>
          <w:rFonts w:ascii="Times New Roman" w:hAnsi="Times New Roman"/>
          <w:lang w:eastAsia="de-DE"/>
        </w:rPr>
        <w:t xml:space="preserve"> will be the key policy and strategic component for the beneficiary administration. </w:t>
      </w:r>
      <w:r w:rsidR="00A77D38" w:rsidRPr="006B4D69">
        <w:rPr>
          <w:rFonts w:ascii="Times New Roman" w:hAnsi="Times New Roman"/>
          <w:iCs/>
        </w:rPr>
        <w:t>Staff benefiting from trainings/study visits shall transfer knowledge through subsequent training to their colleagues at all levels. The BA participants in project activities should be asked to provide feedback, in the form of short evaluation sheets (or questionnaires), to establish how they consider the value of the activity.</w:t>
      </w:r>
    </w:p>
    <w:p w14:paraId="58B39E5A" w14:textId="77777777" w:rsidR="0009109D" w:rsidRPr="006B4D69" w:rsidRDefault="00843C2C" w:rsidP="00C3082D">
      <w:pPr>
        <w:spacing w:after="120"/>
        <w:jc w:val="both"/>
        <w:rPr>
          <w:rFonts w:ascii="Times New Roman" w:eastAsia="Times New Roman" w:hAnsi="Times New Roman" w:cs="Times New Roman"/>
          <w:lang w:eastAsia="de-DE"/>
        </w:rPr>
      </w:pPr>
      <w:r w:rsidRPr="006B4D69">
        <w:rPr>
          <w:rFonts w:ascii="Times New Roman" w:eastAsia="Times New Roman" w:hAnsi="Times New Roman" w:cs="Times New Roman"/>
          <w:lang w:eastAsia="de-DE"/>
        </w:rPr>
        <w:t xml:space="preserve">Last but not least, the institutional sustainability of the project achievements will be embedded in the routine functions and works of </w:t>
      </w:r>
      <w:r w:rsidR="00ED6D13" w:rsidRPr="006B4D69">
        <w:rPr>
          <w:rFonts w:ascii="Times New Roman" w:eastAsia="Times New Roman" w:hAnsi="Times New Roman" w:cs="Times New Roman"/>
          <w:lang w:eastAsia="de-DE"/>
        </w:rPr>
        <w:t xml:space="preserve">ComCom </w:t>
      </w:r>
      <w:r w:rsidRPr="006B4D69">
        <w:rPr>
          <w:rFonts w:ascii="Times New Roman" w:eastAsia="Times New Roman" w:hAnsi="Times New Roman" w:cs="Times New Roman"/>
          <w:lang w:eastAsia="de-DE"/>
        </w:rPr>
        <w:t>and other stakeholders.</w:t>
      </w:r>
    </w:p>
    <w:p w14:paraId="7DCED33C" w14:textId="77777777" w:rsidR="00795EB5" w:rsidRPr="006B4D69" w:rsidRDefault="00795EB5" w:rsidP="0039020B">
      <w:pPr>
        <w:spacing w:after="120"/>
        <w:ind w:left="540"/>
        <w:jc w:val="both"/>
        <w:rPr>
          <w:rFonts w:ascii="Times New Roman" w:eastAsia="Times New Roman" w:hAnsi="Times New Roman" w:cs="Times New Roman"/>
          <w:i/>
          <w:lang w:eastAsia="en-GB"/>
        </w:rPr>
      </w:pPr>
      <w:r w:rsidRPr="006B4D69">
        <w:rPr>
          <w:rFonts w:ascii="Times New Roman" w:eastAsia="Times New Roman" w:hAnsi="Times New Roman" w:cs="Times New Roman"/>
          <w:i/>
          <w:lang w:eastAsia="en-GB"/>
        </w:rPr>
        <w:t xml:space="preserve">    </w:t>
      </w:r>
    </w:p>
    <w:p w14:paraId="028A9E42" w14:textId="77777777" w:rsidR="00795EB5" w:rsidRPr="006B4D69" w:rsidRDefault="00795EB5" w:rsidP="0039020B">
      <w:pPr>
        <w:autoSpaceDE w:val="0"/>
        <w:autoSpaceDN w:val="0"/>
        <w:adjustRightInd w:val="0"/>
        <w:spacing w:before="120" w:after="0"/>
        <w:ind w:left="540" w:hanging="540"/>
        <w:jc w:val="both"/>
        <w:rPr>
          <w:rFonts w:ascii="Times New Roman" w:eastAsia="Times New Roman" w:hAnsi="Times New Roman" w:cs="Times New Roman"/>
          <w:bCs/>
          <w:i/>
          <w:lang w:eastAsia="en-GB"/>
        </w:rPr>
      </w:pPr>
      <w:r w:rsidRPr="006B4D69">
        <w:rPr>
          <w:rFonts w:ascii="Times New Roman" w:eastAsia="Times New Roman" w:hAnsi="Times New Roman" w:cs="Times New Roman"/>
          <w:b/>
          <w:bCs/>
          <w:lang w:eastAsia="en-GB"/>
        </w:rPr>
        <w:t>9.</w:t>
      </w:r>
      <w:r w:rsidRPr="006B4D69">
        <w:rPr>
          <w:rFonts w:ascii="Times New Roman" w:eastAsia="Times New Roman" w:hAnsi="Times New Roman" w:cs="Times New Roman"/>
          <w:b/>
          <w:bCs/>
          <w:lang w:eastAsia="en-GB"/>
        </w:rPr>
        <w:tab/>
        <w:t xml:space="preserve">Crosscutting issues </w:t>
      </w:r>
      <w:r w:rsidRPr="006B4D69">
        <w:rPr>
          <w:rFonts w:ascii="Times New Roman" w:eastAsia="Times New Roman" w:hAnsi="Times New Roman" w:cs="Times New Roman"/>
          <w:bCs/>
          <w:i/>
          <w:lang w:eastAsia="en-GB"/>
        </w:rPr>
        <w:t>(equal opportunity, environment, climate etc…)</w:t>
      </w:r>
    </w:p>
    <w:p w14:paraId="1AE60E64" w14:textId="77777777" w:rsidR="00A77D38" w:rsidRPr="006B4D69" w:rsidRDefault="00A77D38" w:rsidP="0039020B">
      <w:pPr>
        <w:spacing w:after="120"/>
        <w:jc w:val="both"/>
        <w:rPr>
          <w:rFonts w:ascii="Times New Roman" w:eastAsia="Times New Roman" w:hAnsi="Times New Roman" w:cs="Times New Roman"/>
          <w:lang w:eastAsia="de-DE"/>
        </w:rPr>
      </w:pPr>
      <w:r w:rsidRPr="006B4D69">
        <w:rPr>
          <w:rFonts w:ascii="Times New Roman" w:hAnsi="Times New Roman" w:cs="Times New Roman"/>
          <w:iCs/>
        </w:rPr>
        <w:t xml:space="preserve">The principles and practice of equal opportunity will be guaranteed so as to ensure equitable gender participation in the project. The principle of equal opportunity shall apply both to the </w:t>
      </w:r>
      <w:r w:rsidR="00ED6D13" w:rsidRPr="006B4D69">
        <w:rPr>
          <w:rFonts w:ascii="Times New Roman" w:hAnsi="Times New Roman" w:cs="Times New Roman"/>
        </w:rPr>
        <w:t>ComCom</w:t>
      </w:r>
      <w:r w:rsidR="00ED6D13" w:rsidRPr="006B4D69">
        <w:rPr>
          <w:rFonts w:ascii="Times New Roman" w:hAnsi="Times New Roman" w:cs="Times New Roman"/>
          <w:iCs/>
        </w:rPr>
        <w:t xml:space="preserve"> </w:t>
      </w:r>
      <w:r w:rsidRPr="006B4D69">
        <w:rPr>
          <w:rFonts w:ascii="Times New Roman" w:hAnsi="Times New Roman" w:cs="Times New Roman"/>
          <w:iCs/>
        </w:rPr>
        <w:t xml:space="preserve">staff involved in the project and project members participating from contracting authority/ies. Every effort will be made to ensure broad gender representation among all participants. Additionally, the </w:t>
      </w:r>
      <w:r w:rsidRPr="006B4D69">
        <w:rPr>
          <w:rFonts w:ascii="Times New Roman" w:eastAsia="Times New Roman" w:hAnsi="Times New Roman" w:cs="Times New Roman"/>
          <w:lang w:eastAsia="de-DE"/>
        </w:rPr>
        <w:t>principles of equal opportunities will be reflected in all documents developed during the project.</w:t>
      </w:r>
    </w:p>
    <w:p w14:paraId="06C2BF97" w14:textId="77777777" w:rsidR="00A77D38" w:rsidRPr="006B4D69" w:rsidRDefault="00A77D38" w:rsidP="0039020B">
      <w:pPr>
        <w:autoSpaceDE w:val="0"/>
        <w:autoSpaceDN w:val="0"/>
        <w:adjustRightInd w:val="0"/>
        <w:ind w:right="-5"/>
        <w:jc w:val="both"/>
        <w:rPr>
          <w:rFonts w:ascii="Times New Roman" w:hAnsi="Times New Roman" w:cs="Times New Roman"/>
          <w:i/>
          <w:iCs/>
        </w:rPr>
      </w:pPr>
      <w:r w:rsidRPr="006B4D69">
        <w:rPr>
          <w:rFonts w:ascii="Times New Roman" w:hAnsi="Times New Roman" w:cs="Times New Roman"/>
          <w:iCs/>
        </w:rPr>
        <w:t xml:space="preserve">Minority and vulnerable groups' concerns will be reflected in all activities of the project. </w:t>
      </w:r>
      <w:r w:rsidRPr="006B4D69">
        <w:rPr>
          <w:rFonts w:ascii="Times New Roman" w:hAnsi="Times New Roman" w:cs="Times New Roman"/>
        </w:rPr>
        <w:t>Participation in the project activities will be guaranteed on the basis of equal access regardless of racial or ethnic origin, religion or belief, disability, sex or sexual orientation.</w:t>
      </w:r>
    </w:p>
    <w:p w14:paraId="783CC33E" w14:textId="77777777" w:rsidR="00795EB5" w:rsidRPr="006B4D69" w:rsidRDefault="00795EB5" w:rsidP="0039020B">
      <w:pPr>
        <w:autoSpaceDE w:val="0"/>
        <w:autoSpaceDN w:val="0"/>
        <w:adjustRightInd w:val="0"/>
        <w:spacing w:before="120" w:after="0"/>
        <w:ind w:left="567" w:hanging="567"/>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10.</w:t>
      </w:r>
      <w:r w:rsidRPr="006B4D69">
        <w:rPr>
          <w:rFonts w:ascii="Times New Roman" w:eastAsia="Times New Roman" w:hAnsi="Times New Roman" w:cs="Times New Roman"/>
          <w:b/>
          <w:bCs/>
          <w:lang w:eastAsia="en-GB"/>
        </w:rPr>
        <w:tab/>
        <w:t>Conditionality and sequencing</w:t>
      </w:r>
    </w:p>
    <w:p w14:paraId="4E1B14FD" w14:textId="77777777" w:rsidR="00E7345E" w:rsidRPr="00F13ACA" w:rsidRDefault="00F13ACA" w:rsidP="0039020B">
      <w:pPr>
        <w:autoSpaceDE w:val="0"/>
        <w:autoSpaceDN w:val="0"/>
        <w:adjustRightInd w:val="0"/>
        <w:spacing w:before="120" w:after="0"/>
        <w:jc w:val="both"/>
        <w:rPr>
          <w:rFonts w:ascii="Times New Roman" w:hAnsi="Times New Roman" w:cs="Times New Roman"/>
          <w:lang w:val="en-US" w:eastAsia="en-GB"/>
        </w:rPr>
      </w:pPr>
      <w:r w:rsidRPr="006B4D69">
        <w:rPr>
          <w:rFonts w:ascii="Times New Roman" w:hAnsi="Times New Roman" w:cs="Times New Roman"/>
          <w:lang w:eastAsia="en-GB"/>
        </w:rPr>
        <w:t>ComCom has finalised the legislative proposal aimed at introducing a new Law on Audio-visual Media Services and Radio that will replace the existing Law on Broadcasting. The proposal has already been submitted to the Parliament</w:t>
      </w:r>
      <w:r w:rsidRPr="006B4D69">
        <w:rPr>
          <w:rFonts w:ascii="Times New Roman" w:hAnsi="Times New Roman" w:cs="Times New Roman"/>
          <w:lang w:val="ka-GE" w:eastAsia="en-GB"/>
        </w:rPr>
        <w:t xml:space="preserve"> </w:t>
      </w:r>
      <w:r w:rsidRPr="006B4D69">
        <w:rPr>
          <w:rFonts w:ascii="Times New Roman" w:hAnsi="Times New Roman" w:cs="Times New Roman"/>
          <w:lang w:val="en-US" w:eastAsia="en-GB"/>
        </w:rPr>
        <w:t>of Georgia</w:t>
      </w:r>
      <w:r w:rsidR="00261327">
        <w:rPr>
          <w:rFonts w:ascii="Times New Roman" w:hAnsi="Times New Roman" w:cs="Times New Roman"/>
          <w:lang w:val="en-US" w:eastAsia="en-GB"/>
        </w:rPr>
        <w:t xml:space="preserve"> and should be adopted prior to </w:t>
      </w:r>
      <w:r w:rsidR="00261327">
        <w:rPr>
          <w:rFonts w:ascii="Times New Roman" w:hAnsi="Times New Roman" w:cs="Times New Roman"/>
          <w:lang w:val="en-US" w:eastAsia="en-GB"/>
        </w:rPr>
        <w:lastRenderedPageBreak/>
        <w:t xml:space="preserve">the launch of this Twinning project to pave </w:t>
      </w:r>
      <w:r w:rsidR="00EA66AA">
        <w:rPr>
          <w:rFonts w:ascii="Times New Roman" w:hAnsi="Times New Roman" w:cs="Times New Roman"/>
          <w:lang w:val="en-US" w:eastAsia="en-GB"/>
        </w:rPr>
        <w:t xml:space="preserve">the </w:t>
      </w:r>
      <w:r w:rsidR="00261327">
        <w:rPr>
          <w:rFonts w:ascii="Times New Roman" w:hAnsi="Times New Roman" w:cs="Times New Roman"/>
          <w:lang w:val="en-US" w:eastAsia="en-GB"/>
        </w:rPr>
        <w:t>way for its effective implementation.</w:t>
      </w:r>
      <w:r w:rsidR="006A239E">
        <w:rPr>
          <w:rFonts w:ascii="Times New Roman" w:hAnsi="Times New Roman" w:cs="Times New Roman"/>
          <w:lang w:val="en-US" w:eastAsia="en-GB"/>
        </w:rPr>
        <w:t xml:space="preserve"> </w:t>
      </w:r>
      <w:r w:rsidR="00E7345E" w:rsidRPr="006B4D69">
        <w:rPr>
          <w:rFonts w:ascii="Times New Roman" w:eastAsia="Times New Roman" w:hAnsi="Times New Roman" w:cs="Times New Roman"/>
          <w:bCs/>
          <w:lang w:eastAsia="en-GB"/>
        </w:rPr>
        <w:t xml:space="preserve">The project specific activities will be defined and prioritized in close coordination between the MS and BC partners based to the Logical Framework. The most important tasks will be to timely conduct training needs analysis, gap analysis in relevant components, make action plans for components including detailed timeframes, actions for achievement etc. The </w:t>
      </w:r>
      <w:r w:rsidR="005B1C28" w:rsidRPr="006B4D69">
        <w:rPr>
          <w:rFonts w:ascii="Times New Roman" w:eastAsia="Times New Roman" w:hAnsi="Times New Roman" w:cs="Times New Roman"/>
          <w:bCs/>
          <w:lang w:eastAsia="en-GB"/>
        </w:rPr>
        <w:t>capacity</w:t>
      </w:r>
      <w:r w:rsidR="00E7345E" w:rsidRPr="006B4D69">
        <w:rPr>
          <w:rFonts w:ascii="Times New Roman" w:eastAsia="Times New Roman" w:hAnsi="Times New Roman" w:cs="Times New Roman"/>
          <w:bCs/>
          <w:lang w:eastAsia="en-GB"/>
        </w:rPr>
        <w:t xml:space="preserve"> building activities will be gradually introduced to comply with all the requirements and changes introduces.</w:t>
      </w:r>
    </w:p>
    <w:p w14:paraId="0001044F" w14:textId="77777777" w:rsidR="00B65EFD" w:rsidRPr="006B4D69" w:rsidRDefault="00B65EFD" w:rsidP="0039020B">
      <w:pPr>
        <w:spacing w:after="120"/>
        <w:jc w:val="both"/>
        <w:rPr>
          <w:rFonts w:ascii="Times New Roman" w:eastAsia="Times New Roman" w:hAnsi="Times New Roman" w:cs="Times New Roman"/>
          <w:b/>
          <w:bCs/>
          <w:lang w:eastAsia="en-GB"/>
        </w:rPr>
      </w:pPr>
    </w:p>
    <w:p w14:paraId="420EE85F" w14:textId="77777777" w:rsidR="003A3185" w:rsidRPr="006B4D69" w:rsidRDefault="003A3185" w:rsidP="0039020B">
      <w:pPr>
        <w:spacing w:after="120"/>
        <w:jc w:val="both"/>
        <w:rPr>
          <w:rFonts w:ascii="Times New Roman" w:eastAsia="Times New Roman" w:hAnsi="Times New Roman" w:cs="Times New Roman"/>
        </w:rPr>
      </w:pPr>
      <w:r w:rsidRPr="006B4D69">
        <w:rPr>
          <w:rFonts w:ascii="Times New Roman" w:eastAsia="Times New Roman" w:hAnsi="Times New Roman" w:cs="Times New Roman"/>
        </w:rPr>
        <w:t xml:space="preserve">Beneficiary acknowledges that success of the project greatly depends on the readiness of its administration to handle the intensive workload of the project and absorb project resources in most efficient manner. </w:t>
      </w:r>
      <w:r w:rsidR="00ED6D13" w:rsidRPr="006B4D69">
        <w:rPr>
          <w:rFonts w:ascii="Times New Roman" w:eastAsia="Times New Roman" w:hAnsi="Times New Roman" w:cs="Times New Roman"/>
        </w:rPr>
        <w:t xml:space="preserve">ComCom </w:t>
      </w:r>
      <w:r w:rsidRPr="006B4D69">
        <w:rPr>
          <w:rFonts w:ascii="Times New Roman" w:eastAsia="Times New Roman" w:hAnsi="Times New Roman" w:cs="Times New Roman"/>
        </w:rPr>
        <w:t>will ensure full coordination and organization of the relevant workload and logistics.</w:t>
      </w:r>
    </w:p>
    <w:p w14:paraId="50F55BA7" w14:textId="77777777" w:rsidR="00A77D38" w:rsidRPr="006B4D69" w:rsidRDefault="00DB4CB2" w:rsidP="0039020B">
      <w:pPr>
        <w:autoSpaceDE w:val="0"/>
        <w:autoSpaceDN w:val="0"/>
        <w:adjustRightInd w:val="0"/>
        <w:spacing w:after="0"/>
        <w:ind w:right="-5"/>
        <w:jc w:val="both"/>
        <w:rPr>
          <w:rFonts w:ascii="Times New Roman" w:hAnsi="Times New Roman" w:cs="Times New Roman"/>
          <w:bCs/>
        </w:rPr>
      </w:pPr>
      <w:r w:rsidRPr="006B4D69">
        <w:rPr>
          <w:rFonts w:ascii="Times New Roman" w:hAnsi="Times New Roman" w:cs="Times New Roman"/>
          <w:bCs/>
        </w:rPr>
        <w:t xml:space="preserve"> </w:t>
      </w:r>
      <w:r w:rsidR="00ED6D13" w:rsidRPr="006B4D69">
        <w:rPr>
          <w:rFonts w:ascii="Times New Roman" w:hAnsi="Times New Roman" w:cs="Times New Roman"/>
          <w:bCs/>
          <w:lang w:val="en-US"/>
        </w:rPr>
        <w:t>ComCom</w:t>
      </w:r>
      <w:r w:rsidR="00ED6D13" w:rsidRPr="006B4D69">
        <w:rPr>
          <w:rFonts w:ascii="Times New Roman" w:hAnsi="Times New Roman" w:cs="Times New Roman"/>
          <w:bCs/>
        </w:rPr>
        <w:t xml:space="preserve"> </w:t>
      </w:r>
      <w:r w:rsidR="00A77D38" w:rsidRPr="006B4D69">
        <w:rPr>
          <w:rFonts w:ascii="Times New Roman" w:hAnsi="Times New Roman" w:cs="Times New Roman"/>
          <w:bCs/>
        </w:rPr>
        <w:t>commits itself to provide the contributions stated in the Fiche. They include the following:</w:t>
      </w:r>
    </w:p>
    <w:p w14:paraId="6FCA06E2" w14:textId="77777777" w:rsidR="00A77D38" w:rsidRPr="006B4D69" w:rsidRDefault="00A77D38" w:rsidP="0039020B">
      <w:pPr>
        <w:pStyle w:val="ListParagraph"/>
        <w:numPr>
          <w:ilvl w:val="0"/>
          <w:numId w:val="7"/>
        </w:numPr>
        <w:tabs>
          <w:tab w:val="left" w:pos="709"/>
        </w:tabs>
        <w:autoSpaceDE w:val="0"/>
        <w:autoSpaceDN w:val="0"/>
        <w:adjustRightInd w:val="0"/>
        <w:spacing w:after="100" w:afterAutospacing="1" w:line="276" w:lineRule="auto"/>
        <w:ind w:left="709" w:right="-5"/>
        <w:contextualSpacing/>
        <w:jc w:val="both"/>
        <w:rPr>
          <w:rFonts w:ascii="Times New Roman" w:hAnsi="Times New Roman"/>
          <w:bCs/>
        </w:rPr>
      </w:pPr>
      <w:r w:rsidRPr="006B4D69">
        <w:rPr>
          <w:rFonts w:ascii="Times New Roman" w:hAnsi="Times New Roman"/>
          <w:bCs/>
        </w:rPr>
        <w:t xml:space="preserve">Strong commitment and support of the </w:t>
      </w:r>
      <w:r w:rsidR="00ED6D13" w:rsidRPr="006B4D69">
        <w:rPr>
          <w:rFonts w:ascii="Times New Roman" w:hAnsi="Times New Roman"/>
          <w:lang w:val="en-US"/>
        </w:rPr>
        <w:t>ComCom</w:t>
      </w:r>
      <w:r w:rsidR="00ED6D13" w:rsidRPr="006B4D69">
        <w:rPr>
          <w:rFonts w:ascii="Times New Roman" w:hAnsi="Times New Roman"/>
          <w:bCs/>
        </w:rPr>
        <w:t xml:space="preserve"> </w:t>
      </w:r>
      <w:r w:rsidRPr="006B4D69">
        <w:rPr>
          <w:rFonts w:ascii="Times New Roman" w:hAnsi="Times New Roman"/>
          <w:bCs/>
        </w:rPr>
        <w:t>management to the Project implementation</w:t>
      </w:r>
      <w:r w:rsidR="005E7192" w:rsidRPr="006B4D69">
        <w:rPr>
          <w:rFonts w:ascii="Times New Roman" w:hAnsi="Times New Roman"/>
          <w:bCs/>
          <w:lang w:val="en-US"/>
        </w:rPr>
        <w:t>;</w:t>
      </w:r>
    </w:p>
    <w:p w14:paraId="3476F78D" w14:textId="77777777" w:rsidR="00A77D38"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Cs/>
        </w:rPr>
      </w:pPr>
      <w:r w:rsidRPr="006B4D69">
        <w:rPr>
          <w:rFonts w:ascii="Times New Roman" w:hAnsi="Times New Roman"/>
          <w:bCs/>
        </w:rPr>
        <w:t xml:space="preserve">Strong involvement and commitment of the </w:t>
      </w:r>
      <w:r w:rsidR="00ED6D13" w:rsidRPr="006B4D69">
        <w:rPr>
          <w:rFonts w:ascii="Times New Roman" w:hAnsi="Times New Roman"/>
          <w:lang w:val="en-US"/>
        </w:rPr>
        <w:t>ComCom</w:t>
      </w:r>
      <w:r w:rsidR="00ED6D13" w:rsidRPr="006B4D69">
        <w:rPr>
          <w:rFonts w:ascii="Times New Roman" w:hAnsi="Times New Roman"/>
          <w:bCs/>
        </w:rPr>
        <w:t xml:space="preserve"> </w:t>
      </w:r>
      <w:r w:rsidRPr="006B4D69">
        <w:rPr>
          <w:rFonts w:ascii="Times New Roman" w:hAnsi="Times New Roman"/>
          <w:bCs/>
        </w:rPr>
        <w:t>staff at all levels</w:t>
      </w:r>
      <w:r w:rsidR="005E7192" w:rsidRPr="006B4D69">
        <w:rPr>
          <w:rFonts w:ascii="Times New Roman" w:hAnsi="Times New Roman"/>
          <w:bCs/>
          <w:lang w:val="en-US"/>
        </w:rPr>
        <w:t>;</w:t>
      </w:r>
    </w:p>
    <w:p w14:paraId="5303A1FB" w14:textId="77777777" w:rsidR="00A77D38"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Cs/>
        </w:rPr>
      </w:pPr>
      <w:r w:rsidRPr="006B4D69">
        <w:rPr>
          <w:rFonts w:ascii="Times New Roman" w:hAnsi="Times New Roman"/>
          <w:bCs/>
        </w:rPr>
        <w:t>Assigning dedicated staff to activities connected with the Project</w:t>
      </w:r>
      <w:r w:rsidR="005E7192" w:rsidRPr="006B4D69">
        <w:rPr>
          <w:rFonts w:ascii="Times New Roman" w:hAnsi="Times New Roman"/>
          <w:bCs/>
          <w:lang w:val="en-US"/>
        </w:rPr>
        <w:t>;</w:t>
      </w:r>
    </w:p>
    <w:p w14:paraId="4D69F825" w14:textId="77777777" w:rsidR="00A77D38"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Cs/>
        </w:rPr>
      </w:pPr>
      <w:r w:rsidRPr="006B4D69">
        <w:rPr>
          <w:rFonts w:ascii="Times New Roman" w:hAnsi="Times New Roman"/>
          <w:bCs/>
        </w:rPr>
        <w:t>Ensuring coordination between departments and institutions connected with the Project</w:t>
      </w:r>
      <w:r w:rsidR="005E7192" w:rsidRPr="006B4D69">
        <w:rPr>
          <w:rFonts w:ascii="Times New Roman" w:hAnsi="Times New Roman"/>
          <w:bCs/>
          <w:lang w:val="en-US"/>
        </w:rPr>
        <w:t>;</w:t>
      </w:r>
    </w:p>
    <w:p w14:paraId="756174BC" w14:textId="77777777" w:rsidR="00A77D38"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Cs/>
        </w:rPr>
      </w:pPr>
      <w:r w:rsidRPr="006B4D69">
        <w:rPr>
          <w:rFonts w:ascii="Times New Roman" w:hAnsi="Times New Roman"/>
          <w:bCs/>
        </w:rPr>
        <w:t>Ensuring access to indispensable information and documents</w:t>
      </w:r>
      <w:r w:rsidR="005E7192" w:rsidRPr="006B4D69">
        <w:rPr>
          <w:rFonts w:ascii="Times New Roman" w:hAnsi="Times New Roman"/>
          <w:bCs/>
          <w:lang w:val="en-US"/>
        </w:rPr>
        <w:t>;</w:t>
      </w:r>
    </w:p>
    <w:p w14:paraId="36C85392" w14:textId="77777777" w:rsidR="00A77D38"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Cs/>
        </w:rPr>
      </w:pPr>
      <w:r w:rsidRPr="006B4D69">
        <w:rPr>
          <w:rFonts w:ascii="Times New Roman" w:hAnsi="Times New Roman"/>
          <w:bCs/>
        </w:rPr>
        <w:t>Supply of office room for the RTA for the entire duration of the Project, including access to computer, telephone, internet, printer, photocopier</w:t>
      </w:r>
      <w:r w:rsidR="005E7192" w:rsidRPr="006B4D69">
        <w:rPr>
          <w:rFonts w:ascii="Times New Roman" w:hAnsi="Times New Roman"/>
          <w:bCs/>
          <w:lang w:val="en-US"/>
        </w:rPr>
        <w:t>;</w:t>
      </w:r>
    </w:p>
    <w:p w14:paraId="3E3AEADF" w14:textId="77777777" w:rsidR="00A77D38"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Cs/>
        </w:rPr>
      </w:pPr>
      <w:r w:rsidRPr="006B4D69">
        <w:rPr>
          <w:rFonts w:ascii="Times New Roman" w:hAnsi="Times New Roman"/>
          <w:bCs/>
        </w:rPr>
        <w:t>Adequate conditions for the STEs to perform their work while on mission to the BI</w:t>
      </w:r>
      <w:r w:rsidR="005E7192" w:rsidRPr="006B4D69">
        <w:rPr>
          <w:rFonts w:ascii="Times New Roman" w:hAnsi="Times New Roman"/>
          <w:bCs/>
          <w:lang w:val="en-US"/>
        </w:rPr>
        <w:t>;</w:t>
      </w:r>
    </w:p>
    <w:p w14:paraId="755136E3" w14:textId="77777777" w:rsidR="00A77D38"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Cs/>
        </w:rPr>
      </w:pPr>
      <w:r w:rsidRPr="006B4D69">
        <w:rPr>
          <w:rFonts w:ascii="Times New Roman" w:hAnsi="Times New Roman"/>
          <w:bCs/>
        </w:rPr>
        <w:t>Providing suitable venues and equipment for the training sessions and meetings that will be held under the Project</w:t>
      </w:r>
      <w:r w:rsidR="005E7192" w:rsidRPr="006B4D69">
        <w:rPr>
          <w:rFonts w:ascii="Times New Roman" w:hAnsi="Times New Roman"/>
          <w:bCs/>
          <w:lang w:val="en-US"/>
        </w:rPr>
        <w:t>;</w:t>
      </w:r>
    </w:p>
    <w:p w14:paraId="47B3A66A" w14:textId="77777777" w:rsidR="00795EB5" w:rsidRPr="006B4D69" w:rsidRDefault="00A77D38" w:rsidP="0039020B">
      <w:pPr>
        <w:pStyle w:val="ListParagraph"/>
        <w:numPr>
          <w:ilvl w:val="0"/>
          <w:numId w:val="7"/>
        </w:numPr>
        <w:tabs>
          <w:tab w:val="left" w:pos="709"/>
        </w:tabs>
        <w:autoSpaceDE w:val="0"/>
        <w:autoSpaceDN w:val="0"/>
        <w:adjustRightInd w:val="0"/>
        <w:spacing w:before="100" w:beforeAutospacing="1" w:after="100" w:afterAutospacing="1" w:line="276" w:lineRule="auto"/>
        <w:ind w:left="709" w:right="-5"/>
        <w:contextualSpacing/>
        <w:jc w:val="both"/>
        <w:rPr>
          <w:rFonts w:ascii="Times New Roman" w:hAnsi="Times New Roman"/>
          <w:b/>
          <w:bCs/>
        </w:rPr>
      </w:pPr>
      <w:r w:rsidRPr="006B4D69">
        <w:rPr>
          <w:rFonts w:ascii="Times New Roman" w:hAnsi="Times New Roman"/>
          <w:bCs/>
        </w:rPr>
        <w:t xml:space="preserve">Designating a </w:t>
      </w:r>
      <w:r w:rsidR="00ED6D13" w:rsidRPr="006B4D69">
        <w:rPr>
          <w:rFonts w:ascii="Times New Roman" w:hAnsi="Times New Roman"/>
          <w:lang w:val="en-US"/>
        </w:rPr>
        <w:t>ComCom</w:t>
      </w:r>
      <w:r w:rsidR="00ED6D13" w:rsidRPr="006B4D69">
        <w:rPr>
          <w:rFonts w:ascii="Times New Roman" w:hAnsi="Times New Roman"/>
          <w:bCs/>
        </w:rPr>
        <w:t xml:space="preserve"> </w:t>
      </w:r>
      <w:r w:rsidRPr="006B4D69">
        <w:rPr>
          <w:rFonts w:ascii="Times New Roman" w:hAnsi="Times New Roman"/>
          <w:bCs/>
        </w:rPr>
        <w:t>counterpart for each MS expert</w:t>
      </w:r>
      <w:r w:rsidRPr="006B4D69">
        <w:rPr>
          <w:rFonts w:ascii="Times New Roman" w:hAnsi="Times New Roman"/>
          <w:bCs/>
          <w:lang w:val="en-US"/>
        </w:rPr>
        <w:t>.</w:t>
      </w:r>
    </w:p>
    <w:p w14:paraId="52040567" w14:textId="77777777" w:rsidR="00795EB5" w:rsidRPr="006B4D69" w:rsidRDefault="00795EB5" w:rsidP="0039020B">
      <w:pPr>
        <w:autoSpaceDE w:val="0"/>
        <w:autoSpaceDN w:val="0"/>
        <w:adjustRightInd w:val="0"/>
        <w:spacing w:after="0"/>
        <w:ind w:left="567" w:hanging="567"/>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lastRenderedPageBreak/>
        <w:t>11.</w:t>
      </w:r>
      <w:r w:rsidRPr="006B4D69">
        <w:rPr>
          <w:rFonts w:ascii="Times New Roman" w:eastAsia="Times New Roman" w:hAnsi="Times New Roman" w:cs="Times New Roman"/>
          <w:b/>
          <w:bCs/>
          <w:lang w:eastAsia="en-GB"/>
        </w:rPr>
        <w:tab/>
        <w:t>Indicators for performance measurement</w:t>
      </w:r>
    </w:p>
    <w:p w14:paraId="7F501289" w14:textId="77777777" w:rsidR="003214A8" w:rsidRPr="006B4D69" w:rsidRDefault="003214A8" w:rsidP="0039020B">
      <w:pPr>
        <w:autoSpaceDE w:val="0"/>
        <w:autoSpaceDN w:val="0"/>
        <w:adjustRightInd w:val="0"/>
        <w:spacing w:after="0"/>
        <w:ind w:left="567" w:hanging="567"/>
        <w:jc w:val="both"/>
        <w:rPr>
          <w:rFonts w:ascii="Times New Roman" w:eastAsia="Times New Roman" w:hAnsi="Times New Roman" w:cs="Times New Roman"/>
          <w:b/>
          <w:bCs/>
          <w:lang w:eastAsia="en-GB"/>
        </w:rPr>
      </w:pPr>
    </w:p>
    <w:p w14:paraId="3DE414F8" w14:textId="77777777" w:rsidR="00933473" w:rsidRPr="006B4D69" w:rsidRDefault="00F81EE9" w:rsidP="0039020B">
      <w:pPr>
        <w:jc w:val="both"/>
        <w:rPr>
          <w:rFonts w:ascii="Times New Roman" w:hAnsi="Times New Roman" w:cs="Times New Roman"/>
          <w:b/>
          <w:lang w:val="en-US"/>
        </w:rPr>
      </w:pPr>
      <w:r w:rsidRPr="00ED07B1">
        <w:rPr>
          <w:rFonts w:ascii="Times New Roman" w:eastAsia="Times New Roman" w:hAnsi="Times New Roman" w:cs="Times New Roman"/>
          <w:b/>
        </w:rPr>
        <w:t>Mandatory Result 1/</w:t>
      </w:r>
      <w:r w:rsidR="00933473" w:rsidRPr="00ED07B1">
        <w:rPr>
          <w:rFonts w:ascii="Times New Roman" w:eastAsia="Times New Roman" w:hAnsi="Times New Roman" w:cs="Times New Roman"/>
          <w:b/>
        </w:rPr>
        <w:t>Component</w:t>
      </w:r>
      <w:r w:rsidR="00933473" w:rsidRPr="006B4D69">
        <w:rPr>
          <w:rFonts w:ascii="Times New Roman" w:eastAsia="Times New Roman" w:hAnsi="Times New Roman" w:cs="Times New Roman"/>
          <w:b/>
        </w:rPr>
        <w:t xml:space="preserve"> 1</w:t>
      </w:r>
      <w:r w:rsidR="003214A8" w:rsidRPr="006B4D69">
        <w:rPr>
          <w:rFonts w:ascii="Times New Roman" w:eastAsia="Times New Roman" w:hAnsi="Times New Roman" w:cs="Times New Roman"/>
          <w:b/>
        </w:rPr>
        <w:t xml:space="preserve">: </w:t>
      </w:r>
      <w:r w:rsidR="00547C61" w:rsidRPr="006B4D69">
        <w:rPr>
          <w:rFonts w:ascii="Times New Roman" w:hAnsi="Times New Roman" w:cs="Times New Roman"/>
          <w:b/>
          <w:lang w:val="en-US"/>
        </w:rPr>
        <w:t>Georgian national audio-visual regulatory and policy framework enhanced in accordance with the Directive 2018/1808</w:t>
      </w:r>
      <w:r w:rsidR="00933473" w:rsidRPr="006B4D69">
        <w:rPr>
          <w:rFonts w:ascii="Times New Roman" w:hAnsi="Times New Roman" w:cs="Times New Roman"/>
          <w:b/>
          <w:lang w:val="en-US"/>
        </w:rPr>
        <w:t xml:space="preserve"> </w:t>
      </w:r>
    </w:p>
    <w:p w14:paraId="72054A07" w14:textId="77777777" w:rsidR="00933473" w:rsidRPr="006B4D69" w:rsidRDefault="00933473" w:rsidP="0039020B">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4FF5E9E0" w14:textId="20FD400A" w:rsidR="00AE4C49" w:rsidRPr="008B3286" w:rsidRDefault="00BD0718" w:rsidP="008B3286">
      <w:pPr>
        <w:pStyle w:val="ListParagraph"/>
        <w:numPr>
          <w:ilvl w:val="0"/>
          <w:numId w:val="21"/>
        </w:numPr>
        <w:autoSpaceDE w:val="0"/>
        <w:autoSpaceDN w:val="0"/>
        <w:adjustRightInd w:val="0"/>
        <w:spacing w:after="120" w:line="240" w:lineRule="auto"/>
        <w:jc w:val="both"/>
        <w:rPr>
          <w:rFonts w:ascii="Times New Roman" w:hAnsi="Times New Roman"/>
          <w:shd w:val="clear" w:color="auto" w:fill="FFFFFF"/>
        </w:rPr>
      </w:pPr>
      <w:r w:rsidRPr="008B3286">
        <w:rPr>
          <w:rFonts w:ascii="Times New Roman" w:hAnsi="Times New Roman"/>
          <w:shd w:val="clear" w:color="auto" w:fill="FFFFFF"/>
        </w:rPr>
        <w:t xml:space="preserve">Status </w:t>
      </w:r>
      <w:r w:rsidR="00F860EC" w:rsidRPr="008B3286">
        <w:rPr>
          <w:rFonts w:ascii="Times New Roman" w:hAnsi="Times New Roman"/>
          <w:shd w:val="clear" w:color="auto" w:fill="FFFFFF"/>
        </w:rPr>
        <w:t>of amendments</w:t>
      </w:r>
      <w:r w:rsidR="00F860EC" w:rsidRPr="008B3286">
        <w:rPr>
          <w:rFonts w:ascii="Times New Roman" w:hAnsi="Times New Roman"/>
          <w:shd w:val="clear" w:color="auto" w:fill="FFFFFF"/>
          <w:lang w:val="ka-GE"/>
        </w:rPr>
        <w:t xml:space="preserve"> </w:t>
      </w:r>
      <w:r w:rsidR="00F860EC" w:rsidRPr="008B3286">
        <w:rPr>
          <w:rFonts w:ascii="Times New Roman" w:hAnsi="Times New Roman"/>
          <w:shd w:val="clear" w:color="auto" w:fill="FFFFFF"/>
          <w:lang w:val="en-US"/>
        </w:rPr>
        <w:t xml:space="preserve">to the Georgian legislation (primary and secondary) in compliance with the </w:t>
      </w:r>
      <w:r w:rsidR="00F860EC" w:rsidRPr="008B3286">
        <w:rPr>
          <w:rFonts w:ascii="Times New Roman" w:hAnsi="Times New Roman"/>
          <w:lang w:val="en-US"/>
        </w:rPr>
        <w:t xml:space="preserve">Directive </w:t>
      </w:r>
      <w:r w:rsidR="00F860EC" w:rsidRPr="008B3286">
        <w:rPr>
          <w:rFonts w:ascii="Times New Roman" w:hAnsi="Times New Roman"/>
          <w:shd w:val="clear" w:color="auto" w:fill="FFFFFF"/>
        </w:rPr>
        <w:t xml:space="preserve">2018/1808. </w:t>
      </w:r>
    </w:p>
    <w:p w14:paraId="281A0F9E" w14:textId="0393B32A" w:rsidR="003515DE" w:rsidRPr="008B3286" w:rsidRDefault="00E62323" w:rsidP="008B3286">
      <w:pPr>
        <w:pStyle w:val="ListParagraph"/>
        <w:numPr>
          <w:ilvl w:val="0"/>
          <w:numId w:val="21"/>
        </w:numPr>
        <w:autoSpaceDE w:val="0"/>
        <w:autoSpaceDN w:val="0"/>
        <w:adjustRightInd w:val="0"/>
        <w:spacing w:after="120" w:line="240" w:lineRule="auto"/>
        <w:jc w:val="both"/>
        <w:rPr>
          <w:rFonts w:ascii="Times New Roman" w:hAnsi="Times New Roman"/>
          <w:lang w:val="en-US"/>
        </w:rPr>
      </w:pPr>
      <w:r w:rsidRPr="008B3286">
        <w:rPr>
          <w:rFonts w:ascii="Times New Roman" w:hAnsi="Times New Roman"/>
          <w:lang w:val="en-US"/>
        </w:rPr>
        <w:t xml:space="preserve">Status </w:t>
      </w:r>
      <w:r w:rsidR="002B007E" w:rsidRPr="008B3286">
        <w:rPr>
          <w:rFonts w:ascii="Times New Roman" w:hAnsi="Times New Roman"/>
          <w:lang w:val="en-US"/>
        </w:rPr>
        <w:t>of a clearly defined regulatory policy including regulatory intervention con</w:t>
      </w:r>
      <w:r w:rsidR="003515DE" w:rsidRPr="008B3286">
        <w:rPr>
          <w:rFonts w:ascii="Times New Roman" w:hAnsi="Times New Roman"/>
          <w:lang w:val="en-US"/>
        </w:rPr>
        <w:t>cept and the relevant remedies.</w:t>
      </w:r>
    </w:p>
    <w:p w14:paraId="0AD5E0B1" w14:textId="77777777" w:rsidR="00933473" w:rsidRPr="006B4D69" w:rsidRDefault="00933473" w:rsidP="0039020B">
      <w:pPr>
        <w:autoSpaceDE w:val="0"/>
        <w:autoSpaceDN w:val="0"/>
        <w:adjustRightInd w:val="0"/>
        <w:spacing w:after="120"/>
        <w:jc w:val="both"/>
        <w:rPr>
          <w:rFonts w:ascii="Times New Roman" w:hAnsi="Times New Roman" w:cs="Times New Roman"/>
          <w:b/>
          <w:shd w:val="clear" w:color="auto" w:fill="FFFFFF"/>
        </w:rPr>
      </w:pPr>
      <w:r w:rsidRPr="006B4D69">
        <w:rPr>
          <w:rFonts w:ascii="Times New Roman" w:hAnsi="Times New Roman" w:cs="Times New Roman"/>
          <w:b/>
          <w:lang w:val="en-US"/>
        </w:rPr>
        <w:t>Sub</w:t>
      </w:r>
      <w:r w:rsidRPr="006B4D69">
        <w:rPr>
          <w:rFonts w:ascii="Times New Roman" w:hAnsi="Times New Roman" w:cs="Times New Roman"/>
          <w:b/>
          <w:lang w:val="ka-GE"/>
        </w:rPr>
        <w:t>-</w:t>
      </w:r>
      <w:r w:rsidRPr="006B4D69">
        <w:rPr>
          <w:rFonts w:ascii="Times New Roman" w:hAnsi="Times New Roman" w:cs="Times New Roman"/>
          <w:b/>
          <w:lang w:val="en-US"/>
        </w:rPr>
        <w:t xml:space="preserve">result 1.1: </w:t>
      </w:r>
      <w:r w:rsidR="00547C61" w:rsidRPr="006B4D69">
        <w:rPr>
          <w:rFonts w:ascii="Times New Roman" w:hAnsi="Times New Roman" w:cs="Times New Roman"/>
          <w:b/>
          <w:lang w:val="en-US"/>
        </w:rPr>
        <w:t xml:space="preserve">Availability of relevant legal tools to implement the obligations of the Directive </w:t>
      </w:r>
      <w:r w:rsidR="00547C61" w:rsidRPr="006B4D69">
        <w:rPr>
          <w:rFonts w:ascii="Times New Roman" w:hAnsi="Times New Roman" w:cs="Times New Roman"/>
          <w:b/>
          <w:shd w:val="clear" w:color="auto" w:fill="FFFFFF"/>
        </w:rPr>
        <w:t>2018/1808 ensured</w:t>
      </w:r>
    </w:p>
    <w:p w14:paraId="4A1993EF" w14:textId="77777777" w:rsidR="00132AEA" w:rsidRPr="006B4D69" w:rsidRDefault="00132AEA" w:rsidP="0039020B">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524D030D" w14:textId="44E1BA4B" w:rsidR="00DB442E" w:rsidRPr="008B3286" w:rsidRDefault="00144894" w:rsidP="008B3286">
      <w:pPr>
        <w:pStyle w:val="ListParagraph"/>
        <w:numPr>
          <w:ilvl w:val="0"/>
          <w:numId w:val="22"/>
        </w:numPr>
        <w:autoSpaceDE w:val="0"/>
        <w:autoSpaceDN w:val="0"/>
        <w:adjustRightInd w:val="0"/>
        <w:spacing w:after="120" w:line="240" w:lineRule="auto"/>
        <w:jc w:val="both"/>
        <w:rPr>
          <w:rFonts w:ascii="Times New Roman" w:hAnsi="Times New Roman"/>
          <w:lang w:val="en-US"/>
        </w:rPr>
      </w:pPr>
      <w:r w:rsidRPr="008B3286">
        <w:rPr>
          <w:rFonts w:ascii="Times New Roman" w:hAnsi="Times New Roman"/>
          <w:lang w:val="en-US"/>
        </w:rPr>
        <w:t xml:space="preserve">Status </w:t>
      </w:r>
      <w:r w:rsidR="00DB442E" w:rsidRPr="008B3286">
        <w:rPr>
          <w:rFonts w:ascii="Times New Roman" w:hAnsi="Times New Roman"/>
          <w:lang w:val="en-US"/>
        </w:rPr>
        <w:t xml:space="preserve">of action plan for implementation of the new regulatory tools into </w:t>
      </w:r>
      <w:r w:rsidR="00AC6B88" w:rsidRPr="008B3286">
        <w:rPr>
          <w:rFonts w:ascii="Times New Roman" w:hAnsi="Times New Roman"/>
          <w:lang w:val="en-US"/>
        </w:rPr>
        <w:t>practice;</w:t>
      </w:r>
    </w:p>
    <w:p w14:paraId="6F7AF1A5" w14:textId="6FB33633" w:rsidR="003515DE" w:rsidRPr="008B3286" w:rsidRDefault="00144894" w:rsidP="008B3286">
      <w:pPr>
        <w:pStyle w:val="ListParagraph"/>
        <w:numPr>
          <w:ilvl w:val="0"/>
          <w:numId w:val="22"/>
        </w:numPr>
        <w:autoSpaceDE w:val="0"/>
        <w:autoSpaceDN w:val="0"/>
        <w:adjustRightInd w:val="0"/>
        <w:spacing w:after="120" w:line="240" w:lineRule="auto"/>
        <w:jc w:val="both"/>
        <w:rPr>
          <w:rFonts w:ascii="Times New Roman" w:hAnsi="Times New Roman"/>
          <w:lang w:val="en-US"/>
        </w:rPr>
      </w:pPr>
      <w:r w:rsidRPr="008B3286">
        <w:rPr>
          <w:rFonts w:ascii="Times New Roman" w:hAnsi="Times New Roman"/>
          <w:lang w:val="en-US"/>
        </w:rPr>
        <w:t xml:space="preserve">Status </w:t>
      </w:r>
      <w:r w:rsidR="00AC6B88" w:rsidRPr="008B3286">
        <w:rPr>
          <w:rFonts w:ascii="Times New Roman" w:hAnsi="Times New Roman"/>
          <w:lang w:val="en-US"/>
        </w:rPr>
        <w:t xml:space="preserve">of relevant documents entailing rules and procedures for the implementation of regulatory tools with clear definition of </w:t>
      </w:r>
      <w:r w:rsidR="00ED6D13" w:rsidRPr="008B3286">
        <w:rPr>
          <w:rFonts w:ascii="Times New Roman" w:hAnsi="Times New Roman"/>
          <w:lang w:val="en-US"/>
        </w:rPr>
        <w:t xml:space="preserve">ComCom’s </w:t>
      </w:r>
      <w:r w:rsidR="003515DE" w:rsidRPr="008B3286">
        <w:rPr>
          <w:rFonts w:ascii="Times New Roman" w:hAnsi="Times New Roman"/>
          <w:lang w:val="en-US"/>
        </w:rPr>
        <w:t>functions and responsibilities.</w:t>
      </w:r>
    </w:p>
    <w:p w14:paraId="5A9544AB" w14:textId="77777777" w:rsidR="00547C61" w:rsidRPr="006B4D69" w:rsidRDefault="00933473" w:rsidP="0039020B">
      <w:pPr>
        <w:jc w:val="both"/>
        <w:rPr>
          <w:rFonts w:ascii="Times New Roman" w:hAnsi="Times New Roman" w:cs="Times New Roman"/>
          <w:b/>
          <w:bCs/>
          <w:lang w:eastAsia="fr-FR"/>
        </w:rPr>
      </w:pPr>
      <w:r w:rsidRPr="006B4D69">
        <w:rPr>
          <w:rFonts w:ascii="Times New Roman" w:hAnsi="Times New Roman" w:cs="Times New Roman"/>
          <w:b/>
          <w:bCs/>
          <w:lang w:eastAsia="fr-FR"/>
        </w:rPr>
        <w:t xml:space="preserve">Sub-result 1.2: </w:t>
      </w:r>
      <w:r w:rsidR="00547C61" w:rsidRPr="006B4D69">
        <w:rPr>
          <w:rFonts w:ascii="Times New Roman" w:hAnsi="Times New Roman" w:cs="Times New Roman"/>
          <w:b/>
          <w:bCs/>
          <w:lang w:eastAsia="fr-FR"/>
        </w:rPr>
        <w:t>Regulatory Policy defined</w:t>
      </w:r>
      <w:r w:rsidR="00547C61" w:rsidRPr="006B4D69" w:rsidDel="00547C61">
        <w:rPr>
          <w:rFonts w:ascii="Times New Roman" w:hAnsi="Times New Roman" w:cs="Times New Roman"/>
          <w:b/>
          <w:bCs/>
          <w:lang w:eastAsia="fr-FR"/>
        </w:rPr>
        <w:t xml:space="preserve"> </w:t>
      </w:r>
    </w:p>
    <w:p w14:paraId="2B784C88" w14:textId="77777777" w:rsidR="00547C61" w:rsidRPr="006B4D69" w:rsidRDefault="00547C61" w:rsidP="00547C61">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411CD346" w14:textId="208932E9" w:rsidR="00547C61" w:rsidRPr="008B3286" w:rsidRDefault="00144894" w:rsidP="008B3286">
      <w:pPr>
        <w:pStyle w:val="ListParagraph"/>
        <w:numPr>
          <w:ilvl w:val="0"/>
          <w:numId w:val="23"/>
        </w:numPr>
        <w:autoSpaceDE w:val="0"/>
        <w:autoSpaceDN w:val="0"/>
        <w:adjustRightInd w:val="0"/>
        <w:spacing w:after="120"/>
        <w:jc w:val="both"/>
        <w:rPr>
          <w:rFonts w:ascii="Times New Roman" w:hAnsi="Times New Roman"/>
          <w:lang w:val="en-US"/>
        </w:rPr>
      </w:pPr>
      <w:r w:rsidRPr="008B3286">
        <w:rPr>
          <w:rFonts w:ascii="Times New Roman" w:hAnsi="Times New Roman"/>
          <w:lang w:val="en-US"/>
        </w:rPr>
        <w:t xml:space="preserve">Status </w:t>
      </w:r>
      <w:r w:rsidR="00547C61" w:rsidRPr="008B3286">
        <w:rPr>
          <w:rFonts w:ascii="Times New Roman" w:hAnsi="Times New Roman"/>
          <w:lang w:val="en-US"/>
        </w:rPr>
        <w:t>of policy recommendations document.</w:t>
      </w:r>
    </w:p>
    <w:p w14:paraId="09E2046B" w14:textId="77777777" w:rsidR="00547C61" w:rsidRPr="006B4D69" w:rsidRDefault="00547C61" w:rsidP="00547C61">
      <w:pPr>
        <w:spacing w:after="0"/>
        <w:jc w:val="both"/>
        <w:rPr>
          <w:rFonts w:ascii="Times New Roman" w:hAnsi="Times New Roman" w:cs="Times New Roman"/>
          <w:b/>
          <w:lang w:val="en-US"/>
        </w:rPr>
      </w:pPr>
      <w:r w:rsidRPr="006B4D69">
        <w:rPr>
          <w:rFonts w:ascii="Times New Roman" w:hAnsi="Times New Roman" w:cs="Times New Roman"/>
          <w:b/>
          <w:lang w:val="en-US"/>
        </w:rPr>
        <w:t>Sub-result 1.3: Capacity of ComCom staff in audio-visual media services regulation enhanced</w:t>
      </w:r>
    </w:p>
    <w:p w14:paraId="3ED02422" w14:textId="77777777" w:rsidR="00547C61" w:rsidRPr="006B4D69" w:rsidRDefault="00547C61" w:rsidP="00547C61">
      <w:pPr>
        <w:autoSpaceDE w:val="0"/>
        <w:autoSpaceDN w:val="0"/>
        <w:adjustRightInd w:val="0"/>
        <w:spacing w:after="120"/>
        <w:jc w:val="both"/>
        <w:rPr>
          <w:rFonts w:ascii="Times New Roman" w:eastAsia="Times New Roman" w:hAnsi="Times New Roman" w:cs="Times New Roman"/>
          <w:u w:val="single"/>
          <w:lang w:val="en-US"/>
        </w:rPr>
      </w:pPr>
    </w:p>
    <w:p w14:paraId="52070D15" w14:textId="77777777" w:rsidR="00547C61" w:rsidRPr="006B4D69" w:rsidRDefault="00547C61" w:rsidP="00547C61">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738DCB92" w14:textId="3830F4F0" w:rsidR="00547C61" w:rsidRPr="008B3286" w:rsidRDefault="00AD653A" w:rsidP="008B3286">
      <w:pPr>
        <w:pStyle w:val="ListParagraph"/>
        <w:numPr>
          <w:ilvl w:val="0"/>
          <w:numId w:val="24"/>
        </w:numPr>
        <w:spacing w:line="240" w:lineRule="auto"/>
        <w:jc w:val="both"/>
        <w:rPr>
          <w:rFonts w:ascii="Times New Roman" w:hAnsi="Times New Roman"/>
          <w:lang w:val="en-US"/>
        </w:rPr>
      </w:pPr>
      <w:r w:rsidRPr="008B3286">
        <w:rPr>
          <w:rFonts w:ascii="Times New Roman" w:hAnsi="Times New Roman"/>
          <w:lang w:val="en-US"/>
        </w:rPr>
        <w:t>Status</w:t>
      </w:r>
      <w:r w:rsidR="00547C61" w:rsidRPr="008B3286">
        <w:rPr>
          <w:rFonts w:ascii="Times New Roman" w:hAnsi="Times New Roman"/>
          <w:lang w:val="en-US"/>
        </w:rPr>
        <w:t xml:space="preserve"> of needs assessment report and action plan;</w:t>
      </w:r>
    </w:p>
    <w:p w14:paraId="21C7A44A" w14:textId="3651922B" w:rsidR="00547C61" w:rsidRPr="008B3286" w:rsidRDefault="00547C61" w:rsidP="008B3286">
      <w:pPr>
        <w:pStyle w:val="ListParagraph"/>
        <w:numPr>
          <w:ilvl w:val="0"/>
          <w:numId w:val="24"/>
        </w:numPr>
        <w:spacing w:line="240" w:lineRule="auto"/>
        <w:jc w:val="both"/>
        <w:rPr>
          <w:rFonts w:ascii="Times New Roman" w:hAnsi="Times New Roman"/>
          <w:shd w:val="clear" w:color="auto" w:fill="FFFFFF"/>
        </w:rPr>
      </w:pPr>
      <w:r w:rsidRPr="008B3286">
        <w:rPr>
          <w:rFonts w:ascii="Times New Roman" w:hAnsi="Times New Roman"/>
          <w:lang w:val="en-US"/>
        </w:rPr>
        <w:t xml:space="preserve">Share of ComCom’s relevant staff that took part in capacity building activities on the Directive </w:t>
      </w:r>
      <w:r w:rsidRPr="008B3286">
        <w:rPr>
          <w:rFonts w:ascii="Times New Roman" w:hAnsi="Times New Roman"/>
          <w:shd w:val="clear" w:color="auto" w:fill="FFFFFF"/>
        </w:rPr>
        <w:t>2018/1808;</w:t>
      </w:r>
    </w:p>
    <w:p w14:paraId="02F6754A" w14:textId="63C1C5D9" w:rsidR="00547C61" w:rsidRPr="008B3286" w:rsidRDefault="00547C61" w:rsidP="008B3286">
      <w:pPr>
        <w:pStyle w:val="ListParagraph"/>
        <w:numPr>
          <w:ilvl w:val="0"/>
          <w:numId w:val="24"/>
        </w:numPr>
        <w:spacing w:line="240" w:lineRule="auto"/>
        <w:jc w:val="both"/>
        <w:rPr>
          <w:rFonts w:ascii="Times New Roman" w:hAnsi="Times New Roman"/>
          <w:shd w:val="clear" w:color="auto" w:fill="FFFFFF"/>
        </w:rPr>
      </w:pPr>
      <w:r w:rsidRPr="008B3286">
        <w:rPr>
          <w:rFonts w:ascii="Times New Roman" w:hAnsi="Times New Roman"/>
          <w:shd w:val="clear" w:color="auto" w:fill="FFFFFF"/>
        </w:rPr>
        <w:lastRenderedPageBreak/>
        <w:t>Number of capacity building activities performed.</w:t>
      </w:r>
    </w:p>
    <w:p w14:paraId="43FE5985" w14:textId="77777777" w:rsidR="00547C61" w:rsidRPr="006B4D69" w:rsidRDefault="00547C61" w:rsidP="00547C61">
      <w:pPr>
        <w:spacing w:after="0"/>
        <w:jc w:val="both"/>
        <w:rPr>
          <w:rFonts w:ascii="Times New Roman" w:hAnsi="Times New Roman" w:cs="Times New Roman"/>
          <w:b/>
          <w:lang w:val="en-US"/>
        </w:rPr>
      </w:pPr>
      <w:r w:rsidRPr="006B4D69">
        <w:rPr>
          <w:rFonts w:ascii="Times New Roman" w:hAnsi="Times New Roman" w:cs="Times New Roman"/>
          <w:b/>
          <w:lang w:val="en-US"/>
        </w:rPr>
        <w:t xml:space="preserve">Sub-result 1.4: Knowledge of stakeholders’ regarding the innovative audio-visual regulatory approach raised </w:t>
      </w:r>
    </w:p>
    <w:p w14:paraId="0FBD21A8" w14:textId="77777777" w:rsidR="00547C61" w:rsidRPr="006B4D69" w:rsidRDefault="00547C61" w:rsidP="008C2187">
      <w:pPr>
        <w:autoSpaceDE w:val="0"/>
        <w:autoSpaceDN w:val="0"/>
        <w:adjustRightInd w:val="0"/>
        <w:spacing w:after="120"/>
        <w:jc w:val="both"/>
        <w:rPr>
          <w:rFonts w:ascii="Times New Roman" w:hAnsi="Times New Roman" w:cs="Times New Roman"/>
          <w:b/>
          <w:bCs/>
          <w:lang w:eastAsia="fr-FR"/>
        </w:rPr>
      </w:pPr>
    </w:p>
    <w:p w14:paraId="65C0E872" w14:textId="77777777" w:rsidR="00547C61" w:rsidRPr="006B4D69" w:rsidRDefault="00547C61" w:rsidP="00547C61">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34A24305" w14:textId="6C3EE10D" w:rsidR="00547C61" w:rsidRPr="008B3286" w:rsidRDefault="00547C61" w:rsidP="008B3286">
      <w:pPr>
        <w:pStyle w:val="ListParagraph"/>
        <w:numPr>
          <w:ilvl w:val="0"/>
          <w:numId w:val="25"/>
        </w:numPr>
        <w:spacing w:line="240" w:lineRule="auto"/>
        <w:jc w:val="both"/>
        <w:rPr>
          <w:rFonts w:ascii="Times New Roman" w:hAnsi="Times New Roman"/>
          <w:lang w:val="en-US"/>
        </w:rPr>
      </w:pPr>
      <w:r w:rsidRPr="008B3286">
        <w:rPr>
          <w:rFonts w:ascii="Times New Roman" w:hAnsi="Times New Roman"/>
          <w:lang w:val="en-US"/>
        </w:rPr>
        <w:t>Number of thematic events conducted on the innovative regulatory framework in the field of audio-visual media;</w:t>
      </w:r>
    </w:p>
    <w:p w14:paraId="4FF1D5FB" w14:textId="6283F9F6" w:rsidR="00547C61" w:rsidRPr="008B3286" w:rsidRDefault="00547C61" w:rsidP="008B3286">
      <w:pPr>
        <w:pStyle w:val="ListParagraph"/>
        <w:numPr>
          <w:ilvl w:val="0"/>
          <w:numId w:val="25"/>
        </w:numPr>
        <w:spacing w:line="240" w:lineRule="auto"/>
        <w:jc w:val="both"/>
        <w:rPr>
          <w:rFonts w:ascii="Times New Roman" w:hAnsi="Times New Roman"/>
          <w:lang w:val="en-US"/>
        </w:rPr>
      </w:pPr>
      <w:r w:rsidRPr="008B3286">
        <w:rPr>
          <w:rFonts w:ascii="Times New Roman" w:hAnsi="Times New Roman"/>
          <w:lang w:val="en-US"/>
        </w:rPr>
        <w:t>Availability of full set of informational materials for different stakeholders and interested parties.</w:t>
      </w:r>
    </w:p>
    <w:p w14:paraId="0BAADCBF" w14:textId="56941B41" w:rsidR="00026F8A" w:rsidRPr="008B3286" w:rsidRDefault="00026F8A" w:rsidP="008B3286">
      <w:pPr>
        <w:pStyle w:val="ListParagraph"/>
        <w:numPr>
          <w:ilvl w:val="0"/>
          <w:numId w:val="25"/>
        </w:numPr>
        <w:spacing w:line="240" w:lineRule="auto"/>
        <w:jc w:val="both"/>
        <w:rPr>
          <w:rFonts w:ascii="Times New Roman" w:hAnsi="Times New Roman"/>
          <w:lang w:val="en-US"/>
        </w:rPr>
      </w:pPr>
      <w:r w:rsidRPr="008B3286">
        <w:rPr>
          <w:rFonts w:ascii="Times New Roman" w:hAnsi="Times New Roman"/>
          <w:lang w:val="en-US"/>
        </w:rPr>
        <w:t>Number of regular meetings with relevant CSOs to discuss specific draft laws</w:t>
      </w:r>
    </w:p>
    <w:p w14:paraId="34E347B4" w14:textId="56E96483" w:rsidR="00026F8A" w:rsidRPr="008B3286" w:rsidRDefault="00026F8A" w:rsidP="008B3286">
      <w:pPr>
        <w:pStyle w:val="ListParagraph"/>
        <w:numPr>
          <w:ilvl w:val="0"/>
          <w:numId w:val="25"/>
        </w:numPr>
        <w:spacing w:line="240" w:lineRule="auto"/>
        <w:jc w:val="both"/>
        <w:rPr>
          <w:rFonts w:ascii="Times New Roman" w:hAnsi="Times New Roman"/>
          <w:lang w:val="en-US"/>
        </w:rPr>
      </w:pPr>
      <w:r w:rsidRPr="008B3286">
        <w:rPr>
          <w:rFonts w:ascii="Times New Roman" w:hAnsi="Times New Roman"/>
          <w:lang w:val="en-US"/>
        </w:rPr>
        <w:t>Number of recommendation</w:t>
      </w:r>
      <w:r w:rsidR="00EF6CC3" w:rsidRPr="008B3286">
        <w:rPr>
          <w:rFonts w:ascii="Times New Roman" w:hAnsi="Times New Roman"/>
          <w:lang w:val="en-US"/>
        </w:rPr>
        <w:t>s</w:t>
      </w:r>
      <w:r w:rsidRPr="008B3286">
        <w:rPr>
          <w:rFonts w:ascii="Times New Roman" w:hAnsi="Times New Roman"/>
          <w:lang w:val="en-US"/>
        </w:rPr>
        <w:t xml:space="preserve"> and proposals presented by </w:t>
      </w:r>
      <w:r w:rsidR="00CB427A" w:rsidRPr="008B3286">
        <w:rPr>
          <w:rFonts w:ascii="Times New Roman" w:hAnsi="Times New Roman"/>
          <w:lang w:val="en-US"/>
        </w:rPr>
        <w:t>relevant</w:t>
      </w:r>
      <w:r w:rsidRPr="008B3286">
        <w:rPr>
          <w:rFonts w:ascii="Times New Roman" w:hAnsi="Times New Roman"/>
          <w:lang w:val="en-US"/>
        </w:rPr>
        <w:t xml:space="preserve"> CSO</w:t>
      </w:r>
      <w:r w:rsidR="00CB427A" w:rsidRPr="008B3286">
        <w:rPr>
          <w:rFonts w:ascii="Times New Roman" w:hAnsi="Times New Roman"/>
          <w:lang w:val="en-US"/>
        </w:rPr>
        <w:t>s</w:t>
      </w:r>
      <w:r w:rsidRPr="008B3286">
        <w:rPr>
          <w:rFonts w:ascii="Times New Roman" w:hAnsi="Times New Roman"/>
          <w:lang w:val="en-US"/>
        </w:rPr>
        <w:t xml:space="preserve"> and </w:t>
      </w:r>
      <w:r w:rsidR="00CB427A" w:rsidRPr="008B3286">
        <w:rPr>
          <w:rFonts w:ascii="Times New Roman" w:hAnsi="Times New Roman"/>
          <w:lang w:val="en-US"/>
        </w:rPr>
        <w:t>analyzed</w:t>
      </w:r>
      <w:r w:rsidRPr="008B3286">
        <w:rPr>
          <w:rFonts w:ascii="Times New Roman" w:hAnsi="Times New Roman"/>
          <w:lang w:val="en-US"/>
        </w:rPr>
        <w:t xml:space="preserve"> by ComCom</w:t>
      </w:r>
    </w:p>
    <w:p w14:paraId="2E01E07E" w14:textId="77777777" w:rsidR="00092EB0" w:rsidRPr="006B4D69" w:rsidRDefault="00092EB0" w:rsidP="00092EB0">
      <w:pPr>
        <w:spacing w:after="0"/>
        <w:jc w:val="both"/>
        <w:rPr>
          <w:rFonts w:ascii="Times New Roman" w:hAnsi="Times New Roman" w:cs="Times New Roman"/>
          <w:b/>
          <w:lang w:val="en-US"/>
        </w:rPr>
      </w:pPr>
      <w:r w:rsidRPr="006B4D69">
        <w:rPr>
          <w:rFonts w:ascii="Times New Roman" w:hAnsi="Times New Roman" w:cs="Times New Roman"/>
          <w:b/>
          <w:lang w:val="en-US"/>
        </w:rPr>
        <w:t>Mandatory Result 2/Component 2</w:t>
      </w:r>
      <w:r w:rsidRPr="006B4D69">
        <w:rPr>
          <w:rFonts w:ascii="Times New Roman" w:hAnsi="Times New Roman" w:cs="Times New Roman"/>
          <w:lang w:val="en-US"/>
        </w:rPr>
        <w:t xml:space="preserve"> </w:t>
      </w:r>
      <w:r w:rsidRPr="006B4D69">
        <w:rPr>
          <w:rFonts w:ascii="Times New Roman" w:hAnsi="Times New Roman" w:cs="Times New Roman"/>
          <w:b/>
          <w:lang w:val="en-US"/>
        </w:rPr>
        <w:t xml:space="preserve">– </w:t>
      </w:r>
      <w:r w:rsidRPr="006B4D69">
        <w:rPr>
          <w:rFonts w:ascii="Times New Roman" w:hAnsi="Times New Roman" w:cs="Times New Roman"/>
          <w:b/>
          <w:color w:val="000000"/>
        </w:rPr>
        <w:t>Regulatory framework and instruments related to Video Sharing Platforms, established</w:t>
      </w:r>
    </w:p>
    <w:p w14:paraId="4C68D1AA" w14:textId="77777777" w:rsidR="00092EB0" w:rsidRPr="006B4D69" w:rsidRDefault="00092EB0" w:rsidP="00092EB0">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6C404A8F" w14:textId="7ED2A59D" w:rsidR="00092EB0" w:rsidRPr="008B3286" w:rsidRDefault="00BD0718" w:rsidP="008B3286">
      <w:pPr>
        <w:pStyle w:val="ListParagraph"/>
        <w:numPr>
          <w:ilvl w:val="0"/>
          <w:numId w:val="26"/>
        </w:numPr>
        <w:autoSpaceDE w:val="0"/>
        <w:autoSpaceDN w:val="0"/>
        <w:adjustRightInd w:val="0"/>
        <w:spacing w:after="120" w:line="240" w:lineRule="auto"/>
        <w:jc w:val="both"/>
        <w:rPr>
          <w:rFonts w:ascii="Times New Roman" w:hAnsi="Times New Roman"/>
          <w:lang w:val="en-US"/>
        </w:rPr>
      </w:pPr>
      <w:r w:rsidRPr="008B3286">
        <w:rPr>
          <w:rFonts w:ascii="Times New Roman" w:hAnsi="Times New Roman"/>
          <w:lang w:val="en-US"/>
        </w:rPr>
        <w:t xml:space="preserve">Status </w:t>
      </w:r>
      <w:r w:rsidR="00092EB0" w:rsidRPr="008B3286">
        <w:rPr>
          <w:rFonts w:ascii="Times New Roman" w:hAnsi="Times New Roman"/>
          <w:lang w:val="en-US"/>
        </w:rPr>
        <w:t>of guidelines for the regulation of Video Sharing Platforms;</w:t>
      </w:r>
    </w:p>
    <w:p w14:paraId="79794E0D" w14:textId="6EF34197" w:rsidR="00092EB0" w:rsidRPr="008B3286" w:rsidRDefault="00BD0718" w:rsidP="008B3286">
      <w:pPr>
        <w:pStyle w:val="ListParagraph"/>
        <w:numPr>
          <w:ilvl w:val="0"/>
          <w:numId w:val="26"/>
        </w:numPr>
        <w:autoSpaceDE w:val="0"/>
        <w:autoSpaceDN w:val="0"/>
        <w:adjustRightInd w:val="0"/>
        <w:spacing w:after="120" w:line="240" w:lineRule="auto"/>
        <w:jc w:val="both"/>
        <w:rPr>
          <w:rFonts w:ascii="Times New Roman" w:hAnsi="Times New Roman"/>
          <w:lang w:val="en-US"/>
        </w:rPr>
      </w:pPr>
      <w:r w:rsidRPr="008B3286">
        <w:rPr>
          <w:rFonts w:ascii="Times New Roman" w:hAnsi="Times New Roman"/>
          <w:lang w:val="en-US"/>
        </w:rPr>
        <w:t xml:space="preserve">Status </w:t>
      </w:r>
      <w:r w:rsidR="00092EB0" w:rsidRPr="008B3286">
        <w:rPr>
          <w:rFonts w:ascii="Times New Roman" w:hAnsi="Times New Roman"/>
          <w:lang w:val="en-US"/>
        </w:rPr>
        <w:t>of rules and procedures for the definition of Video Sharing Platforms territorial scope and the relevant jurisdiction.</w:t>
      </w:r>
    </w:p>
    <w:p w14:paraId="3DB43D89" w14:textId="77777777" w:rsidR="00092EB0" w:rsidRPr="006B4D69" w:rsidRDefault="00092EB0" w:rsidP="00092EB0">
      <w:pPr>
        <w:spacing w:after="0"/>
        <w:jc w:val="both"/>
        <w:rPr>
          <w:rFonts w:ascii="Times New Roman" w:hAnsi="Times New Roman" w:cs="Times New Roman"/>
          <w:b/>
          <w:color w:val="000000"/>
        </w:rPr>
      </w:pPr>
      <w:r w:rsidRPr="006B4D69">
        <w:rPr>
          <w:rFonts w:ascii="Times New Roman" w:hAnsi="Times New Roman" w:cs="Times New Roman"/>
          <w:b/>
          <w:lang w:val="en-US"/>
        </w:rPr>
        <w:t xml:space="preserve">Sub-result 2.1: Availability of relevant legal and practical tools related to Video Sharing Platforms, </w:t>
      </w:r>
      <w:r w:rsidRPr="006B4D69">
        <w:rPr>
          <w:rFonts w:ascii="Times New Roman" w:hAnsi="Times New Roman" w:cs="Times New Roman"/>
          <w:b/>
          <w:color w:val="000000"/>
        </w:rPr>
        <w:t>including definition of their territorial scope and jurisdiction ensured</w:t>
      </w:r>
    </w:p>
    <w:p w14:paraId="46A99180" w14:textId="77777777" w:rsidR="00092EB0" w:rsidRPr="006B4D69" w:rsidRDefault="00092EB0" w:rsidP="00092EB0">
      <w:pPr>
        <w:autoSpaceDE w:val="0"/>
        <w:autoSpaceDN w:val="0"/>
        <w:adjustRightInd w:val="0"/>
        <w:spacing w:after="120"/>
        <w:jc w:val="both"/>
        <w:rPr>
          <w:rFonts w:ascii="Times New Roman" w:eastAsia="Times New Roman" w:hAnsi="Times New Roman" w:cs="Times New Roman"/>
          <w:u w:val="single"/>
          <w:lang w:val="en-US"/>
        </w:rPr>
      </w:pPr>
    </w:p>
    <w:p w14:paraId="723FC871" w14:textId="77777777" w:rsidR="00092EB0" w:rsidRPr="006B4D69" w:rsidRDefault="00092EB0" w:rsidP="00092EB0">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13F99B4D" w14:textId="77777777" w:rsidR="003515DE" w:rsidRPr="006B4D69" w:rsidRDefault="00092EB0" w:rsidP="0039020B">
      <w:pPr>
        <w:autoSpaceDE w:val="0"/>
        <w:autoSpaceDN w:val="0"/>
        <w:adjustRightInd w:val="0"/>
        <w:spacing w:after="120"/>
        <w:jc w:val="both"/>
        <w:rPr>
          <w:rFonts w:ascii="Times New Roman" w:eastAsia="Times New Roman" w:hAnsi="Times New Roman" w:cs="Times New Roman"/>
          <w:lang w:val="ka-GE"/>
        </w:rPr>
      </w:pPr>
      <w:r w:rsidRPr="006B4D69">
        <w:rPr>
          <w:rFonts w:ascii="Times New Roman" w:hAnsi="Times New Roman" w:cs="Times New Roman"/>
          <w:bCs/>
          <w:lang w:eastAsia="fr-FR"/>
        </w:rPr>
        <w:t>-Availability of a full set of legal and practical tools developed on the basis of actual EU experience in the field of Video Sharing Platforms regulation and the relevant rules in force.</w:t>
      </w:r>
    </w:p>
    <w:p w14:paraId="69C7A360" w14:textId="77777777" w:rsidR="002A0524" w:rsidRPr="006B4D69" w:rsidRDefault="002A0524" w:rsidP="002A0524">
      <w:pPr>
        <w:spacing w:after="0"/>
        <w:jc w:val="both"/>
        <w:rPr>
          <w:rFonts w:ascii="Times New Roman" w:hAnsi="Times New Roman" w:cs="Times New Roman"/>
          <w:b/>
          <w:color w:val="000000"/>
          <w:highlight w:val="yellow"/>
        </w:rPr>
      </w:pPr>
      <w:r w:rsidRPr="006B4D69">
        <w:rPr>
          <w:rFonts w:ascii="Times New Roman" w:hAnsi="Times New Roman" w:cs="Times New Roman"/>
          <w:b/>
          <w:lang w:val="en-US"/>
        </w:rPr>
        <w:t xml:space="preserve">Sub-result 2.2: Capacity of ComCom staff related to </w:t>
      </w:r>
      <w:r w:rsidRPr="006B4D69">
        <w:rPr>
          <w:rFonts w:ascii="Times New Roman" w:hAnsi="Times New Roman" w:cs="Times New Roman"/>
          <w:b/>
          <w:color w:val="000000"/>
        </w:rPr>
        <w:t>Video Sharing Platforms enhanced</w:t>
      </w:r>
    </w:p>
    <w:p w14:paraId="2AD381E1" w14:textId="77777777" w:rsidR="002A0524" w:rsidRPr="006B4D69" w:rsidRDefault="002A0524" w:rsidP="002A0524">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lastRenderedPageBreak/>
        <w:t>Indicators of performance:</w:t>
      </w:r>
    </w:p>
    <w:p w14:paraId="0F2A4CB7" w14:textId="01442E9F" w:rsidR="002A0524" w:rsidRPr="008B3286" w:rsidRDefault="00AD653A" w:rsidP="008B3286">
      <w:pPr>
        <w:pStyle w:val="ListParagraph"/>
        <w:numPr>
          <w:ilvl w:val="0"/>
          <w:numId w:val="27"/>
        </w:numPr>
        <w:spacing w:line="240" w:lineRule="auto"/>
        <w:jc w:val="both"/>
        <w:rPr>
          <w:rFonts w:ascii="Times New Roman" w:hAnsi="Times New Roman"/>
          <w:lang w:val="en-US"/>
        </w:rPr>
      </w:pPr>
      <w:r w:rsidRPr="008B3286">
        <w:rPr>
          <w:rFonts w:ascii="Times New Roman" w:hAnsi="Times New Roman"/>
          <w:lang w:val="en-US"/>
        </w:rPr>
        <w:t xml:space="preserve">Status </w:t>
      </w:r>
      <w:r w:rsidR="002A0524" w:rsidRPr="008B3286">
        <w:rPr>
          <w:rFonts w:ascii="Times New Roman" w:hAnsi="Times New Roman"/>
          <w:lang w:val="en-US"/>
        </w:rPr>
        <w:t>of needs assessment report and action plan;</w:t>
      </w:r>
    </w:p>
    <w:p w14:paraId="64CDAFE4" w14:textId="50969B6A" w:rsidR="002A0524" w:rsidRPr="008B3286" w:rsidRDefault="002A0524" w:rsidP="008B3286">
      <w:pPr>
        <w:pStyle w:val="ListParagraph"/>
        <w:numPr>
          <w:ilvl w:val="0"/>
          <w:numId w:val="27"/>
        </w:numPr>
        <w:spacing w:line="240" w:lineRule="auto"/>
        <w:jc w:val="both"/>
        <w:rPr>
          <w:rFonts w:ascii="Times New Roman" w:hAnsi="Times New Roman"/>
          <w:shd w:val="clear" w:color="auto" w:fill="FFFFFF"/>
        </w:rPr>
      </w:pPr>
      <w:r w:rsidRPr="008B3286">
        <w:rPr>
          <w:rFonts w:ascii="Times New Roman" w:hAnsi="Times New Roman"/>
          <w:lang w:val="en-US"/>
        </w:rPr>
        <w:t>Share of ComCom’s relevant staff that took part in capacity building activities on Video Sharing Platforms regulation</w:t>
      </w:r>
      <w:r w:rsidRPr="008B3286">
        <w:rPr>
          <w:rFonts w:ascii="Times New Roman" w:hAnsi="Times New Roman"/>
          <w:shd w:val="clear" w:color="auto" w:fill="FFFFFF"/>
        </w:rPr>
        <w:t>;</w:t>
      </w:r>
    </w:p>
    <w:p w14:paraId="41E1AC7F" w14:textId="2871349B" w:rsidR="002A0524" w:rsidRPr="008B3286" w:rsidRDefault="002A0524" w:rsidP="008B3286">
      <w:pPr>
        <w:pStyle w:val="ListParagraph"/>
        <w:numPr>
          <w:ilvl w:val="0"/>
          <w:numId w:val="27"/>
        </w:numPr>
        <w:spacing w:line="240" w:lineRule="auto"/>
        <w:jc w:val="both"/>
        <w:rPr>
          <w:rFonts w:ascii="Times New Roman" w:hAnsi="Times New Roman"/>
          <w:shd w:val="clear" w:color="auto" w:fill="FFFFFF"/>
        </w:rPr>
      </w:pPr>
      <w:r w:rsidRPr="008B3286">
        <w:rPr>
          <w:rFonts w:ascii="Times New Roman" w:hAnsi="Times New Roman"/>
          <w:shd w:val="clear" w:color="auto" w:fill="FFFFFF"/>
        </w:rPr>
        <w:t>Number of capacity building activities</w:t>
      </w:r>
      <w:r w:rsidR="003F18BF" w:rsidRPr="008B3286">
        <w:rPr>
          <w:rFonts w:ascii="Times New Roman" w:hAnsi="Times New Roman"/>
          <w:shd w:val="clear" w:color="auto" w:fill="FFFFFF"/>
          <w:lang w:val="ka-GE"/>
        </w:rPr>
        <w:t xml:space="preserve"> </w:t>
      </w:r>
      <w:r w:rsidR="003F18BF" w:rsidRPr="008B3286">
        <w:rPr>
          <w:rFonts w:ascii="Times New Roman" w:hAnsi="Times New Roman"/>
          <w:lang w:val="en-US"/>
        </w:rPr>
        <w:t xml:space="preserve">on Video Sharing Platforms </w:t>
      </w:r>
      <w:r w:rsidR="00710FE5" w:rsidRPr="008B3286">
        <w:rPr>
          <w:rFonts w:ascii="Times New Roman" w:hAnsi="Times New Roman"/>
          <w:lang w:val="en-US"/>
        </w:rPr>
        <w:t>regulation</w:t>
      </w:r>
      <w:r w:rsidR="00710FE5" w:rsidRPr="008B3286">
        <w:rPr>
          <w:rFonts w:ascii="Times New Roman" w:hAnsi="Times New Roman"/>
          <w:shd w:val="clear" w:color="auto" w:fill="FFFFFF"/>
          <w:lang w:val="en-US"/>
        </w:rPr>
        <w:t xml:space="preserve"> </w:t>
      </w:r>
      <w:r w:rsidR="00710FE5" w:rsidRPr="008B3286">
        <w:rPr>
          <w:rFonts w:ascii="Times New Roman" w:hAnsi="Times New Roman"/>
          <w:shd w:val="clear" w:color="auto" w:fill="FFFFFF"/>
        </w:rPr>
        <w:t>performed</w:t>
      </w:r>
      <w:r w:rsidRPr="008B3286">
        <w:rPr>
          <w:rFonts w:ascii="Times New Roman" w:hAnsi="Times New Roman"/>
          <w:shd w:val="clear" w:color="auto" w:fill="FFFFFF"/>
        </w:rPr>
        <w:t>.</w:t>
      </w:r>
    </w:p>
    <w:p w14:paraId="09A368D8" w14:textId="77777777" w:rsidR="00E6293B" w:rsidRPr="006B4D69" w:rsidRDefault="00E6293B" w:rsidP="00E6293B">
      <w:pPr>
        <w:spacing w:after="0"/>
        <w:jc w:val="both"/>
        <w:rPr>
          <w:rFonts w:ascii="Times New Roman" w:hAnsi="Times New Roman" w:cs="Times New Roman"/>
          <w:b/>
          <w:lang w:val="en-US"/>
        </w:rPr>
      </w:pPr>
      <w:r w:rsidRPr="006B4D69">
        <w:rPr>
          <w:rFonts w:ascii="Times New Roman" w:hAnsi="Times New Roman" w:cs="Times New Roman"/>
          <w:b/>
          <w:lang w:val="en-US"/>
        </w:rPr>
        <w:t>Sub-result 2.3: Knowledge of stakeholders’ regarding the innovative Video Sharing Platforms Regulation enhanced</w:t>
      </w:r>
    </w:p>
    <w:p w14:paraId="5CF9DEBD" w14:textId="77777777" w:rsidR="00E6293B" w:rsidRPr="006B4D69" w:rsidRDefault="00E6293B" w:rsidP="00E6293B">
      <w:pPr>
        <w:autoSpaceDE w:val="0"/>
        <w:autoSpaceDN w:val="0"/>
        <w:adjustRightInd w:val="0"/>
        <w:spacing w:after="120"/>
        <w:jc w:val="both"/>
        <w:rPr>
          <w:rFonts w:ascii="Times New Roman" w:eastAsia="Times New Roman" w:hAnsi="Times New Roman" w:cs="Times New Roman"/>
          <w:u w:val="single"/>
          <w:lang w:val="en-US"/>
        </w:rPr>
      </w:pPr>
      <w:r w:rsidRPr="006B4D69">
        <w:rPr>
          <w:rFonts w:ascii="Times New Roman" w:eastAsia="Times New Roman" w:hAnsi="Times New Roman" w:cs="Times New Roman"/>
          <w:u w:val="single"/>
          <w:lang w:val="en-US"/>
        </w:rPr>
        <w:t>Indicators of performance:</w:t>
      </w:r>
    </w:p>
    <w:p w14:paraId="78E2E24E" w14:textId="78B093C4" w:rsidR="00E6293B" w:rsidRPr="008B3286" w:rsidRDefault="00E6293B" w:rsidP="008B3286">
      <w:pPr>
        <w:pStyle w:val="ListParagraph"/>
        <w:numPr>
          <w:ilvl w:val="0"/>
          <w:numId w:val="28"/>
        </w:numPr>
        <w:spacing w:line="240" w:lineRule="auto"/>
        <w:jc w:val="both"/>
        <w:rPr>
          <w:rFonts w:ascii="Times New Roman" w:hAnsi="Times New Roman"/>
          <w:lang w:val="en-US"/>
        </w:rPr>
      </w:pPr>
      <w:r w:rsidRPr="008B3286">
        <w:rPr>
          <w:rFonts w:ascii="Times New Roman" w:hAnsi="Times New Roman"/>
          <w:lang w:val="en-US"/>
        </w:rPr>
        <w:t>Number of thematic events conducted on the introduction of Video Sharing Platforms regulation and the relevant methodologies;</w:t>
      </w:r>
    </w:p>
    <w:p w14:paraId="3310CEE3" w14:textId="7FC40897" w:rsidR="00E6293B" w:rsidRPr="008B3286" w:rsidRDefault="00AD653A" w:rsidP="008B3286">
      <w:pPr>
        <w:pStyle w:val="ListParagraph"/>
        <w:numPr>
          <w:ilvl w:val="0"/>
          <w:numId w:val="28"/>
        </w:numPr>
        <w:spacing w:line="240" w:lineRule="auto"/>
        <w:jc w:val="both"/>
        <w:rPr>
          <w:rFonts w:ascii="Times New Roman" w:hAnsi="Times New Roman"/>
          <w:lang w:val="en-US"/>
        </w:rPr>
      </w:pPr>
      <w:r w:rsidRPr="008B3286">
        <w:rPr>
          <w:rFonts w:ascii="Times New Roman" w:hAnsi="Times New Roman"/>
          <w:lang w:val="en-US"/>
        </w:rPr>
        <w:t>Status of materials for different stakeholders and interested parties related to Video Sharing Platforms regulation.</w:t>
      </w:r>
    </w:p>
    <w:p w14:paraId="26DD9A61" w14:textId="77777777" w:rsidR="00795EB5" w:rsidRPr="006B4D69" w:rsidRDefault="00795EB5" w:rsidP="0039020B">
      <w:pPr>
        <w:autoSpaceDE w:val="0"/>
        <w:autoSpaceDN w:val="0"/>
        <w:adjustRightInd w:val="0"/>
        <w:spacing w:after="0"/>
        <w:jc w:val="both"/>
        <w:rPr>
          <w:rFonts w:ascii="Times New Roman" w:eastAsia="Times New Roman" w:hAnsi="Times New Roman" w:cs="Times New Roman"/>
          <w:bCs/>
          <w:lang w:eastAsia="en-GB"/>
        </w:rPr>
      </w:pPr>
    </w:p>
    <w:p w14:paraId="1E7852C2" w14:textId="63E6432C" w:rsidR="00795EB5" w:rsidRDefault="00795EB5" w:rsidP="0039020B">
      <w:pPr>
        <w:autoSpaceDE w:val="0"/>
        <w:autoSpaceDN w:val="0"/>
        <w:adjustRightInd w:val="0"/>
        <w:spacing w:after="0"/>
        <w:ind w:left="567" w:hanging="567"/>
        <w:jc w:val="both"/>
        <w:rPr>
          <w:rFonts w:ascii="Times New Roman" w:eastAsia="Times New Roman" w:hAnsi="Times New Roman" w:cs="Times New Roman"/>
          <w:b/>
          <w:bCs/>
          <w:lang w:eastAsia="en-GB"/>
        </w:rPr>
      </w:pPr>
      <w:r w:rsidRPr="006B4D69">
        <w:rPr>
          <w:rFonts w:ascii="Times New Roman" w:eastAsia="Times New Roman" w:hAnsi="Times New Roman" w:cs="Times New Roman"/>
          <w:b/>
          <w:bCs/>
          <w:lang w:eastAsia="en-GB"/>
        </w:rPr>
        <w:t xml:space="preserve">12. </w:t>
      </w:r>
      <w:r w:rsidRPr="006B4D69">
        <w:rPr>
          <w:rFonts w:ascii="Times New Roman" w:eastAsia="Times New Roman" w:hAnsi="Times New Roman" w:cs="Times New Roman"/>
          <w:b/>
          <w:bCs/>
          <w:lang w:eastAsia="en-GB"/>
        </w:rPr>
        <w:tab/>
        <w:t>Facilities available</w:t>
      </w:r>
    </w:p>
    <w:p w14:paraId="13ABDC75" w14:textId="77777777" w:rsidR="008B3286" w:rsidRPr="006B4D69" w:rsidRDefault="008B3286" w:rsidP="0039020B">
      <w:pPr>
        <w:autoSpaceDE w:val="0"/>
        <w:autoSpaceDN w:val="0"/>
        <w:adjustRightInd w:val="0"/>
        <w:spacing w:after="0"/>
        <w:ind w:left="567" w:hanging="567"/>
        <w:jc w:val="both"/>
        <w:rPr>
          <w:rFonts w:ascii="Times New Roman" w:eastAsia="Times New Roman" w:hAnsi="Times New Roman" w:cs="Times New Roman"/>
          <w:b/>
          <w:bCs/>
          <w:lang w:eastAsia="en-GB"/>
        </w:rPr>
      </w:pPr>
    </w:p>
    <w:p w14:paraId="090B95F3" w14:textId="77777777" w:rsidR="006D7455" w:rsidRPr="006B4D69" w:rsidRDefault="006D7455" w:rsidP="0039020B">
      <w:pPr>
        <w:autoSpaceDE w:val="0"/>
        <w:autoSpaceDN w:val="0"/>
        <w:adjustRightInd w:val="0"/>
        <w:spacing w:after="120"/>
        <w:contextualSpacing/>
        <w:jc w:val="both"/>
        <w:rPr>
          <w:rFonts w:ascii="Times New Roman" w:eastAsia="Times New Roman" w:hAnsi="Times New Roman" w:cs="Times New Roman"/>
          <w:b/>
          <w:bCs/>
          <w:lang w:eastAsia="en-GB"/>
        </w:rPr>
      </w:pPr>
      <w:r w:rsidRPr="006B4D69">
        <w:rPr>
          <w:rFonts w:ascii="Times New Roman" w:eastAsia="Times New Roman" w:hAnsi="Times New Roman" w:cs="Times New Roman"/>
          <w:lang w:eastAsia="en-GB"/>
        </w:rPr>
        <w:t>The Beneficiary commits itself to deliver the following facilities:</w:t>
      </w:r>
    </w:p>
    <w:p w14:paraId="1C844AF8" w14:textId="77777777" w:rsidR="006D7455" w:rsidRPr="008B3286" w:rsidRDefault="006D7455" w:rsidP="008B3286">
      <w:pPr>
        <w:pStyle w:val="ListParagraph"/>
        <w:numPr>
          <w:ilvl w:val="0"/>
          <w:numId w:val="30"/>
        </w:numPr>
        <w:autoSpaceDE w:val="0"/>
        <w:autoSpaceDN w:val="0"/>
        <w:adjustRightInd w:val="0"/>
        <w:spacing w:after="120"/>
        <w:ind w:left="810"/>
        <w:contextualSpacing/>
        <w:jc w:val="both"/>
        <w:rPr>
          <w:rFonts w:ascii="Times New Roman" w:hAnsi="Times New Roman"/>
          <w:bCs/>
          <w:lang w:eastAsia="en-GB"/>
        </w:rPr>
      </w:pPr>
      <w:r w:rsidRPr="008B3286">
        <w:rPr>
          <w:rFonts w:ascii="Times New Roman" w:hAnsi="Times New Roman"/>
          <w:bCs/>
          <w:lang w:eastAsia="en-GB"/>
        </w:rPr>
        <w:t>Adequately equipped office space for the RTA and the RTA assistant(s) for the entire duration of their secondment;</w:t>
      </w:r>
    </w:p>
    <w:p w14:paraId="1A3CCEB5" w14:textId="77777777" w:rsidR="006D7455" w:rsidRPr="008B3286" w:rsidRDefault="006D7455" w:rsidP="008B3286">
      <w:pPr>
        <w:pStyle w:val="ListParagraph"/>
        <w:numPr>
          <w:ilvl w:val="0"/>
          <w:numId w:val="30"/>
        </w:numPr>
        <w:autoSpaceDE w:val="0"/>
        <w:autoSpaceDN w:val="0"/>
        <w:adjustRightInd w:val="0"/>
        <w:spacing w:after="120"/>
        <w:ind w:left="810"/>
        <w:contextualSpacing/>
        <w:jc w:val="both"/>
        <w:rPr>
          <w:rFonts w:ascii="Times New Roman" w:hAnsi="Times New Roman"/>
          <w:bCs/>
          <w:lang w:eastAsia="en-GB"/>
        </w:rPr>
      </w:pPr>
      <w:r w:rsidRPr="008B3286">
        <w:rPr>
          <w:rFonts w:ascii="Times New Roman" w:hAnsi="Times New Roman"/>
          <w:bCs/>
          <w:lang w:eastAsia="en-GB"/>
        </w:rPr>
        <w:t>Supply of office room including access to computer, telephone, internet, printer, photocopier;</w:t>
      </w:r>
    </w:p>
    <w:p w14:paraId="29D2BB97" w14:textId="77777777" w:rsidR="006D7455" w:rsidRPr="008B3286" w:rsidRDefault="006D7455" w:rsidP="008B3286">
      <w:pPr>
        <w:pStyle w:val="ListParagraph"/>
        <w:numPr>
          <w:ilvl w:val="0"/>
          <w:numId w:val="30"/>
        </w:numPr>
        <w:autoSpaceDE w:val="0"/>
        <w:autoSpaceDN w:val="0"/>
        <w:adjustRightInd w:val="0"/>
        <w:spacing w:after="120"/>
        <w:ind w:left="810"/>
        <w:contextualSpacing/>
        <w:jc w:val="both"/>
        <w:rPr>
          <w:rFonts w:ascii="Times New Roman" w:hAnsi="Times New Roman"/>
          <w:bCs/>
          <w:lang w:eastAsia="en-GB"/>
        </w:rPr>
      </w:pPr>
      <w:r w:rsidRPr="008B3286">
        <w:rPr>
          <w:rFonts w:ascii="Times New Roman" w:hAnsi="Times New Roman"/>
          <w:bCs/>
          <w:lang w:eastAsia="en-GB"/>
        </w:rPr>
        <w:t>Adequate conditions for the STEs to perform their work while on mission;</w:t>
      </w:r>
    </w:p>
    <w:p w14:paraId="14734E6C" w14:textId="77777777" w:rsidR="006D7455" w:rsidRPr="008B3286" w:rsidRDefault="006D7455" w:rsidP="008B3286">
      <w:pPr>
        <w:pStyle w:val="ListParagraph"/>
        <w:numPr>
          <w:ilvl w:val="0"/>
          <w:numId w:val="30"/>
        </w:numPr>
        <w:spacing w:after="120"/>
        <w:ind w:left="810"/>
        <w:contextualSpacing/>
        <w:jc w:val="both"/>
        <w:rPr>
          <w:rFonts w:ascii="Times New Roman" w:hAnsi="Times New Roman"/>
          <w:bCs/>
          <w:lang w:eastAsia="en-GB"/>
        </w:rPr>
      </w:pPr>
      <w:r w:rsidRPr="008B3286">
        <w:rPr>
          <w:rFonts w:ascii="Times New Roman" w:hAnsi="Times New Roman"/>
          <w:bCs/>
          <w:lang w:eastAsia="en-GB"/>
        </w:rPr>
        <w:t>Provide suitable venues for the training sessions and meetings that will be held under the Project;</w:t>
      </w:r>
    </w:p>
    <w:p w14:paraId="2694526A" w14:textId="77777777" w:rsidR="006D7455" w:rsidRPr="008B3286" w:rsidRDefault="006D7455" w:rsidP="008B3286">
      <w:pPr>
        <w:pStyle w:val="ListParagraph"/>
        <w:numPr>
          <w:ilvl w:val="0"/>
          <w:numId w:val="30"/>
        </w:numPr>
        <w:autoSpaceDE w:val="0"/>
        <w:autoSpaceDN w:val="0"/>
        <w:adjustRightInd w:val="0"/>
        <w:spacing w:after="120"/>
        <w:ind w:left="810"/>
        <w:contextualSpacing/>
        <w:jc w:val="both"/>
        <w:rPr>
          <w:rFonts w:ascii="Times New Roman" w:hAnsi="Times New Roman"/>
          <w:bCs/>
          <w:lang w:eastAsia="en-GB"/>
        </w:rPr>
      </w:pPr>
      <w:r w:rsidRPr="008B3286">
        <w:rPr>
          <w:rFonts w:ascii="Times New Roman" w:hAnsi="Times New Roman"/>
          <w:bCs/>
          <w:lang w:eastAsia="en-GB"/>
        </w:rPr>
        <w:t>Security related issues will be assured according to the standards and practices applicable for all Georgian public institutions.</w:t>
      </w:r>
    </w:p>
    <w:p w14:paraId="232A636F" w14:textId="77777777" w:rsidR="006B4D69" w:rsidRDefault="006B4D69" w:rsidP="0039020B">
      <w:pPr>
        <w:autoSpaceDE w:val="0"/>
        <w:autoSpaceDN w:val="0"/>
        <w:adjustRightInd w:val="0"/>
        <w:spacing w:before="120" w:after="0"/>
        <w:ind w:left="540" w:hanging="540"/>
        <w:jc w:val="both"/>
        <w:rPr>
          <w:rFonts w:ascii="Times New Roman" w:eastAsia="Times New Roman" w:hAnsi="Times New Roman" w:cs="Times New Roman"/>
          <w:b/>
          <w:bCs/>
          <w:lang w:eastAsia="en-GB"/>
        </w:rPr>
      </w:pPr>
    </w:p>
    <w:p w14:paraId="2C355245" w14:textId="77777777" w:rsidR="006B4D69" w:rsidRDefault="006B4D69" w:rsidP="00D15982">
      <w:pPr>
        <w:autoSpaceDE w:val="0"/>
        <w:autoSpaceDN w:val="0"/>
        <w:adjustRightInd w:val="0"/>
        <w:spacing w:before="120" w:after="0"/>
        <w:jc w:val="both"/>
        <w:rPr>
          <w:rFonts w:ascii="Times New Roman" w:eastAsia="Times New Roman" w:hAnsi="Times New Roman" w:cs="Times New Roman"/>
          <w:b/>
          <w:bCs/>
          <w:lang w:eastAsia="en-GB"/>
        </w:rPr>
      </w:pPr>
    </w:p>
    <w:p w14:paraId="14A1FCB5" w14:textId="77777777" w:rsidR="0055102D" w:rsidRPr="006B4D69" w:rsidRDefault="0055102D" w:rsidP="0039020B">
      <w:pPr>
        <w:keepNext/>
        <w:spacing w:after="120"/>
        <w:jc w:val="both"/>
        <w:outlineLvl w:val="0"/>
        <w:rPr>
          <w:rFonts w:ascii="Times New Roman" w:eastAsia="Times New Roman" w:hAnsi="Times New Roman" w:cs="Times New Roman"/>
          <w:b/>
          <w:bCs/>
          <w:kern w:val="32"/>
          <w:lang w:eastAsia="en-GB"/>
        </w:rPr>
      </w:pPr>
      <w:r w:rsidRPr="006B4D69">
        <w:rPr>
          <w:rFonts w:ascii="Times New Roman" w:eastAsia="Times New Roman" w:hAnsi="Times New Roman" w:cs="Times New Roman"/>
          <w:b/>
          <w:bCs/>
          <w:kern w:val="32"/>
          <w:lang w:eastAsia="en-GB"/>
        </w:rPr>
        <w:t>ANNEXES TO PROJECT FICHE</w:t>
      </w:r>
    </w:p>
    <w:p w14:paraId="256864DA" w14:textId="77777777" w:rsidR="0055102D" w:rsidRPr="006B4D69" w:rsidRDefault="0055102D" w:rsidP="0039020B">
      <w:pPr>
        <w:spacing w:after="120"/>
        <w:contextualSpacing/>
        <w:jc w:val="both"/>
        <w:rPr>
          <w:rFonts w:ascii="Times New Roman" w:eastAsia="Times New Roman" w:hAnsi="Times New Roman" w:cs="Times New Roman"/>
          <w:b/>
          <w:bCs/>
          <w:lang w:eastAsia="en-GB"/>
        </w:rPr>
      </w:pPr>
    </w:p>
    <w:p w14:paraId="30F1C268" w14:textId="77777777" w:rsidR="0055102D" w:rsidRPr="006B4D69" w:rsidRDefault="0055102D" w:rsidP="0039020B">
      <w:pPr>
        <w:widowControl w:val="0"/>
        <w:autoSpaceDE w:val="0"/>
        <w:autoSpaceDN w:val="0"/>
        <w:adjustRightInd w:val="0"/>
        <w:spacing w:after="120"/>
        <w:jc w:val="both"/>
        <w:rPr>
          <w:rFonts w:ascii="Times New Roman" w:eastAsia="Times New Roman" w:hAnsi="Times New Roman" w:cs="Times New Roman"/>
        </w:rPr>
      </w:pPr>
    </w:p>
    <w:p w14:paraId="45BBE6FF" w14:textId="74336DB2" w:rsidR="003214A8" w:rsidRPr="006B4D69" w:rsidRDefault="0039020B" w:rsidP="003214A8">
      <w:pPr>
        <w:widowControl w:val="0"/>
        <w:autoSpaceDE w:val="0"/>
        <w:autoSpaceDN w:val="0"/>
        <w:adjustRightInd w:val="0"/>
        <w:spacing w:after="120"/>
        <w:ind w:left="360"/>
        <w:jc w:val="both"/>
        <w:rPr>
          <w:rFonts w:ascii="Times New Roman" w:eastAsia="Times New Roman" w:hAnsi="Times New Roman" w:cs="Times New Roman"/>
        </w:rPr>
      </w:pPr>
      <w:r w:rsidRPr="006B4D69">
        <w:rPr>
          <w:rFonts w:ascii="Times New Roman" w:eastAsia="Times New Roman" w:hAnsi="Times New Roman" w:cs="Times New Roman"/>
          <w:lang w:eastAsia="en-GB"/>
        </w:rPr>
        <w:t xml:space="preserve">Annex 1: </w:t>
      </w:r>
      <w:r w:rsidR="0055102D" w:rsidRPr="006B4D69">
        <w:rPr>
          <w:rFonts w:ascii="Times New Roman" w:eastAsia="Times New Roman" w:hAnsi="Times New Roman" w:cs="Times New Roman"/>
          <w:lang w:eastAsia="en-GB"/>
        </w:rPr>
        <w:t>Simplified Logical Framework</w:t>
      </w:r>
      <w:r w:rsidR="004655A3">
        <w:rPr>
          <w:rFonts w:ascii="Times New Roman" w:eastAsia="Times New Roman" w:hAnsi="Times New Roman" w:cs="Times New Roman"/>
          <w:lang w:eastAsia="en-GB"/>
        </w:rPr>
        <w:t xml:space="preserve"> </w:t>
      </w:r>
      <w:r w:rsidR="00DB3893">
        <w:rPr>
          <w:rFonts w:ascii="Times New Roman" w:eastAsia="Times New Roman" w:hAnsi="Times New Roman" w:cs="Times New Roman"/>
          <w:lang w:eastAsia="en-GB"/>
        </w:rPr>
        <w:t>matrix;</w:t>
      </w:r>
    </w:p>
    <w:p w14:paraId="5499AEF6" w14:textId="77777777" w:rsidR="003214A8" w:rsidRPr="006B4D69" w:rsidRDefault="0039020B" w:rsidP="003214A8">
      <w:pPr>
        <w:widowControl w:val="0"/>
        <w:autoSpaceDE w:val="0"/>
        <w:autoSpaceDN w:val="0"/>
        <w:adjustRightInd w:val="0"/>
        <w:spacing w:after="120"/>
        <w:ind w:left="360"/>
        <w:jc w:val="both"/>
        <w:rPr>
          <w:rFonts w:ascii="Times New Roman" w:eastAsia="Times New Roman" w:hAnsi="Times New Roman" w:cs="Times New Roman"/>
        </w:rPr>
      </w:pPr>
      <w:r w:rsidRPr="006B4D69">
        <w:rPr>
          <w:rFonts w:ascii="Times New Roman" w:eastAsia="Times New Roman" w:hAnsi="Times New Roman" w:cs="Times New Roman"/>
        </w:rPr>
        <w:t xml:space="preserve">Annex 2: </w:t>
      </w:r>
      <w:r w:rsidR="0055102D" w:rsidRPr="006B4D69">
        <w:rPr>
          <w:rFonts w:ascii="Times New Roman" w:eastAsia="Times New Roman" w:hAnsi="Times New Roman" w:cs="Times New Roman"/>
        </w:rPr>
        <w:t>Or</w:t>
      </w:r>
      <w:r w:rsidR="003214A8" w:rsidRPr="006B4D69">
        <w:rPr>
          <w:rFonts w:ascii="Times New Roman" w:eastAsia="Times New Roman" w:hAnsi="Times New Roman" w:cs="Times New Roman"/>
        </w:rPr>
        <w:t>ganizational Chart</w:t>
      </w:r>
      <w:r w:rsidR="006B4D69">
        <w:rPr>
          <w:rFonts w:ascii="Times New Roman" w:eastAsia="Times New Roman" w:hAnsi="Times New Roman" w:cs="Times New Roman"/>
        </w:rPr>
        <w:t xml:space="preserve"> of ComCom</w:t>
      </w:r>
      <w:r w:rsidR="003214A8" w:rsidRPr="006B4D69">
        <w:rPr>
          <w:rFonts w:ascii="Times New Roman" w:eastAsia="Times New Roman" w:hAnsi="Times New Roman" w:cs="Times New Roman"/>
        </w:rPr>
        <w:t>;</w:t>
      </w:r>
    </w:p>
    <w:p w14:paraId="26D9E38B" w14:textId="77777777" w:rsidR="0055102D" w:rsidRPr="006B4D69" w:rsidRDefault="0039020B" w:rsidP="003214A8">
      <w:pPr>
        <w:widowControl w:val="0"/>
        <w:autoSpaceDE w:val="0"/>
        <w:autoSpaceDN w:val="0"/>
        <w:adjustRightInd w:val="0"/>
        <w:spacing w:after="120"/>
        <w:ind w:left="360"/>
        <w:jc w:val="both"/>
        <w:rPr>
          <w:rFonts w:ascii="Times New Roman" w:eastAsia="Times New Roman" w:hAnsi="Times New Roman" w:cs="Times New Roman"/>
        </w:rPr>
      </w:pPr>
      <w:r w:rsidRPr="006B4D69">
        <w:rPr>
          <w:rFonts w:ascii="Times New Roman" w:eastAsia="Times New Roman" w:hAnsi="Times New Roman" w:cs="Times New Roman"/>
        </w:rPr>
        <w:t xml:space="preserve">Annex 3: </w:t>
      </w:r>
      <w:r w:rsidR="0055102D" w:rsidRPr="006B4D69">
        <w:rPr>
          <w:rFonts w:ascii="Times New Roman" w:eastAsia="Times New Roman" w:hAnsi="Times New Roman" w:cs="Times New Roman"/>
        </w:rPr>
        <w:t>Georgian Law on broadcasting</w:t>
      </w:r>
      <w:r w:rsidR="003214A8" w:rsidRPr="006B4D69">
        <w:rPr>
          <w:rFonts w:ascii="Times New Roman" w:eastAsia="Times New Roman" w:hAnsi="Times New Roman" w:cs="Times New Roman"/>
        </w:rPr>
        <w:t>.</w:t>
      </w:r>
    </w:p>
    <w:p w14:paraId="0FFB0C9D"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2D1F9098"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2EFADB7B"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68C2C35D"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12CDC425"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7AEA6E7E"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0E9DDAAD"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58DADEE9" w14:textId="77777777" w:rsidR="0055102D" w:rsidRPr="006B4D69" w:rsidRDefault="0055102D" w:rsidP="0039020B">
      <w:pPr>
        <w:tabs>
          <w:tab w:val="left" w:pos="0"/>
        </w:tabs>
        <w:autoSpaceDE w:val="0"/>
        <w:autoSpaceDN w:val="0"/>
        <w:adjustRightInd w:val="0"/>
        <w:spacing w:before="120" w:after="0"/>
        <w:ind w:left="720" w:hanging="720"/>
        <w:jc w:val="both"/>
        <w:rPr>
          <w:rFonts w:ascii="Times New Roman" w:eastAsia="Times New Roman" w:hAnsi="Times New Roman" w:cs="Times New Roman"/>
          <w:lang w:eastAsia="en-GB"/>
        </w:rPr>
      </w:pPr>
    </w:p>
    <w:p w14:paraId="5FA67619" w14:textId="77777777" w:rsidR="0039020B" w:rsidRPr="006B4D69" w:rsidRDefault="0039020B" w:rsidP="0039020B">
      <w:pPr>
        <w:spacing w:after="0"/>
        <w:jc w:val="both"/>
        <w:rPr>
          <w:rFonts w:ascii="Times New Roman" w:eastAsia="Times New Roman" w:hAnsi="Times New Roman" w:cs="Times New Roman"/>
          <w:lang w:eastAsia="en-GB"/>
        </w:rPr>
      </w:pPr>
    </w:p>
    <w:p w14:paraId="100D74AD"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6F41D149"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4B06BF73"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5CEB8833"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52D4FC2B"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4FDAF030"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1D3D30DD"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4F885671"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3C6903D1"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23C44FCE"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3D36545F"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684FA5BD"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52962CB5"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663E0EEB" w14:textId="77777777" w:rsidR="0039020B" w:rsidRPr="006B4D69" w:rsidRDefault="0039020B" w:rsidP="0039020B">
      <w:pPr>
        <w:spacing w:after="0"/>
        <w:jc w:val="both"/>
        <w:rPr>
          <w:rFonts w:ascii="Times New Roman" w:eastAsia="Times New Roman" w:hAnsi="Times New Roman" w:cs="Times New Roman"/>
          <w:b/>
          <w:u w:val="single"/>
          <w:lang w:eastAsia="en-GB"/>
        </w:rPr>
      </w:pPr>
    </w:p>
    <w:p w14:paraId="4F0238BD" w14:textId="77777777" w:rsidR="0033440D" w:rsidRPr="006B4D69" w:rsidRDefault="0033440D" w:rsidP="0039020B">
      <w:pPr>
        <w:spacing w:after="0"/>
        <w:jc w:val="both"/>
        <w:rPr>
          <w:rFonts w:ascii="Times New Roman" w:eastAsia="Times New Roman" w:hAnsi="Times New Roman" w:cs="Times New Roman"/>
          <w:b/>
          <w:u w:val="single"/>
          <w:lang w:eastAsia="en-GB"/>
        </w:rPr>
        <w:sectPr w:rsidR="0033440D" w:rsidRPr="006B4D69" w:rsidSect="008B3286">
          <w:headerReference w:type="default" r:id="rId11"/>
          <w:footerReference w:type="even" r:id="rId12"/>
          <w:footerReference w:type="default" r:id="rId13"/>
          <w:pgSz w:w="12240" w:h="15840"/>
          <w:pgMar w:top="1080" w:right="1440" w:bottom="1440" w:left="1440" w:header="720" w:footer="720" w:gutter="0"/>
          <w:cols w:space="720"/>
          <w:docGrid w:linePitch="360"/>
        </w:sectPr>
      </w:pPr>
    </w:p>
    <w:p w14:paraId="23477F2E" w14:textId="2A2A8091" w:rsidR="0055102D" w:rsidRPr="006B4D69" w:rsidRDefault="0039020B" w:rsidP="0039020B">
      <w:pPr>
        <w:spacing w:after="0"/>
        <w:jc w:val="both"/>
        <w:rPr>
          <w:rFonts w:ascii="Times New Roman" w:eastAsia="Times New Roman" w:hAnsi="Times New Roman" w:cs="Times New Roman"/>
          <w:b/>
          <w:u w:val="single"/>
          <w:lang w:eastAsia="en-GB"/>
        </w:rPr>
      </w:pPr>
      <w:r w:rsidRPr="006B4D69">
        <w:rPr>
          <w:rFonts w:ascii="Times New Roman" w:eastAsia="Times New Roman" w:hAnsi="Times New Roman" w:cs="Times New Roman"/>
          <w:b/>
          <w:u w:val="single"/>
          <w:lang w:eastAsia="en-GB"/>
        </w:rPr>
        <w:lastRenderedPageBreak/>
        <w:t xml:space="preserve">Annex 1: </w:t>
      </w:r>
      <w:r w:rsidR="0055102D" w:rsidRPr="006B4D69">
        <w:rPr>
          <w:rFonts w:ascii="Times New Roman" w:eastAsia="Times New Roman" w:hAnsi="Times New Roman" w:cs="Times New Roman"/>
          <w:b/>
          <w:u w:val="single"/>
          <w:lang w:eastAsia="en-GB"/>
        </w:rPr>
        <w:t xml:space="preserve">Simplified Logical Framework </w:t>
      </w:r>
      <w:r w:rsidR="004655A3">
        <w:rPr>
          <w:rFonts w:ascii="Times New Roman" w:eastAsia="Times New Roman" w:hAnsi="Times New Roman" w:cs="Times New Roman"/>
          <w:b/>
          <w:u w:val="single"/>
          <w:lang w:eastAsia="en-GB"/>
        </w:rPr>
        <w:t>matrix</w:t>
      </w:r>
    </w:p>
    <w:p w14:paraId="08E6DD5C" w14:textId="77777777" w:rsidR="0055102D" w:rsidRPr="006B4D69" w:rsidRDefault="0055102D" w:rsidP="0039020B">
      <w:pPr>
        <w:jc w:val="both"/>
        <w:rPr>
          <w:rFonts w:ascii="Times New Roman" w:eastAsia="Times New Roman" w:hAnsi="Times New Roman" w:cs="Times New Roman"/>
          <w:b/>
          <w:bCs/>
          <w:lang w:eastAsia="en-GB"/>
        </w:rPr>
      </w:pPr>
    </w:p>
    <w:tbl>
      <w:tblPr>
        <w:tblStyle w:val="TableGrid"/>
        <w:tblW w:w="5199" w:type="pct"/>
        <w:tblLayout w:type="fixed"/>
        <w:tblLook w:val="0000" w:firstRow="0" w:lastRow="0" w:firstColumn="0" w:lastColumn="0" w:noHBand="0" w:noVBand="0"/>
      </w:tblPr>
      <w:tblGrid>
        <w:gridCol w:w="1626"/>
        <w:gridCol w:w="3240"/>
        <w:gridCol w:w="2149"/>
        <w:gridCol w:w="1998"/>
        <w:gridCol w:w="2020"/>
        <w:gridCol w:w="2432"/>
      </w:tblGrid>
      <w:tr w:rsidR="00B136A8" w:rsidRPr="006243A4" w14:paraId="06831127" w14:textId="77777777" w:rsidTr="006243A4">
        <w:tc>
          <w:tcPr>
            <w:tcW w:w="2605" w:type="pct"/>
            <w:gridSpan w:val="3"/>
          </w:tcPr>
          <w:p w14:paraId="1BC6B724" w14:textId="77777777" w:rsidR="00B136A8" w:rsidRPr="006243A4" w:rsidRDefault="00B136A8" w:rsidP="0039020B">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
                <w:color w:val="000000"/>
                <w:sz w:val="20"/>
                <w:szCs w:val="20"/>
                <w:lang w:val="en-US" w:eastAsia="en-GB"/>
              </w:rPr>
              <w:t>Project Title:</w:t>
            </w:r>
            <w:r w:rsidRPr="006243A4">
              <w:rPr>
                <w:rFonts w:ascii="Times New Roman" w:eastAsia="Times New Roman" w:hAnsi="Times New Roman" w:cs="Times New Roman"/>
                <w:color w:val="000000"/>
                <w:sz w:val="20"/>
                <w:szCs w:val="20"/>
                <w:lang w:val="en-US" w:eastAsia="en-GB"/>
              </w:rPr>
              <w:t xml:space="preserve"> Strengthening Audio-Visual Media Regulation in Georgia in Accordance with the Directive 2018/1808</w:t>
            </w:r>
          </w:p>
        </w:tc>
        <w:tc>
          <w:tcPr>
            <w:tcW w:w="1492" w:type="pct"/>
            <w:gridSpan w:val="2"/>
          </w:tcPr>
          <w:p w14:paraId="316C93B4" w14:textId="77777777" w:rsidR="00B136A8" w:rsidRPr="006243A4" w:rsidRDefault="00B136A8" w:rsidP="0039020B">
            <w:pPr>
              <w:spacing w:after="0"/>
              <w:jc w:val="both"/>
              <w:rPr>
                <w:rFonts w:ascii="Times New Roman" w:eastAsia="Calibri" w:hAnsi="Times New Roman" w:cs="Times New Roman"/>
                <w:iCs/>
                <w:spacing w:val="2"/>
                <w:sz w:val="20"/>
                <w:szCs w:val="20"/>
              </w:rPr>
            </w:pPr>
            <w:r w:rsidRPr="006243A4">
              <w:rPr>
                <w:rFonts w:ascii="Times New Roman" w:eastAsia="Calibri" w:hAnsi="Times New Roman" w:cs="Times New Roman"/>
                <w:b/>
                <w:sz w:val="20"/>
                <w:szCs w:val="20"/>
              </w:rPr>
              <w:t>Programme name and number:</w:t>
            </w:r>
            <w:r w:rsidRPr="006243A4">
              <w:rPr>
                <w:rFonts w:ascii="Times New Roman" w:eastAsia="Calibri" w:hAnsi="Times New Roman" w:cs="Times New Roman"/>
                <w:sz w:val="20"/>
                <w:szCs w:val="20"/>
              </w:rPr>
              <w:t xml:space="preserve"> </w:t>
            </w:r>
            <w:r w:rsidRPr="006243A4">
              <w:rPr>
                <w:rFonts w:ascii="Times New Roman" w:eastAsia="Calibri" w:hAnsi="Times New Roman" w:cs="Times New Roman"/>
                <w:iCs/>
                <w:spacing w:val="2"/>
                <w:sz w:val="20"/>
                <w:szCs w:val="20"/>
              </w:rPr>
              <w:t>EU support for the Implementation of the EU-Georgia Association Agreement,</w:t>
            </w:r>
            <w:r w:rsidRPr="006243A4">
              <w:rPr>
                <w:rFonts w:ascii="Times New Roman" w:eastAsia="Calibri" w:hAnsi="Times New Roman" w:cs="Times New Roman"/>
                <w:sz w:val="20"/>
                <w:szCs w:val="20"/>
              </w:rPr>
              <w:t xml:space="preserve"> ENI/2018/041-415, </w:t>
            </w:r>
            <w:r w:rsidRPr="006243A4">
              <w:rPr>
                <w:rFonts w:ascii="Times New Roman" w:eastAsia="Calibri" w:hAnsi="Times New Roman" w:cs="Times New Roman"/>
                <w:iCs/>
                <w:spacing w:val="2"/>
                <w:sz w:val="20"/>
                <w:szCs w:val="20"/>
              </w:rPr>
              <w:t>Direct Management</w:t>
            </w:r>
          </w:p>
        </w:tc>
        <w:tc>
          <w:tcPr>
            <w:tcW w:w="904" w:type="pct"/>
          </w:tcPr>
          <w:p w14:paraId="2D6B4000" w14:textId="77777777" w:rsidR="00B136A8" w:rsidRPr="006243A4" w:rsidRDefault="00B136A8" w:rsidP="0039020B">
            <w:pPr>
              <w:spacing w:after="0"/>
              <w:jc w:val="both"/>
              <w:rPr>
                <w:rFonts w:ascii="Times New Roman" w:eastAsia="Times New Roman" w:hAnsi="Times New Roman" w:cs="Times New Roman"/>
                <w:sz w:val="20"/>
                <w:szCs w:val="20"/>
                <w:lang w:eastAsia="en-GB"/>
              </w:rPr>
            </w:pPr>
          </w:p>
        </w:tc>
      </w:tr>
      <w:tr w:rsidR="00B136A8" w:rsidRPr="006243A4" w14:paraId="35B40147" w14:textId="77777777" w:rsidTr="006243A4">
        <w:tc>
          <w:tcPr>
            <w:tcW w:w="2605" w:type="pct"/>
            <w:gridSpan w:val="3"/>
          </w:tcPr>
          <w:p w14:paraId="6D35ADC7" w14:textId="77777777" w:rsidR="00B136A8" w:rsidRPr="006243A4" w:rsidRDefault="00B136A8" w:rsidP="0039020B">
            <w:pPr>
              <w:widowControl w:val="0"/>
              <w:tabs>
                <w:tab w:val="left" w:pos="4065"/>
              </w:tabs>
              <w:autoSpaceDE w:val="0"/>
              <w:autoSpaceDN w:val="0"/>
              <w:adjustRightInd w:val="0"/>
              <w:spacing w:after="0"/>
              <w:jc w:val="both"/>
              <w:rPr>
                <w:rFonts w:ascii="Times New Roman" w:eastAsia="Calibri" w:hAnsi="Times New Roman" w:cs="Times New Roman"/>
                <w:bCs/>
                <w:sz w:val="20"/>
                <w:szCs w:val="20"/>
              </w:rPr>
            </w:pPr>
            <w:r w:rsidRPr="006243A4">
              <w:rPr>
                <w:rFonts w:ascii="Times New Roman" w:eastAsia="Calibri" w:hAnsi="Times New Roman" w:cs="Times New Roman"/>
                <w:b/>
                <w:color w:val="000000"/>
                <w:sz w:val="20"/>
                <w:szCs w:val="20"/>
              </w:rPr>
              <w:t>Beneficiary Institution:</w:t>
            </w:r>
            <w:r w:rsidRPr="006243A4">
              <w:rPr>
                <w:rFonts w:ascii="Times New Roman" w:eastAsia="Calibri" w:hAnsi="Times New Roman" w:cs="Times New Roman"/>
                <w:color w:val="000000"/>
                <w:sz w:val="20"/>
                <w:szCs w:val="20"/>
              </w:rPr>
              <w:t xml:space="preserve"> </w:t>
            </w:r>
            <w:r w:rsidRPr="006243A4">
              <w:rPr>
                <w:rFonts w:ascii="Times New Roman" w:hAnsi="Times New Roman" w:cs="Times New Roman"/>
                <w:bCs/>
                <w:sz w:val="20"/>
                <w:szCs w:val="20"/>
              </w:rPr>
              <w:t xml:space="preserve"> </w:t>
            </w:r>
            <w:r w:rsidRPr="006243A4">
              <w:rPr>
                <w:rFonts w:ascii="Times New Roman" w:eastAsia="Times New Roman" w:hAnsi="Times New Roman" w:cs="Times New Roman"/>
                <w:color w:val="000000"/>
                <w:sz w:val="20"/>
                <w:szCs w:val="20"/>
                <w:lang w:val="en-US" w:eastAsia="en-GB"/>
              </w:rPr>
              <w:t>National Communications Commission (ComCom)</w:t>
            </w:r>
          </w:p>
          <w:p w14:paraId="3F58965E" w14:textId="77777777" w:rsidR="00B136A8" w:rsidRPr="006243A4" w:rsidRDefault="00B136A8" w:rsidP="0039020B">
            <w:pPr>
              <w:spacing w:after="0"/>
              <w:jc w:val="both"/>
              <w:rPr>
                <w:rFonts w:ascii="Times New Roman" w:eastAsia="Times New Roman" w:hAnsi="Times New Roman" w:cs="Times New Roman"/>
                <w:sz w:val="20"/>
                <w:szCs w:val="20"/>
                <w:lang w:eastAsia="en-GB"/>
              </w:rPr>
            </w:pPr>
          </w:p>
        </w:tc>
        <w:tc>
          <w:tcPr>
            <w:tcW w:w="1492" w:type="pct"/>
            <w:gridSpan w:val="2"/>
          </w:tcPr>
          <w:p w14:paraId="448D5D5A" w14:textId="77777777" w:rsidR="00B136A8" w:rsidRPr="006243A4" w:rsidRDefault="00B136A8" w:rsidP="0039020B">
            <w:pPr>
              <w:spacing w:after="0"/>
              <w:jc w:val="center"/>
              <w:rPr>
                <w:rFonts w:ascii="Times New Roman" w:eastAsia="Times New Roman" w:hAnsi="Times New Roman" w:cs="Times New Roman"/>
                <w:b/>
                <w:color w:val="000000"/>
                <w:sz w:val="20"/>
                <w:szCs w:val="20"/>
                <w:lang w:val="en-US" w:eastAsia="en-GB"/>
              </w:rPr>
            </w:pPr>
            <w:r w:rsidRPr="006243A4">
              <w:rPr>
                <w:rFonts w:ascii="Times New Roman" w:eastAsia="Times New Roman" w:hAnsi="Times New Roman" w:cs="Times New Roman"/>
                <w:b/>
                <w:color w:val="000000"/>
                <w:sz w:val="20"/>
                <w:szCs w:val="20"/>
                <w:lang w:val="en-US" w:eastAsia="en-GB"/>
              </w:rPr>
              <w:t>Total budget:</w:t>
            </w:r>
          </w:p>
          <w:p w14:paraId="7E43314A" w14:textId="77777777" w:rsidR="00B136A8" w:rsidRPr="006243A4" w:rsidRDefault="00B136A8" w:rsidP="0039020B">
            <w:pPr>
              <w:spacing w:after="0"/>
              <w:jc w:val="center"/>
              <w:rPr>
                <w:rFonts w:ascii="Times New Roman" w:eastAsia="Times New Roman" w:hAnsi="Times New Roman" w:cs="Times New Roman"/>
                <w:sz w:val="20"/>
                <w:szCs w:val="20"/>
                <w:lang w:eastAsia="en-GB"/>
              </w:rPr>
            </w:pPr>
            <w:r w:rsidRPr="006243A4">
              <w:rPr>
                <w:rFonts w:ascii="Times New Roman" w:hAnsi="Times New Roman" w:cs="Times New Roman"/>
                <w:spacing w:val="4"/>
                <w:sz w:val="20"/>
                <w:szCs w:val="20"/>
                <w:lang w:eastAsia="fr-FR"/>
              </w:rPr>
              <w:t>800,000 EUR.</w:t>
            </w:r>
          </w:p>
        </w:tc>
        <w:tc>
          <w:tcPr>
            <w:tcW w:w="904" w:type="pct"/>
          </w:tcPr>
          <w:p w14:paraId="72C6DDCA" w14:textId="77777777" w:rsidR="00B136A8" w:rsidRPr="006243A4" w:rsidRDefault="00B136A8" w:rsidP="0039020B">
            <w:pPr>
              <w:spacing w:after="0"/>
              <w:jc w:val="both"/>
              <w:rPr>
                <w:rFonts w:ascii="Times New Roman" w:hAnsi="Times New Roman" w:cs="Times New Roman"/>
                <w:b/>
                <w:spacing w:val="4"/>
                <w:sz w:val="20"/>
                <w:szCs w:val="20"/>
                <w:lang w:eastAsia="fr-FR"/>
              </w:rPr>
            </w:pPr>
            <w:r w:rsidRPr="006243A4">
              <w:rPr>
                <w:rFonts w:ascii="Times New Roman" w:hAnsi="Times New Roman" w:cs="Times New Roman"/>
                <w:b/>
                <w:spacing w:val="4"/>
                <w:sz w:val="20"/>
                <w:szCs w:val="20"/>
                <w:lang w:eastAsia="fr-FR"/>
              </w:rPr>
              <w:t xml:space="preserve">EU ENI financing </w:t>
            </w:r>
          </w:p>
          <w:p w14:paraId="52377C9A" w14:textId="77777777" w:rsidR="00B136A8" w:rsidRPr="006243A4" w:rsidRDefault="00B136A8" w:rsidP="0039020B">
            <w:pPr>
              <w:spacing w:after="0"/>
              <w:jc w:val="both"/>
              <w:rPr>
                <w:rFonts w:ascii="Times New Roman" w:eastAsia="Times New Roman" w:hAnsi="Times New Roman" w:cs="Times New Roman"/>
                <w:sz w:val="20"/>
                <w:szCs w:val="20"/>
                <w:lang w:eastAsia="en-GB"/>
              </w:rPr>
            </w:pPr>
            <w:r w:rsidRPr="006243A4">
              <w:rPr>
                <w:rFonts w:ascii="Times New Roman" w:hAnsi="Times New Roman" w:cs="Times New Roman"/>
                <w:spacing w:val="4"/>
                <w:sz w:val="20"/>
                <w:szCs w:val="20"/>
                <w:lang w:eastAsia="fr-FR"/>
              </w:rPr>
              <w:t>(100 %)</w:t>
            </w:r>
          </w:p>
        </w:tc>
      </w:tr>
      <w:tr w:rsidR="0055102D" w:rsidRPr="006243A4" w14:paraId="336DFDF2" w14:textId="77777777" w:rsidTr="006243A4">
        <w:tc>
          <w:tcPr>
            <w:tcW w:w="604" w:type="pct"/>
          </w:tcPr>
          <w:p w14:paraId="55A1D8C2" w14:textId="77777777" w:rsidR="0055102D" w:rsidRPr="006243A4" w:rsidRDefault="0055102D" w:rsidP="0039020B">
            <w:pPr>
              <w:spacing w:after="0"/>
              <w:jc w:val="both"/>
              <w:rPr>
                <w:rFonts w:ascii="Times New Roman" w:eastAsia="Times New Roman" w:hAnsi="Times New Roman" w:cs="Times New Roman"/>
                <w:sz w:val="20"/>
                <w:szCs w:val="20"/>
                <w:lang w:eastAsia="en-GB"/>
              </w:rPr>
            </w:pPr>
          </w:p>
        </w:tc>
        <w:tc>
          <w:tcPr>
            <w:tcW w:w="1203" w:type="pct"/>
          </w:tcPr>
          <w:p w14:paraId="3D056DC2" w14:textId="77777777" w:rsidR="0055102D" w:rsidRPr="006243A4" w:rsidRDefault="0055102D" w:rsidP="00BA43A5">
            <w:pPr>
              <w:spacing w:after="0"/>
              <w:jc w:val="center"/>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Description</w:t>
            </w:r>
          </w:p>
        </w:tc>
        <w:tc>
          <w:tcPr>
            <w:tcW w:w="798" w:type="pct"/>
          </w:tcPr>
          <w:p w14:paraId="145078CE" w14:textId="77777777" w:rsidR="0055102D" w:rsidRPr="006243A4" w:rsidRDefault="0055102D" w:rsidP="00BA43A5">
            <w:pPr>
              <w:spacing w:after="0"/>
              <w:jc w:val="center"/>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Indicators (with relevant baseline and target data)</w:t>
            </w:r>
          </w:p>
        </w:tc>
        <w:tc>
          <w:tcPr>
            <w:tcW w:w="742" w:type="pct"/>
          </w:tcPr>
          <w:p w14:paraId="6E373BB1" w14:textId="77777777" w:rsidR="0055102D" w:rsidRPr="006243A4" w:rsidRDefault="0055102D" w:rsidP="00BA43A5">
            <w:pPr>
              <w:spacing w:after="0"/>
              <w:jc w:val="center"/>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Sources of verification</w:t>
            </w:r>
          </w:p>
        </w:tc>
        <w:tc>
          <w:tcPr>
            <w:tcW w:w="748" w:type="pct"/>
          </w:tcPr>
          <w:p w14:paraId="57F9F2BB" w14:textId="77777777" w:rsidR="0055102D" w:rsidRPr="006243A4" w:rsidRDefault="0055102D" w:rsidP="00BA43A5">
            <w:pPr>
              <w:spacing w:after="0"/>
              <w:jc w:val="center"/>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Risks</w:t>
            </w:r>
          </w:p>
        </w:tc>
        <w:tc>
          <w:tcPr>
            <w:tcW w:w="904" w:type="pct"/>
          </w:tcPr>
          <w:p w14:paraId="2AE1CC79" w14:textId="77777777" w:rsidR="0055102D" w:rsidRPr="006243A4" w:rsidRDefault="0055102D" w:rsidP="00BA43A5">
            <w:pPr>
              <w:spacing w:after="0"/>
              <w:jc w:val="center"/>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Assumptions (external to project)</w:t>
            </w:r>
          </w:p>
        </w:tc>
      </w:tr>
      <w:tr w:rsidR="0055102D" w:rsidRPr="006243A4" w14:paraId="1C977E2D" w14:textId="77777777" w:rsidTr="006243A4">
        <w:trPr>
          <w:trHeight w:val="1054"/>
        </w:trPr>
        <w:tc>
          <w:tcPr>
            <w:tcW w:w="604" w:type="pct"/>
          </w:tcPr>
          <w:p w14:paraId="1DB40B67" w14:textId="77777777" w:rsidR="0055102D" w:rsidRPr="006243A4" w:rsidRDefault="0055102D" w:rsidP="0039020B">
            <w:pPr>
              <w:spacing w:after="0"/>
              <w:jc w:val="both"/>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Overall Objective</w:t>
            </w:r>
          </w:p>
        </w:tc>
        <w:tc>
          <w:tcPr>
            <w:tcW w:w="1203" w:type="pct"/>
          </w:tcPr>
          <w:p w14:paraId="1F2623C5" w14:textId="74BEDF0D" w:rsidR="0055102D" w:rsidRPr="00F0195C" w:rsidRDefault="00597D7E" w:rsidP="00491026">
            <w:pPr>
              <w:spacing w:after="0"/>
              <w:jc w:val="both"/>
              <w:rPr>
                <w:rFonts w:ascii="Times New Roman" w:hAnsi="Times New Roman" w:cs="Times New Roman"/>
                <w:spacing w:val="4"/>
                <w:sz w:val="20"/>
                <w:szCs w:val="20"/>
                <w:lang w:eastAsia="fr-FR"/>
              </w:rPr>
            </w:pPr>
            <w:r>
              <w:rPr>
                <w:rFonts w:ascii="Times New Roman" w:hAnsi="Times New Roman" w:cs="Times New Roman"/>
                <w:spacing w:val="4"/>
                <w:sz w:val="20"/>
                <w:szCs w:val="20"/>
                <w:lang w:eastAsia="fr-FR"/>
              </w:rPr>
              <w:t>E</w:t>
            </w:r>
            <w:r w:rsidR="008F20DA" w:rsidRPr="006243A4">
              <w:rPr>
                <w:rFonts w:ascii="Times New Roman" w:hAnsi="Times New Roman" w:cs="Times New Roman"/>
                <w:spacing w:val="4"/>
                <w:sz w:val="20"/>
                <w:szCs w:val="20"/>
                <w:lang w:eastAsia="fr-FR"/>
              </w:rPr>
              <w:t>nsure a free and competitive media environment in Georgia in the field of audio-visual media in compliance with the relevant European standards and the Union acquis</w:t>
            </w:r>
            <w:r w:rsidR="00491026">
              <w:rPr>
                <w:rFonts w:ascii="Times New Roman" w:hAnsi="Times New Roman" w:cs="Times New Roman"/>
                <w:spacing w:val="4"/>
                <w:sz w:val="20"/>
                <w:szCs w:val="20"/>
                <w:lang w:eastAsia="fr-FR"/>
              </w:rPr>
              <w:t>.</w:t>
            </w:r>
          </w:p>
        </w:tc>
        <w:tc>
          <w:tcPr>
            <w:tcW w:w="798" w:type="pct"/>
          </w:tcPr>
          <w:p w14:paraId="1536FCA2" w14:textId="512B0978" w:rsidR="00597D7E" w:rsidRDefault="00BD74B8" w:rsidP="0039020B">
            <w:pPr>
              <w:spacing w:after="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Level of compliance of</w:t>
            </w:r>
            <w:r w:rsidR="00597D7E">
              <w:rPr>
                <w:rFonts w:ascii="Times New Roman" w:eastAsia="Times New Roman" w:hAnsi="Times New Roman" w:cs="Times New Roman"/>
                <w:sz w:val="20"/>
                <w:szCs w:val="20"/>
                <w:lang w:eastAsia="en-GB"/>
              </w:rPr>
              <w:t xml:space="preserve"> </w:t>
            </w:r>
            <w:r w:rsidR="00EF6CC3" w:rsidRPr="006243A4">
              <w:rPr>
                <w:rFonts w:ascii="Times New Roman" w:eastAsia="Times New Roman" w:hAnsi="Times New Roman" w:cs="Times New Roman"/>
                <w:sz w:val="20"/>
                <w:szCs w:val="20"/>
                <w:lang w:val="en-US"/>
              </w:rPr>
              <w:t>Georgian legal and policy</w:t>
            </w:r>
            <w:r w:rsidR="00EF6CC3" w:rsidRPr="006243A4">
              <w:rPr>
                <w:rFonts w:ascii="Times New Roman" w:eastAsia="Times New Roman" w:hAnsi="Times New Roman" w:cs="Times New Roman"/>
                <w:sz w:val="20"/>
                <w:szCs w:val="20"/>
                <w:lang w:val="ka-GE"/>
              </w:rPr>
              <w:t xml:space="preserve"> </w:t>
            </w:r>
            <w:r w:rsidR="00EF6CC3" w:rsidRPr="006243A4">
              <w:rPr>
                <w:rFonts w:ascii="Times New Roman" w:eastAsia="Times New Roman" w:hAnsi="Times New Roman" w:cs="Times New Roman"/>
                <w:sz w:val="20"/>
                <w:szCs w:val="20"/>
                <w:lang w:val="en-US"/>
              </w:rPr>
              <w:t xml:space="preserve">framework with </w:t>
            </w:r>
            <w:r w:rsidR="00C03CB3" w:rsidRPr="00C03CB3">
              <w:rPr>
                <w:rFonts w:ascii="Times New Roman" w:eastAsia="Times New Roman" w:hAnsi="Times New Roman" w:cs="Times New Roman"/>
                <w:sz w:val="20"/>
                <w:szCs w:val="20"/>
                <w:lang w:val="en-US"/>
              </w:rPr>
              <w:t>Audio-visual Media Services Directive (AVMSD)</w:t>
            </w:r>
          </w:p>
          <w:p w14:paraId="798691F0" w14:textId="35E87C95" w:rsidR="00597D7E" w:rsidRDefault="00597D7E" w:rsidP="0039020B">
            <w:pPr>
              <w:spacing w:after="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Baseline:</w:t>
            </w:r>
            <w:r w:rsidR="00EF6CC3">
              <w:rPr>
                <w:rFonts w:ascii="Times New Roman" w:eastAsia="Times New Roman" w:hAnsi="Times New Roman" w:cs="Times New Roman"/>
                <w:sz w:val="20"/>
                <w:szCs w:val="20"/>
                <w:lang w:eastAsia="en-GB"/>
              </w:rPr>
              <w:t xml:space="preserve"> 2020-</w:t>
            </w:r>
            <w:r>
              <w:rPr>
                <w:rFonts w:ascii="Times New Roman" w:eastAsia="Times New Roman" w:hAnsi="Times New Roman" w:cs="Times New Roman"/>
                <w:sz w:val="20"/>
                <w:szCs w:val="20"/>
                <w:lang w:eastAsia="en-GB"/>
              </w:rPr>
              <w:t xml:space="preserve"> </w:t>
            </w:r>
            <w:r w:rsidR="00EF6CC3" w:rsidRPr="00685CB3">
              <w:rPr>
                <w:rFonts w:ascii="Times New Roman" w:eastAsia="Times New Roman" w:hAnsi="Times New Roman" w:cs="Times New Roman"/>
                <w:sz w:val="20"/>
                <w:szCs w:val="20"/>
                <w:lang w:eastAsia="en-GB"/>
              </w:rPr>
              <w:t>limited</w:t>
            </w:r>
            <w:r w:rsidR="00E51FF8">
              <w:rPr>
                <w:rFonts w:ascii="Times New Roman" w:eastAsia="Times New Roman" w:hAnsi="Times New Roman" w:cs="Times New Roman"/>
                <w:sz w:val="20"/>
                <w:szCs w:val="20"/>
                <w:lang w:eastAsia="en-GB"/>
              </w:rPr>
              <w:t xml:space="preserve"> (to be assessed)</w:t>
            </w:r>
            <w:r w:rsidR="00767DF2">
              <w:rPr>
                <w:rStyle w:val="FootnoteReference"/>
                <w:rFonts w:ascii="Times New Roman" w:eastAsia="Times New Roman" w:hAnsi="Times New Roman"/>
                <w:sz w:val="20"/>
                <w:szCs w:val="20"/>
                <w:lang w:eastAsia="en-GB"/>
              </w:rPr>
              <w:footnoteReference w:id="10"/>
            </w:r>
            <w:r w:rsidR="00767DF2">
              <w:rPr>
                <w:rFonts w:ascii="Times New Roman" w:eastAsia="Times New Roman" w:hAnsi="Times New Roman" w:cs="Times New Roman"/>
                <w:sz w:val="20"/>
                <w:szCs w:val="20"/>
                <w:lang w:eastAsia="en-GB"/>
              </w:rPr>
              <w:t xml:space="preserve"> </w:t>
            </w:r>
          </w:p>
          <w:p w14:paraId="3A99A225" w14:textId="77777777" w:rsidR="00597D7E" w:rsidRPr="00EF6CC3" w:rsidRDefault="00597D7E" w:rsidP="0039020B">
            <w:pPr>
              <w:spacing w:after="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Target: </w:t>
            </w:r>
            <w:r w:rsidR="00EF6CC3">
              <w:rPr>
                <w:rFonts w:ascii="Times New Roman" w:eastAsia="Times New Roman" w:hAnsi="Times New Roman" w:cs="Times New Roman"/>
                <w:sz w:val="20"/>
                <w:szCs w:val="20"/>
                <w:lang w:eastAsia="en-GB"/>
              </w:rPr>
              <w:t xml:space="preserve">2023 - </w:t>
            </w:r>
            <w:r w:rsidR="00EF6CC3" w:rsidRPr="006243A4">
              <w:rPr>
                <w:rFonts w:ascii="Times New Roman" w:hAnsi="Times New Roman" w:cs="Times New Roman"/>
                <w:sz w:val="20"/>
                <w:szCs w:val="20"/>
              </w:rPr>
              <w:t xml:space="preserve">80% </w:t>
            </w:r>
          </w:p>
        </w:tc>
        <w:tc>
          <w:tcPr>
            <w:tcW w:w="742" w:type="pct"/>
          </w:tcPr>
          <w:p w14:paraId="23ACC8EF" w14:textId="77FF9ADD" w:rsidR="006158AD" w:rsidRDefault="006158AD" w:rsidP="008C2187">
            <w:pPr>
              <w:rPr>
                <w:rFonts w:ascii="Times New Roman" w:eastAsia="Times New Roman" w:hAnsi="Times New Roman" w:cs="Times New Roman"/>
                <w:i/>
                <w:sz w:val="20"/>
                <w:szCs w:val="20"/>
                <w:lang w:eastAsia="en-GB"/>
              </w:rPr>
            </w:pPr>
          </w:p>
          <w:p w14:paraId="36A5361E" w14:textId="02432202" w:rsidR="006158AD" w:rsidRPr="00FB0271" w:rsidRDefault="006158AD" w:rsidP="006158AD">
            <w:pPr>
              <w:spacing w:before="240" w:after="0"/>
              <w:jc w:val="both"/>
              <w:rPr>
                <w:rFonts w:ascii="Times New Roman" w:hAnsi="Times New Roman" w:cs="Times New Roman"/>
                <w:sz w:val="20"/>
                <w:szCs w:val="20"/>
                <w:lang w:val="en-US"/>
              </w:rPr>
            </w:pPr>
            <w:r w:rsidRPr="00FB0271">
              <w:rPr>
                <w:rFonts w:ascii="Times New Roman" w:hAnsi="Times New Roman" w:cs="Times New Roman"/>
                <w:sz w:val="20"/>
                <w:szCs w:val="20"/>
                <w:lang w:val="en-US"/>
              </w:rPr>
              <w:t>AA implementation reports</w:t>
            </w:r>
            <w:r w:rsidR="00BD74B8" w:rsidRPr="00FB0271">
              <w:rPr>
                <w:rFonts w:ascii="Times New Roman" w:hAnsi="Times New Roman" w:cs="Times New Roman"/>
                <w:sz w:val="20"/>
                <w:szCs w:val="20"/>
                <w:lang w:val="en-US"/>
              </w:rPr>
              <w:t xml:space="preserve"> of the European Commission</w:t>
            </w:r>
          </w:p>
          <w:p w14:paraId="32EE25F5" w14:textId="61FF8C0D" w:rsidR="006158AD" w:rsidRPr="006243A4" w:rsidRDefault="006158AD" w:rsidP="008C2187">
            <w:pPr>
              <w:rPr>
                <w:rFonts w:ascii="Times New Roman" w:eastAsia="Times New Roman" w:hAnsi="Times New Roman" w:cs="Times New Roman"/>
                <w:i/>
                <w:sz w:val="20"/>
                <w:szCs w:val="20"/>
                <w:lang w:eastAsia="en-GB"/>
              </w:rPr>
            </w:pPr>
          </w:p>
        </w:tc>
        <w:tc>
          <w:tcPr>
            <w:tcW w:w="748" w:type="pct"/>
          </w:tcPr>
          <w:p w14:paraId="59EDDF19" w14:textId="15949C73" w:rsidR="007D1212" w:rsidRDefault="00653D55" w:rsidP="007D1212">
            <w:pPr>
              <w:spacing w:after="0"/>
              <w:jc w:val="both"/>
              <w:rPr>
                <w:rFonts w:ascii="Times New Roman" w:eastAsia="Times New Roman" w:hAnsi="Times New Roman" w:cs="Times New Roman"/>
                <w:sz w:val="20"/>
                <w:szCs w:val="20"/>
                <w:lang w:eastAsia="en-GB"/>
              </w:rPr>
            </w:pPr>
            <w:r>
              <w:rPr>
                <w:rFonts w:ascii="Times New Roman" w:eastAsia="Times New Roman" w:hAnsi="Times New Roman" w:cs="Times New Roman"/>
                <w:i/>
                <w:sz w:val="20"/>
                <w:szCs w:val="20"/>
                <w:lang w:eastAsia="en-GB"/>
              </w:rPr>
              <w:t>?</w:t>
            </w:r>
            <w:r w:rsidR="007D1212" w:rsidRPr="006243A4">
              <w:rPr>
                <w:rFonts w:ascii="Times New Roman" w:eastAsia="Times New Roman" w:hAnsi="Times New Roman" w:cs="Times New Roman"/>
                <w:sz w:val="20"/>
                <w:szCs w:val="20"/>
                <w:lang w:eastAsia="en-GB"/>
              </w:rPr>
              <w:t xml:space="preserve"> Unstable political environment;</w:t>
            </w:r>
          </w:p>
          <w:p w14:paraId="7532EA8A" w14:textId="666C261E" w:rsidR="0055102D" w:rsidRPr="006243A4" w:rsidRDefault="0055102D" w:rsidP="008F20DA">
            <w:pPr>
              <w:spacing w:after="0"/>
              <w:jc w:val="both"/>
              <w:rPr>
                <w:rFonts w:ascii="Times New Roman" w:eastAsia="Times New Roman" w:hAnsi="Times New Roman" w:cs="Times New Roman"/>
                <w:i/>
                <w:sz w:val="20"/>
                <w:szCs w:val="20"/>
                <w:lang w:eastAsia="en-GB"/>
              </w:rPr>
            </w:pPr>
          </w:p>
        </w:tc>
        <w:tc>
          <w:tcPr>
            <w:tcW w:w="904" w:type="pct"/>
          </w:tcPr>
          <w:p w14:paraId="73A11A67" w14:textId="067ED8A2" w:rsidR="007D1212" w:rsidRPr="006243A4" w:rsidRDefault="00414FE9" w:rsidP="007D1212">
            <w:pPr>
              <w:jc w:val="both"/>
              <w:rPr>
                <w:rFonts w:ascii="Times New Roman" w:hAnsi="Times New Roman" w:cs="Times New Roman"/>
                <w:sz w:val="20"/>
                <w:szCs w:val="20"/>
              </w:rPr>
            </w:pPr>
            <w:r>
              <w:rPr>
                <w:rFonts w:ascii="Times New Roman" w:eastAsia="Times New Roman" w:hAnsi="Times New Roman" w:cs="Times New Roman"/>
                <w:sz w:val="20"/>
                <w:szCs w:val="20"/>
                <w:lang w:eastAsia="en-GB"/>
              </w:rPr>
              <w:t>?</w:t>
            </w:r>
            <w:r w:rsidR="007D1212" w:rsidRPr="006243A4">
              <w:rPr>
                <w:rFonts w:ascii="Times New Roman" w:hAnsi="Times New Roman" w:cs="Times New Roman"/>
                <w:sz w:val="20"/>
                <w:szCs w:val="20"/>
              </w:rPr>
              <w:t xml:space="preserve"> Government commitment on adoption of Union </w:t>
            </w:r>
            <w:r w:rsidR="007D1212" w:rsidRPr="006243A4">
              <w:rPr>
                <w:rFonts w:ascii="Times New Roman" w:hAnsi="Times New Roman" w:cs="Times New Roman"/>
                <w:i/>
                <w:sz w:val="20"/>
                <w:szCs w:val="20"/>
              </w:rPr>
              <w:t>acquis</w:t>
            </w:r>
            <w:r w:rsidR="007D1212" w:rsidRPr="006243A4">
              <w:rPr>
                <w:rFonts w:ascii="Times New Roman" w:hAnsi="Times New Roman" w:cs="Times New Roman"/>
                <w:sz w:val="20"/>
                <w:szCs w:val="20"/>
              </w:rPr>
              <w:t xml:space="preserve"> continues;</w:t>
            </w:r>
          </w:p>
          <w:p w14:paraId="3D5C955D" w14:textId="6E7FDA63" w:rsidR="0055102D" w:rsidRPr="006243A4" w:rsidRDefault="0055102D" w:rsidP="0039020B">
            <w:pPr>
              <w:spacing w:after="0"/>
              <w:jc w:val="both"/>
              <w:rPr>
                <w:rFonts w:ascii="Times New Roman" w:eastAsia="Times New Roman" w:hAnsi="Times New Roman" w:cs="Times New Roman"/>
                <w:sz w:val="20"/>
                <w:szCs w:val="20"/>
                <w:lang w:eastAsia="en-GB"/>
              </w:rPr>
            </w:pPr>
          </w:p>
          <w:p w14:paraId="23DAD38C" w14:textId="77777777" w:rsidR="008F20DA" w:rsidRPr="006243A4" w:rsidRDefault="008F20DA" w:rsidP="008F20DA">
            <w:pPr>
              <w:spacing w:after="0"/>
              <w:jc w:val="both"/>
              <w:rPr>
                <w:rFonts w:ascii="Times New Roman" w:hAnsi="Times New Roman" w:cs="Times New Roman"/>
                <w:sz w:val="20"/>
                <w:szCs w:val="20"/>
              </w:rPr>
            </w:pPr>
          </w:p>
          <w:p w14:paraId="1CF275A2" w14:textId="77777777" w:rsidR="0055102D" w:rsidRPr="006243A4" w:rsidRDefault="0055102D" w:rsidP="008F20DA">
            <w:pPr>
              <w:spacing w:after="0"/>
              <w:jc w:val="both"/>
              <w:rPr>
                <w:rFonts w:ascii="Times New Roman" w:eastAsia="Times New Roman" w:hAnsi="Times New Roman" w:cs="Times New Roman"/>
                <w:sz w:val="20"/>
                <w:szCs w:val="20"/>
                <w:lang w:eastAsia="en-GB"/>
              </w:rPr>
            </w:pPr>
          </w:p>
        </w:tc>
      </w:tr>
      <w:tr w:rsidR="0055102D" w:rsidRPr="006243A4" w14:paraId="6928DAAE" w14:textId="77777777" w:rsidTr="006243A4">
        <w:trPr>
          <w:trHeight w:val="1126"/>
        </w:trPr>
        <w:tc>
          <w:tcPr>
            <w:tcW w:w="604" w:type="pct"/>
          </w:tcPr>
          <w:p w14:paraId="7AD05245" w14:textId="77777777" w:rsidR="0055102D" w:rsidRPr="006243A4" w:rsidRDefault="0055102D" w:rsidP="0039020B">
            <w:pPr>
              <w:spacing w:after="0"/>
              <w:jc w:val="both"/>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Specific (Project) Objective(s)</w:t>
            </w:r>
          </w:p>
        </w:tc>
        <w:tc>
          <w:tcPr>
            <w:tcW w:w="1203" w:type="pct"/>
          </w:tcPr>
          <w:p w14:paraId="6F0D5075" w14:textId="23E4F5F7" w:rsidR="00491026" w:rsidRDefault="00491026" w:rsidP="00491026">
            <w:pPr>
              <w:autoSpaceDE w:val="0"/>
              <w:autoSpaceDN w:val="0"/>
              <w:adjustRightInd w:val="0"/>
              <w:spacing w:after="0"/>
              <w:jc w:val="both"/>
              <w:rPr>
                <w:rFonts w:ascii="Times New Roman" w:hAnsi="Times New Roman" w:cs="Times New Roman"/>
                <w:sz w:val="20"/>
                <w:szCs w:val="20"/>
                <w:lang w:val="en-US"/>
              </w:rPr>
            </w:pPr>
            <w:r w:rsidRPr="00491026">
              <w:rPr>
                <w:rFonts w:ascii="Times New Roman" w:hAnsi="Times New Roman" w:cs="Times New Roman"/>
                <w:sz w:val="20"/>
                <w:szCs w:val="20"/>
                <w:lang w:val="en-US"/>
              </w:rPr>
              <w:t>-</w:t>
            </w:r>
            <w:r w:rsidR="00C03CB3">
              <w:rPr>
                <w:rFonts w:ascii="Times New Roman" w:hAnsi="Times New Roman"/>
                <w:sz w:val="20"/>
                <w:szCs w:val="20"/>
                <w:lang w:val="en-US"/>
              </w:rPr>
              <w:t>S</w:t>
            </w:r>
            <w:r w:rsidRPr="00FB0271">
              <w:rPr>
                <w:rFonts w:ascii="Times New Roman" w:hAnsi="Times New Roman"/>
                <w:sz w:val="20"/>
                <w:szCs w:val="20"/>
                <w:lang w:val="en-US"/>
              </w:rPr>
              <w:t xml:space="preserve">upport approximation of Georgia’s legal and institutional framework with the </w:t>
            </w:r>
            <w:r w:rsidRPr="00FB0271">
              <w:rPr>
                <w:rFonts w:ascii="Times New Roman" w:hAnsi="Times New Roman"/>
                <w:spacing w:val="4"/>
                <w:sz w:val="20"/>
                <w:szCs w:val="20"/>
                <w:lang w:eastAsia="fr-FR"/>
              </w:rPr>
              <w:t>EU’s Audio-visual Media Services Directive (AVMSD);</w:t>
            </w:r>
            <w:r>
              <w:rPr>
                <w:rFonts w:ascii="Times New Roman" w:hAnsi="Times New Roman" w:cs="Times New Roman"/>
                <w:sz w:val="20"/>
                <w:szCs w:val="20"/>
                <w:lang w:val="en-US"/>
              </w:rPr>
              <w:t xml:space="preserve"> </w:t>
            </w:r>
          </w:p>
          <w:p w14:paraId="510C2C05" w14:textId="172EBFE9" w:rsidR="0055102D" w:rsidRPr="006243A4" w:rsidRDefault="00923F4E" w:rsidP="00E51FF8">
            <w:pPr>
              <w:autoSpaceDE w:val="0"/>
              <w:autoSpaceDN w:val="0"/>
              <w:adjustRightInd w:val="0"/>
              <w:spacing w:after="0"/>
              <w:jc w:val="both"/>
              <w:rPr>
                <w:rFonts w:ascii="Times New Roman" w:eastAsia="Times New Roman" w:hAnsi="Times New Roman" w:cs="Times New Roman"/>
                <w:i/>
                <w:sz w:val="20"/>
                <w:szCs w:val="20"/>
                <w:lang w:val="en-US" w:eastAsia="en-GB"/>
              </w:rPr>
            </w:pPr>
            <w:r>
              <w:rPr>
                <w:rFonts w:ascii="Times New Roman" w:hAnsi="Times New Roman" w:cs="Times New Roman"/>
                <w:sz w:val="20"/>
                <w:szCs w:val="20"/>
                <w:lang w:val="en-US"/>
              </w:rPr>
              <w:t>-</w:t>
            </w:r>
            <w:r w:rsidRPr="00491026">
              <w:rPr>
                <w:rFonts w:ascii="Times New Roman" w:hAnsi="Times New Roman"/>
                <w:spacing w:val="4"/>
                <w:sz w:val="20"/>
                <w:szCs w:val="20"/>
                <w:lang w:eastAsia="fr-FR"/>
              </w:rPr>
              <w:t>reinforce</w:t>
            </w:r>
            <w:r w:rsidR="00491026" w:rsidRPr="00FB0271">
              <w:rPr>
                <w:rFonts w:ascii="Times New Roman" w:hAnsi="Times New Roman"/>
                <w:spacing w:val="4"/>
                <w:sz w:val="20"/>
                <w:szCs w:val="20"/>
                <w:lang w:eastAsia="fr-FR"/>
              </w:rPr>
              <w:t xml:space="preserve"> the effectiveness of ComCom as the Media regulator in order to fully comply with the obligations of EU-Georgia Association Agreement (Annex XXXIII) and to be in line with the EU best practices</w:t>
            </w:r>
            <w:r w:rsidR="00491026" w:rsidRPr="00FB0271">
              <w:rPr>
                <w:rFonts w:ascii="Times New Roman" w:hAnsi="Times New Roman"/>
                <w:sz w:val="20"/>
                <w:szCs w:val="20"/>
                <w:lang w:val="en-US"/>
              </w:rPr>
              <w:t>.</w:t>
            </w:r>
          </w:p>
        </w:tc>
        <w:tc>
          <w:tcPr>
            <w:tcW w:w="798" w:type="pct"/>
          </w:tcPr>
          <w:p w14:paraId="5B01A22B" w14:textId="463E85AB" w:rsidR="0055102D" w:rsidRPr="006243A4" w:rsidRDefault="00131887" w:rsidP="0039020B">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Availability of relevant legal framework </w:t>
            </w:r>
            <w:r w:rsidR="00304FF4" w:rsidRPr="006243A4">
              <w:rPr>
                <w:rFonts w:ascii="Times New Roman" w:eastAsia="Times New Roman" w:hAnsi="Times New Roman" w:cs="Times New Roman"/>
                <w:sz w:val="20"/>
                <w:szCs w:val="20"/>
                <w:lang w:eastAsia="en-GB"/>
              </w:rPr>
              <w:t xml:space="preserve">to effectively ensure compliance with </w:t>
            </w:r>
            <w:r w:rsidR="00E62323" w:rsidRPr="006243A4">
              <w:rPr>
                <w:rFonts w:ascii="Times New Roman" w:eastAsia="Times New Roman" w:hAnsi="Times New Roman" w:cs="Times New Roman"/>
                <w:sz w:val="20"/>
                <w:szCs w:val="20"/>
                <w:lang w:eastAsia="en-GB"/>
              </w:rPr>
              <w:t xml:space="preserve">obligations of </w:t>
            </w:r>
            <w:r w:rsidR="00E62323" w:rsidRPr="006243A4">
              <w:rPr>
                <w:rFonts w:ascii="Times New Roman" w:hAnsi="Times New Roman" w:cs="Times New Roman"/>
                <w:spacing w:val="4"/>
                <w:sz w:val="20"/>
                <w:szCs w:val="20"/>
                <w:lang w:eastAsia="fr-FR"/>
              </w:rPr>
              <w:t>EU’s</w:t>
            </w:r>
            <w:r w:rsidR="00C03CB3">
              <w:rPr>
                <w:rFonts w:ascii="Times New Roman" w:hAnsi="Times New Roman" w:cs="Times New Roman"/>
                <w:spacing w:val="4"/>
                <w:sz w:val="20"/>
                <w:szCs w:val="20"/>
                <w:lang w:eastAsia="fr-FR"/>
              </w:rPr>
              <w:t xml:space="preserve"> AVMSD</w:t>
            </w:r>
            <w:r w:rsidR="00E62323" w:rsidRPr="006243A4">
              <w:rPr>
                <w:rFonts w:ascii="Times New Roman" w:hAnsi="Times New Roman" w:cs="Times New Roman"/>
                <w:spacing w:val="4"/>
                <w:sz w:val="20"/>
                <w:szCs w:val="20"/>
                <w:lang w:eastAsia="fr-FR"/>
              </w:rPr>
              <w:t xml:space="preserve"> </w:t>
            </w:r>
          </w:p>
          <w:p w14:paraId="68B72A1A" w14:textId="02E3016D" w:rsidR="00131887" w:rsidRPr="006243A4" w:rsidRDefault="00131887" w:rsidP="0039020B">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Baseline</w:t>
            </w:r>
            <w:r w:rsidR="00BD78B5"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20</w:t>
            </w:r>
            <w:r w:rsidR="005C1D52" w:rsidRPr="006243A4">
              <w:rPr>
                <w:rFonts w:ascii="Times New Roman" w:eastAsia="Times New Roman" w:hAnsi="Times New Roman" w:cs="Times New Roman"/>
                <w:sz w:val="20"/>
                <w:szCs w:val="20"/>
                <w:lang w:eastAsia="en-GB"/>
              </w:rPr>
              <w:t>20</w:t>
            </w:r>
            <w:r w:rsidRPr="006243A4">
              <w:rPr>
                <w:rFonts w:ascii="Times New Roman" w:eastAsia="Times New Roman" w:hAnsi="Times New Roman" w:cs="Times New Roman"/>
                <w:sz w:val="20"/>
                <w:szCs w:val="20"/>
                <w:lang w:eastAsia="en-GB"/>
              </w:rPr>
              <w:t xml:space="preserve"> </w:t>
            </w:r>
            <w:r w:rsidR="00C03CB3" w:rsidRPr="006243A4">
              <w:rPr>
                <w:rFonts w:ascii="Times New Roman" w:eastAsia="Times New Roman" w:hAnsi="Times New Roman" w:cs="Times New Roman"/>
                <w:sz w:val="20"/>
                <w:szCs w:val="20"/>
                <w:lang w:eastAsia="en-GB"/>
              </w:rPr>
              <w:t>non</w:t>
            </w:r>
            <w:r w:rsidR="00C03CB3">
              <w:rPr>
                <w:rFonts w:ascii="Times New Roman" w:eastAsia="Times New Roman" w:hAnsi="Times New Roman" w:cs="Times New Roman"/>
                <w:sz w:val="20"/>
                <w:szCs w:val="20"/>
                <w:lang w:eastAsia="en-GB"/>
              </w:rPr>
              <w:t>-existent</w:t>
            </w:r>
          </w:p>
          <w:p w14:paraId="4D7DED7E" w14:textId="77777777" w:rsidR="00131887" w:rsidRDefault="00131887" w:rsidP="00BD78B5">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Target</w:t>
            </w:r>
            <w:r w:rsidR="00BD78B5"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2023 </w:t>
            </w:r>
            <w:r w:rsidR="00304FF4" w:rsidRPr="006243A4">
              <w:rPr>
                <w:rFonts w:ascii="Times New Roman" w:eastAsia="Times New Roman" w:hAnsi="Times New Roman" w:cs="Times New Roman"/>
                <w:sz w:val="20"/>
                <w:szCs w:val="20"/>
                <w:lang w:eastAsia="en-GB"/>
              </w:rPr>
              <w:t xml:space="preserve">legal framework and </w:t>
            </w:r>
            <w:r w:rsidR="00E62323" w:rsidRPr="006243A4">
              <w:rPr>
                <w:rFonts w:ascii="Times New Roman" w:eastAsia="Times New Roman" w:hAnsi="Times New Roman" w:cs="Times New Roman"/>
                <w:sz w:val="20"/>
                <w:szCs w:val="20"/>
                <w:lang w:eastAsia="en-GB"/>
              </w:rPr>
              <w:t>practical instruments available</w:t>
            </w:r>
          </w:p>
          <w:p w14:paraId="4E8499DC" w14:textId="77777777" w:rsidR="00BD74B8" w:rsidRDefault="00BD74B8" w:rsidP="00BD78B5">
            <w:pPr>
              <w:spacing w:after="0"/>
              <w:jc w:val="both"/>
              <w:rPr>
                <w:rFonts w:ascii="Times New Roman" w:eastAsia="Times New Roman" w:hAnsi="Times New Roman" w:cs="Times New Roman"/>
                <w:sz w:val="20"/>
                <w:szCs w:val="20"/>
                <w:lang w:eastAsia="en-GB"/>
              </w:rPr>
            </w:pPr>
          </w:p>
          <w:p w14:paraId="500F7EBD" w14:textId="22A5A709" w:rsidR="00BD74B8" w:rsidRDefault="00BD74B8" w:rsidP="00BD74B8">
            <w:pPr>
              <w:spacing w:after="0"/>
              <w:jc w:val="both"/>
              <w:rPr>
                <w:rFonts w:ascii="Times New Roman" w:hAnsi="Times New Roman" w:cs="Times New Roman"/>
                <w:spacing w:val="4"/>
                <w:sz w:val="20"/>
                <w:szCs w:val="20"/>
                <w:lang w:eastAsia="fr-FR"/>
              </w:rPr>
            </w:pPr>
            <w:r w:rsidRPr="006243A4">
              <w:rPr>
                <w:rFonts w:ascii="Times New Roman" w:eastAsia="Times New Roman" w:hAnsi="Times New Roman" w:cs="Times New Roman"/>
                <w:sz w:val="20"/>
                <w:szCs w:val="20"/>
                <w:lang w:eastAsia="en-GB"/>
              </w:rPr>
              <w:t xml:space="preserve">Availability of relevant practical instruments necessary for ComCom to effectively ensure compliance with obligations of </w:t>
            </w:r>
            <w:r w:rsidRPr="006243A4">
              <w:rPr>
                <w:rFonts w:ascii="Times New Roman" w:hAnsi="Times New Roman" w:cs="Times New Roman"/>
                <w:spacing w:val="4"/>
                <w:sz w:val="20"/>
                <w:szCs w:val="20"/>
                <w:lang w:eastAsia="fr-FR"/>
              </w:rPr>
              <w:t>AVMSD</w:t>
            </w:r>
          </w:p>
          <w:p w14:paraId="4805D92A" w14:textId="77777777" w:rsidR="00BD74B8" w:rsidRPr="006243A4" w:rsidRDefault="00BD74B8" w:rsidP="00BD74B8">
            <w:pPr>
              <w:spacing w:after="0"/>
              <w:jc w:val="both"/>
              <w:rPr>
                <w:rFonts w:ascii="Times New Roman" w:eastAsia="Times New Roman" w:hAnsi="Times New Roman" w:cs="Times New Roman"/>
                <w:sz w:val="20"/>
                <w:szCs w:val="20"/>
                <w:lang w:eastAsia="en-GB"/>
              </w:rPr>
            </w:pPr>
          </w:p>
          <w:p w14:paraId="7D7DEF20" w14:textId="7EAC48C2" w:rsidR="00BD74B8" w:rsidRPr="006243A4" w:rsidRDefault="00BD74B8" w:rsidP="00BD74B8">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Baseline: 2020 non</w:t>
            </w:r>
            <w:r w:rsidR="00E51FF8">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exist</w:t>
            </w:r>
            <w:r>
              <w:rPr>
                <w:rFonts w:ascii="Times New Roman" w:eastAsia="Times New Roman" w:hAnsi="Times New Roman" w:cs="Times New Roman"/>
                <w:sz w:val="20"/>
                <w:szCs w:val="20"/>
                <w:lang w:eastAsia="en-GB"/>
              </w:rPr>
              <w:t>ent</w:t>
            </w:r>
          </w:p>
          <w:p w14:paraId="55D72985" w14:textId="26DF767B" w:rsidR="00BD74B8" w:rsidRPr="006243A4" w:rsidRDefault="00BD74B8" w:rsidP="00BD74B8">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Target: 2023</w:t>
            </w:r>
            <w:r>
              <w:rPr>
                <w:rFonts w:ascii="Times New Roman" w:eastAsia="Times New Roman" w:hAnsi="Times New Roman" w:cs="Times New Roman"/>
                <w:sz w:val="20"/>
                <w:szCs w:val="20"/>
                <w:lang w:eastAsia="en-GB"/>
              </w:rPr>
              <w:t xml:space="preserve">- </w:t>
            </w:r>
            <w:r w:rsidRPr="006243A4">
              <w:rPr>
                <w:rFonts w:ascii="Times New Roman" w:eastAsia="Times New Roman" w:hAnsi="Times New Roman" w:cs="Times New Roman"/>
                <w:sz w:val="20"/>
                <w:szCs w:val="20"/>
                <w:lang w:eastAsia="en-GB"/>
              </w:rPr>
              <w:t>practical instruments available</w:t>
            </w:r>
          </w:p>
        </w:tc>
        <w:tc>
          <w:tcPr>
            <w:tcW w:w="742" w:type="pct"/>
          </w:tcPr>
          <w:p w14:paraId="1C0479AE" w14:textId="77777777" w:rsidR="00E51FF8" w:rsidRDefault="00496A5E" w:rsidP="006243A4">
            <w:pPr>
              <w:jc w:val="both"/>
              <w:rPr>
                <w:rFonts w:ascii="Times New Roman" w:hAnsi="Times New Roman" w:cs="Times New Roman"/>
                <w:sz w:val="20"/>
                <w:szCs w:val="20"/>
              </w:rPr>
            </w:pPr>
            <w:r w:rsidRPr="006243A4">
              <w:rPr>
                <w:rFonts w:ascii="Times New Roman" w:hAnsi="Times New Roman" w:cs="Times New Roman"/>
                <w:sz w:val="20"/>
                <w:szCs w:val="20"/>
              </w:rPr>
              <w:t>Amendments to</w:t>
            </w:r>
            <w:r w:rsidR="00E62323" w:rsidRPr="006243A4">
              <w:rPr>
                <w:rFonts w:ascii="Times New Roman" w:hAnsi="Times New Roman" w:cs="Times New Roman"/>
                <w:sz w:val="20"/>
                <w:szCs w:val="20"/>
              </w:rPr>
              <w:t xml:space="preserve"> the law(s)</w:t>
            </w:r>
            <w:r w:rsidR="00E51FF8">
              <w:rPr>
                <w:rFonts w:ascii="Times New Roman" w:hAnsi="Times New Roman" w:cs="Times New Roman"/>
                <w:sz w:val="20"/>
                <w:szCs w:val="20"/>
              </w:rPr>
              <w:t>;</w:t>
            </w:r>
          </w:p>
          <w:p w14:paraId="50C91A75" w14:textId="540D276A" w:rsidR="00E51FF8" w:rsidRDefault="00E51FF8" w:rsidP="006243A4">
            <w:pPr>
              <w:jc w:val="both"/>
              <w:rPr>
                <w:rFonts w:ascii="Times New Roman" w:hAnsi="Times New Roman" w:cs="Times New Roman"/>
                <w:sz w:val="20"/>
                <w:szCs w:val="20"/>
              </w:rPr>
            </w:pPr>
            <w:r w:rsidRPr="00E51FF8">
              <w:rPr>
                <w:rFonts w:ascii="Times New Roman" w:hAnsi="Times New Roman" w:cs="Times New Roman"/>
                <w:sz w:val="20"/>
                <w:szCs w:val="20"/>
              </w:rPr>
              <w:t>Legislative Herald of Georgia</w:t>
            </w:r>
            <w:r>
              <w:rPr>
                <w:rFonts w:ascii="Times New Roman" w:hAnsi="Times New Roman" w:cs="Times New Roman"/>
                <w:sz w:val="20"/>
                <w:szCs w:val="20"/>
              </w:rPr>
              <w:t xml:space="preserve"> </w:t>
            </w:r>
            <w:hyperlink r:id="rId14" w:history="1">
              <w:r w:rsidRPr="006E0608">
                <w:rPr>
                  <w:rStyle w:val="Hyperlink"/>
                  <w:rFonts w:ascii="Times New Roman" w:hAnsi="Times New Roman" w:cs="Times New Roman"/>
                  <w:sz w:val="20"/>
                  <w:szCs w:val="20"/>
                </w:rPr>
                <w:t>www.matsne,gov.ge</w:t>
              </w:r>
            </w:hyperlink>
          </w:p>
          <w:p w14:paraId="489EE96F" w14:textId="77777777" w:rsidR="00E51FF8" w:rsidRDefault="00E51FF8" w:rsidP="006243A4">
            <w:pPr>
              <w:jc w:val="both"/>
              <w:rPr>
                <w:rFonts w:ascii="Times New Roman" w:hAnsi="Times New Roman" w:cs="Times New Roman"/>
                <w:sz w:val="20"/>
                <w:szCs w:val="20"/>
              </w:rPr>
            </w:pPr>
          </w:p>
          <w:p w14:paraId="3A60B9BE" w14:textId="72BCD1CA" w:rsidR="0055102D" w:rsidRPr="006243A4" w:rsidRDefault="0055102D" w:rsidP="006243A4">
            <w:pPr>
              <w:jc w:val="both"/>
              <w:rPr>
                <w:rFonts w:ascii="Times New Roman" w:hAnsi="Times New Roman" w:cs="Times New Roman"/>
                <w:sz w:val="20"/>
                <w:szCs w:val="20"/>
              </w:rPr>
            </w:pPr>
            <w:r w:rsidRPr="006243A4">
              <w:rPr>
                <w:rFonts w:ascii="Times New Roman" w:hAnsi="Times New Roman" w:cs="Times New Roman"/>
                <w:sz w:val="20"/>
                <w:szCs w:val="20"/>
              </w:rPr>
              <w:t>Project reports;</w:t>
            </w:r>
          </w:p>
          <w:p w14:paraId="2BC2937A" w14:textId="59BA5703" w:rsidR="00B47502" w:rsidRPr="00FB0271" w:rsidRDefault="00B47502" w:rsidP="00557C0A">
            <w:pPr>
              <w:spacing w:before="240" w:after="0"/>
              <w:jc w:val="both"/>
              <w:rPr>
                <w:rFonts w:ascii="Times New Roman" w:hAnsi="Times New Roman" w:cs="Times New Roman"/>
                <w:sz w:val="20"/>
                <w:szCs w:val="20"/>
                <w:lang w:val="en-US"/>
              </w:rPr>
            </w:pPr>
            <w:r w:rsidRPr="00FB0271">
              <w:rPr>
                <w:rFonts w:ascii="Times New Roman" w:hAnsi="Times New Roman" w:cs="Times New Roman"/>
                <w:sz w:val="20"/>
                <w:szCs w:val="20"/>
                <w:lang w:val="en-US"/>
              </w:rPr>
              <w:t xml:space="preserve">AA implementation </w:t>
            </w:r>
            <w:r w:rsidR="006243A4" w:rsidRPr="00FB0271">
              <w:rPr>
                <w:rFonts w:ascii="Times New Roman" w:hAnsi="Times New Roman" w:cs="Times New Roman"/>
                <w:sz w:val="20"/>
                <w:szCs w:val="20"/>
                <w:lang w:val="en-US"/>
              </w:rPr>
              <w:t>reports</w:t>
            </w:r>
            <w:r w:rsidR="00BD74B8" w:rsidRPr="00FB0271">
              <w:rPr>
                <w:rFonts w:ascii="Times New Roman" w:hAnsi="Times New Roman" w:cs="Times New Roman"/>
                <w:sz w:val="20"/>
                <w:szCs w:val="20"/>
                <w:lang w:val="en-US"/>
              </w:rPr>
              <w:t xml:space="preserve"> of the European Commision</w:t>
            </w:r>
          </w:p>
          <w:p w14:paraId="46AA1FCA" w14:textId="58444F15" w:rsidR="00B47502" w:rsidRPr="00FB0271" w:rsidRDefault="00B47502" w:rsidP="00557C0A">
            <w:pPr>
              <w:spacing w:before="240" w:after="0"/>
              <w:jc w:val="both"/>
              <w:rPr>
                <w:rFonts w:ascii="Times New Roman" w:hAnsi="Times New Roman" w:cs="Times New Roman"/>
                <w:sz w:val="20"/>
                <w:szCs w:val="20"/>
                <w:lang w:val="en-US"/>
              </w:rPr>
            </w:pPr>
            <w:r w:rsidRPr="00FB0271">
              <w:rPr>
                <w:rFonts w:ascii="Times New Roman" w:hAnsi="Times New Roman" w:cs="Times New Roman"/>
                <w:sz w:val="20"/>
                <w:szCs w:val="20"/>
                <w:lang w:val="en-US"/>
              </w:rPr>
              <w:t>EU assessment reports.</w:t>
            </w:r>
          </w:p>
          <w:p w14:paraId="4F9ABEE8" w14:textId="77777777" w:rsidR="00E51FF8" w:rsidRPr="00FB0271" w:rsidRDefault="00E51FF8" w:rsidP="00557C0A">
            <w:pPr>
              <w:spacing w:before="240" w:after="0"/>
              <w:jc w:val="both"/>
              <w:rPr>
                <w:rFonts w:ascii="Times New Roman" w:hAnsi="Times New Roman" w:cs="Times New Roman"/>
                <w:sz w:val="20"/>
                <w:szCs w:val="20"/>
                <w:lang w:val="en-US"/>
              </w:rPr>
            </w:pPr>
          </w:p>
          <w:p w14:paraId="62A086E9" w14:textId="31A50BB0" w:rsidR="006158AD" w:rsidRPr="00FB0271" w:rsidRDefault="006158AD" w:rsidP="00557C0A">
            <w:pPr>
              <w:spacing w:before="240" w:after="0"/>
              <w:jc w:val="both"/>
              <w:rPr>
                <w:rFonts w:ascii="Times New Roman" w:eastAsia="Times New Roman" w:hAnsi="Times New Roman" w:cs="Times New Roman"/>
                <w:sz w:val="20"/>
                <w:szCs w:val="20"/>
                <w:lang w:val="en-US" w:eastAsia="en-GB"/>
              </w:rPr>
            </w:pPr>
            <w:r w:rsidRPr="00FB0271">
              <w:rPr>
                <w:rFonts w:ascii="Times New Roman" w:eastAsia="Times New Roman" w:hAnsi="Times New Roman" w:cs="Times New Roman"/>
                <w:sz w:val="20"/>
                <w:szCs w:val="20"/>
                <w:lang w:val="en-US" w:eastAsia="en-GB"/>
              </w:rPr>
              <w:t>Decisions of ComCom</w:t>
            </w:r>
          </w:p>
        </w:tc>
        <w:tc>
          <w:tcPr>
            <w:tcW w:w="748" w:type="pct"/>
          </w:tcPr>
          <w:p w14:paraId="43647F72" w14:textId="77777777" w:rsidR="00727EAC" w:rsidRDefault="00727EAC"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Unstable political environment;</w:t>
            </w:r>
          </w:p>
          <w:p w14:paraId="017A1A59" w14:textId="77777777" w:rsidR="00261327" w:rsidRDefault="00261327" w:rsidP="001C3EF2">
            <w:pPr>
              <w:spacing w:after="0"/>
              <w:jc w:val="both"/>
              <w:rPr>
                <w:rFonts w:ascii="Times New Roman" w:eastAsia="Times New Roman" w:hAnsi="Times New Roman" w:cs="Times New Roman"/>
                <w:sz w:val="20"/>
                <w:szCs w:val="20"/>
                <w:lang w:eastAsia="en-GB"/>
              </w:rPr>
            </w:pPr>
          </w:p>
          <w:p w14:paraId="44518B51" w14:textId="77777777" w:rsidR="00261327" w:rsidRDefault="00261327" w:rsidP="001C3EF2">
            <w:pPr>
              <w:spacing w:after="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Difficulties and delays related to the adoption of the </w:t>
            </w:r>
            <w:r w:rsidRPr="00261327">
              <w:rPr>
                <w:rFonts w:ascii="Times New Roman" w:eastAsia="Times New Roman" w:hAnsi="Times New Roman" w:cs="Times New Roman"/>
                <w:sz w:val="20"/>
                <w:szCs w:val="20"/>
                <w:lang w:eastAsia="en-GB"/>
              </w:rPr>
              <w:t>new Law on Audio-visual Media Services and Radio</w:t>
            </w:r>
          </w:p>
          <w:p w14:paraId="075A8B1B" w14:textId="77777777" w:rsidR="00261327" w:rsidRPr="006243A4" w:rsidRDefault="00261327" w:rsidP="001C3EF2">
            <w:pPr>
              <w:spacing w:after="0"/>
              <w:jc w:val="both"/>
              <w:rPr>
                <w:rFonts w:ascii="Times New Roman" w:eastAsia="Times New Roman" w:hAnsi="Times New Roman" w:cs="Times New Roman"/>
                <w:sz w:val="20"/>
                <w:szCs w:val="20"/>
                <w:lang w:eastAsia="en-GB"/>
              </w:rPr>
            </w:pPr>
          </w:p>
          <w:p w14:paraId="3797403C" w14:textId="77777777" w:rsidR="00B20D32" w:rsidRPr="006243A4" w:rsidRDefault="00B20D32"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Lack of sufficient capacity in ComCom;</w:t>
            </w:r>
          </w:p>
          <w:p w14:paraId="408804D4" w14:textId="77777777" w:rsidR="003214A8" w:rsidRPr="006243A4" w:rsidRDefault="003214A8" w:rsidP="001C3EF2">
            <w:pPr>
              <w:spacing w:after="0"/>
              <w:jc w:val="both"/>
              <w:rPr>
                <w:rFonts w:ascii="Times New Roman" w:eastAsia="Times New Roman" w:hAnsi="Times New Roman" w:cs="Times New Roman"/>
                <w:sz w:val="20"/>
                <w:szCs w:val="20"/>
                <w:lang w:eastAsia="en-GB"/>
              </w:rPr>
            </w:pPr>
          </w:p>
          <w:p w14:paraId="3D2E1A59" w14:textId="77777777" w:rsidR="003214A8" w:rsidRPr="006243A4" w:rsidRDefault="00B20D32"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 Lack of commitment from different authorities;  </w:t>
            </w:r>
          </w:p>
          <w:p w14:paraId="2CB5A04D" w14:textId="77777777" w:rsidR="0055102D" w:rsidRPr="006243A4" w:rsidRDefault="00B20D32"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in adoption of amended regulations.</w:t>
            </w:r>
          </w:p>
        </w:tc>
        <w:tc>
          <w:tcPr>
            <w:tcW w:w="904" w:type="pct"/>
          </w:tcPr>
          <w:p w14:paraId="4ED366E4" w14:textId="77777777" w:rsidR="0055102D" w:rsidRPr="006243A4" w:rsidRDefault="0055102D" w:rsidP="001C3EF2">
            <w:pPr>
              <w:jc w:val="both"/>
              <w:rPr>
                <w:rFonts w:ascii="Times New Roman" w:hAnsi="Times New Roman" w:cs="Times New Roman"/>
                <w:sz w:val="20"/>
                <w:szCs w:val="20"/>
              </w:rPr>
            </w:pPr>
            <w:r w:rsidRPr="006243A4">
              <w:rPr>
                <w:rFonts w:ascii="Times New Roman" w:hAnsi="Times New Roman" w:cs="Times New Roman"/>
                <w:sz w:val="20"/>
                <w:szCs w:val="20"/>
              </w:rPr>
              <w:t xml:space="preserve">Government commitment on adoption of </w:t>
            </w:r>
            <w:r w:rsidR="00F04726" w:rsidRPr="006243A4">
              <w:rPr>
                <w:rFonts w:ascii="Times New Roman" w:hAnsi="Times New Roman" w:cs="Times New Roman"/>
                <w:sz w:val="20"/>
                <w:szCs w:val="20"/>
              </w:rPr>
              <w:t xml:space="preserve">Union </w:t>
            </w:r>
            <w:r w:rsidRPr="006243A4">
              <w:rPr>
                <w:rFonts w:ascii="Times New Roman" w:hAnsi="Times New Roman" w:cs="Times New Roman"/>
                <w:i/>
                <w:sz w:val="20"/>
                <w:szCs w:val="20"/>
              </w:rPr>
              <w:t>acquis</w:t>
            </w:r>
            <w:r w:rsidRPr="006243A4">
              <w:rPr>
                <w:rFonts w:ascii="Times New Roman" w:hAnsi="Times New Roman" w:cs="Times New Roman"/>
                <w:sz w:val="20"/>
                <w:szCs w:val="20"/>
              </w:rPr>
              <w:t xml:space="preserve"> continues;</w:t>
            </w:r>
          </w:p>
          <w:p w14:paraId="1F1F0628" w14:textId="77777777" w:rsidR="0055102D" w:rsidRPr="006243A4" w:rsidRDefault="0055102D" w:rsidP="001C3EF2">
            <w:pPr>
              <w:jc w:val="both"/>
              <w:rPr>
                <w:rFonts w:ascii="Times New Roman" w:hAnsi="Times New Roman" w:cs="Times New Roman"/>
                <w:sz w:val="20"/>
                <w:szCs w:val="20"/>
              </w:rPr>
            </w:pPr>
            <w:r w:rsidRPr="006243A4">
              <w:rPr>
                <w:rFonts w:ascii="Times New Roman" w:hAnsi="Times New Roman" w:cs="Times New Roman"/>
                <w:sz w:val="20"/>
                <w:szCs w:val="20"/>
              </w:rPr>
              <w:t>ComCom commitment on further implementation of regulations/policies and recommendations provided within the framework of Twinning and in lin</w:t>
            </w:r>
            <w:r w:rsidR="0039020B" w:rsidRPr="006243A4">
              <w:rPr>
                <w:rFonts w:ascii="Times New Roman" w:hAnsi="Times New Roman" w:cs="Times New Roman"/>
                <w:sz w:val="20"/>
                <w:szCs w:val="20"/>
              </w:rPr>
              <w:t>e with relevant EC regulations;</w:t>
            </w:r>
          </w:p>
          <w:p w14:paraId="043BF165" w14:textId="77777777" w:rsidR="0055102D" w:rsidRPr="006243A4" w:rsidRDefault="0055102D" w:rsidP="001C3EF2">
            <w:pPr>
              <w:spacing w:after="0"/>
              <w:jc w:val="both"/>
              <w:rPr>
                <w:rFonts w:ascii="Times New Roman" w:hAnsi="Times New Roman" w:cs="Times New Roman"/>
                <w:sz w:val="20"/>
                <w:szCs w:val="20"/>
              </w:rPr>
            </w:pPr>
            <w:r w:rsidRPr="006243A4">
              <w:rPr>
                <w:rFonts w:ascii="Times New Roman" w:hAnsi="Times New Roman" w:cs="Times New Roman"/>
                <w:sz w:val="20"/>
                <w:szCs w:val="20"/>
              </w:rPr>
              <w:t>Availability of local staff and their commitment;</w:t>
            </w:r>
          </w:p>
          <w:p w14:paraId="0AA86066" w14:textId="77777777" w:rsidR="006848CE" w:rsidRPr="006243A4" w:rsidRDefault="006848CE" w:rsidP="001C3EF2">
            <w:pPr>
              <w:spacing w:after="0"/>
              <w:jc w:val="both"/>
              <w:rPr>
                <w:rFonts w:ascii="Times New Roman" w:hAnsi="Times New Roman" w:cs="Times New Roman"/>
                <w:sz w:val="20"/>
                <w:szCs w:val="20"/>
              </w:rPr>
            </w:pPr>
          </w:p>
          <w:p w14:paraId="7886DF13" w14:textId="77777777" w:rsidR="006848CE" w:rsidRPr="006243A4" w:rsidRDefault="006848CE"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Proactive </w:t>
            </w:r>
            <w:r w:rsidR="005E7192" w:rsidRPr="006243A4">
              <w:rPr>
                <w:rFonts w:ascii="Times New Roman" w:eastAsia="Times New Roman" w:hAnsi="Times New Roman" w:cs="Times New Roman"/>
                <w:sz w:val="20"/>
                <w:szCs w:val="20"/>
                <w:lang w:eastAsia="en-GB"/>
              </w:rPr>
              <w:t>cooperation of</w:t>
            </w:r>
            <w:r w:rsidRPr="006243A4">
              <w:rPr>
                <w:rFonts w:ascii="Times New Roman" w:eastAsia="Times New Roman" w:hAnsi="Times New Roman" w:cs="Times New Roman"/>
                <w:sz w:val="20"/>
                <w:szCs w:val="20"/>
                <w:lang w:eastAsia="en-GB"/>
              </w:rPr>
              <w:t xml:space="preserve"> Twinning partner(s) ensured.</w:t>
            </w:r>
          </w:p>
        </w:tc>
      </w:tr>
      <w:tr w:rsidR="0099538A" w:rsidRPr="006243A4" w14:paraId="2F46D779" w14:textId="77777777" w:rsidTr="006243A4">
        <w:trPr>
          <w:trHeight w:val="1114"/>
        </w:trPr>
        <w:tc>
          <w:tcPr>
            <w:tcW w:w="604" w:type="pct"/>
          </w:tcPr>
          <w:p w14:paraId="5F5A2BF0" w14:textId="77777777" w:rsidR="0099538A" w:rsidRPr="006243A4" w:rsidRDefault="0099538A" w:rsidP="0039020B">
            <w:pPr>
              <w:spacing w:after="0"/>
              <w:jc w:val="both"/>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Mandatory results/</w:t>
            </w:r>
          </w:p>
          <w:p w14:paraId="21547127" w14:textId="77777777" w:rsidR="0099538A" w:rsidRPr="006243A4" w:rsidRDefault="0099538A" w:rsidP="0039020B">
            <w:pPr>
              <w:spacing w:after="0"/>
              <w:jc w:val="both"/>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outputs by components</w:t>
            </w:r>
          </w:p>
        </w:tc>
        <w:tc>
          <w:tcPr>
            <w:tcW w:w="1203" w:type="pct"/>
          </w:tcPr>
          <w:p w14:paraId="3F85AC46" w14:textId="77777777" w:rsidR="00687484" w:rsidRPr="006243A4" w:rsidRDefault="00687484" w:rsidP="00687484">
            <w:pPr>
              <w:jc w:val="both"/>
              <w:rPr>
                <w:rFonts w:ascii="Times New Roman" w:hAnsi="Times New Roman" w:cs="Times New Roman"/>
                <w:sz w:val="20"/>
                <w:szCs w:val="20"/>
                <w:lang w:val="en-US"/>
              </w:rPr>
            </w:pPr>
            <w:r w:rsidRPr="006243A4">
              <w:rPr>
                <w:rFonts w:ascii="Times New Roman" w:eastAsia="Times New Roman" w:hAnsi="Times New Roman" w:cs="Times New Roman"/>
                <w:b/>
                <w:sz w:val="20"/>
                <w:szCs w:val="20"/>
                <w:u w:val="single"/>
              </w:rPr>
              <w:t>Mandatory Result 1/</w:t>
            </w:r>
            <w:r w:rsidRPr="006243A4">
              <w:rPr>
                <w:rFonts w:ascii="Times New Roman" w:eastAsia="Times New Roman" w:hAnsi="Times New Roman" w:cs="Times New Roman"/>
                <w:b/>
                <w:sz w:val="20"/>
                <w:szCs w:val="20"/>
              </w:rPr>
              <w:t xml:space="preserve">Component 1: </w:t>
            </w:r>
            <w:r w:rsidRPr="006243A4">
              <w:rPr>
                <w:rFonts w:ascii="Times New Roman" w:hAnsi="Times New Roman" w:cs="Times New Roman"/>
                <w:b/>
                <w:sz w:val="20"/>
                <w:szCs w:val="20"/>
                <w:lang w:val="en-US"/>
              </w:rPr>
              <w:t>Georgian national audio-visual regulatory and policy framework enhanced</w:t>
            </w:r>
            <w:r w:rsidRPr="006243A4">
              <w:rPr>
                <w:rFonts w:ascii="Times New Roman" w:hAnsi="Times New Roman" w:cs="Times New Roman"/>
                <w:sz w:val="20"/>
                <w:szCs w:val="20"/>
                <w:lang w:val="en-US"/>
              </w:rPr>
              <w:t xml:space="preserve"> </w:t>
            </w:r>
            <w:r w:rsidRPr="006243A4">
              <w:rPr>
                <w:rFonts w:ascii="Times New Roman" w:hAnsi="Times New Roman" w:cs="Times New Roman"/>
                <w:b/>
                <w:sz w:val="20"/>
                <w:szCs w:val="20"/>
                <w:lang w:val="en-US"/>
              </w:rPr>
              <w:t>in accordance with the Directive 2018/1808</w:t>
            </w:r>
            <w:r w:rsidRPr="006243A4">
              <w:rPr>
                <w:rFonts w:ascii="Times New Roman" w:hAnsi="Times New Roman" w:cs="Times New Roman"/>
                <w:sz w:val="20"/>
                <w:szCs w:val="20"/>
                <w:lang w:val="en-US"/>
              </w:rPr>
              <w:t xml:space="preserve"> </w:t>
            </w:r>
          </w:p>
          <w:p w14:paraId="062EE1BC" w14:textId="77777777" w:rsidR="0099538A" w:rsidRPr="006243A4" w:rsidRDefault="0099538A" w:rsidP="0039020B">
            <w:pPr>
              <w:jc w:val="both"/>
              <w:rPr>
                <w:rFonts w:ascii="Times New Roman" w:hAnsi="Times New Roman" w:cs="Times New Roman"/>
                <w:b/>
                <w:sz w:val="20"/>
                <w:szCs w:val="20"/>
                <w:lang w:val="en-US"/>
              </w:rPr>
            </w:pPr>
          </w:p>
          <w:p w14:paraId="4F9696C7" w14:textId="77777777" w:rsidR="0099538A" w:rsidRPr="006243A4" w:rsidRDefault="0099538A" w:rsidP="0039020B">
            <w:pPr>
              <w:jc w:val="both"/>
              <w:rPr>
                <w:rFonts w:ascii="Times New Roman" w:hAnsi="Times New Roman" w:cs="Times New Roman"/>
                <w:b/>
                <w:sz w:val="20"/>
                <w:szCs w:val="20"/>
              </w:rPr>
            </w:pPr>
            <w:r w:rsidRPr="006243A4">
              <w:rPr>
                <w:rFonts w:ascii="Times New Roman" w:hAnsi="Times New Roman" w:cs="Times New Roman"/>
                <w:sz w:val="20"/>
                <w:szCs w:val="20"/>
                <w:lang w:val="en-US"/>
              </w:rPr>
              <w:t xml:space="preserve"> </w:t>
            </w:r>
          </w:p>
          <w:p w14:paraId="5F2333F2" w14:textId="77777777" w:rsidR="0099538A" w:rsidRPr="006243A4" w:rsidRDefault="0099538A" w:rsidP="0039020B">
            <w:pPr>
              <w:jc w:val="both"/>
              <w:rPr>
                <w:rFonts w:ascii="Times New Roman" w:hAnsi="Times New Roman" w:cs="Times New Roman"/>
                <w:sz w:val="20"/>
                <w:szCs w:val="20"/>
                <w:lang w:val="en-US"/>
              </w:rPr>
            </w:pPr>
          </w:p>
          <w:p w14:paraId="648CBB14" w14:textId="77777777" w:rsidR="0099538A" w:rsidRPr="006243A4" w:rsidRDefault="0099538A" w:rsidP="0039020B">
            <w:pPr>
              <w:jc w:val="both"/>
              <w:rPr>
                <w:rFonts w:ascii="Times New Roman" w:eastAsia="Times New Roman" w:hAnsi="Times New Roman" w:cs="Times New Roman"/>
                <w:b/>
                <w:sz w:val="20"/>
                <w:szCs w:val="20"/>
                <w:lang w:val="en-US" w:eastAsia="en-GB"/>
              </w:rPr>
            </w:pPr>
          </w:p>
        </w:tc>
        <w:tc>
          <w:tcPr>
            <w:tcW w:w="798" w:type="pct"/>
          </w:tcPr>
          <w:p w14:paraId="05F1EB40" w14:textId="77777777" w:rsidR="00687484" w:rsidRPr="006243A4" w:rsidRDefault="00687484" w:rsidP="00687484">
            <w:pPr>
              <w:autoSpaceDE w:val="0"/>
              <w:autoSpaceDN w:val="0"/>
              <w:adjustRightInd w:val="0"/>
              <w:spacing w:after="120"/>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shd w:val="clear" w:color="auto" w:fill="FFFFFF"/>
              </w:rPr>
              <w:t>-</w:t>
            </w:r>
            <w:r w:rsidR="00C80F03" w:rsidRPr="006243A4">
              <w:rPr>
                <w:rFonts w:ascii="Times New Roman" w:hAnsi="Times New Roman" w:cs="Times New Roman"/>
                <w:sz w:val="20"/>
                <w:szCs w:val="20"/>
                <w:shd w:val="clear" w:color="auto" w:fill="FFFFFF"/>
              </w:rPr>
              <w:t xml:space="preserve">Status </w:t>
            </w:r>
            <w:r w:rsidRPr="006243A4">
              <w:rPr>
                <w:rFonts w:ascii="Times New Roman" w:hAnsi="Times New Roman" w:cs="Times New Roman"/>
                <w:sz w:val="20"/>
                <w:szCs w:val="20"/>
                <w:shd w:val="clear" w:color="auto" w:fill="FFFFFF"/>
              </w:rPr>
              <w:t>of amendments</w:t>
            </w:r>
            <w:r w:rsidRPr="006243A4">
              <w:rPr>
                <w:rFonts w:ascii="Times New Roman" w:hAnsi="Times New Roman" w:cs="Times New Roman"/>
                <w:sz w:val="20"/>
                <w:szCs w:val="20"/>
                <w:shd w:val="clear" w:color="auto" w:fill="FFFFFF"/>
                <w:lang w:val="ka-GE"/>
              </w:rPr>
              <w:t xml:space="preserve"> </w:t>
            </w:r>
            <w:r w:rsidRPr="006243A4">
              <w:rPr>
                <w:rFonts w:ascii="Times New Roman" w:hAnsi="Times New Roman" w:cs="Times New Roman"/>
                <w:sz w:val="20"/>
                <w:szCs w:val="20"/>
                <w:shd w:val="clear" w:color="auto" w:fill="FFFFFF"/>
                <w:lang w:val="en-US"/>
              </w:rPr>
              <w:t xml:space="preserve">to the Georgian legislation (primary and secondary) in compliance with the </w:t>
            </w:r>
            <w:r w:rsidRPr="006243A4">
              <w:rPr>
                <w:rFonts w:ascii="Times New Roman" w:hAnsi="Times New Roman" w:cs="Times New Roman"/>
                <w:sz w:val="20"/>
                <w:szCs w:val="20"/>
                <w:lang w:val="en-US"/>
              </w:rPr>
              <w:t xml:space="preserve">Directive </w:t>
            </w:r>
            <w:r w:rsidRPr="006243A4">
              <w:rPr>
                <w:rFonts w:ascii="Times New Roman" w:hAnsi="Times New Roman" w:cs="Times New Roman"/>
                <w:sz w:val="20"/>
                <w:szCs w:val="20"/>
                <w:shd w:val="clear" w:color="auto" w:fill="FFFFFF"/>
              </w:rPr>
              <w:t xml:space="preserve">2018/1808. </w:t>
            </w:r>
          </w:p>
          <w:p w14:paraId="2CDAA8D4" w14:textId="7E9B2C79" w:rsidR="00687484" w:rsidRPr="006243A4" w:rsidRDefault="00687484" w:rsidP="00687484">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Baseline</w:t>
            </w:r>
            <w:r w:rsidR="00BD78B5"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20</w:t>
            </w:r>
            <w:r w:rsidR="005C1D52" w:rsidRPr="006243A4">
              <w:rPr>
                <w:rFonts w:ascii="Times New Roman" w:eastAsia="Times New Roman" w:hAnsi="Times New Roman" w:cs="Times New Roman"/>
                <w:sz w:val="20"/>
                <w:szCs w:val="20"/>
                <w:lang w:eastAsia="en-GB"/>
              </w:rPr>
              <w:t>20</w:t>
            </w:r>
            <w:r w:rsidRPr="006243A4">
              <w:rPr>
                <w:rFonts w:ascii="Times New Roman" w:eastAsia="Times New Roman" w:hAnsi="Times New Roman" w:cs="Times New Roman"/>
                <w:sz w:val="20"/>
                <w:szCs w:val="20"/>
                <w:lang w:eastAsia="en-GB"/>
              </w:rPr>
              <w:t xml:space="preserve"> </w:t>
            </w:r>
            <w:r w:rsidR="00C03CB3" w:rsidRPr="006243A4">
              <w:rPr>
                <w:rFonts w:ascii="Times New Roman" w:eastAsia="Times New Roman" w:hAnsi="Times New Roman" w:cs="Times New Roman"/>
                <w:sz w:val="20"/>
                <w:szCs w:val="20"/>
                <w:lang w:eastAsia="en-GB"/>
              </w:rPr>
              <w:t>non-exis</w:t>
            </w:r>
            <w:r w:rsidR="00C03CB3">
              <w:rPr>
                <w:rFonts w:ascii="Times New Roman" w:eastAsia="Times New Roman" w:hAnsi="Times New Roman" w:cs="Times New Roman"/>
                <w:sz w:val="20"/>
                <w:szCs w:val="20"/>
                <w:lang w:eastAsia="en-GB"/>
              </w:rPr>
              <w:t>tent</w:t>
            </w:r>
          </w:p>
          <w:p w14:paraId="5B8B97CB" w14:textId="77777777" w:rsidR="00687484" w:rsidRPr="006243A4" w:rsidRDefault="00687484" w:rsidP="00687484">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Target</w:t>
            </w:r>
            <w:r w:rsidR="00BD78B5"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2022 </w:t>
            </w:r>
            <w:r w:rsidRPr="006243A4">
              <w:rPr>
                <w:rFonts w:ascii="Times New Roman" w:hAnsi="Times New Roman" w:cs="Times New Roman"/>
                <w:sz w:val="20"/>
                <w:szCs w:val="20"/>
              </w:rPr>
              <w:t xml:space="preserve">Amendments drafted, agreed among relevant stakeholders and submitted for enactment to </w:t>
            </w:r>
            <w:r w:rsidRPr="006243A4">
              <w:rPr>
                <w:rFonts w:ascii="Times New Roman" w:hAnsi="Times New Roman" w:cs="Times New Roman"/>
                <w:sz w:val="20"/>
                <w:szCs w:val="20"/>
              </w:rPr>
              <w:lastRenderedPageBreak/>
              <w:t>the Parliament of Georgia / for approval to GoG</w:t>
            </w:r>
            <w:r w:rsidR="00981E03">
              <w:rPr>
                <w:rFonts w:ascii="Times New Roman" w:hAnsi="Times New Roman" w:cs="Times New Roman"/>
                <w:sz w:val="20"/>
                <w:szCs w:val="20"/>
              </w:rPr>
              <w:t>.</w:t>
            </w:r>
          </w:p>
          <w:p w14:paraId="154B2B3A" w14:textId="77777777" w:rsidR="00687484" w:rsidRPr="006243A4" w:rsidRDefault="00687484" w:rsidP="00687484">
            <w:pPr>
              <w:autoSpaceDE w:val="0"/>
              <w:autoSpaceDN w:val="0"/>
              <w:adjustRightInd w:val="0"/>
              <w:spacing w:after="120"/>
              <w:jc w:val="both"/>
              <w:rPr>
                <w:rFonts w:ascii="Times New Roman" w:hAnsi="Times New Roman" w:cs="Times New Roman"/>
                <w:sz w:val="20"/>
                <w:szCs w:val="20"/>
                <w:shd w:val="clear" w:color="auto" w:fill="FFFFFF"/>
              </w:rPr>
            </w:pPr>
          </w:p>
          <w:p w14:paraId="7FC619CC" w14:textId="77777777" w:rsidR="00687484" w:rsidRPr="006243A4" w:rsidRDefault="00687484" w:rsidP="00687484">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w:t>
            </w:r>
            <w:r w:rsidR="00C80F03" w:rsidRPr="006243A4">
              <w:rPr>
                <w:rFonts w:ascii="Times New Roman" w:eastAsia="Times New Roman" w:hAnsi="Times New Roman" w:cs="Times New Roman"/>
                <w:sz w:val="20"/>
                <w:szCs w:val="20"/>
                <w:lang w:val="en-US"/>
              </w:rPr>
              <w:t>Status</w:t>
            </w:r>
            <w:r w:rsidRPr="006243A4">
              <w:rPr>
                <w:rFonts w:ascii="Times New Roman" w:eastAsia="Times New Roman" w:hAnsi="Times New Roman" w:cs="Times New Roman"/>
                <w:sz w:val="20"/>
                <w:szCs w:val="20"/>
                <w:lang w:val="en-US"/>
              </w:rPr>
              <w:t xml:space="preserve"> of a clearly defined regulatory policy including regulatory intervention concept and the relevant remedies.</w:t>
            </w:r>
          </w:p>
          <w:p w14:paraId="6DD89D1E" w14:textId="22060EA7" w:rsidR="0099538A" w:rsidRPr="006243A4" w:rsidRDefault="0099538A" w:rsidP="0039020B">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Baseline</w:t>
            </w:r>
            <w:r w:rsidR="00BD78B5"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w:t>
            </w:r>
            <w:r w:rsidR="00496A5E" w:rsidRPr="006243A4">
              <w:rPr>
                <w:rFonts w:ascii="Times New Roman" w:eastAsia="Times New Roman" w:hAnsi="Times New Roman" w:cs="Times New Roman"/>
                <w:sz w:val="20"/>
                <w:szCs w:val="20"/>
                <w:lang w:eastAsia="en-GB"/>
              </w:rPr>
              <w:t>2020 non</w:t>
            </w:r>
            <w:r w:rsidR="005C1D52" w:rsidRPr="006243A4">
              <w:rPr>
                <w:rFonts w:ascii="Times New Roman" w:eastAsia="Times New Roman" w:hAnsi="Times New Roman" w:cs="Times New Roman"/>
                <w:sz w:val="20"/>
                <w:szCs w:val="20"/>
                <w:lang w:eastAsia="en-GB"/>
              </w:rPr>
              <w:t>-exist</w:t>
            </w:r>
            <w:r w:rsidR="00C03CB3">
              <w:rPr>
                <w:rFonts w:ascii="Times New Roman" w:eastAsia="Times New Roman" w:hAnsi="Times New Roman" w:cs="Times New Roman"/>
                <w:sz w:val="20"/>
                <w:szCs w:val="20"/>
                <w:lang w:eastAsia="en-GB"/>
              </w:rPr>
              <w:t>ent</w:t>
            </w:r>
          </w:p>
          <w:p w14:paraId="2A108B66" w14:textId="77777777" w:rsidR="0099538A" w:rsidRPr="006243A4" w:rsidRDefault="0099538A" w:rsidP="00BD78B5">
            <w:pPr>
              <w:spacing w:after="0"/>
              <w:jc w:val="both"/>
              <w:rPr>
                <w:rFonts w:ascii="Times New Roman" w:eastAsia="Times New Roman" w:hAnsi="Times New Roman" w:cs="Times New Roman"/>
                <w:sz w:val="20"/>
                <w:szCs w:val="20"/>
                <w:lang w:val="en-US" w:eastAsia="en-GB"/>
              </w:rPr>
            </w:pPr>
            <w:r w:rsidRPr="006243A4">
              <w:rPr>
                <w:rFonts w:ascii="Times New Roman" w:eastAsia="Times New Roman" w:hAnsi="Times New Roman" w:cs="Times New Roman"/>
                <w:sz w:val="20"/>
                <w:szCs w:val="20"/>
                <w:lang w:eastAsia="en-GB"/>
              </w:rPr>
              <w:t>Target</w:t>
            </w:r>
            <w:r w:rsidR="00BD78B5"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2022 Innovative regulatory policy clearly defined and approved by ComCom.</w:t>
            </w:r>
          </w:p>
        </w:tc>
        <w:tc>
          <w:tcPr>
            <w:tcW w:w="742" w:type="pct"/>
          </w:tcPr>
          <w:p w14:paraId="57C09980" w14:textId="77777777" w:rsidR="00E13536" w:rsidRPr="006243A4" w:rsidRDefault="00E62323" w:rsidP="00981E03">
            <w:pPr>
              <w:spacing w:line="360" w:lineRule="auto"/>
              <w:jc w:val="both"/>
              <w:rPr>
                <w:rFonts w:ascii="Times New Roman" w:hAnsi="Times New Roman" w:cs="Times New Roman"/>
                <w:sz w:val="20"/>
                <w:szCs w:val="20"/>
              </w:rPr>
            </w:pPr>
            <w:r w:rsidRPr="006243A4">
              <w:rPr>
                <w:rFonts w:ascii="Times New Roman" w:hAnsi="Times New Roman" w:cs="Times New Roman"/>
                <w:sz w:val="20"/>
                <w:szCs w:val="20"/>
              </w:rPr>
              <w:lastRenderedPageBreak/>
              <w:t>Legal a</w:t>
            </w:r>
            <w:r w:rsidR="00131887" w:rsidRPr="006243A4">
              <w:rPr>
                <w:rFonts w:ascii="Times New Roman" w:hAnsi="Times New Roman" w:cs="Times New Roman"/>
                <w:sz w:val="20"/>
                <w:szCs w:val="20"/>
              </w:rPr>
              <w:t>mendments</w:t>
            </w:r>
            <w:r w:rsidRPr="006243A4">
              <w:rPr>
                <w:rFonts w:ascii="Times New Roman" w:hAnsi="Times New Roman" w:cs="Times New Roman"/>
                <w:sz w:val="20"/>
                <w:szCs w:val="20"/>
              </w:rPr>
              <w:t>;</w:t>
            </w:r>
          </w:p>
          <w:p w14:paraId="12CDAE5A" w14:textId="77777777" w:rsidR="00E13536" w:rsidRPr="006243A4" w:rsidRDefault="00E13536" w:rsidP="00981E03">
            <w:pPr>
              <w:spacing w:line="360" w:lineRule="auto"/>
              <w:jc w:val="both"/>
              <w:rPr>
                <w:rFonts w:ascii="Times New Roman" w:hAnsi="Times New Roman" w:cs="Times New Roman"/>
                <w:sz w:val="20"/>
                <w:szCs w:val="20"/>
              </w:rPr>
            </w:pPr>
            <w:r w:rsidRPr="006243A4">
              <w:rPr>
                <w:rFonts w:ascii="Times New Roman" w:hAnsi="Times New Roman" w:cs="Times New Roman"/>
                <w:sz w:val="20"/>
                <w:szCs w:val="20"/>
              </w:rPr>
              <w:t>Table of concordance</w:t>
            </w:r>
            <w:r w:rsidR="00BB353A" w:rsidRPr="006243A4">
              <w:rPr>
                <w:rFonts w:ascii="Times New Roman" w:hAnsi="Times New Roman" w:cs="Times New Roman"/>
                <w:sz w:val="20"/>
                <w:szCs w:val="20"/>
              </w:rPr>
              <w:t>;</w:t>
            </w:r>
          </w:p>
          <w:p w14:paraId="77A666EB" w14:textId="77777777" w:rsidR="00AD270F" w:rsidRPr="006243A4" w:rsidRDefault="00AD270F" w:rsidP="00981E03">
            <w:pPr>
              <w:spacing w:line="360" w:lineRule="auto"/>
              <w:jc w:val="both"/>
              <w:rPr>
                <w:rFonts w:ascii="Times New Roman" w:hAnsi="Times New Roman" w:cs="Times New Roman"/>
                <w:sz w:val="20"/>
                <w:szCs w:val="20"/>
              </w:rPr>
            </w:pPr>
            <w:r w:rsidRPr="006243A4">
              <w:rPr>
                <w:rFonts w:ascii="Times New Roman" w:hAnsi="Times New Roman" w:cs="Times New Roman"/>
                <w:sz w:val="20"/>
                <w:szCs w:val="20"/>
              </w:rPr>
              <w:t>Regulatory policy</w:t>
            </w:r>
            <w:r w:rsidR="00BB353A" w:rsidRPr="006243A4">
              <w:rPr>
                <w:rFonts w:ascii="Times New Roman" w:hAnsi="Times New Roman" w:cs="Times New Roman"/>
                <w:sz w:val="20"/>
                <w:szCs w:val="20"/>
              </w:rPr>
              <w:t>.</w:t>
            </w:r>
          </w:p>
          <w:p w14:paraId="45C7365D" w14:textId="77777777" w:rsidR="0099538A" w:rsidRPr="006243A4" w:rsidRDefault="0099538A" w:rsidP="0039020B">
            <w:pPr>
              <w:spacing w:after="0"/>
              <w:jc w:val="both"/>
              <w:rPr>
                <w:rFonts w:ascii="Times New Roman" w:eastAsia="Times New Roman" w:hAnsi="Times New Roman" w:cs="Times New Roman"/>
                <w:sz w:val="20"/>
                <w:szCs w:val="20"/>
                <w:lang w:eastAsia="en-GB"/>
              </w:rPr>
            </w:pPr>
          </w:p>
        </w:tc>
        <w:tc>
          <w:tcPr>
            <w:tcW w:w="748" w:type="pct"/>
          </w:tcPr>
          <w:p w14:paraId="067D6455" w14:textId="77777777" w:rsidR="0099538A" w:rsidRPr="006243A4" w:rsidRDefault="0099538A" w:rsidP="001C3EF2">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in project implementation process;</w:t>
            </w:r>
          </w:p>
          <w:p w14:paraId="137EBC7D" w14:textId="77777777" w:rsidR="0099538A" w:rsidRPr="006243A4" w:rsidRDefault="0099538A" w:rsidP="001C3EF2">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Inefficient exchange of information; </w:t>
            </w:r>
          </w:p>
          <w:p w14:paraId="0011D650" w14:textId="77777777" w:rsidR="0097397B" w:rsidRPr="006243A4" w:rsidRDefault="0097397B" w:rsidP="001C3EF2">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Limited human resources; </w:t>
            </w:r>
          </w:p>
          <w:p w14:paraId="475778CE" w14:textId="77777777" w:rsidR="0099538A" w:rsidRPr="006243A4" w:rsidRDefault="0099538A"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val="en-US" w:eastAsia="en-GB"/>
              </w:rPr>
              <w:t xml:space="preserve">Insufficient experience of employees in drafting specific </w:t>
            </w:r>
            <w:r w:rsidRPr="006243A4">
              <w:rPr>
                <w:rFonts w:ascii="Times New Roman" w:eastAsia="Times New Roman" w:hAnsi="Times New Roman" w:cs="Times New Roman"/>
                <w:sz w:val="20"/>
                <w:szCs w:val="20"/>
                <w:lang w:eastAsia="en-GB"/>
              </w:rPr>
              <w:t>legal amendments, regulatory and supervisory documents.</w:t>
            </w:r>
          </w:p>
        </w:tc>
        <w:tc>
          <w:tcPr>
            <w:tcW w:w="904" w:type="pct"/>
          </w:tcPr>
          <w:p w14:paraId="01C24418" w14:textId="77777777" w:rsidR="005E7192" w:rsidRPr="006243A4" w:rsidRDefault="0099538A"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ComCom commitment on further reforms;</w:t>
            </w:r>
          </w:p>
          <w:p w14:paraId="14BAF1E3" w14:textId="77777777" w:rsidR="005E7192" w:rsidRPr="006243A4" w:rsidRDefault="005E7192" w:rsidP="001C3EF2">
            <w:pPr>
              <w:spacing w:after="0"/>
              <w:jc w:val="both"/>
              <w:rPr>
                <w:rFonts w:ascii="Times New Roman" w:eastAsia="Times New Roman" w:hAnsi="Times New Roman" w:cs="Times New Roman"/>
                <w:sz w:val="20"/>
                <w:szCs w:val="20"/>
                <w:lang w:eastAsia="en-GB"/>
              </w:rPr>
            </w:pPr>
          </w:p>
          <w:p w14:paraId="62DE488A" w14:textId="77777777" w:rsidR="005E7192" w:rsidRPr="006243A4" w:rsidRDefault="0099538A"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w:t>
            </w:r>
            <w:r w:rsidRPr="006243A4">
              <w:rPr>
                <w:rFonts w:ascii="Times New Roman" w:eastAsia="Times New Roman" w:hAnsi="Times New Roman" w:cs="Times New Roman"/>
                <w:bCs/>
                <w:sz w:val="20"/>
                <w:szCs w:val="20"/>
                <w:lang w:eastAsia="en-GB"/>
              </w:rPr>
              <w:t>ppropriate involvement of the ComCom staff in project’s activities;</w:t>
            </w:r>
          </w:p>
          <w:p w14:paraId="0491B406" w14:textId="77777777" w:rsidR="005E7192" w:rsidRPr="006243A4" w:rsidRDefault="005E7192" w:rsidP="001C3EF2">
            <w:pPr>
              <w:spacing w:after="0"/>
              <w:jc w:val="both"/>
              <w:rPr>
                <w:rFonts w:ascii="Times New Roman" w:eastAsia="Times New Roman" w:hAnsi="Times New Roman" w:cs="Times New Roman"/>
                <w:sz w:val="20"/>
                <w:szCs w:val="20"/>
                <w:lang w:eastAsia="en-GB"/>
              </w:rPr>
            </w:pPr>
          </w:p>
          <w:p w14:paraId="64B3EE25" w14:textId="77777777" w:rsidR="005E7192" w:rsidRPr="006243A4" w:rsidRDefault="0099538A"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 xml:space="preserve">Good cooperation between project partners; </w:t>
            </w:r>
          </w:p>
          <w:p w14:paraId="65C3E279" w14:textId="77777777" w:rsidR="0099538A" w:rsidRPr="006243A4" w:rsidRDefault="0099538A"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Continuous interaction between the Com Com and stakeholders;</w:t>
            </w:r>
          </w:p>
          <w:p w14:paraId="26D41E6A" w14:textId="77777777" w:rsidR="0099538A" w:rsidRPr="006243A4" w:rsidRDefault="0099538A" w:rsidP="001C3EF2">
            <w:pPr>
              <w:spacing w:after="0"/>
              <w:jc w:val="both"/>
              <w:rPr>
                <w:rFonts w:ascii="Times New Roman" w:eastAsia="Times New Roman" w:hAnsi="Times New Roman" w:cs="Times New Roman"/>
                <w:sz w:val="20"/>
                <w:szCs w:val="20"/>
                <w:lang w:eastAsia="en-GB"/>
              </w:rPr>
            </w:pPr>
          </w:p>
          <w:p w14:paraId="329F95E9" w14:textId="77777777" w:rsidR="002700DD" w:rsidRPr="006243A4" w:rsidRDefault="002700DD"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Availa</w:t>
            </w:r>
            <w:r w:rsidR="005E7192" w:rsidRPr="006243A4">
              <w:rPr>
                <w:rFonts w:ascii="Times New Roman" w:eastAsia="Times New Roman" w:hAnsi="Times New Roman" w:cs="Times New Roman"/>
                <w:sz w:val="20"/>
                <w:szCs w:val="20"/>
                <w:lang w:eastAsia="en-GB"/>
              </w:rPr>
              <w:t>bility of relevant information/</w:t>
            </w:r>
            <w:r w:rsidRPr="006243A4">
              <w:rPr>
                <w:rFonts w:ascii="Times New Roman" w:eastAsia="Times New Roman" w:hAnsi="Times New Roman" w:cs="Times New Roman"/>
                <w:sz w:val="20"/>
                <w:szCs w:val="20"/>
                <w:lang w:eastAsia="en-GB"/>
              </w:rPr>
              <w:t>materials/</w:t>
            </w:r>
            <w:r w:rsidR="005E7192" w:rsidRPr="006243A4">
              <w:rPr>
                <w:rFonts w:ascii="Times New Roman" w:eastAsia="Times New Roman" w:hAnsi="Times New Roman" w:cs="Times New Roman"/>
                <w:sz w:val="20"/>
                <w:szCs w:val="20"/>
                <w:lang w:eastAsia="en-GB"/>
              </w:rPr>
              <w:t xml:space="preserve"> </w:t>
            </w:r>
            <w:r w:rsidRPr="006243A4">
              <w:rPr>
                <w:rFonts w:ascii="Times New Roman" w:eastAsia="Times New Roman" w:hAnsi="Times New Roman" w:cs="Times New Roman"/>
                <w:sz w:val="20"/>
                <w:szCs w:val="20"/>
                <w:lang w:eastAsia="en-GB"/>
              </w:rPr>
              <w:t>documentation</w:t>
            </w:r>
            <w:r w:rsidR="005E7192" w:rsidRPr="006243A4">
              <w:rPr>
                <w:rFonts w:ascii="Times New Roman" w:eastAsia="Times New Roman" w:hAnsi="Times New Roman" w:cs="Times New Roman"/>
                <w:sz w:val="20"/>
                <w:szCs w:val="20"/>
                <w:lang w:eastAsia="en-GB"/>
              </w:rPr>
              <w:t>.</w:t>
            </w:r>
          </w:p>
        </w:tc>
      </w:tr>
      <w:tr w:rsidR="0099538A" w:rsidRPr="006243A4" w14:paraId="32DA9BC7" w14:textId="77777777" w:rsidTr="006243A4">
        <w:trPr>
          <w:trHeight w:val="1114"/>
        </w:trPr>
        <w:tc>
          <w:tcPr>
            <w:tcW w:w="604" w:type="pct"/>
          </w:tcPr>
          <w:p w14:paraId="4BC50FE7" w14:textId="77777777" w:rsidR="0099538A" w:rsidRPr="006243A4" w:rsidRDefault="0099538A" w:rsidP="0039020B">
            <w:pPr>
              <w:spacing w:after="0"/>
              <w:jc w:val="both"/>
              <w:rPr>
                <w:rFonts w:ascii="Times New Roman" w:eastAsia="Times New Roman" w:hAnsi="Times New Roman" w:cs="Times New Roman"/>
                <w:b/>
                <w:sz w:val="20"/>
                <w:szCs w:val="20"/>
                <w:lang w:eastAsia="en-GB"/>
              </w:rPr>
            </w:pPr>
          </w:p>
        </w:tc>
        <w:tc>
          <w:tcPr>
            <w:tcW w:w="1203" w:type="pct"/>
          </w:tcPr>
          <w:p w14:paraId="61FFEDAD" w14:textId="77777777" w:rsidR="00687484" w:rsidRPr="006243A4" w:rsidRDefault="00687484" w:rsidP="00687484">
            <w:pPr>
              <w:spacing w:after="0"/>
              <w:jc w:val="both"/>
              <w:rPr>
                <w:rFonts w:ascii="Times New Roman" w:hAnsi="Times New Roman" w:cs="Times New Roman"/>
                <w:b/>
                <w:sz w:val="20"/>
                <w:szCs w:val="20"/>
                <w:lang w:val="en-US"/>
              </w:rPr>
            </w:pPr>
            <w:r w:rsidRPr="006243A4">
              <w:rPr>
                <w:rFonts w:ascii="Times New Roman" w:hAnsi="Times New Roman" w:cs="Times New Roman"/>
                <w:b/>
                <w:sz w:val="20"/>
                <w:szCs w:val="20"/>
                <w:lang w:val="en-US"/>
              </w:rPr>
              <w:t>Mandatory Result 2/Component 2</w:t>
            </w:r>
            <w:r w:rsidRPr="006243A4">
              <w:rPr>
                <w:rFonts w:ascii="Times New Roman" w:hAnsi="Times New Roman" w:cs="Times New Roman"/>
                <w:sz w:val="20"/>
                <w:szCs w:val="20"/>
                <w:lang w:val="en-US"/>
              </w:rPr>
              <w:t xml:space="preserve"> </w:t>
            </w:r>
            <w:r w:rsidRPr="006243A4">
              <w:rPr>
                <w:rFonts w:ascii="Times New Roman" w:hAnsi="Times New Roman" w:cs="Times New Roman"/>
                <w:b/>
                <w:sz w:val="20"/>
                <w:szCs w:val="20"/>
                <w:lang w:val="en-US"/>
              </w:rPr>
              <w:t xml:space="preserve">– </w:t>
            </w:r>
            <w:r w:rsidRPr="006243A4">
              <w:rPr>
                <w:rFonts w:ascii="Times New Roman" w:hAnsi="Times New Roman" w:cs="Times New Roman"/>
                <w:b/>
                <w:color w:val="000000"/>
                <w:sz w:val="20"/>
                <w:szCs w:val="20"/>
              </w:rPr>
              <w:t>Regulatory framework and instruments related to Video Sharing Platforms, established</w:t>
            </w:r>
          </w:p>
          <w:p w14:paraId="324E011B" w14:textId="77777777" w:rsidR="0099538A" w:rsidRPr="006243A4" w:rsidRDefault="0099538A" w:rsidP="0039020B">
            <w:pPr>
              <w:jc w:val="both"/>
              <w:rPr>
                <w:rFonts w:ascii="Times New Roman" w:hAnsi="Times New Roman" w:cs="Times New Roman"/>
                <w:b/>
                <w:sz w:val="20"/>
                <w:szCs w:val="20"/>
                <w:lang w:val="en-US"/>
              </w:rPr>
            </w:pPr>
          </w:p>
          <w:p w14:paraId="758D3AED" w14:textId="77777777" w:rsidR="0099538A" w:rsidRPr="006243A4" w:rsidRDefault="0099538A" w:rsidP="0039020B">
            <w:pPr>
              <w:jc w:val="both"/>
              <w:rPr>
                <w:rFonts w:ascii="Times New Roman" w:hAnsi="Times New Roman" w:cs="Times New Roman"/>
                <w:sz w:val="20"/>
                <w:szCs w:val="20"/>
                <w:lang w:val="en-US"/>
              </w:rPr>
            </w:pPr>
          </w:p>
        </w:tc>
        <w:tc>
          <w:tcPr>
            <w:tcW w:w="798" w:type="pct"/>
          </w:tcPr>
          <w:p w14:paraId="461A994C" w14:textId="77777777" w:rsidR="00687484" w:rsidRPr="006243A4" w:rsidRDefault="00687484" w:rsidP="00687484">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w:t>
            </w:r>
            <w:r w:rsidR="00C80F03" w:rsidRPr="006243A4">
              <w:rPr>
                <w:rFonts w:ascii="Times New Roman" w:eastAsia="Times New Roman" w:hAnsi="Times New Roman" w:cs="Times New Roman"/>
                <w:sz w:val="20"/>
                <w:szCs w:val="20"/>
                <w:lang w:val="en-US"/>
              </w:rPr>
              <w:t xml:space="preserve">Status </w:t>
            </w:r>
            <w:r w:rsidRPr="006243A4">
              <w:rPr>
                <w:rFonts w:ascii="Times New Roman" w:eastAsia="Times New Roman" w:hAnsi="Times New Roman" w:cs="Times New Roman"/>
                <w:sz w:val="20"/>
                <w:szCs w:val="20"/>
                <w:lang w:val="en-US"/>
              </w:rPr>
              <w:t>of guidelines for the regulation of Video Sharing Platforms;</w:t>
            </w:r>
          </w:p>
          <w:p w14:paraId="0577D48D" w14:textId="5D6CD756" w:rsidR="00687484" w:rsidRPr="006243A4" w:rsidRDefault="00687484" w:rsidP="00687484">
            <w:pPr>
              <w:autoSpaceDE w:val="0"/>
              <w:autoSpaceDN w:val="0"/>
              <w:adjustRightInd w:val="0"/>
              <w:spacing w:after="12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Baseline</w:t>
            </w:r>
            <w:r w:rsidR="00BD78B5"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20</w:t>
            </w:r>
            <w:r w:rsidR="005C1D52" w:rsidRPr="006243A4">
              <w:rPr>
                <w:rFonts w:ascii="Times New Roman" w:eastAsia="Times New Roman" w:hAnsi="Times New Roman" w:cs="Times New Roman"/>
                <w:sz w:val="20"/>
                <w:szCs w:val="20"/>
                <w:lang w:eastAsia="en-GB"/>
              </w:rPr>
              <w:t>20</w:t>
            </w:r>
            <w:r w:rsidRPr="006243A4">
              <w:rPr>
                <w:rFonts w:ascii="Times New Roman" w:eastAsia="Times New Roman" w:hAnsi="Times New Roman" w:cs="Times New Roman"/>
                <w:sz w:val="20"/>
                <w:szCs w:val="20"/>
                <w:lang w:eastAsia="en-GB"/>
              </w:rPr>
              <w:t xml:space="preserve"> </w:t>
            </w:r>
            <w:r w:rsidR="00AE7EE5" w:rsidRPr="006243A4">
              <w:rPr>
                <w:rFonts w:ascii="Times New Roman" w:eastAsia="Times New Roman" w:hAnsi="Times New Roman" w:cs="Times New Roman"/>
                <w:sz w:val="20"/>
                <w:szCs w:val="20"/>
                <w:lang w:eastAsia="en-GB"/>
              </w:rPr>
              <w:t>non-</w:t>
            </w:r>
            <w:r w:rsidR="00BD78B5" w:rsidRPr="006243A4">
              <w:rPr>
                <w:rFonts w:ascii="Times New Roman" w:eastAsia="Times New Roman" w:hAnsi="Times New Roman" w:cs="Times New Roman"/>
                <w:sz w:val="20"/>
                <w:szCs w:val="20"/>
                <w:lang w:eastAsia="en-GB"/>
              </w:rPr>
              <w:t>exis</w:t>
            </w:r>
            <w:r w:rsidR="007D1212">
              <w:rPr>
                <w:rFonts w:ascii="Times New Roman" w:eastAsia="Times New Roman" w:hAnsi="Times New Roman" w:cs="Times New Roman"/>
                <w:sz w:val="20"/>
                <w:szCs w:val="20"/>
                <w:lang w:eastAsia="en-GB"/>
              </w:rPr>
              <w:t>tent</w:t>
            </w:r>
          </w:p>
          <w:p w14:paraId="6121D3D4" w14:textId="77777777" w:rsidR="00687484" w:rsidRPr="006243A4" w:rsidRDefault="00687484" w:rsidP="00687484">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Target</w:t>
            </w:r>
            <w:r w:rsidR="00BD78B5" w:rsidRPr="006243A4">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 xml:space="preserve"> </w:t>
            </w:r>
            <w:r w:rsidR="001635D9" w:rsidRPr="006243A4">
              <w:rPr>
                <w:rFonts w:ascii="Times New Roman" w:eastAsia="Times New Roman" w:hAnsi="Times New Roman" w:cs="Times New Roman"/>
                <w:sz w:val="20"/>
                <w:szCs w:val="20"/>
                <w:lang w:val="en-US"/>
              </w:rPr>
              <w:t>2022 prepared</w:t>
            </w:r>
            <w:r w:rsidRPr="006243A4">
              <w:rPr>
                <w:rFonts w:ascii="Times New Roman" w:eastAsia="Times New Roman" w:hAnsi="Times New Roman" w:cs="Times New Roman"/>
                <w:sz w:val="20"/>
                <w:szCs w:val="20"/>
                <w:lang w:val="en-US"/>
              </w:rPr>
              <w:t xml:space="preserve"> and agreed among relevant actors</w:t>
            </w:r>
            <w:r w:rsidR="00981E03">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ka-GE"/>
              </w:rPr>
              <w:t xml:space="preserve"> </w:t>
            </w:r>
          </w:p>
          <w:p w14:paraId="69C8451A" w14:textId="77777777" w:rsidR="0099538A" w:rsidRPr="006243A4" w:rsidRDefault="0099538A" w:rsidP="0039020B">
            <w:pPr>
              <w:spacing w:after="0"/>
              <w:jc w:val="both"/>
              <w:rPr>
                <w:rFonts w:ascii="Times New Roman" w:eastAsia="Times New Roman" w:hAnsi="Times New Roman" w:cs="Times New Roman"/>
                <w:sz w:val="20"/>
                <w:szCs w:val="20"/>
                <w:lang w:eastAsia="en-GB"/>
              </w:rPr>
            </w:pPr>
          </w:p>
          <w:p w14:paraId="430FF586" w14:textId="77777777" w:rsidR="000B7F71" w:rsidRPr="006243A4" w:rsidRDefault="00C80F03" w:rsidP="000B7F71">
            <w:pPr>
              <w:spacing w:after="0"/>
              <w:jc w:val="both"/>
              <w:rPr>
                <w:rFonts w:ascii="Times New Roman" w:eastAsia="Times New Roman" w:hAnsi="Times New Roman" w:cs="Times New Roman"/>
                <w:sz w:val="20"/>
                <w:szCs w:val="20"/>
                <w:lang w:val="en-US" w:eastAsia="en-GB"/>
              </w:rPr>
            </w:pPr>
            <w:r w:rsidRPr="006243A4">
              <w:rPr>
                <w:rFonts w:ascii="Times New Roman" w:eastAsia="Times New Roman" w:hAnsi="Times New Roman" w:cs="Times New Roman"/>
                <w:sz w:val="20"/>
                <w:szCs w:val="20"/>
                <w:lang w:val="en-US" w:eastAsia="en-GB"/>
              </w:rPr>
              <w:t xml:space="preserve">Status </w:t>
            </w:r>
            <w:r w:rsidR="000B7F71" w:rsidRPr="006243A4">
              <w:rPr>
                <w:rFonts w:ascii="Times New Roman" w:eastAsia="Times New Roman" w:hAnsi="Times New Roman" w:cs="Times New Roman"/>
                <w:sz w:val="20"/>
                <w:szCs w:val="20"/>
                <w:lang w:val="en-US" w:eastAsia="en-GB"/>
              </w:rPr>
              <w:t>of rules and procedures for the definition of Video Sharing Platforms territorial scope and the relevant jurisdiction.</w:t>
            </w:r>
          </w:p>
          <w:p w14:paraId="564AF1EA" w14:textId="338DE0B3" w:rsidR="000B7F71" w:rsidRPr="006243A4" w:rsidRDefault="000B7F71" w:rsidP="000B7F71">
            <w:pPr>
              <w:spacing w:after="0"/>
              <w:jc w:val="both"/>
              <w:rPr>
                <w:rFonts w:ascii="Times New Roman" w:eastAsia="Times New Roman" w:hAnsi="Times New Roman" w:cs="Times New Roman"/>
                <w:sz w:val="20"/>
                <w:szCs w:val="20"/>
                <w:lang w:val="en-US" w:eastAsia="en-GB"/>
              </w:rPr>
            </w:pPr>
            <w:r w:rsidRPr="006243A4">
              <w:rPr>
                <w:rFonts w:ascii="Times New Roman" w:eastAsia="Times New Roman" w:hAnsi="Times New Roman" w:cs="Times New Roman"/>
                <w:sz w:val="20"/>
                <w:szCs w:val="20"/>
                <w:lang w:val="en-US" w:eastAsia="en-GB"/>
              </w:rPr>
              <w:t>Baseline:</w:t>
            </w:r>
            <w:r w:rsidR="00261016" w:rsidRPr="006243A4">
              <w:rPr>
                <w:rFonts w:ascii="Times New Roman" w:eastAsia="Times New Roman" w:hAnsi="Times New Roman" w:cs="Times New Roman"/>
                <w:sz w:val="20"/>
                <w:szCs w:val="20"/>
                <w:lang w:val="ka-GE" w:eastAsia="en-GB"/>
              </w:rPr>
              <w:t xml:space="preserve"> 2020 </w:t>
            </w:r>
            <w:r w:rsidR="00AE7EE5" w:rsidRPr="006243A4">
              <w:rPr>
                <w:rFonts w:ascii="Times New Roman" w:eastAsia="Times New Roman" w:hAnsi="Times New Roman" w:cs="Times New Roman"/>
                <w:sz w:val="20"/>
                <w:szCs w:val="20"/>
                <w:lang w:val="en-US" w:eastAsia="en-GB"/>
              </w:rPr>
              <w:t>non-exist</w:t>
            </w:r>
            <w:r w:rsidR="007D1212">
              <w:rPr>
                <w:rFonts w:ascii="Times New Roman" w:eastAsia="Times New Roman" w:hAnsi="Times New Roman" w:cs="Times New Roman"/>
                <w:sz w:val="20"/>
                <w:szCs w:val="20"/>
                <w:lang w:val="en-US" w:eastAsia="en-GB"/>
              </w:rPr>
              <w:t>ent</w:t>
            </w:r>
          </w:p>
          <w:p w14:paraId="142F8EDA" w14:textId="77777777" w:rsidR="000B7F71" w:rsidRPr="006243A4" w:rsidRDefault="000B7F71" w:rsidP="00BD78B5">
            <w:pPr>
              <w:spacing w:after="0"/>
              <w:jc w:val="both"/>
              <w:rPr>
                <w:rFonts w:ascii="Times New Roman" w:eastAsia="Times New Roman" w:hAnsi="Times New Roman" w:cs="Times New Roman"/>
                <w:sz w:val="20"/>
                <w:szCs w:val="20"/>
                <w:lang w:val="en-US" w:eastAsia="en-GB"/>
              </w:rPr>
            </w:pPr>
            <w:r w:rsidRPr="006243A4">
              <w:rPr>
                <w:rFonts w:ascii="Times New Roman" w:eastAsia="Times New Roman" w:hAnsi="Times New Roman" w:cs="Times New Roman"/>
                <w:sz w:val="20"/>
                <w:szCs w:val="20"/>
                <w:lang w:val="en-US" w:eastAsia="en-GB"/>
              </w:rPr>
              <w:t>Target:</w:t>
            </w:r>
            <w:r w:rsidR="00261016" w:rsidRPr="006243A4">
              <w:rPr>
                <w:rFonts w:ascii="Times New Roman" w:eastAsia="Times New Roman" w:hAnsi="Times New Roman" w:cs="Times New Roman"/>
                <w:sz w:val="20"/>
                <w:szCs w:val="20"/>
                <w:lang w:val="en-US"/>
              </w:rPr>
              <w:t xml:space="preserve"> </w:t>
            </w:r>
            <w:r w:rsidR="00261016" w:rsidRPr="006243A4">
              <w:rPr>
                <w:rFonts w:ascii="Times New Roman" w:eastAsia="Times New Roman" w:hAnsi="Times New Roman" w:cs="Times New Roman"/>
                <w:sz w:val="20"/>
                <w:szCs w:val="20"/>
                <w:lang w:val="en-US" w:eastAsia="en-GB"/>
              </w:rPr>
              <w:t>2022 prepared and agreed among relevant actors</w:t>
            </w:r>
            <w:r w:rsidR="00981E03">
              <w:rPr>
                <w:rFonts w:ascii="Times New Roman" w:eastAsia="Times New Roman" w:hAnsi="Times New Roman" w:cs="Times New Roman"/>
                <w:sz w:val="20"/>
                <w:szCs w:val="20"/>
                <w:lang w:val="en-US" w:eastAsia="en-GB"/>
              </w:rPr>
              <w:t>.</w:t>
            </w:r>
          </w:p>
        </w:tc>
        <w:tc>
          <w:tcPr>
            <w:tcW w:w="742" w:type="pct"/>
          </w:tcPr>
          <w:p w14:paraId="7F8809CC" w14:textId="77777777" w:rsidR="00131887" w:rsidRPr="006243A4" w:rsidRDefault="00131887" w:rsidP="00981E03">
            <w:pPr>
              <w:spacing w:line="360" w:lineRule="auto"/>
              <w:jc w:val="both"/>
              <w:rPr>
                <w:rFonts w:ascii="Times New Roman" w:hAnsi="Times New Roman" w:cs="Times New Roman"/>
                <w:sz w:val="20"/>
                <w:szCs w:val="20"/>
              </w:rPr>
            </w:pPr>
            <w:r w:rsidRPr="006243A4">
              <w:rPr>
                <w:rFonts w:ascii="Times New Roman" w:hAnsi="Times New Roman" w:cs="Times New Roman"/>
                <w:sz w:val="20"/>
                <w:szCs w:val="20"/>
              </w:rPr>
              <w:t>Guidelines</w:t>
            </w:r>
            <w:r w:rsidR="00BB353A" w:rsidRPr="006243A4">
              <w:rPr>
                <w:rFonts w:ascii="Times New Roman" w:hAnsi="Times New Roman" w:cs="Times New Roman"/>
                <w:sz w:val="20"/>
                <w:szCs w:val="20"/>
              </w:rPr>
              <w:t>;</w:t>
            </w:r>
          </w:p>
          <w:p w14:paraId="20ECD7B0" w14:textId="77777777" w:rsidR="0099538A" w:rsidRPr="006243A4" w:rsidRDefault="00131887" w:rsidP="00981E03">
            <w:pPr>
              <w:spacing w:line="360" w:lineRule="auto"/>
              <w:jc w:val="both"/>
              <w:rPr>
                <w:rFonts w:ascii="Times New Roman" w:eastAsia="Times New Roman" w:hAnsi="Times New Roman" w:cs="Times New Roman"/>
                <w:sz w:val="20"/>
                <w:szCs w:val="20"/>
                <w:lang w:eastAsia="en-GB"/>
              </w:rPr>
            </w:pPr>
            <w:r w:rsidRPr="006243A4">
              <w:rPr>
                <w:rFonts w:ascii="Times New Roman" w:hAnsi="Times New Roman" w:cs="Times New Roman"/>
                <w:sz w:val="20"/>
                <w:szCs w:val="20"/>
              </w:rPr>
              <w:t>Rules and procedures</w:t>
            </w:r>
            <w:r w:rsidR="00BB353A" w:rsidRPr="006243A4">
              <w:rPr>
                <w:rFonts w:ascii="Times New Roman" w:hAnsi="Times New Roman" w:cs="Times New Roman"/>
                <w:sz w:val="20"/>
                <w:szCs w:val="20"/>
              </w:rPr>
              <w:t>.</w:t>
            </w:r>
          </w:p>
        </w:tc>
        <w:tc>
          <w:tcPr>
            <w:tcW w:w="748" w:type="pct"/>
          </w:tcPr>
          <w:p w14:paraId="391B4917" w14:textId="77777777" w:rsidR="00AD270F" w:rsidRPr="006243A4" w:rsidRDefault="00AD270F" w:rsidP="001C3EF2">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in project implementation process;</w:t>
            </w:r>
          </w:p>
          <w:p w14:paraId="66CFBC23" w14:textId="77777777" w:rsidR="00AD270F" w:rsidRPr="006243A4" w:rsidRDefault="00AD270F" w:rsidP="001C3EF2">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Inefficient exchange of information; </w:t>
            </w:r>
          </w:p>
          <w:p w14:paraId="4A71812D" w14:textId="77777777" w:rsidR="00AD270F" w:rsidRPr="006243A4" w:rsidRDefault="00AD270F" w:rsidP="001C3EF2">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Limited human resources; </w:t>
            </w:r>
          </w:p>
          <w:p w14:paraId="7F757BDA" w14:textId="77777777" w:rsidR="0099538A" w:rsidRPr="006243A4" w:rsidRDefault="00AD270F"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val="en-US" w:eastAsia="en-GB"/>
              </w:rPr>
              <w:t xml:space="preserve">Insufficient experience of employees in drafting specific </w:t>
            </w:r>
            <w:r w:rsidRPr="006243A4">
              <w:rPr>
                <w:rFonts w:ascii="Times New Roman" w:eastAsia="Times New Roman" w:hAnsi="Times New Roman" w:cs="Times New Roman"/>
                <w:sz w:val="20"/>
                <w:szCs w:val="20"/>
                <w:lang w:eastAsia="en-GB"/>
              </w:rPr>
              <w:t>legal amendments, regulatory and supervisory documents.</w:t>
            </w:r>
          </w:p>
        </w:tc>
        <w:tc>
          <w:tcPr>
            <w:tcW w:w="904" w:type="pct"/>
          </w:tcPr>
          <w:p w14:paraId="591D5899" w14:textId="77777777" w:rsidR="00AD270F" w:rsidRPr="006243A4" w:rsidRDefault="00AD270F"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ComCom commitment on further reforms;</w:t>
            </w:r>
          </w:p>
          <w:p w14:paraId="55DCCFE7" w14:textId="77777777" w:rsidR="00AD270F" w:rsidRPr="006243A4" w:rsidRDefault="00AD270F" w:rsidP="001C3EF2">
            <w:pPr>
              <w:spacing w:after="0"/>
              <w:jc w:val="both"/>
              <w:rPr>
                <w:rFonts w:ascii="Times New Roman" w:eastAsia="Times New Roman" w:hAnsi="Times New Roman" w:cs="Times New Roman"/>
                <w:sz w:val="20"/>
                <w:szCs w:val="20"/>
                <w:lang w:eastAsia="en-GB"/>
              </w:rPr>
            </w:pPr>
          </w:p>
          <w:p w14:paraId="1320C775" w14:textId="77777777" w:rsidR="00AD270F" w:rsidRPr="006243A4" w:rsidRDefault="00AD270F"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w:t>
            </w:r>
            <w:r w:rsidRPr="006243A4">
              <w:rPr>
                <w:rFonts w:ascii="Times New Roman" w:eastAsia="Times New Roman" w:hAnsi="Times New Roman" w:cs="Times New Roman"/>
                <w:bCs/>
                <w:sz w:val="20"/>
                <w:szCs w:val="20"/>
                <w:lang w:eastAsia="en-GB"/>
              </w:rPr>
              <w:t>ppropriate involvement of the ComCom staff in project’s activities;</w:t>
            </w:r>
          </w:p>
          <w:p w14:paraId="6B90949D" w14:textId="77777777" w:rsidR="00AD270F" w:rsidRPr="006243A4" w:rsidRDefault="00AD270F" w:rsidP="001C3EF2">
            <w:pPr>
              <w:spacing w:after="0"/>
              <w:jc w:val="both"/>
              <w:rPr>
                <w:rFonts w:ascii="Times New Roman" w:eastAsia="Times New Roman" w:hAnsi="Times New Roman" w:cs="Times New Roman"/>
                <w:sz w:val="20"/>
                <w:szCs w:val="20"/>
                <w:lang w:eastAsia="en-GB"/>
              </w:rPr>
            </w:pPr>
          </w:p>
          <w:p w14:paraId="24A24552" w14:textId="77777777" w:rsidR="00AD270F" w:rsidRPr="006243A4" w:rsidRDefault="00AD270F"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 xml:space="preserve">Good cooperation between project partners; </w:t>
            </w:r>
          </w:p>
          <w:p w14:paraId="004A1F0E" w14:textId="77777777" w:rsidR="00AD270F" w:rsidRPr="006243A4" w:rsidRDefault="00AD270F" w:rsidP="001C3EF2">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Continuous interaction between the Com Com and stakeholders;</w:t>
            </w:r>
          </w:p>
          <w:p w14:paraId="3695FB68" w14:textId="77777777" w:rsidR="0099538A" w:rsidRPr="006243A4" w:rsidRDefault="00AD270F"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Availability of relevant information/materials/ documentation.</w:t>
            </w:r>
          </w:p>
        </w:tc>
      </w:tr>
      <w:tr w:rsidR="006848CE" w:rsidRPr="006243A4" w14:paraId="6DE2F651" w14:textId="77777777" w:rsidTr="00BA43A5">
        <w:trPr>
          <w:trHeight w:val="2510"/>
        </w:trPr>
        <w:tc>
          <w:tcPr>
            <w:tcW w:w="604" w:type="pct"/>
          </w:tcPr>
          <w:p w14:paraId="0796DEBD" w14:textId="77777777" w:rsidR="006848CE" w:rsidRPr="006243A4" w:rsidDel="00CA0EDA" w:rsidRDefault="006848CE" w:rsidP="0039020B">
            <w:pPr>
              <w:spacing w:after="0"/>
              <w:jc w:val="both"/>
              <w:rPr>
                <w:rFonts w:ascii="Times New Roman" w:eastAsia="Times New Roman" w:hAnsi="Times New Roman" w:cs="Times New Roman"/>
                <w:b/>
                <w:sz w:val="20"/>
                <w:szCs w:val="20"/>
                <w:lang w:eastAsia="en-GB"/>
              </w:rPr>
            </w:pPr>
            <w:r w:rsidRPr="006243A4">
              <w:rPr>
                <w:rFonts w:ascii="Times New Roman" w:eastAsia="Times New Roman" w:hAnsi="Times New Roman" w:cs="Times New Roman"/>
                <w:b/>
                <w:sz w:val="20"/>
                <w:szCs w:val="20"/>
                <w:lang w:eastAsia="en-GB"/>
              </w:rPr>
              <w:t>Sub-results per component (optional and indicative)</w:t>
            </w:r>
          </w:p>
        </w:tc>
        <w:tc>
          <w:tcPr>
            <w:tcW w:w="1203" w:type="pct"/>
          </w:tcPr>
          <w:p w14:paraId="41EBAA0A" w14:textId="77777777" w:rsidR="00CB5933" w:rsidRPr="006243A4" w:rsidRDefault="00CB5933" w:rsidP="00CB5933">
            <w:pPr>
              <w:autoSpaceDE w:val="0"/>
              <w:autoSpaceDN w:val="0"/>
              <w:adjustRightInd w:val="0"/>
              <w:spacing w:after="120"/>
              <w:jc w:val="both"/>
              <w:rPr>
                <w:rFonts w:ascii="Times New Roman" w:hAnsi="Times New Roman" w:cs="Times New Roman"/>
                <w:b/>
                <w:sz w:val="20"/>
                <w:szCs w:val="20"/>
                <w:shd w:val="clear" w:color="auto" w:fill="FFFFFF"/>
              </w:rPr>
            </w:pPr>
            <w:r w:rsidRPr="006243A4">
              <w:rPr>
                <w:rFonts w:ascii="Times New Roman" w:hAnsi="Times New Roman" w:cs="Times New Roman"/>
                <w:b/>
                <w:sz w:val="20"/>
                <w:szCs w:val="20"/>
                <w:lang w:val="en-US"/>
              </w:rPr>
              <w:t>Sub</w:t>
            </w:r>
            <w:r w:rsidRPr="006243A4">
              <w:rPr>
                <w:rFonts w:ascii="Times New Roman" w:hAnsi="Times New Roman" w:cs="Times New Roman"/>
                <w:b/>
                <w:sz w:val="20"/>
                <w:szCs w:val="20"/>
                <w:lang w:val="ka-GE"/>
              </w:rPr>
              <w:t>-</w:t>
            </w:r>
            <w:r w:rsidRPr="006243A4">
              <w:rPr>
                <w:rFonts w:ascii="Times New Roman" w:hAnsi="Times New Roman" w:cs="Times New Roman"/>
                <w:b/>
                <w:sz w:val="20"/>
                <w:szCs w:val="20"/>
                <w:lang w:val="en-US"/>
              </w:rPr>
              <w:t xml:space="preserve">result 1.1: Availability of relevant legal tools to implement the obligations of the Directive </w:t>
            </w:r>
            <w:r w:rsidRPr="006243A4">
              <w:rPr>
                <w:rFonts w:ascii="Times New Roman" w:hAnsi="Times New Roman" w:cs="Times New Roman"/>
                <w:b/>
                <w:sz w:val="20"/>
                <w:szCs w:val="20"/>
                <w:shd w:val="clear" w:color="auto" w:fill="FFFFFF"/>
              </w:rPr>
              <w:t>2018/1808 ensured</w:t>
            </w:r>
          </w:p>
          <w:p w14:paraId="08E71003" w14:textId="77777777" w:rsidR="006848CE" w:rsidRPr="006243A4" w:rsidRDefault="006848CE" w:rsidP="0039020B">
            <w:pPr>
              <w:jc w:val="both"/>
              <w:rPr>
                <w:rFonts w:ascii="Times New Roman" w:eastAsia="Times New Roman" w:hAnsi="Times New Roman" w:cs="Times New Roman"/>
                <w:sz w:val="20"/>
                <w:szCs w:val="20"/>
                <w:lang w:val="en-US" w:eastAsia="en-GB"/>
              </w:rPr>
            </w:pPr>
          </w:p>
        </w:tc>
        <w:tc>
          <w:tcPr>
            <w:tcW w:w="798" w:type="pct"/>
          </w:tcPr>
          <w:p w14:paraId="235DF66B" w14:textId="77777777" w:rsidR="00E13536" w:rsidRPr="006243A4" w:rsidRDefault="00E13536" w:rsidP="00E13536">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w:t>
            </w:r>
            <w:r w:rsidR="00C80F03" w:rsidRPr="006243A4">
              <w:rPr>
                <w:rFonts w:ascii="Times New Roman" w:eastAsia="Times New Roman" w:hAnsi="Times New Roman" w:cs="Times New Roman"/>
                <w:sz w:val="20"/>
                <w:szCs w:val="20"/>
                <w:lang w:val="en-US"/>
              </w:rPr>
              <w:t>Status of</w:t>
            </w:r>
            <w:r w:rsidRPr="006243A4">
              <w:rPr>
                <w:rFonts w:ascii="Times New Roman" w:eastAsia="Times New Roman" w:hAnsi="Times New Roman" w:cs="Times New Roman"/>
                <w:sz w:val="20"/>
                <w:szCs w:val="20"/>
                <w:lang w:val="en-US"/>
              </w:rPr>
              <w:t xml:space="preserve"> action plan for implementation of the new regulatory tools into practice;</w:t>
            </w:r>
          </w:p>
          <w:p w14:paraId="66C32A9B" w14:textId="330747CA" w:rsidR="006848CE" w:rsidRPr="006243A4" w:rsidRDefault="006848CE" w:rsidP="0039020B">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Baseline</w:t>
            </w:r>
            <w:r w:rsidR="00BD78B5" w:rsidRPr="006243A4">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 xml:space="preserve"> </w:t>
            </w:r>
            <w:r w:rsidRPr="006243A4">
              <w:rPr>
                <w:rFonts w:ascii="Times New Roman" w:eastAsia="Times New Roman" w:hAnsi="Times New Roman" w:cs="Times New Roman"/>
                <w:sz w:val="20"/>
                <w:szCs w:val="20"/>
                <w:lang w:val="ka-GE"/>
              </w:rPr>
              <w:t>2020</w:t>
            </w:r>
            <w:r w:rsidRPr="006243A4">
              <w:rPr>
                <w:rFonts w:ascii="Times New Roman" w:eastAsia="Times New Roman" w:hAnsi="Times New Roman" w:cs="Times New Roman"/>
                <w:sz w:val="20"/>
                <w:szCs w:val="20"/>
                <w:lang w:val="en-US"/>
              </w:rPr>
              <w:t xml:space="preserve"> </w:t>
            </w:r>
            <w:r w:rsidR="00AE7EE5" w:rsidRPr="006243A4">
              <w:rPr>
                <w:rFonts w:ascii="Times New Roman" w:eastAsia="Times New Roman" w:hAnsi="Times New Roman" w:cs="Times New Roman"/>
                <w:sz w:val="20"/>
                <w:szCs w:val="20"/>
                <w:lang w:val="en-US"/>
              </w:rPr>
              <w:t>non-exis</w:t>
            </w:r>
            <w:r w:rsidR="00046AAC">
              <w:rPr>
                <w:rFonts w:ascii="Times New Roman" w:eastAsia="Times New Roman" w:hAnsi="Times New Roman" w:cs="Times New Roman"/>
                <w:sz w:val="20"/>
                <w:szCs w:val="20"/>
                <w:lang w:val="en-US"/>
              </w:rPr>
              <w:t>nt.</w:t>
            </w:r>
          </w:p>
          <w:p w14:paraId="68465DF0" w14:textId="77777777" w:rsidR="006848CE" w:rsidRPr="006243A4" w:rsidRDefault="006848CE" w:rsidP="0039020B">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Target:  action plan detailing the implementation procedures of the regulatory tools prepared and agreed among relevant actors</w:t>
            </w:r>
            <w:r w:rsidR="0007497B" w:rsidRPr="006243A4">
              <w:rPr>
                <w:rStyle w:val="FootnoteReference"/>
                <w:rFonts w:ascii="Times New Roman" w:eastAsia="Times New Roman" w:hAnsi="Times New Roman"/>
                <w:sz w:val="20"/>
                <w:szCs w:val="20"/>
                <w:lang w:val="en-US"/>
              </w:rPr>
              <w:footnoteReference w:id="11"/>
            </w:r>
            <w:r w:rsidR="00981E03">
              <w:rPr>
                <w:rFonts w:ascii="Times New Roman" w:eastAsia="Times New Roman" w:hAnsi="Times New Roman" w:cs="Times New Roman"/>
                <w:sz w:val="20"/>
                <w:szCs w:val="20"/>
                <w:lang w:val="en-US"/>
              </w:rPr>
              <w:t>,</w:t>
            </w:r>
          </w:p>
          <w:p w14:paraId="6E8EB406" w14:textId="77777777" w:rsidR="00C02082" w:rsidRPr="006243A4" w:rsidRDefault="00C02082" w:rsidP="00C02082">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w:t>
            </w:r>
            <w:r w:rsidR="00031D17" w:rsidRPr="006243A4">
              <w:rPr>
                <w:rFonts w:ascii="Times New Roman" w:eastAsia="Times New Roman" w:hAnsi="Times New Roman" w:cs="Times New Roman"/>
                <w:sz w:val="20"/>
                <w:szCs w:val="20"/>
                <w:lang w:val="en-US"/>
              </w:rPr>
              <w:t xml:space="preserve"> </w:t>
            </w:r>
            <w:r w:rsidR="00DA16FB" w:rsidRPr="006243A4">
              <w:rPr>
                <w:rFonts w:ascii="Times New Roman" w:eastAsia="Times New Roman" w:hAnsi="Times New Roman" w:cs="Times New Roman"/>
                <w:sz w:val="20"/>
                <w:szCs w:val="20"/>
                <w:lang w:val="en-US"/>
              </w:rPr>
              <w:t>Statu</w:t>
            </w:r>
            <w:r w:rsidR="00031D17" w:rsidRPr="006243A4">
              <w:rPr>
                <w:rFonts w:ascii="Times New Roman" w:eastAsia="Times New Roman" w:hAnsi="Times New Roman" w:cs="Times New Roman"/>
                <w:sz w:val="20"/>
                <w:szCs w:val="20"/>
                <w:lang w:val="en-US"/>
              </w:rPr>
              <w:t>s</w:t>
            </w:r>
            <w:r w:rsidR="001635D9" w:rsidRPr="006243A4">
              <w:rPr>
                <w:rFonts w:ascii="Times New Roman" w:eastAsia="Times New Roman" w:hAnsi="Times New Roman" w:cs="Times New Roman"/>
                <w:sz w:val="20"/>
                <w:szCs w:val="20"/>
                <w:lang w:val="en-US"/>
              </w:rPr>
              <w:t xml:space="preserve"> </w:t>
            </w:r>
            <w:r w:rsidR="00DA16FB" w:rsidRPr="006243A4">
              <w:rPr>
                <w:rFonts w:ascii="Times New Roman" w:eastAsia="Times New Roman" w:hAnsi="Times New Roman" w:cs="Times New Roman"/>
                <w:sz w:val="20"/>
                <w:szCs w:val="20"/>
                <w:lang w:val="en-US"/>
              </w:rPr>
              <w:t>of</w:t>
            </w:r>
            <w:r w:rsidRPr="006243A4">
              <w:rPr>
                <w:rFonts w:ascii="Times New Roman" w:eastAsia="Times New Roman" w:hAnsi="Times New Roman" w:cs="Times New Roman"/>
                <w:sz w:val="20"/>
                <w:szCs w:val="20"/>
                <w:lang w:val="en-US"/>
              </w:rPr>
              <w:t xml:space="preserve"> relevant documents entailing rules and procedures for the implementation of regulatory tools with clear definition of ComCom’s functions and responsibilities.</w:t>
            </w:r>
          </w:p>
          <w:p w14:paraId="732D2F81" w14:textId="7B927AAF" w:rsidR="006848CE" w:rsidRPr="006243A4" w:rsidRDefault="006848CE" w:rsidP="0039020B">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Baseline</w:t>
            </w:r>
            <w:r w:rsidR="00BD78B5" w:rsidRPr="006243A4">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 xml:space="preserve"> 2020 </w:t>
            </w:r>
            <w:r w:rsidR="007D1212">
              <w:rPr>
                <w:rFonts w:ascii="Times New Roman" w:eastAsia="Times New Roman" w:hAnsi="Times New Roman" w:cs="Times New Roman"/>
                <w:sz w:val="20"/>
                <w:szCs w:val="20"/>
                <w:lang w:val="en-US"/>
              </w:rPr>
              <w:t>non-existent.</w:t>
            </w:r>
            <w:r w:rsidRPr="006243A4">
              <w:rPr>
                <w:rFonts w:ascii="Times New Roman" w:eastAsia="Times New Roman" w:hAnsi="Times New Roman" w:cs="Times New Roman"/>
                <w:sz w:val="20"/>
                <w:szCs w:val="20"/>
                <w:lang w:val="en-US"/>
              </w:rPr>
              <w:t xml:space="preserve">Target: full set of documents entailing complete information related </w:t>
            </w:r>
            <w:r w:rsidRPr="006243A4">
              <w:rPr>
                <w:rFonts w:ascii="Times New Roman" w:eastAsia="Times New Roman" w:hAnsi="Times New Roman" w:cs="Times New Roman"/>
                <w:sz w:val="20"/>
                <w:szCs w:val="20"/>
                <w:lang w:val="en-US"/>
              </w:rPr>
              <w:lastRenderedPageBreak/>
              <w:t>to the introduction of the developed regulatory tools</w:t>
            </w:r>
            <w:r w:rsidRPr="006243A4">
              <w:rPr>
                <w:rFonts w:ascii="Times New Roman" w:eastAsia="Times New Roman" w:hAnsi="Times New Roman" w:cs="Times New Roman"/>
                <w:sz w:val="20"/>
                <w:szCs w:val="20"/>
                <w:lang w:val="ka-GE"/>
              </w:rPr>
              <w:t xml:space="preserve"> </w:t>
            </w:r>
            <w:r w:rsidRPr="006243A4">
              <w:rPr>
                <w:rFonts w:ascii="Times New Roman" w:eastAsia="Times New Roman" w:hAnsi="Times New Roman" w:cs="Times New Roman"/>
                <w:sz w:val="20"/>
                <w:szCs w:val="20"/>
                <w:lang w:val="en-US"/>
              </w:rPr>
              <w:t>prepared and agreed among relevant actors</w:t>
            </w:r>
            <w:r w:rsidR="0007497B" w:rsidRPr="006243A4">
              <w:rPr>
                <w:rStyle w:val="FootnoteReference"/>
                <w:rFonts w:ascii="Times New Roman" w:eastAsia="Times New Roman" w:hAnsi="Times New Roman"/>
                <w:sz w:val="20"/>
                <w:szCs w:val="20"/>
                <w:lang w:val="en-US"/>
              </w:rPr>
              <w:footnoteReference w:id="12"/>
            </w:r>
            <w:r w:rsidR="00981E03">
              <w:rPr>
                <w:rFonts w:ascii="Times New Roman" w:eastAsia="Times New Roman" w:hAnsi="Times New Roman" w:cs="Times New Roman"/>
                <w:sz w:val="20"/>
                <w:szCs w:val="20"/>
                <w:lang w:val="en-US"/>
              </w:rPr>
              <w:t>.</w:t>
            </w:r>
          </w:p>
        </w:tc>
        <w:tc>
          <w:tcPr>
            <w:tcW w:w="742" w:type="pct"/>
          </w:tcPr>
          <w:p w14:paraId="27844C0B" w14:textId="77777777" w:rsidR="00131887" w:rsidRPr="006243A4" w:rsidRDefault="00131887" w:rsidP="00981E03">
            <w:pPr>
              <w:spacing w:after="0" w:line="360" w:lineRule="auto"/>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Action plan</w:t>
            </w:r>
            <w:r w:rsidR="00BB353A" w:rsidRPr="006243A4">
              <w:rPr>
                <w:rFonts w:ascii="Times New Roman" w:eastAsia="Times New Roman" w:hAnsi="Times New Roman" w:cs="Times New Roman"/>
                <w:sz w:val="20"/>
                <w:szCs w:val="20"/>
                <w:lang w:eastAsia="en-GB"/>
              </w:rPr>
              <w:t>;</w:t>
            </w:r>
          </w:p>
          <w:p w14:paraId="1966164B" w14:textId="77777777" w:rsidR="00131887" w:rsidRPr="006243A4" w:rsidRDefault="00131887" w:rsidP="00981E03">
            <w:pPr>
              <w:spacing w:after="0" w:line="360" w:lineRule="auto"/>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Rules and procedures</w:t>
            </w:r>
            <w:r w:rsidR="00981E03">
              <w:rPr>
                <w:rFonts w:ascii="Times New Roman" w:eastAsia="Times New Roman" w:hAnsi="Times New Roman" w:cs="Times New Roman"/>
                <w:sz w:val="20"/>
                <w:szCs w:val="20"/>
                <w:lang w:eastAsia="en-GB"/>
              </w:rPr>
              <w:t>.</w:t>
            </w:r>
          </w:p>
          <w:p w14:paraId="7C71FBFB"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3BDCC9FD"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203DC7DA"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D28C0F8"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1F7FF4F0"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0AE464FF"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7033AE3"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51F715C4"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0F0AF16C"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31DC8152"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359EC65"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5BCED514"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28D139CF"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DA36FFF"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020C7384"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32B83564"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5FE51E23"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3C20944"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5EA6CC3"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3D5B66CE"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683D150"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3A01DA28" w14:textId="77777777" w:rsidR="00131887" w:rsidRPr="006243A4" w:rsidRDefault="00131887" w:rsidP="00496A5E">
            <w:pPr>
              <w:spacing w:after="0"/>
              <w:jc w:val="both"/>
              <w:rPr>
                <w:rFonts w:ascii="Times New Roman" w:eastAsia="Times New Roman" w:hAnsi="Times New Roman" w:cs="Times New Roman"/>
                <w:sz w:val="20"/>
                <w:szCs w:val="20"/>
                <w:lang w:eastAsia="en-GB"/>
              </w:rPr>
            </w:pPr>
          </w:p>
          <w:p w14:paraId="741B002D" w14:textId="77777777" w:rsidR="00122A7D" w:rsidRPr="006243A4" w:rsidRDefault="00122A7D" w:rsidP="00496A5E">
            <w:pPr>
              <w:spacing w:after="0"/>
              <w:jc w:val="both"/>
              <w:rPr>
                <w:rFonts w:ascii="Times New Roman" w:eastAsia="Times New Roman" w:hAnsi="Times New Roman" w:cs="Times New Roman"/>
                <w:sz w:val="20"/>
                <w:szCs w:val="20"/>
                <w:lang w:eastAsia="en-GB"/>
              </w:rPr>
            </w:pPr>
          </w:p>
          <w:p w14:paraId="4AE2C1C6" w14:textId="77777777" w:rsidR="00122A7D" w:rsidRPr="006243A4" w:rsidRDefault="00122A7D" w:rsidP="00496A5E">
            <w:pPr>
              <w:spacing w:after="0"/>
              <w:jc w:val="both"/>
              <w:rPr>
                <w:rFonts w:ascii="Times New Roman" w:eastAsia="Times New Roman" w:hAnsi="Times New Roman" w:cs="Times New Roman"/>
                <w:sz w:val="20"/>
                <w:szCs w:val="20"/>
                <w:lang w:eastAsia="en-GB"/>
              </w:rPr>
            </w:pPr>
          </w:p>
          <w:p w14:paraId="7830937B" w14:textId="77777777" w:rsidR="00122A7D" w:rsidRPr="006243A4" w:rsidRDefault="00122A7D" w:rsidP="00496A5E">
            <w:pPr>
              <w:spacing w:after="0"/>
              <w:jc w:val="both"/>
              <w:rPr>
                <w:rFonts w:ascii="Times New Roman" w:eastAsia="Times New Roman" w:hAnsi="Times New Roman" w:cs="Times New Roman"/>
                <w:sz w:val="20"/>
                <w:szCs w:val="20"/>
                <w:lang w:eastAsia="en-GB"/>
              </w:rPr>
            </w:pPr>
          </w:p>
          <w:p w14:paraId="7A96CB9E" w14:textId="77777777" w:rsidR="00122A7D" w:rsidRPr="006243A4" w:rsidRDefault="00122A7D" w:rsidP="00496A5E">
            <w:pPr>
              <w:spacing w:after="0"/>
              <w:jc w:val="both"/>
              <w:rPr>
                <w:rFonts w:ascii="Times New Roman" w:eastAsia="Times New Roman" w:hAnsi="Times New Roman" w:cs="Times New Roman"/>
                <w:sz w:val="20"/>
                <w:szCs w:val="20"/>
                <w:lang w:eastAsia="en-GB"/>
              </w:rPr>
            </w:pPr>
          </w:p>
          <w:p w14:paraId="060E6902" w14:textId="77777777" w:rsidR="00122A7D" w:rsidRPr="006243A4" w:rsidRDefault="00122A7D" w:rsidP="00496A5E">
            <w:pPr>
              <w:spacing w:after="0"/>
              <w:jc w:val="both"/>
              <w:rPr>
                <w:rFonts w:ascii="Times New Roman" w:eastAsia="Times New Roman" w:hAnsi="Times New Roman" w:cs="Times New Roman"/>
                <w:sz w:val="20"/>
                <w:szCs w:val="20"/>
                <w:lang w:eastAsia="en-GB"/>
              </w:rPr>
            </w:pPr>
          </w:p>
          <w:p w14:paraId="71DF27E6" w14:textId="77777777" w:rsidR="00122A7D" w:rsidRPr="006243A4" w:rsidRDefault="00122A7D" w:rsidP="00496A5E">
            <w:pPr>
              <w:spacing w:after="0"/>
              <w:jc w:val="both"/>
              <w:rPr>
                <w:rFonts w:ascii="Times New Roman" w:eastAsia="Times New Roman" w:hAnsi="Times New Roman" w:cs="Times New Roman"/>
                <w:sz w:val="20"/>
                <w:szCs w:val="20"/>
                <w:lang w:eastAsia="en-GB"/>
              </w:rPr>
            </w:pPr>
          </w:p>
          <w:p w14:paraId="190A88E9" w14:textId="77777777" w:rsidR="00CA7855" w:rsidRPr="006243A4" w:rsidRDefault="00CA7855" w:rsidP="00CA7855">
            <w:pPr>
              <w:spacing w:after="0"/>
              <w:jc w:val="both"/>
              <w:rPr>
                <w:rFonts w:ascii="Times New Roman" w:eastAsia="Times New Roman" w:hAnsi="Times New Roman" w:cs="Times New Roman"/>
                <w:sz w:val="20"/>
                <w:szCs w:val="20"/>
                <w:lang w:eastAsia="en-GB"/>
              </w:rPr>
            </w:pPr>
          </w:p>
          <w:p w14:paraId="44330AEA" w14:textId="77777777" w:rsidR="005D21BF" w:rsidRPr="006243A4" w:rsidRDefault="005D21BF" w:rsidP="00CA7855">
            <w:pPr>
              <w:spacing w:after="0"/>
              <w:jc w:val="both"/>
              <w:rPr>
                <w:rFonts w:ascii="Times New Roman" w:eastAsia="Times New Roman" w:hAnsi="Times New Roman" w:cs="Times New Roman"/>
                <w:sz w:val="20"/>
                <w:szCs w:val="20"/>
                <w:lang w:eastAsia="en-GB"/>
              </w:rPr>
            </w:pPr>
          </w:p>
          <w:p w14:paraId="75369CA7" w14:textId="77777777" w:rsidR="006848CE" w:rsidRPr="006243A4" w:rsidRDefault="006848CE" w:rsidP="00496A5E">
            <w:pPr>
              <w:spacing w:after="0"/>
              <w:jc w:val="both"/>
              <w:rPr>
                <w:rFonts w:ascii="Times New Roman" w:eastAsia="Times New Roman" w:hAnsi="Times New Roman" w:cs="Times New Roman"/>
                <w:sz w:val="20"/>
                <w:szCs w:val="20"/>
                <w:lang w:eastAsia="en-GB"/>
              </w:rPr>
            </w:pPr>
          </w:p>
        </w:tc>
        <w:tc>
          <w:tcPr>
            <w:tcW w:w="748" w:type="pct"/>
          </w:tcPr>
          <w:p w14:paraId="4B24B737" w14:textId="77777777" w:rsidR="006848CE" w:rsidRPr="006243A4" w:rsidRDefault="006848CE" w:rsidP="00107AD0">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 xml:space="preserve">Turnover in the BA and stakeholder institutions; </w:t>
            </w:r>
          </w:p>
          <w:p w14:paraId="5A959F42" w14:textId="77777777" w:rsidR="006848CE" w:rsidRPr="006243A4" w:rsidRDefault="006848CE" w:rsidP="00107AD0">
            <w:pPr>
              <w:spacing w:after="0"/>
              <w:jc w:val="both"/>
              <w:rPr>
                <w:rFonts w:ascii="Times New Roman" w:eastAsia="Times New Roman" w:hAnsi="Times New Roman" w:cs="Times New Roman"/>
                <w:sz w:val="20"/>
                <w:szCs w:val="20"/>
                <w:lang w:eastAsia="en-GB"/>
              </w:rPr>
            </w:pPr>
          </w:p>
          <w:p w14:paraId="390B7E7E" w14:textId="77777777" w:rsidR="006848CE" w:rsidRPr="006243A4" w:rsidRDefault="00CA7855" w:rsidP="00107AD0">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Delays during the project </w:t>
            </w:r>
            <w:r w:rsidR="006848CE" w:rsidRPr="006243A4">
              <w:rPr>
                <w:rFonts w:ascii="Times New Roman" w:eastAsia="Times New Roman" w:hAnsi="Times New Roman" w:cs="Times New Roman"/>
                <w:sz w:val="20"/>
                <w:szCs w:val="20"/>
                <w:lang w:eastAsia="en-GB"/>
              </w:rPr>
              <w:t>implementation;</w:t>
            </w:r>
          </w:p>
          <w:p w14:paraId="0900879C" w14:textId="77777777" w:rsidR="006848CE" w:rsidRPr="006243A4" w:rsidRDefault="006848CE" w:rsidP="00107AD0">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Lack of understanding among relevant stakeholders;</w:t>
            </w:r>
          </w:p>
          <w:p w14:paraId="745F2B5C" w14:textId="77777777" w:rsidR="006848CE" w:rsidRPr="006243A4" w:rsidRDefault="006848CE" w:rsidP="00107AD0">
            <w:pPr>
              <w:spacing w:after="0"/>
              <w:jc w:val="both"/>
              <w:rPr>
                <w:rFonts w:ascii="Times New Roman" w:eastAsia="Times New Roman" w:hAnsi="Times New Roman" w:cs="Times New Roman"/>
                <w:sz w:val="20"/>
                <w:szCs w:val="20"/>
                <w:lang w:eastAsia="en-GB"/>
              </w:rPr>
            </w:pPr>
          </w:p>
          <w:p w14:paraId="020F5167" w14:textId="77777777" w:rsidR="006848CE" w:rsidRPr="006243A4" w:rsidRDefault="00CF746A" w:rsidP="00107AD0">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ComCom staff ‘</w:t>
            </w:r>
            <w:r w:rsidR="006848CE" w:rsidRPr="006243A4">
              <w:rPr>
                <w:rFonts w:ascii="Times New Roman" w:eastAsia="Times New Roman" w:hAnsi="Times New Roman" w:cs="Times New Roman"/>
                <w:sz w:val="20"/>
                <w:szCs w:val="20"/>
                <w:lang w:eastAsia="en-GB"/>
              </w:rPr>
              <w:t>s reluctance in introducing/ implementing new initiatives;</w:t>
            </w:r>
          </w:p>
          <w:p w14:paraId="20B27BF7"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7A4A7843"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15F4A8C4"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65FB1595"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6C77DFAD"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4DCCD4ED"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46116349"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241AC389" w14:textId="77777777" w:rsidR="005E1A7C" w:rsidRPr="006243A4" w:rsidRDefault="005E1A7C" w:rsidP="00107AD0">
            <w:pPr>
              <w:spacing w:after="0"/>
              <w:jc w:val="both"/>
              <w:rPr>
                <w:rFonts w:ascii="Times New Roman" w:eastAsia="Times New Roman" w:hAnsi="Times New Roman" w:cs="Times New Roman"/>
                <w:sz w:val="20"/>
                <w:szCs w:val="20"/>
                <w:lang w:eastAsia="en-GB"/>
              </w:rPr>
            </w:pPr>
          </w:p>
          <w:p w14:paraId="31CC1458" w14:textId="77777777" w:rsidR="005E1A7C" w:rsidRPr="006243A4" w:rsidRDefault="005E1A7C" w:rsidP="005E1A7C">
            <w:pPr>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Delays in project implementation process;</w:t>
            </w:r>
          </w:p>
          <w:p w14:paraId="7D3548EF" w14:textId="77777777" w:rsidR="005E1A7C" w:rsidRPr="006243A4" w:rsidRDefault="005E1A7C" w:rsidP="005E1A7C">
            <w:pPr>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Inefficient exchange of information; </w:t>
            </w:r>
          </w:p>
          <w:p w14:paraId="003BF848" w14:textId="77777777" w:rsidR="005E1A7C" w:rsidRPr="006243A4" w:rsidRDefault="005E1A7C" w:rsidP="00BA43A5">
            <w:pPr>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Limited human resources</w:t>
            </w:r>
            <w:r w:rsidR="00CF746A"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w:t>
            </w:r>
          </w:p>
        </w:tc>
        <w:tc>
          <w:tcPr>
            <w:tcW w:w="904" w:type="pct"/>
          </w:tcPr>
          <w:p w14:paraId="17B09496" w14:textId="77777777" w:rsidR="006848CE" w:rsidRPr="006243A4" w:rsidRDefault="006848CE" w:rsidP="001C3EF2">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Strong support from the senior management of ComCom;</w:t>
            </w:r>
          </w:p>
          <w:p w14:paraId="6C40FB55" w14:textId="77777777" w:rsidR="006848CE" w:rsidRPr="006243A4" w:rsidRDefault="006848CE" w:rsidP="001C3EF2">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Full commitment of the parties involved;</w:t>
            </w:r>
          </w:p>
          <w:p w14:paraId="13F6E6F8" w14:textId="77777777" w:rsidR="006848CE" w:rsidRPr="006243A4" w:rsidRDefault="006848CE" w:rsidP="001C3EF2">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Agreed policy objectives;</w:t>
            </w:r>
          </w:p>
          <w:p w14:paraId="02078426" w14:textId="77777777" w:rsidR="006848CE" w:rsidRPr="006243A4" w:rsidRDefault="006848CE" w:rsidP="001C3EF2">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Good and continuous interaction between the stakeholders;</w:t>
            </w:r>
          </w:p>
          <w:p w14:paraId="7565674A" w14:textId="77777777" w:rsidR="006848CE" w:rsidRPr="006243A4" w:rsidRDefault="006848CE" w:rsidP="001C3EF2">
            <w:pPr>
              <w:spacing w:before="240" w:after="0"/>
              <w:jc w:val="both"/>
              <w:rPr>
                <w:rFonts w:ascii="Times New Roman" w:eastAsia="Times New Roman" w:hAnsi="Times New Roman" w:cs="Times New Roman"/>
                <w:sz w:val="20"/>
                <w:szCs w:val="20"/>
                <w:lang w:val="fr-FR" w:eastAsia="en-GB"/>
              </w:rPr>
            </w:pPr>
            <w:r w:rsidRPr="006243A4">
              <w:rPr>
                <w:rFonts w:ascii="Times New Roman" w:eastAsia="Times New Roman" w:hAnsi="Times New Roman" w:cs="Times New Roman"/>
                <w:sz w:val="20"/>
                <w:szCs w:val="20"/>
                <w:lang w:eastAsia="en-GB"/>
              </w:rPr>
              <w:t xml:space="preserve"> </w:t>
            </w:r>
            <w:r w:rsidRPr="006243A4">
              <w:rPr>
                <w:rFonts w:ascii="Times New Roman" w:eastAsia="Times New Roman" w:hAnsi="Times New Roman" w:cs="Times New Roman"/>
                <w:sz w:val="20"/>
                <w:szCs w:val="20"/>
                <w:lang w:val="fr-FR" w:eastAsia="en-GB"/>
              </w:rPr>
              <w:t xml:space="preserve">All relevant documentation/information available. </w:t>
            </w:r>
          </w:p>
          <w:p w14:paraId="4E3878A5" w14:textId="77777777" w:rsidR="005E1A7C" w:rsidRPr="006243A4" w:rsidRDefault="005E1A7C" w:rsidP="001C3EF2">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ComCom commitment on further reforms;</w:t>
            </w:r>
          </w:p>
          <w:p w14:paraId="67793EF6" w14:textId="77777777" w:rsidR="005E1A7C" w:rsidRPr="006243A4" w:rsidRDefault="005E1A7C" w:rsidP="001C3EF2">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w:t>
            </w:r>
            <w:r w:rsidRPr="006243A4">
              <w:rPr>
                <w:rFonts w:ascii="Times New Roman" w:eastAsia="Times New Roman" w:hAnsi="Times New Roman" w:cs="Times New Roman"/>
                <w:bCs/>
                <w:sz w:val="20"/>
                <w:szCs w:val="20"/>
                <w:lang w:eastAsia="en-GB"/>
              </w:rPr>
              <w:t>ppropriate involvement of the ComCom staff in project’s activities;</w:t>
            </w:r>
          </w:p>
          <w:p w14:paraId="31714839" w14:textId="77777777" w:rsidR="005E1A7C" w:rsidRDefault="005E1A7C" w:rsidP="005E1A7C">
            <w:pPr>
              <w:spacing w:after="0"/>
              <w:jc w:val="both"/>
              <w:rPr>
                <w:rFonts w:ascii="Times New Roman" w:eastAsia="Times New Roman" w:hAnsi="Times New Roman" w:cs="Times New Roman"/>
                <w:bCs/>
                <w:sz w:val="20"/>
                <w:szCs w:val="20"/>
                <w:lang w:eastAsia="en-GB"/>
              </w:rPr>
            </w:pPr>
            <w:r w:rsidRPr="006243A4">
              <w:rPr>
                <w:rFonts w:ascii="Times New Roman" w:eastAsia="Times New Roman" w:hAnsi="Times New Roman" w:cs="Times New Roman"/>
                <w:bCs/>
                <w:sz w:val="20"/>
                <w:szCs w:val="20"/>
                <w:lang w:eastAsia="en-GB"/>
              </w:rPr>
              <w:t xml:space="preserve">; </w:t>
            </w:r>
          </w:p>
          <w:p w14:paraId="61EC78EA" w14:textId="77777777" w:rsidR="005E1A7C" w:rsidRPr="006243A4" w:rsidRDefault="005E1A7C" w:rsidP="005E1A7C">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Continuous interaction between the ComCom and stakeholders</w:t>
            </w:r>
            <w:r w:rsidR="001C3EF2">
              <w:rPr>
                <w:rFonts w:ascii="Times New Roman" w:eastAsia="Times New Roman" w:hAnsi="Times New Roman" w:cs="Times New Roman"/>
                <w:bCs/>
                <w:sz w:val="20"/>
                <w:szCs w:val="20"/>
                <w:lang w:eastAsia="en-GB"/>
              </w:rPr>
              <w:t>.</w:t>
            </w:r>
          </w:p>
          <w:p w14:paraId="47E78A6A" w14:textId="77777777" w:rsidR="005E1A7C" w:rsidRPr="006243A4" w:rsidRDefault="005E1A7C" w:rsidP="007F7E34">
            <w:pPr>
              <w:spacing w:after="0"/>
              <w:jc w:val="both"/>
              <w:rPr>
                <w:rFonts w:ascii="Times New Roman" w:eastAsia="Times New Roman" w:hAnsi="Times New Roman" w:cs="Times New Roman"/>
                <w:sz w:val="20"/>
                <w:szCs w:val="20"/>
                <w:lang w:eastAsia="en-GB"/>
              </w:rPr>
            </w:pPr>
          </w:p>
          <w:p w14:paraId="18B5E372" w14:textId="77777777" w:rsidR="006848CE" w:rsidRPr="006243A4" w:rsidRDefault="006848CE" w:rsidP="005F297A">
            <w:pPr>
              <w:spacing w:after="0"/>
              <w:jc w:val="both"/>
              <w:rPr>
                <w:rFonts w:ascii="Times New Roman" w:eastAsia="Times New Roman" w:hAnsi="Times New Roman" w:cs="Times New Roman"/>
                <w:sz w:val="20"/>
                <w:szCs w:val="20"/>
                <w:lang w:val="en-US" w:eastAsia="en-GB"/>
              </w:rPr>
            </w:pPr>
          </w:p>
          <w:p w14:paraId="14E34536" w14:textId="77777777" w:rsidR="006848CE" w:rsidRPr="006243A4" w:rsidRDefault="006848CE" w:rsidP="0039020B">
            <w:pPr>
              <w:spacing w:after="0"/>
              <w:jc w:val="both"/>
              <w:rPr>
                <w:rFonts w:ascii="Times New Roman" w:eastAsia="Times New Roman" w:hAnsi="Times New Roman" w:cs="Times New Roman"/>
                <w:sz w:val="20"/>
                <w:szCs w:val="20"/>
                <w:lang w:val="en-US" w:eastAsia="en-GB"/>
              </w:rPr>
            </w:pPr>
          </w:p>
        </w:tc>
      </w:tr>
      <w:tr w:rsidR="006848CE" w:rsidRPr="006243A4" w14:paraId="6CF75956" w14:textId="77777777" w:rsidTr="006243A4">
        <w:trPr>
          <w:trHeight w:val="1114"/>
        </w:trPr>
        <w:tc>
          <w:tcPr>
            <w:tcW w:w="604" w:type="pct"/>
          </w:tcPr>
          <w:p w14:paraId="37106921" w14:textId="77777777" w:rsidR="006848CE" w:rsidRPr="006243A4" w:rsidRDefault="00AB60EF" w:rsidP="0039020B">
            <w:pPr>
              <w:spacing w:after="0"/>
              <w:jc w:val="both"/>
              <w:rPr>
                <w:rFonts w:ascii="Times New Roman" w:eastAsia="Times New Roman" w:hAnsi="Times New Roman" w:cs="Times New Roman"/>
                <w:b/>
                <w:sz w:val="20"/>
                <w:szCs w:val="20"/>
                <w:lang w:val="en-US" w:eastAsia="en-GB"/>
              </w:rPr>
            </w:pPr>
            <w:r w:rsidRPr="006243A4">
              <w:rPr>
                <w:rFonts w:ascii="Times New Roman" w:eastAsia="Times New Roman" w:hAnsi="Times New Roman" w:cs="Times New Roman"/>
                <w:b/>
                <w:sz w:val="20"/>
                <w:szCs w:val="20"/>
                <w:lang w:val="en-US" w:eastAsia="en-GB"/>
              </w:rPr>
              <w:lastRenderedPageBreak/>
              <w:t>'</w:t>
            </w:r>
          </w:p>
        </w:tc>
        <w:tc>
          <w:tcPr>
            <w:tcW w:w="1203" w:type="pct"/>
          </w:tcPr>
          <w:p w14:paraId="0B9DD974" w14:textId="77777777" w:rsidR="00A135A2" w:rsidRPr="006243A4" w:rsidRDefault="00A135A2" w:rsidP="00A135A2">
            <w:pPr>
              <w:jc w:val="both"/>
              <w:rPr>
                <w:rFonts w:ascii="Times New Roman" w:hAnsi="Times New Roman" w:cs="Times New Roman"/>
                <w:b/>
                <w:bCs/>
                <w:sz w:val="20"/>
                <w:szCs w:val="20"/>
                <w:lang w:eastAsia="fr-FR"/>
              </w:rPr>
            </w:pPr>
            <w:r w:rsidRPr="006243A4">
              <w:rPr>
                <w:rFonts w:ascii="Times New Roman" w:hAnsi="Times New Roman" w:cs="Times New Roman"/>
                <w:b/>
                <w:bCs/>
                <w:sz w:val="20"/>
                <w:szCs w:val="20"/>
                <w:lang w:eastAsia="fr-FR"/>
              </w:rPr>
              <w:t>Sub-result 1.2: Regulatory Policy defined</w:t>
            </w:r>
            <w:r w:rsidRPr="006243A4" w:rsidDel="00547C61">
              <w:rPr>
                <w:rFonts w:ascii="Times New Roman" w:hAnsi="Times New Roman" w:cs="Times New Roman"/>
                <w:b/>
                <w:bCs/>
                <w:sz w:val="20"/>
                <w:szCs w:val="20"/>
                <w:lang w:eastAsia="fr-FR"/>
              </w:rPr>
              <w:t xml:space="preserve"> </w:t>
            </w:r>
          </w:p>
          <w:p w14:paraId="41ABEF0A" w14:textId="77777777" w:rsidR="006848CE" w:rsidRPr="006243A4" w:rsidRDefault="006848CE" w:rsidP="0039020B">
            <w:pPr>
              <w:spacing w:before="120" w:beforeAutospacing="1" w:after="120" w:afterAutospacing="1"/>
              <w:ind w:right="-5"/>
              <w:contextualSpacing/>
              <w:jc w:val="both"/>
              <w:rPr>
                <w:rFonts w:ascii="Times New Roman" w:hAnsi="Times New Roman" w:cs="Times New Roman"/>
                <w:bCs/>
                <w:sz w:val="20"/>
                <w:szCs w:val="20"/>
                <w:lang w:eastAsia="fr-FR"/>
              </w:rPr>
            </w:pPr>
          </w:p>
        </w:tc>
        <w:tc>
          <w:tcPr>
            <w:tcW w:w="798" w:type="pct"/>
          </w:tcPr>
          <w:p w14:paraId="7BFE1970" w14:textId="77777777" w:rsidR="00A135A2" w:rsidRPr="006243A4" w:rsidRDefault="00A135A2" w:rsidP="00A135A2">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w:t>
            </w:r>
            <w:r w:rsidR="00DA16FB" w:rsidRPr="006243A4">
              <w:rPr>
                <w:rFonts w:ascii="Times New Roman" w:eastAsia="Times New Roman" w:hAnsi="Times New Roman" w:cs="Times New Roman"/>
                <w:sz w:val="20"/>
                <w:szCs w:val="20"/>
                <w:lang w:val="en-US"/>
              </w:rPr>
              <w:t>Status</w:t>
            </w:r>
            <w:r w:rsidRPr="006243A4">
              <w:rPr>
                <w:rFonts w:ascii="Times New Roman" w:eastAsia="Times New Roman" w:hAnsi="Times New Roman" w:cs="Times New Roman"/>
                <w:sz w:val="20"/>
                <w:szCs w:val="20"/>
                <w:lang w:val="en-US"/>
              </w:rPr>
              <w:t xml:space="preserve"> </w:t>
            </w:r>
            <w:r w:rsidR="00031D17" w:rsidRPr="006243A4">
              <w:rPr>
                <w:rFonts w:ascii="Times New Roman" w:eastAsia="Times New Roman" w:hAnsi="Times New Roman" w:cs="Times New Roman"/>
                <w:sz w:val="20"/>
                <w:szCs w:val="20"/>
                <w:lang w:val="en-US"/>
              </w:rPr>
              <w:t xml:space="preserve">of </w:t>
            </w:r>
            <w:r w:rsidRPr="006243A4">
              <w:rPr>
                <w:rFonts w:ascii="Times New Roman" w:eastAsia="Times New Roman" w:hAnsi="Times New Roman" w:cs="Times New Roman"/>
                <w:sz w:val="20"/>
                <w:szCs w:val="20"/>
                <w:lang w:val="en-US"/>
              </w:rPr>
              <w:t>policy recommendations document.</w:t>
            </w:r>
          </w:p>
          <w:p w14:paraId="5E22D07A" w14:textId="3D79840F" w:rsidR="006848CE" w:rsidRPr="006243A4" w:rsidRDefault="006848CE" w:rsidP="0039020B">
            <w:pPr>
              <w:autoSpaceDE w:val="0"/>
              <w:autoSpaceDN w:val="0"/>
              <w:adjustRightInd w:val="0"/>
              <w:spacing w:after="120"/>
              <w:jc w:val="both"/>
              <w:rPr>
                <w:rFonts w:ascii="Sylfaen" w:eastAsia="Times New Roman" w:hAnsi="Sylfaen" w:cs="Times New Roman"/>
                <w:sz w:val="20"/>
                <w:szCs w:val="20"/>
                <w:lang w:val="ka-GE"/>
              </w:rPr>
            </w:pPr>
            <w:r w:rsidRPr="006243A4">
              <w:rPr>
                <w:rFonts w:ascii="Times New Roman" w:eastAsia="Times New Roman" w:hAnsi="Times New Roman" w:cs="Times New Roman"/>
                <w:sz w:val="20"/>
                <w:szCs w:val="20"/>
                <w:lang w:val="en-US"/>
              </w:rPr>
              <w:t>Baseline</w:t>
            </w:r>
            <w:r w:rsidR="00BD78B5" w:rsidRPr="006243A4">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 xml:space="preserve"> </w:t>
            </w:r>
            <w:r w:rsidRPr="006243A4">
              <w:rPr>
                <w:rFonts w:ascii="Times New Roman" w:eastAsia="Times New Roman" w:hAnsi="Times New Roman" w:cs="Times New Roman"/>
                <w:sz w:val="20"/>
                <w:szCs w:val="20"/>
                <w:lang w:val="ka-GE"/>
              </w:rPr>
              <w:t>2020</w:t>
            </w:r>
            <w:r w:rsidRPr="006243A4">
              <w:rPr>
                <w:rFonts w:ascii="Times New Roman" w:eastAsia="Times New Roman" w:hAnsi="Times New Roman" w:cs="Times New Roman"/>
                <w:sz w:val="20"/>
                <w:szCs w:val="20"/>
                <w:lang w:val="en-US"/>
              </w:rPr>
              <w:t xml:space="preserve"> </w:t>
            </w:r>
            <w:r w:rsidR="006909ED" w:rsidRPr="006243A4">
              <w:rPr>
                <w:rFonts w:ascii="Times New Roman" w:eastAsia="Times New Roman" w:hAnsi="Times New Roman" w:cs="Times New Roman"/>
                <w:sz w:val="20"/>
                <w:szCs w:val="20"/>
                <w:lang w:val="en-US"/>
              </w:rPr>
              <w:t>non-exist</w:t>
            </w:r>
            <w:r w:rsidR="007D1212">
              <w:rPr>
                <w:rFonts w:ascii="Times New Roman" w:eastAsia="Times New Roman" w:hAnsi="Times New Roman" w:cs="Times New Roman"/>
                <w:sz w:val="20"/>
                <w:szCs w:val="20"/>
                <w:lang w:val="en-US"/>
              </w:rPr>
              <w:t>ent.</w:t>
            </w:r>
          </w:p>
          <w:p w14:paraId="78A4BCA5" w14:textId="77777777" w:rsidR="006848CE" w:rsidRPr="006243A4" w:rsidRDefault="006848CE" w:rsidP="000B558C">
            <w:pPr>
              <w:autoSpaceDE w:val="0"/>
              <w:autoSpaceDN w:val="0"/>
              <w:adjustRightInd w:val="0"/>
              <w:spacing w:after="12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Target:</w:t>
            </w:r>
            <w:r w:rsidR="00A135A2" w:rsidRPr="006243A4">
              <w:rPr>
                <w:rFonts w:ascii="Times New Roman" w:eastAsia="Times New Roman" w:hAnsi="Times New Roman" w:cs="Times New Roman"/>
                <w:sz w:val="20"/>
                <w:szCs w:val="20"/>
                <w:lang w:val="en-US"/>
              </w:rPr>
              <w:t xml:space="preserve"> </w:t>
            </w:r>
            <w:r w:rsidRPr="006243A4">
              <w:rPr>
                <w:rFonts w:ascii="Times New Roman" w:eastAsia="Times New Roman" w:hAnsi="Times New Roman" w:cs="Times New Roman"/>
                <w:sz w:val="20"/>
                <w:szCs w:val="20"/>
                <w:lang w:val="en-US"/>
              </w:rPr>
              <w:t xml:space="preserve"> </w:t>
            </w:r>
            <w:r w:rsidR="00A135A2" w:rsidRPr="006243A4">
              <w:rPr>
                <w:rFonts w:ascii="Times New Roman" w:eastAsia="Times New Roman" w:hAnsi="Times New Roman" w:cs="Times New Roman"/>
                <w:sz w:val="20"/>
                <w:szCs w:val="20"/>
                <w:lang w:val="en-US"/>
              </w:rPr>
              <w:t>prepared and agreed among relevant actors</w:t>
            </w:r>
            <w:r w:rsidR="0007497B" w:rsidRPr="006243A4">
              <w:rPr>
                <w:rStyle w:val="FootnoteReference"/>
                <w:rFonts w:ascii="Times New Roman" w:eastAsia="Times New Roman" w:hAnsi="Times New Roman"/>
                <w:sz w:val="20"/>
                <w:szCs w:val="20"/>
                <w:lang w:val="en-US"/>
              </w:rPr>
              <w:footnoteReference w:id="13"/>
            </w:r>
            <w:r w:rsidR="00981E03">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 xml:space="preserve"> </w:t>
            </w:r>
          </w:p>
        </w:tc>
        <w:tc>
          <w:tcPr>
            <w:tcW w:w="742" w:type="pct"/>
          </w:tcPr>
          <w:p w14:paraId="62E60E75" w14:textId="77777777" w:rsidR="006848CE" w:rsidRPr="006243A4" w:rsidRDefault="00AD270F" w:rsidP="00496A5E">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Policy recommendations document</w:t>
            </w:r>
            <w:r w:rsidR="00981E03">
              <w:rPr>
                <w:rFonts w:ascii="Times New Roman" w:eastAsia="Times New Roman" w:hAnsi="Times New Roman" w:cs="Times New Roman"/>
                <w:sz w:val="20"/>
                <w:szCs w:val="20"/>
                <w:lang w:eastAsia="en-GB"/>
              </w:rPr>
              <w:t>.</w:t>
            </w:r>
          </w:p>
        </w:tc>
        <w:tc>
          <w:tcPr>
            <w:tcW w:w="748" w:type="pct"/>
          </w:tcPr>
          <w:p w14:paraId="2EC59CE9" w14:textId="77777777" w:rsidR="00AD270F" w:rsidRPr="006243A4" w:rsidRDefault="00AD270F" w:rsidP="00981E03">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in project implementation process;</w:t>
            </w:r>
          </w:p>
          <w:p w14:paraId="6E215A87" w14:textId="77777777" w:rsidR="00AD270F" w:rsidRPr="006243A4" w:rsidRDefault="00AD270F" w:rsidP="00981E03">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Inefficient exchange of information; </w:t>
            </w:r>
          </w:p>
          <w:p w14:paraId="109ADC9D" w14:textId="77777777" w:rsidR="00AD270F" w:rsidRPr="006243A4" w:rsidRDefault="00AD270F" w:rsidP="00981E03">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Limited human resources; </w:t>
            </w:r>
          </w:p>
          <w:p w14:paraId="200E3859" w14:textId="77777777" w:rsidR="006848CE" w:rsidRPr="006243A4" w:rsidRDefault="00AD270F" w:rsidP="00981E03">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val="en-US" w:eastAsia="en-GB"/>
              </w:rPr>
              <w:t xml:space="preserve">Insufficient experience of employees in drafting specific </w:t>
            </w:r>
            <w:r w:rsidRPr="006243A4">
              <w:rPr>
                <w:rFonts w:ascii="Times New Roman" w:eastAsia="Times New Roman" w:hAnsi="Times New Roman" w:cs="Times New Roman"/>
                <w:sz w:val="20"/>
                <w:szCs w:val="20"/>
                <w:lang w:eastAsia="en-GB"/>
              </w:rPr>
              <w:t>legal amendments, regulatory and supervisory documents.</w:t>
            </w:r>
          </w:p>
        </w:tc>
        <w:tc>
          <w:tcPr>
            <w:tcW w:w="904" w:type="pct"/>
          </w:tcPr>
          <w:p w14:paraId="5C94627B" w14:textId="77777777" w:rsidR="00AD270F" w:rsidRPr="006243A4" w:rsidRDefault="00AD270F" w:rsidP="00AD270F">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ComCom commitment on further reforms;</w:t>
            </w:r>
          </w:p>
          <w:p w14:paraId="4392F2B5" w14:textId="77777777" w:rsidR="00AD270F" w:rsidRPr="006243A4" w:rsidRDefault="00AD270F" w:rsidP="00AD270F">
            <w:pPr>
              <w:spacing w:after="0"/>
              <w:jc w:val="both"/>
              <w:rPr>
                <w:rFonts w:ascii="Times New Roman" w:eastAsia="Times New Roman" w:hAnsi="Times New Roman" w:cs="Times New Roman"/>
                <w:sz w:val="20"/>
                <w:szCs w:val="20"/>
                <w:lang w:eastAsia="en-GB"/>
              </w:rPr>
            </w:pPr>
          </w:p>
          <w:p w14:paraId="7775E46A" w14:textId="77777777" w:rsidR="00AD270F" w:rsidRPr="006243A4" w:rsidRDefault="00AD270F" w:rsidP="00AD270F">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w:t>
            </w:r>
            <w:r w:rsidRPr="006243A4">
              <w:rPr>
                <w:rFonts w:ascii="Times New Roman" w:eastAsia="Times New Roman" w:hAnsi="Times New Roman" w:cs="Times New Roman"/>
                <w:bCs/>
                <w:sz w:val="20"/>
                <w:szCs w:val="20"/>
                <w:lang w:eastAsia="en-GB"/>
              </w:rPr>
              <w:t>ppropriate involvement of the ComCom staff in project’s activities;</w:t>
            </w:r>
          </w:p>
          <w:p w14:paraId="00C8AE79" w14:textId="77777777" w:rsidR="00AD270F" w:rsidRPr="006243A4" w:rsidRDefault="00AD270F" w:rsidP="00AD270F">
            <w:pPr>
              <w:spacing w:after="0"/>
              <w:jc w:val="both"/>
              <w:rPr>
                <w:rFonts w:ascii="Times New Roman" w:eastAsia="Times New Roman" w:hAnsi="Times New Roman" w:cs="Times New Roman"/>
                <w:sz w:val="20"/>
                <w:szCs w:val="20"/>
                <w:lang w:eastAsia="en-GB"/>
              </w:rPr>
            </w:pPr>
          </w:p>
          <w:p w14:paraId="2DDA0417" w14:textId="77777777" w:rsidR="00AD270F" w:rsidRPr="006243A4" w:rsidRDefault="00AD270F" w:rsidP="00AD270F">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 xml:space="preserve">Good cooperation between project partners; </w:t>
            </w:r>
          </w:p>
          <w:p w14:paraId="1FDBBFAC" w14:textId="77777777" w:rsidR="00AD270F" w:rsidRPr="006243A4" w:rsidRDefault="00AD270F" w:rsidP="00AD270F">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Continuous interaction between the Com Com and stakeholders;</w:t>
            </w:r>
          </w:p>
          <w:p w14:paraId="4C54FC3E" w14:textId="77777777" w:rsidR="00AD270F" w:rsidRPr="006243A4" w:rsidRDefault="00AD270F" w:rsidP="00AD270F">
            <w:pPr>
              <w:spacing w:after="0"/>
              <w:jc w:val="both"/>
              <w:rPr>
                <w:rFonts w:ascii="Times New Roman" w:eastAsia="Times New Roman" w:hAnsi="Times New Roman" w:cs="Times New Roman"/>
                <w:sz w:val="20"/>
                <w:szCs w:val="20"/>
                <w:lang w:eastAsia="en-GB"/>
              </w:rPr>
            </w:pPr>
          </w:p>
          <w:p w14:paraId="735DB50B" w14:textId="77777777" w:rsidR="006848CE" w:rsidRPr="006243A4" w:rsidRDefault="00AD270F" w:rsidP="00AD270F">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Availability of relevant information/materials/ documentation.</w:t>
            </w:r>
          </w:p>
        </w:tc>
      </w:tr>
      <w:tr w:rsidR="006848CE" w:rsidRPr="006243A4" w14:paraId="23FC96C1" w14:textId="77777777" w:rsidTr="006243A4">
        <w:trPr>
          <w:trHeight w:val="1114"/>
        </w:trPr>
        <w:tc>
          <w:tcPr>
            <w:tcW w:w="604" w:type="pct"/>
          </w:tcPr>
          <w:p w14:paraId="682B1946" w14:textId="77777777" w:rsidR="006848CE" w:rsidRPr="006243A4" w:rsidRDefault="006848CE" w:rsidP="0039020B">
            <w:pPr>
              <w:spacing w:after="0"/>
              <w:jc w:val="both"/>
              <w:rPr>
                <w:rFonts w:ascii="Times New Roman" w:eastAsia="Times New Roman" w:hAnsi="Times New Roman" w:cs="Times New Roman"/>
                <w:b/>
                <w:sz w:val="20"/>
                <w:szCs w:val="20"/>
                <w:lang w:eastAsia="en-GB"/>
              </w:rPr>
            </w:pPr>
          </w:p>
        </w:tc>
        <w:tc>
          <w:tcPr>
            <w:tcW w:w="1203" w:type="pct"/>
          </w:tcPr>
          <w:p w14:paraId="587574F6" w14:textId="77777777" w:rsidR="002D510E" w:rsidRPr="006243A4" w:rsidRDefault="002D510E" w:rsidP="002D510E">
            <w:pPr>
              <w:spacing w:after="0"/>
              <w:jc w:val="both"/>
              <w:rPr>
                <w:rFonts w:ascii="Times New Roman" w:hAnsi="Times New Roman" w:cs="Times New Roman"/>
                <w:b/>
                <w:sz w:val="20"/>
                <w:szCs w:val="20"/>
                <w:lang w:val="en-US"/>
              </w:rPr>
            </w:pPr>
            <w:r w:rsidRPr="006243A4">
              <w:rPr>
                <w:rFonts w:ascii="Times New Roman" w:hAnsi="Times New Roman" w:cs="Times New Roman"/>
                <w:b/>
                <w:sz w:val="20"/>
                <w:szCs w:val="20"/>
                <w:lang w:val="en-US"/>
              </w:rPr>
              <w:t>Sub-result 1.3: Capacity of ComCom staff in audio-visual media services regulation enhanced</w:t>
            </w:r>
          </w:p>
          <w:p w14:paraId="2D14D5BD" w14:textId="77777777" w:rsidR="006848CE" w:rsidRPr="006243A4" w:rsidRDefault="006848CE" w:rsidP="0039020B">
            <w:pPr>
              <w:spacing w:before="120" w:beforeAutospacing="1" w:after="120" w:afterAutospacing="1"/>
              <w:ind w:right="-5"/>
              <w:contextualSpacing/>
              <w:jc w:val="both"/>
              <w:rPr>
                <w:rFonts w:ascii="Times New Roman" w:hAnsi="Times New Roman" w:cs="Times New Roman"/>
                <w:b/>
                <w:bCs/>
                <w:sz w:val="20"/>
                <w:szCs w:val="20"/>
                <w:lang w:eastAsia="fr-FR"/>
              </w:rPr>
            </w:pPr>
          </w:p>
          <w:p w14:paraId="13587B5F" w14:textId="77777777" w:rsidR="006848CE" w:rsidRPr="006243A4" w:rsidRDefault="006848CE" w:rsidP="0039020B">
            <w:pPr>
              <w:spacing w:before="120" w:beforeAutospacing="1" w:after="120" w:afterAutospacing="1"/>
              <w:ind w:right="-5"/>
              <w:contextualSpacing/>
              <w:jc w:val="both"/>
              <w:rPr>
                <w:rFonts w:ascii="Times New Roman" w:hAnsi="Times New Roman" w:cs="Times New Roman"/>
                <w:bCs/>
                <w:sz w:val="20"/>
                <w:szCs w:val="20"/>
                <w:lang w:eastAsia="fr-FR"/>
              </w:rPr>
            </w:pPr>
          </w:p>
        </w:tc>
        <w:tc>
          <w:tcPr>
            <w:tcW w:w="798" w:type="pct"/>
          </w:tcPr>
          <w:p w14:paraId="44819878" w14:textId="77777777" w:rsidR="00B108AE" w:rsidRPr="006243A4" w:rsidRDefault="00B108AE" w:rsidP="00B108AE">
            <w:pPr>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w:t>
            </w:r>
            <w:r w:rsidR="00DA16FB" w:rsidRPr="006243A4">
              <w:rPr>
                <w:rFonts w:ascii="Times New Roman" w:hAnsi="Times New Roman" w:cs="Times New Roman"/>
                <w:sz w:val="20"/>
                <w:szCs w:val="20"/>
                <w:lang w:val="en-US"/>
              </w:rPr>
              <w:t>Status o</w:t>
            </w:r>
            <w:r w:rsidRPr="006243A4">
              <w:rPr>
                <w:rFonts w:ascii="Times New Roman" w:hAnsi="Times New Roman" w:cs="Times New Roman"/>
                <w:sz w:val="20"/>
                <w:szCs w:val="20"/>
                <w:lang w:val="en-US"/>
              </w:rPr>
              <w:t>f needs assessment report and action plan;</w:t>
            </w:r>
          </w:p>
          <w:p w14:paraId="3AC30CD6" w14:textId="24999C62" w:rsidR="00B108AE" w:rsidRPr="006243A4" w:rsidRDefault="00B108AE" w:rsidP="00B108AE">
            <w:pPr>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Baseline</w:t>
            </w:r>
            <w:r w:rsidR="00BD78B5" w:rsidRPr="006243A4">
              <w:rPr>
                <w:rFonts w:ascii="Times New Roman" w:hAnsi="Times New Roman" w:cs="Times New Roman"/>
                <w:sz w:val="20"/>
                <w:szCs w:val="20"/>
                <w:lang w:val="en-US"/>
              </w:rPr>
              <w:t>:</w:t>
            </w:r>
            <w:r w:rsidRPr="006243A4">
              <w:rPr>
                <w:rFonts w:ascii="Times New Roman" w:hAnsi="Times New Roman" w:cs="Times New Roman"/>
                <w:sz w:val="20"/>
                <w:szCs w:val="20"/>
                <w:lang w:val="en-US"/>
              </w:rPr>
              <w:t xml:space="preserve"> 2020 </w:t>
            </w:r>
            <w:r w:rsidR="006909ED" w:rsidRPr="006243A4">
              <w:rPr>
                <w:rFonts w:ascii="Times New Roman" w:hAnsi="Times New Roman" w:cs="Times New Roman"/>
                <w:sz w:val="20"/>
                <w:szCs w:val="20"/>
                <w:lang w:val="en-US"/>
              </w:rPr>
              <w:t>non-exist</w:t>
            </w:r>
            <w:r w:rsidR="006158AD">
              <w:rPr>
                <w:rFonts w:ascii="Times New Roman" w:hAnsi="Times New Roman" w:cs="Times New Roman"/>
                <w:sz w:val="20"/>
                <w:szCs w:val="20"/>
                <w:lang w:val="en-US"/>
              </w:rPr>
              <w:t>ent</w:t>
            </w:r>
          </w:p>
          <w:p w14:paraId="67D02E07" w14:textId="77777777" w:rsidR="00B108AE" w:rsidRPr="006243A4" w:rsidRDefault="00B108AE" w:rsidP="00B108AE">
            <w:pPr>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 xml:space="preserve">Target: </w:t>
            </w:r>
            <w:r w:rsidRPr="006243A4">
              <w:rPr>
                <w:rFonts w:ascii="Times New Roman" w:eastAsia="Times New Roman" w:hAnsi="Times New Roman" w:cs="Times New Roman"/>
                <w:sz w:val="20"/>
                <w:szCs w:val="20"/>
                <w:lang w:val="en-US"/>
              </w:rPr>
              <w:t>prepared and agreed among relevant actors</w:t>
            </w:r>
            <w:r w:rsidR="0007497B" w:rsidRPr="006243A4">
              <w:rPr>
                <w:rStyle w:val="FootnoteReference"/>
                <w:rFonts w:ascii="Times New Roman" w:eastAsia="Times New Roman" w:hAnsi="Times New Roman"/>
                <w:sz w:val="20"/>
                <w:szCs w:val="20"/>
                <w:lang w:val="en-US"/>
              </w:rPr>
              <w:footnoteReference w:id="14"/>
            </w:r>
          </w:p>
          <w:p w14:paraId="3882BCE7" w14:textId="117B95E7" w:rsidR="00B108AE" w:rsidRPr="006243A4" w:rsidRDefault="00B108AE" w:rsidP="00B108AE">
            <w:pPr>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lang w:val="en-US"/>
              </w:rPr>
              <w:t xml:space="preserve">-Share of ComCom’s relevant staff that took part in capacity building activities on the </w:t>
            </w:r>
            <w:r w:rsidR="00E51FF8">
              <w:rPr>
                <w:rFonts w:ascii="Times New Roman" w:hAnsi="Times New Roman" w:cs="Times New Roman"/>
                <w:sz w:val="20"/>
                <w:szCs w:val="20"/>
                <w:lang w:val="en-US"/>
              </w:rPr>
              <w:t>AVMSD</w:t>
            </w:r>
            <w:r w:rsidRPr="006243A4">
              <w:rPr>
                <w:rFonts w:ascii="Times New Roman" w:hAnsi="Times New Roman" w:cs="Times New Roman"/>
                <w:sz w:val="20"/>
                <w:szCs w:val="20"/>
                <w:shd w:val="clear" w:color="auto" w:fill="FFFFFF"/>
              </w:rPr>
              <w:t>;</w:t>
            </w:r>
          </w:p>
          <w:p w14:paraId="0A95B526" w14:textId="21E5AF2E" w:rsidR="00B108AE" w:rsidRPr="006243A4" w:rsidRDefault="00B108AE" w:rsidP="00981E03">
            <w:pPr>
              <w:spacing w:after="0"/>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shd w:val="clear" w:color="auto" w:fill="FFFFFF"/>
              </w:rPr>
              <w:t>Baseline</w:t>
            </w:r>
            <w:r w:rsidR="00BD78B5" w:rsidRPr="006243A4">
              <w:rPr>
                <w:rFonts w:ascii="Times New Roman" w:hAnsi="Times New Roman" w:cs="Times New Roman"/>
                <w:sz w:val="20"/>
                <w:szCs w:val="20"/>
                <w:shd w:val="clear" w:color="auto" w:fill="FFFFFF"/>
              </w:rPr>
              <w:t>:</w:t>
            </w:r>
            <w:r w:rsidRPr="006243A4">
              <w:rPr>
                <w:rFonts w:ascii="Times New Roman" w:hAnsi="Times New Roman" w:cs="Times New Roman"/>
                <w:sz w:val="20"/>
                <w:szCs w:val="20"/>
                <w:shd w:val="clear" w:color="auto" w:fill="FFFFFF"/>
              </w:rPr>
              <w:t xml:space="preserve"> 2020</w:t>
            </w:r>
            <w:r w:rsidR="00E51FF8">
              <w:rPr>
                <w:rFonts w:ascii="Times New Roman" w:hAnsi="Times New Roman" w:cs="Times New Roman"/>
                <w:sz w:val="20"/>
                <w:szCs w:val="20"/>
                <w:shd w:val="clear" w:color="auto" w:fill="FFFFFF"/>
              </w:rPr>
              <w:t xml:space="preserve"> – 0%</w:t>
            </w:r>
            <w:r w:rsidRPr="006243A4">
              <w:rPr>
                <w:rFonts w:ascii="Times New Roman" w:hAnsi="Times New Roman" w:cs="Times New Roman"/>
                <w:sz w:val="20"/>
                <w:szCs w:val="20"/>
                <w:shd w:val="clear" w:color="auto" w:fill="FFFFFF"/>
              </w:rPr>
              <w:t xml:space="preserve"> </w:t>
            </w:r>
            <w:r w:rsidR="007D1212">
              <w:rPr>
                <w:rFonts w:ascii="Times New Roman" w:hAnsi="Times New Roman" w:cs="Times New Roman"/>
                <w:sz w:val="20"/>
                <w:szCs w:val="20"/>
                <w:shd w:val="clear" w:color="auto" w:fill="FFFFFF"/>
              </w:rPr>
              <w:t>non-existent</w:t>
            </w:r>
          </w:p>
          <w:p w14:paraId="2C53345E" w14:textId="77777777" w:rsidR="00B108AE" w:rsidRPr="006243A4" w:rsidRDefault="00B108AE" w:rsidP="00981E03">
            <w:pPr>
              <w:spacing w:after="0"/>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shd w:val="clear" w:color="auto" w:fill="FFFFFF"/>
              </w:rPr>
              <w:t>Target: at least 90% of the relevant staff</w:t>
            </w:r>
            <w:r w:rsidR="0007497B" w:rsidRPr="006243A4">
              <w:rPr>
                <w:rStyle w:val="FootnoteReference"/>
                <w:rFonts w:ascii="Times New Roman" w:hAnsi="Times New Roman"/>
                <w:sz w:val="20"/>
                <w:szCs w:val="20"/>
                <w:shd w:val="clear" w:color="auto" w:fill="FFFFFF"/>
              </w:rPr>
              <w:footnoteReference w:id="15"/>
            </w:r>
            <w:r w:rsidR="00981E03">
              <w:rPr>
                <w:rFonts w:ascii="Times New Roman" w:hAnsi="Times New Roman" w:cs="Times New Roman"/>
                <w:sz w:val="20"/>
                <w:szCs w:val="20"/>
                <w:shd w:val="clear" w:color="auto" w:fill="FFFFFF"/>
              </w:rPr>
              <w:t>.</w:t>
            </w:r>
          </w:p>
          <w:p w14:paraId="0F0CD185" w14:textId="77777777" w:rsidR="00B108AE" w:rsidRPr="006243A4" w:rsidRDefault="00B108AE" w:rsidP="00981E03">
            <w:pPr>
              <w:spacing w:before="240"/>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shd w:val="clear" w:color="auto" w:fill="FFFFFF"/>
              </w:rPr>
              <w:t>-Number of capacity building activities</w:t>
            </w:r>
            <w:r w:rsidR="006C60B9" w:rsidRPr="006243A4">
              <w:rPr>
                <w:rStyle w:val="FootnoteReference"/>
                <w:rFonts w:ascii="Times New Roman" w:hAnsi="Times New Roman"/>
                <w:sz w:val="20"/>
                <w:szCs w:val="20"/>
                <w:shd w:val="clear" w:color="auto" w:fill="FFFFFF"/>
              </w:rPr>
              <w:footnoteReference w:id="16"/>
            </w:r>
            <w:r w:rsidRPr="006243A4">
              <w:rPr>
                <w:rFonts w:ascii="Times New Roman" w:hAnsi="Times New Roman" w:cs="Times New Roman"/>
                <w:sz w:val="20"/>
                <w:szCs w:val="20"/>
                <w:shd w:val="clear" w:color="auto" w:fill="FFFFFF"/>
              </w:rPr>
              <w:t xml:space="preserve"> performed.</w:t>
            </w:r>
          </w:p>
          <w:p w14:paraId="03182121" w14:textId="02CA0EAD" w:rsidR="00B108AE" w:rsidRPr="006243A4" w:rsidRDefault="00B108AE" w:rsidP="00981E03">
            <w:pPr>
              <w:spacing w:after="0"/>
              <w:jc w:val="both"/>
              <w:rPr>
                <w:rFonts w:ascii="Times New Roman" w:eastAsia="Times New Roman" w:hAnsi="Times New Roman" w:cs="Times New Roman"/>
                <w:sz w:val="20"/>
                <w:szCs w:val="20"/>
                <w:lang w:val="en-US"/>
              </w:rPr>
            </w:pPr>
            <w:r w:rsidRPr="006243A4">
              <w:rPr>
                <w:rFonts w:ascii="Times New Roman" w:hAnsi="Times New Roman" w:cs="Times New Roman"/>
                <w:sz w:val="20"/>
                <w:szCs w:val="20"/>
                <w:shd w:val="clear" w:color="auto" w:fill="FFFFFF"/>
              </w:rPr>
              <w:t>Baseline</w:t>
            </w:r>
            <w:r w:rsidR="00BD78B5" w:rsidRPr="006243A4">
              <w:rPr>
                <w:rFonts w:ascii="Times New Roman" w:hAnsi="Times New Roman" w:cs="Times New Roman"/>
                <w:sz w:val="20"/>
                <w:szCs w:val="20"/>
                <w:shd w:val="clear" w:color="auto" w:fill="FFFFFF"/>
              </w:rPr>
              <w:t>:</w:t>
            </w:r>
            <w:r w:rsidRPr="006243A4">
              <w:rPr>
                <w:rFonts w:ascii="Times New Roman" w:hAnsi="Times New Roman" w:cs="Times New Roman"/>
                <w:sz w:val="20"/>
                <w:szCs w:val="20"/>
                <w:shd w:val="clear" w:color="auto" w:fill="FFFFFF"/>
              </w:rPr>
              <w:t xml:space="preserve"> 2020 </w:t>
            </w:r>
            <w:r w:rsidR="00E51FF8">
              <w:rPr>
                <w:rFonts w:ascii="Times New Roman" w:hAnsi="Times New Roman" w:cs="Times New Roman"/>
                <w:sz w:val="20"/>
                <w:szCs w:val="20"/>
                <w:shd w:val="clear" w:color="auto" w:fill="FFFFFF"/>
              </w:rPr>
              <w:t xml:space="preserve">– 0 </w:t>
            </w:r>
            <w:r w:rsidRPr="006243A4">
              <w:rPr>
                <w:rFonts w:ascii="Times New Roman" w:hAnsi="Times New Roman" w:cs="Times New Roman"/>
                <w:sz w:val="20"/>
                <w:szCs w:val="20"/>
                <w:shd w:val="clear" w:color="auto" w:fill="FFFFFF"/>
              </w:rPr>
              <w:t>Target: at least 5</w:t>
            </w:r>
            <w:r w:rsidR="006C60B9" w:rsidRPr="006243A4">
              <w:rPr>
                <w:rFonts w:ascii="Times New Roman" w:hAnsi="Times New Roman" w:cs="Times New Roman"/>
                <w:sz w:val="20"/>
                <w:szCs w:val="20"/>
                <w:shd w:val="clear" w:color="auto" w:fill="FFFFFF"/>
              </w:rPr>
              <w:t>.</w:t>
            </w:r>
          </w:p>
        </w:tc>
        <w:tc>
          <w:tcPr>
            <w:tcW w:w="742" w:type="pct"/>
          </w:tcPr>
          <w:p w14:paraId="4FBBB0DA" w14:textId="77777777" w:rsidR="00AD270F" w:rsidRPr="006243A4" w:rsidRDefault="00AD270F" w:rsidP="00981E03">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Needs assessment report and action plan</w:t>
            </w:r>
            <w:r w:rsidR="00CF746A" w:rsidRPr="006243A4">
              <w:rPr>
                <w:rFonts w:ascii="Times New Roman" w:eastAsia="Times New Roman" w:hAnsi="Times New Roman" w:cs="Times New Roman"/>
                <w:sz w:val="20"/>
                <w:szCs w:val="20"/>
                <w:lang w:eastAsia="en-GB"/>
              </w:rPr>
              <w:t>;</w:t>
            </w:r>
          </w:p>
          <w:p w14:paraId="6E7C6812" w14:textId="77777777" w:rsidR="006848CE" w:rsidRPr="006243A4" w:rsidRDefault="006848CE" w:rsidP="00981E03">
            <w:pPr>
              <w:jc w:val="both"/>
              <w:rPr>
                <w:rFonts w:ascii="Times New Roman" w:eastAsia="Times New Roman" w:hAnsi="Times New Roman" w:cs="Times New Roman"/>
                <w:sz w:val="20"/>
                <w:szCs w:val="20"/>
                <w:lang w:eastAsia="en-GB"/>
              </w:rPr>
            </w:pPr>
          </w:p>
          <w:p w14:paraId="35B17952" w14:textId="77777777" w:rsidR="00AD270F" w:rsidRPr="006243A4" w:rsidRDefault="00AD270F" w:rsidP="00981E03">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Project documentation: workshop seminar agendas and materials, test results</w:t>
            </w:r>
            <w:r w:rsidR="00CF746A" w:rsidRPr="006243A4">
              <w:rPr>
                <w:rFonts w:ascii="Times New Roman" w:eastAsia="Times New Roman" w:hAnsi="Times New Roman" w:cs="Times New Roman"/>
                <w:sz w:val="20"/>
                <w:szCs w:val="20"/>
                <w:lang w:eastAsia="en-GB"/>
              </w:rPr>
              <w:t>.</w:t>
            </w:r>
          </w:p>
          <w:p w14:paraId="7487FF26" w14:textId="77777777" w:rsidR="00AD270F" w:rsidRPr="006243A4" w:rsidRDefault="00AD270F" w:rsidP="00981E03">
            <w:pPr>
              <w:jc w:val="both"/>
              <w:rPr>
                <w:rFonts w:ascii="Times New Roman" w:eastAsia="Times New Roman" w:hAnsi="Times New Roman" w:cs="Times New Roman"/>
                <w:sz w:val="20"/>
                <w:szCs w:val="20"/>
                <w:lang w:eastAsia="en-GB"/>
              </w:rPr>
            </w:pPr>
          </w:p>
        </w:tc>
        <w:tc>
          <w:tcPr>
            <w:tcW w:w="748" w:type="pct"/>
          </w:tcPr>
          <w:p w14:paraId="20545622" w14:textId="77777777" w:rsidR="00AD270F" w:rsidRPr="006243A4" w:rsidRDefault="00AD270F" w:rsidP="008B08ED">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in project implementation process;</w:t>
            </w:r>
          </w:p>
          <w:p w14:paraId="5E791D9B" w14:textId="77777777" w:rsidR="00AD270F" w:rsidRPr="006243A4" w:rsidRDefault="00AD270F" w:rsidP="008B08ED">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 xml:space="preserve">Inefficient exchange of information; </w:t>
            </w:r>
          </w:p>
          <w:p w14:paraId="6771B98B" w14:textId="77777777" w:rsidR="00AD270F" w:rsidRPr="006243A4" w:rsidRDefault="00AD270F" w:rsidP="008B08ED">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Limited human resources</w:t>
            </w:r>
            <w:r w:rsidR="00CF746A" w:rsidRPr="006243A4">
              <w:rPr>
                <w:rFonts w:ascii="Times New Roman" w:eastAsia="Times New Roman" w:hAnsi="Times New Roman" w:cs="Times New Roman"/>
                <w:sz w:val="20"/>
                <w:szCs w:val="20"/>
                <w:lang w:eastAsia="en-GB"/>
              </w:rPr>
              <w:t>.</w:t>
            </w:r>
            <w:r w:rsidRPr="006243A4">
              <w:rPr>
                <w:rFonts w:ascii="Times New Roman" w:eastAsia="Times New Roman" w:hAnsi="Times New Roman" w:cs="Times New Roman"/>
                <w:sz w:val="20"/>
                <w:szCs w:val="20"/>
                <w:lang w:eastAsia="en-GB"/>
              </w:rPr>
              <w:t xml:space="preserve"> </w:t>
            </w:r>
          </w:p>
          <w:p w14:paraId="10E7FB77" w14:textId="77777777" w:rsidR="006848CE" w:rsidRPr="006243A4" w:rsidRDefault="006848CE" w:rsidP="008B08ED">
            <w:pPr>
              <w:spacing w:after="0"/>
              <w:jc w:val="both"/>
              <w:rPr>
                <w:rFonts w:ascii="Times New Roman" w:eastAsia="Times New Roman" w:hAnsi="Times New Roman" w:cs="Times New Roman"/>
                <w:sz w:val="20"/>
                <w:szCs w:val="20"/>
                <w:lang w:eastAsia="en-GB"/>
              </w:rPr>
            </w:pPr>
          </w:p>
        </w:tc>
        <w:tc>
          <w:tcPr>
            <w:tcW w:w="904" w:type="pct"/>
          </w:tcPr>
          <w:p w14:paraId="2EA6C246" w14:textId="77777777" w:rsidR="00AD270F" w:rsidRPr="006243A4" w:rsidRDefault="00AD270F"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ComCom commitment on further reforms;</w:t>
            </w:r>
          </w:p>
          <w:p w14:paraId="4E77BA31" w14:textId="77777777" w:rsidR="00AD270F" w:rsidRPr="006243A4" w:rsidRDefault="00AD270F" w:rsidP="008B08ED">
            <w:pPr>
              <w:spacing w:after="0"/>
              <w:jc w:val="both"/>
              <w:rPr>
                <w:rFonts w:ascii="Times New Roman" w:eastAsia="Times New Roman" w:hAnsi="Times New Roman" w:cs="Times New Roman"/>
                <w:sz w:val="20"/>
                <w:szCs w:val="20"/>
                <w:lang w:eastAsia="en-GB"/>
              </w:rPr>
            </w:pPr>
          </w:p>
          <w:p w14:paraId="622EBD92" w14:textId="77777777" w:rsidR="00AD270F" w:rsidRPr="006243A4" w:rsidRDefault="00AD270F"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w:t>
            </w:r>
            <w:r w:rsidRPr="006243A4">
              <w:rPr>
                <w:rFonts w:ascii="Times New Roman" w:eastAsia="Times New Roman" w:hAnsi="Times New Roman" w:cs="Times New Roman"/>
                <w:bCs/>
                <w:sz w:val="20"/>
                <w:szCs w:val="20"/>
                <w:lang w:eastAsia="en-GB"/>
              </w:rPr>
              <w:t>ppropriate involvement of the ComCom staff in project’s activities;</w:t>
            </w:r>
          </w:p>
          <w:p w14:paraId="362B66BA" w14:textId="77777777" w:rsidR="00AD270F" w:rsidRPr="006243A4" w:rsidRDefault="00AD270F" w:rsidP="008B08ED">
            <w:pPr>
              <w:spacing w:after="0"/>
              <w:jc w:val="both"/>
              <w:rPr>
                <w:rFonts w:ascii="Times New Roman" w:eastAsia="Times New Roman" w:hAnsi="Times New Roman" w:cs="Times New Roman"/>
                <w:sz w:val="20"/>
                <w:szCs w:val="20"/>
                <w:lang w:eastAsia="en-GB"/>
              </w:rPr>
            </w:pPr>
          </w:p>
          <w:p w14:paraId="3A10BB7F" w14:textId="77777777" w:rsidR="00AD270F" w:rsidRPr="006243A4" w:rsidRDefault="00AD270F"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 xml:space="preserve">Good cooperation between project partners; </w:t>
            </w:r>
          </w:p>
          <w:p w14:paraId="2EF5CD61" w14:textId="77777777" w:rsidR="00AD270F" w:rsidRPr="006243A4" w:rsidRDefault="00AD270F" w:rsidP="008B08ED">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Continuous interaction between the ComCom and stakeholders;</w:t>
            </w:r>
          </w:p>
          <w:p w14:paraId="26D4DEB4" w14:textId="77777777" w:rsidR="00AD270F" w:rsidRPr="006243A4" w:rsidRDefault="00AD270F" w:rsidP="008B08ED">
            <w:pPr>
              <w:spacing w:after="0"/>
              <w:jc w:val="both"/>
              <w:rPr>
                <w:rFonts w:ascii="Times New Roman" w:eastAsia="Times New Roman" w:hAnsi="Times New Roman" w:cs="Times New Roman"/>
                <w:sz w:val="20"/>
                <w:szCs w:val="20"/>
                <w:lang w:eastAsia="en-GB"/>
              </w:rPr>
            </w:pPr>
          </w:p>
          <w:p w14:paraId="4F705869" w14:textId="77777777" w:rsidR="006848CE" w:rsidRPr="006243A4" w:rsidRDefault="00AD270F"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Availability of relevant information/materials/ documentation.</w:t>
            </w:r>
          </w:p>
        </w:tc>
      </w:tr>
      <w:tr w:rsidR="00144894" w:rsidRPr="00C0088C" w14:paraId="25E77EA9" w14:textId="77777777" w:rsidTr="008B08ED">
        <w:trPr>
          <w:trHeight w:val="6020"/>
        </w:trPr>
        <w:tc>
          <w:tcPr>
            <w:tcW w:w="604" w:type="pct"/>
            <w:shd w:val="clear" w:color="auto" w:fill="FFFFFF" w:themeFill="background1"/>
          </w:tcPr>
          <w:p w14:paraId="2C301F17" w14:textId="77777777" w:rsidR="00144894" w:rsidRPr="006243A4" w:rsidRDefault="00144894" w:rsidP="0039020B">
            <w:pPr>
              <w:spacing w:after="0"/>
              <w:jc w:val="both"/>
              <w:rPr>
                <w:rFonts w:ascii="Times New Roman" w:eastAsia="Times New Roman" w:hAnsi="Times New Roman" w:cs="Times New Roman"/>
                <w:b/>
                <w:sz w:val="20"/>
                <w:szCs w:val="20"/>
                <w:lang w:eastAsia="en-GB"/>
              </w:rPr>
            </w:pPr>
          </w:p>
        </w:tc>
        <w:tc>
          <w:tcPr>
            <w:tcW w:w="1203" w:type="pct"/>
            <w:shd w:val="clear" w:color="auto" w:fill="FFFFFF" w:themeFill="background1"/>
          </w:tcPr>
          <w:p w14:paraId="4D2578F1" w14:textId="77777777" w:rsidR="00144894" w:rsidRPr="006243A4" w:rsidRDefault="00144894" w:rsidP="002D510E">
            <w:pPr>
              <w:spacing w:after="0"/>
              <w:jc w:val="both"/>
              <w:rPr>
                <w:rFonts w:ascii="Times New Roman" w:hAnsi="Times New Roman" w:cs="Times New Roman"/>
                <w:b/>
                <w:sz w:val="20"/>
                <w:szCs w:val="20"/>
                <w:lang w:val="en-US"/>
              </w:rPr>
            </w:pPr>
            <w:r w:rsidRPr="006243A4">
              <w:rPr>
                <w:rFonts w:ascii="Times New Roman" w:hAnsi="Times New Roman" w:cs="Times New Roman"/>
                <w:b/>
                <w:sz w:val="20"/>
                <w:szCs w:val="20"/>
                <w:lang w:val="en-US"/>
              </w:rPr>
              <w:t>Sub-Result 1.4: Knowledge of stakeholders’ regarding the innovative audio-visual regulatory approach raised</w:t>
            </w:r>
          </w:p>
        </w:tc>
        <w:tc>
          <w:tcPr>
            <w:tcW w:w="798" w:type="pct"/>
            <w:shd w:val="clear" w:color="auto" w:fill="FFFFFF" w:themeFill="background1"/>
          </w:tcPr>
          <w:p w14:paraId="319D893F" w14:textId="77777777" w:rsidR="00144894" w:rsidRPr="006243A4" w:rsidRDefault="00144894" w:rsidP="00144894">
            <w:pPr>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-Number of thematic events conducted on the innovative regulatory framework in the field of audio-visual media;</w:t>
            </w:r>
          </w:p>
          <w:p w14:paraId="03A70B9C" w14:textId="5E3FF5E6" w:rsidR="00144894" w:rsidRPr="004C3764" w:rsidRDefault="00144894" w:rsidP="00496A5E">
            <w:pPr>
              <w:spacing w:after="0"/>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Baseline</w:t>
            </w:r>
            <w:r w:rsidR="00BD78B5" w:rsidRPr="004C3764">
              <w:rPr>
                <w:rFonts w:ascii="Times New Roman" w:hAnsi="Times New Roman" w:cs="Times New Roman"/>
                <w:sz w:val="20"/>
                <w:szCs w:val="20"/>
                <w:lang w:val="en-US"/>
              </w:rPr>
              <w:t>:</w:t>
            </w:r>
            <w:r w:rsidRPr="004C3764">
              <w:rPr>
                <w:rFonts w:ascii="Times New Roman" w:hAnsi="Times New Roman" w:cs="Times New Roman"/>
                <w:sz w:val="20"/>
                <w:szCs w:val="20"/>
                <w:lang w:val="en-US"/>
              </w:rPr>
              <w:t xml:space="preserve"> 2020</w:t>
            </w:r>
            <w:r w:rsidR="00E51FF8">
              <w:rPr>
                <w:rFonts w:ascii="Times New Roman" w:hAnsi="Times New Roman" w:cs="Times New Roman"/>
                <w:sz w:val="20"/>
                <w:szCs w:val="20"/>
                <w:lang w:val="en-US"/>
              </w:rPr>
              <w:t>-</w:t>
            </w:r>
            <w:r w:rsidR="00E6339A">
              <w:rPr>
                <w:rFonts w:ascii="Times New Roman" w:hAnsi="Times New Roman" w:cs="Times New Roman"/>
                <w:sz w:val="20"/>
                <w:szCs w:val="20"/>
                <w:lang w:val="en-US"/>
              </w:rPr>
              <w:t>0</w:t>
            </w:r>
            <w:r w:rsidRPr="004C3764">
              <w:rPr>
                <w:rFonts w:ascii="Times New Roman" w:hAnsi="Times New Roman" w:cs="Times New Roman"/>
                <w:sz w:val="20"/>
                <w:szCs w:val="20"/>
                <w:lang w:val="en-US"/>
              </w:rPr>
              <w:t>.</w:t>
            </w:r>
          </w:p>
          <w:p w14:paraId="3A750B5B" w14:textId="77777777" w:rsidR="00144894" w:rsidRPr="004C3764" w:rsidRDefault="00144894" w:rsidP="00144894">
            <w:pPr>
              <w:spacing w:after="0"/>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Target: at least 5</w:t>
            </w:r>
          </w:p>
          <w:p w14:paraId="374177ED" w14:textId="77777777" w:rsidR="00144894" w:rsidRPr="006243A4" w:rsidRDefault="00144894" w:rsidP="00496A5E">
            <w:pPr>
              <w:spacing w:after="0"/>
              <w:jc w:val="both"/>
              <w:rPr>
                <w:rFonts w:ascii="Times New Roman" w:hAnsi="Times New Roman" w:cs="Times New Roman"/>
                <w:sz w:val="20"/>
                <w:szCs w:val="20"/>
                <w:lang w:val="en-US"/>
              </w:rPr>
            </w:pPr>
          </w:p>
          <w:p w14:paraId="65A29F14" w14:textId="77777777" w:rsidR="00144894" w:rsidRPr="006243A4" w:rsidRDefault="00144894" w:rsidP="00144894">
            <w:pPr>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 Availability of full set of informational materials for different stakeholders and interested parties.</w:t>
            </w:r>
          </w:p>
          <w:p w14:paraId="2ABDB642" w14:textId="56C96640" w:rsidR="00144894" w:rsidRPr="006243A4" w:rsidRDefault="00144894" w:rsidP="00496A5E">
            <w:pPr>
              <w:spacing w:after="0"/>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Baseline:</w:t>
            </w:r>
            <w:r w:rsidR="005C1D52" w:rsidRPr="006243A4">
              <w:rPr>
                <w:rFonts w:ascii="Times New Roman" w:hAnsi="Times New Roman" w:cs="Times New Roman"/>
                <w:sz w:val="20"/>
                <w:szCs w:val="20"/>
                <w:lang w:val="en-US"/>
              </w:rPr>
              <w:t xml:space="preserve"> 2020 non</w:t>
            </w:r>
            <w:r w:rsidR="006909ED" w:rsidRPr="006243A4">
              <w:rPr>
                <w:rFonts w:ascii="Times New Roman" w:hAnsi="Times New Roman" w:cs="Times New Roman"/>
                <w:sz w:val="20"/>
                <w:szCs w:val="20"/>
                <w:lang w:val="en-US"/>
              </w:rPr>
              <w:t>-</w:t>
            </w:r>
            <w:r w:rsidR="005C1D52" w:rsidRPr="006243A4">
              <w:rPr>
                <w:rFonts w:ascii="Times New Roman" w:hAnsi="Times New Roman" w:cs="Times New Roman"/>
                <w:sz w:val="20"/>
                <w:szCs w:val="20"/>
                <w:lang w:val="en-US"/>
              </w:rPr>
              <w:t>exist</w:t>
            </w:r>
            <w:r w:rsidR="007D1212">
              <w:rPr>
                <w:rFonts w:ascii="Times New Roman" w:hAnsi="Times New Roman" w:cs="Times New Roman"/>
                <w:sz w:val="20"/>
                <w:szCs w:val="20"/>
                <w:lang w:val="en-US"/>
              </w:rPr>
              <w:t>ent</w:t>
            </w:r>
          </w:p>
          <w:p w14:paraId="4B05BC58" w14:textId="77777777" w:rsidR="00144894" w:rsidRDefault="00144894" w:rsidP="00496A5E">
            <w:pPr>
              <w:spacing w:after="0"/>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Target: Full set of information materials (e.g. presentations, guidelines explanatory papers) prepared and agreed with ComCom</w:t>
            </w:r>
            <w:r w:rsidRPr="004C3764">
              <w:footnoteReference w:id="17"/>
            </w:r>
            <w:r w:rsidRPr="006243A4">
              <w:rPr>
                <w:rFonts w:ascii="Times New Roman" w:hAnsi="Times New Roman" w:cs="Times New Roman"/>
                <w:sz w:val="20"/>
                <w:szCs w:val="20"/>
                <w:lang w:val="en-US"/>
              </w:rPr>
              <w:t>.</w:t>
            </w:r>
          </w:p>
          <w:p w14:paraId="361768EA" w14:textId="77777777" w:rsidR="00026F8A" w:rsidRDefault="00026F8A" w:rsidP="00496A5E">
            <w:pPr>
              <w:spacing w:after="0"/>
              <w:jc w:val="both"/>
              <w:rPr>
                <w:rFonts w:ascii="Times New Roman" w:hAnsi="Times New Roman" w:cs="Times New Roman"/>
                <w:sz w:val="20"/>
                <w:szCs w:val="20"/>
                <w:lang w:val="en-US"/>
              </w:rPr>
            </w:pPr>
          </w:p>
          <w:p w14:paraId="3B20B6E5" w14:textId="77777777" w:rsidR="00026F8A" w:rsidRPr="004C3764" w:rsidRDefault="00026F8A" w:rsidP="00026F8A">
            <w:pPr>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Number of regular meetings with relevant CSOs to discuss specific draft laws</w:t>
            </w:r>
          </w:p>
          <w:p w14:paraId="71153985" w14:textId="77777777" w:rsidR="00026F8A" w:rsidRPr="004C3764" w:rsidRDefault="00026F8A" w:rsidP="00026F8A">
            <w:pPr>
              <w:jc w:val="both"/>
              <w:rPr>
                <w:rFonts w:ascii="Times New Roman" w:hAnsi="Times New Roman" w:cs="Times New Roman"/>
                <w:sz w:val="20"/>
                <w:szCs w:val="20"/>
                <w:lang w:val="en-US"/>
              </w:rPr>
            </w:pPr>
          </w:p>
          <w:p w14:paraId="564C8459" w14:textId="25C0AAB8" w:rsidR="00026F8A" w:rsidRPr="004C3764" w:rsidRDefault="00026F8A" w:rsidP="00026F8A">
            <w:pPr>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 xml:space="preserve">Baseline: </w:t>
            </w:r>
            <w:r w:rsidR="00767DF2" w:rsidRPr="004C3764">
              <w:rPr>
                <w:rFonts w:ascii="Times New Roman" w:hAnsi="Times New Roman" w:cs="Times New Roman"/>
                <w:sz w:val="20"/>
                <w:szCs w:val="20"/>
                <w:lang w:val="en-US"/>
              </w:rPr>
              <w:t xml:space="preserve">2020 </w:t>
            </w:r>
            <w:r w:rsidR="007D1212">
              <w:rPr>
                <w:rFonts w:ascii="Times New Roman" w:hAnsi="Times New Roman" w:cs="Times New Roman"/>
                <w:sz w:val="20"/>
                <w:szCs w:val="20"/>
                <w:lang w:val="en-US"/>
              </w:rPr>
              <w:t>–</w:t>
            </w:r>
            <w:r w:rsidR="00767DF2" w:rsidRPr="004C3764">
              <w:rPr>
                <w:rFonts w:ascii="Times New Roman" w:hAnsi="Times New Roman" w:cs="Times New Roman"/>
                <w:sz w:val="20"/>
                <w:szCs w:val="20"/>
                <w:lang w:val="en-US"/>
              </w:rPr>
              <w:t xml:space="preserve"> </w:t>
            </w:r>
            <w:r w:rsidR="00E51FF8">
              <w:rPr>
                <w:rFonts w:ascii="Times New Roman" w:hAnsi="Times New Roman" w:cs="Times New Roman"/>
                <w:sz w:val="20"/>
                <w:szCs w:val="20"/>
                <w:lang w:val="en-US"/>
              </w:rPr>
              <w:t xml:space="preserve">0 </w:t>
            </w:r>
            <w:r w:rsidR="007D1212">
              <w:rPr>
                <w:rFonts w:ascii="Times New Roman" w:hAnsi="Times New Roman" w:cs="Times New Roman"/>
                <w:sz w:val="20"/>
                <w:szCs w:val="20"/>
                <w:lang w:val="en-US"/>
              </w:rPr>
              <w:t>.</w:t>
            </w:r>
            <w:r w:rsidR="007D1212" w:rsidRPr="004C3764" w:rsidDel="007D1212">
              <w:rPr>
                <w:rFonts w:ascii="Times New Roman" w:hAnsi="Times New Roman" w:cs="Times New Roman"/>
                <w:sz w:val="20"/>
                <w:szCs w:val="20"/>
                <w:lang w:val="en-US"/>
              </w:rPr>
              <w:t xml:space="preserve"> </w:t>
            </w:r>
          </w:p>
          <w:p w14:paraId="507E2CDD" w14:textId="77777777" w:rsidR="00026F8A" w:rsidRPr="004C3764" w:rsidRDefault="00026F8A" w:rsidP="00026F8A">
            <w:pPr>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 xml:space="preserve">Target: </w:t>
            </w:r>
            <w:r w:rsidR="00767DF2" w:rsidRPr="004C3764">
              <w:rPr>
                <w:rFonts w:ascii="Times New Roman" w:hAnsi="Times New Roman" w:cs="Times New Roman"/>
                <w:sz w:val="20"/>
                <w:szCs w:val="20"/>
                <w:lang w:val="en-US"/>
              </w:rPr>
              <w:t>at least</w:t>
            </w:r>
            <w:r w:rsidRPr="004C3764">
              <w:rPr>
                <w:rFonts w:ascii="Times New Roman" w:hAnsi="Times New Roman" w:cs="Times New Roman"/>
                <w:sz w:val="20"/>
                <w:szCs w:val="20"/>
                <w:lang w:val="en-US"/>
              </w:rPr>
              <w:t xml:space="preserve"> </w:t>
            </w:r>
            <w:r w:rsidR="00F0195C" w:rsidRPr="004C3764">
              <w:rPr>
                <w:rFonts w:ascii="Times New Roman" w:hAnsi="Times New Roman" w:cs="Times New Roman"/>
                <w:sz w:val="20"/>
                <w:szCs w:val="20"/>
                <w:lang w:val="en-US"/>
              </w:rPr>
              <w:t>4</w:t>
            </w:r>
          </w:p>
          <w:p w14:paraId="138BEEA8" w14:textId="77777777" w:rsidR="00026F8A" w:rsidRPr="004C3764" w:rsidRDefault="00026F8A" w:rsidP="00026F8A">
            <w:pPr>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 Number</w:t>
            </w:r>
            <w:r w:rsidR="00CA1817" w:rsidRPr="004C3764">
              <w:rPr>
                <w:rFonts w:ascii="Times New Roman" w:hAnsi="Times New Roman" w:cs="Times New Roman"/>
                <w:sz w:val="20"/>
                <w:szCs w:val="20"/>
                <w:lang w:val="en-US"/>
              </w:rPr>
              <w:t xml:space="preserve"> </w:t>
            </w:r>
            <w:r w:rsidRPr="004C3764">
              <w:rPr>
                <w:rFonts w:ascii="Times New Roman" w:hAnsi="Times New Roman" w:cs="Times New Roman"/>
                <w:sz w:val="20"/>
                <w:szCs w:val="20"/>
                <w:lang w:val="en-US"/>
              </w:rPr>
              <w:t>of recommendation</w:t>
            </w:r>
            <w:r w:rsidR="00CA1817" w:rsidRPr="004C3764">
              <w:rPr>
                <w:rFonts w:ascii="Times New Roman" w:hAnsi="Times New Roman" w:cs="Times New Roman"/>
                <w:sz w:val="20"/>
                <w:szCs w:val="20"/>
                <w:lang w:val="en-US"/>
              </w:rPr>
              <w:t>s</w:t>
            </w:r>
            <w:r w:rsidRPr="004C3764">
              <w:rPr>
                <w:rFonts w:ascii="Times New Roman" w:hAnsi="Times New Roman" w:cs="Times New Roman"/>
                <w:sz w:val="20"/>
                <w:szCs w:val="20"/>
                <w:lang w:val="en-US"/>
              </w:rPr>
              <w:t xml:space="preserve"> and proposals presented by the CSO</w:t>
            </w:r>
            <w:r w:rsidR="00CA1817" w:rsidRPr="004C3764">
              <w:rPr>
                <w:rFonts w:ascii="Times New Roman" w:hAnsi="Times New Roman" w:cs="Times New Roman"/>
                <w:sz w:val="20"/>
                <w:szCs w:val="20"/>
                <w:lang w:val="en-US"/>
              </w:rPr>
              <w:t>s</w:t>
            </w:r>
            <w:r w:rsidRPr="004C3764">
              <w:rPr>
                <w:rFonts w:ascii="Times New Roman" w:hAnsi="Times New Roman" w:cs="Times New Roman"/>
                <w:sz w:val="20"/>
                <w:szCs w:val="20"/>
                <w:lang w:val="en-US"/>
              </w:rPr>
              <w:t xml:space="preserve"> and </w:t>
            </w:r>
            <w:r w:rsidR="00CA1817" w:rsidRPr="004C3764">
              <w:rPr>
                <w:rFonts w:ascii="Times New Roman" w:hAnsi="Times New Roman" w:cs="Times New Roman"/>
                <w:sz w:val="20"/>
                <w:szCs w:val="20"/>
                <w:lang w:val="en-US"/>
              </w:rPr>
              <w:t>analyzed</w:t>
            </w:r>
            <w:r w:rsidRPr="004C3764">
              <w:rPr>
                <w:rFonts w:ascii="Times New Roman" w:hAnsi="Times New Roman" w:cs="Times New Roman"/>
                <w:sz w:val="20"/>
                <w:szCs w:val="20"/>
                <w:lang w:val="en-US"/>
              </w:rPr>
              <w:t xml:space="preserve"> by ComCom</w:t>
            </w:r>
          </w:p>
          <w:p w14:paraId="7A4F6ABC" w14:textId="77777777" w:rsidR="00026F8A" w:rsidRPr="004C3764" w:rsidRDefault="00026F8A" w:rsidP="00026F8A">
            <w:pPr>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Baseline: 0</w:t>
            </w:r>
          </w:p>
          <w:p w14:paraId="53BEA7FB" w14:textId="77777777" w:rsidR="00144894" w:rsidRPr="006243A4" w:rsidRDefault="00026F8A" w:rsidP="00B108AE">
            <w:pPr>
              <w:jc w:val="both"/>
              <w:rPr>
                <w:rFonts w:ascii="Times New Roman" w:hAnsi="Times New Roman" w:cs="Times New Roman"/>
                <w:sz w:val="20"/>
                <w:szCs w:val="20"/>
                <w:lang w:val="en-US"/>
              </w:rPr>
            </w:pPr>
            <w:r w:rsidRPr="004C3764">
              <w:rPr>
                <w:rFonts w:ascii="Times New Roman" w:hAnsi="Times New Roman" w:cs="Times New Roman"/>
                <w:sz w:val="20"/>
                <w:szCs w:val="20"/>
                <w:lang w:val="en-US"/>
              </w:rPr>
              <w:t xml:space="preserve">Target: </w:t>
            </w:r>
            <w:r w:rsidR="00CB427A" w:rsidRPr="004C3764">
              <w:rPr>
                <w:rFonts w:ascii="Times New Roman" w:hAnsi="Times New Roman" w:cs="Times New Roman"/>
                <w:sz w:val="20"/>
                <w:szCs w:val="20"/>
                <w:lang w:val="en-US"/>
              </w:rPr>
              <w:t xml:space="preserve">at least </w:t>
            </w:r>
            <w:r w:rsidRPr="004C3764">
              <w:rPr>
                <w:rFonts w:ascii="Times New Roman" w:hAnsi="Times New Roman" w:cs="Times New Roman"/>
                <w:sz w:val="20"/>
                <w:szCs w:val="20"/>
                <w:lang w:val="en-US"/>
              </w:rPr>
              <w:t xml:space="preserve"> 5</w:t>
            </w:r>
          </w:p>
        </w:tc>
        <w:tc>
          <w:tcPr>
            <w:tcW w:w="742" w:type="pct"/>
            <w:shd w:val="clear" w:color="auto" w:fill="FFFFFF" w:themeFill="background1"/>
          </w:tcPr>
          <w:p w14:paraId="543F216C" w14:textId="77777777" w:rsidR="00E1609A" w:rsidRPr="006243A4" w:rsidRDefault="00E1609A" w:rsidP="00981E03">
            <w:pPr>
              <w:jc w:val="both"/>
              <w:rPr>
                <w:rFonts w:ascii="Times New Roman" w:hAnsi="Times New Roman" w:cs="Times New Roman"/>
                <w:sz w:val="20"/>
                <w:szCs w:val="20"/>
              </w:rPr>
            </w:pPr>
            <w:r w:rsidRPr="006243A4">
              <w:rPr>
                <w:rFonts w:ascii="Times New Roman" w:hAnsi="Times New Roman" w:cs="Times New Roman"/>
                <w:sz w:val="20"/>
                <w:szCs w:val="20"/>
                <w:lang w:val="en-US"/>
              </w:rPr>
              <w:t>Project documentation: recommendations, lists of workshop/meeting/training participants</w:t>
            </w:r>
            <w:r w:rsidR="003425F2" w:rsidRPr="006243A4">
              <w:rPr>
                <w:rFonts w:ascii="Times New Roman" w:hAnsi="Times New Roman" w:cs="Times New Roman"/>
                <w:sz w:val="20"/>
                <w:szCs w:val="20"/>
                <w:lang w:val="en-US"/>
              </w:rPr>
              <w:t>;</w:t>
            </w:r>
          </w:p>
          <w:p w14:paraId="14F212E4" w14:textId="77777777" w:rsidR="00144894" w:rsidRPr="006243A4" w:rsidRDefault="00E1609A" w:rsidP="00981E03">
            <w:pPr>
              <w:spacing w:after="0"/>
              <w:jc w:val="both"/>
              <w:rPr>
                <w:rFonts w:ascii="Times New Roman" w:eastAsia="Times New Roman" w:hAnsi="Times New Roman" w:cs="Times New Roman"/>
                <w:sz w:val="20"/>
                <w:szCs w:val="20"/>
                <w:lang w:eastAsia="en-GB"/>
              </w:rPr>
            </w:pPr>
            <w:r w:rsidRPr="006243A4">
              <w:rPr>
                <w:rFonts w:ascii="Times New Roman" w:hAnsi="Times New Roman" w:cs="Times New Roman"/>
                <w:sz w:val="20"/>
                <w:szCs w:val="20"/>
              </w:rPr>
              <w:t>Information/ promotional materials</w:t>
            </w:r>
            <w:r w:rsidR="00CF746A" w:rsidRPr="006243A4">
              <w:rPr>
                <w:rFonts w:ascii="Times New Roman" w:hAnsi="Times New Roman" w:cs="Times New Roman"/>
                <w:sz w:val="20"/>
                <w:szCs w:val="20"/>
              </w:rPr>
              <w:t>.</w:t>
            </w:r>
          </w:p>
        </w:tc>
        <w:tc>
          <w:tcPr>
            <w:tcW w:w="748" w:type="pct"/>
            <w:tcBorders>
              <w:bottom w:val="single" w:sz="4" w:space="0" w:color="auto"/>
            </w:tcBorders>
            <w:shd w:val="clear" w:color="auto" w:fill="FFFFFF" w:themeFill="background1"/>
          </w:tcPr>
          <w:p w14:paraId="25CB6276" w14:textId="77777777" w:rsidR="003425F2" w:rsidRPr="006243A4" w:rsidRDefault="003425F2"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during the project implementation;</w:t>
            </w:r>
          </w:p>
          <w:p w14:paraId="068D1419" w14:textId="77777777" w:rsidR="003425F2" w:rsidRPr="006243A4" w:rsidRDefault="003425F2" w:rsidP="008B08ED">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Lack of understanding among relevant stakeholders;</w:t>
            </w:r>
          </w:p>
          <w:p w14:paraId="6D48C4A4" w14:textId="77777777" w:rsidR="003425F2" w:rsidRPr="006243A4" w:rsidRDefault="003425F2" w:rsidP="008B08ED">
            <w:pPr>
              <w:spacing w:after="0"/>
              <w:jc w:val="both"/>
              <w:rPr>
                <w:rFonts w:ascii="Times New Roman" w:eastAsia="Times New Roman" w:hAnsi="Times New Roman" w:cs="Times New Roman"/>
                <w:sz w:val="20"/>
                <w:szCs w:val="20"/>
                <w:lang w:eastAsia="en-GB"/>
              </w:rPr>
            </w:pPr>
          </w:p>
          <w:p w14:paraId="1BACC54F" w14:textId="77777777" w:rsidR="00144894" w:rsidRPr="006243A4" w:rsidRDefault="009C2A1B" w:rsidP="008B08ED">
            <w:pPr>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R</w:t>
            </w:r>
            <w:r w:rsidR="003425F2" w:rsidRPr="006243A4">
              <w:rPr>
                <w:rFonts w:ascii="Times New Roman" w:eastAsia="Times New Roman" w:hAnsi="Times New Roman" w:cs="Times New Roman"/>
                <w:sz w:val="20"/>
                <w:szCs w:val="20"/>
                <w:lang w:eastAsia="en-GB"/>
              </w:rPr>
              <w:t>eluctance of the staff of ComCom in introducing/ implementing new initiatives</w:t>
            </w:r>
            <w:r w:rsidR="00CF746A" w:rsidRPr="006243A4">
              <w:rPr>
                <w:rFonts w:ascii="Times New Roman" w:eastAsia="Times New Roman" w:hAnsi="Times New Roman" w:cs="Times New Roman"/>
                <w:sz w:val="20"/>
                <w:szCs w:val="20"/>
                <w:lang w:eastAsia="en-GB"/>
              </w:rPr>
              <w:t>.</w:t>
            </w:r>
          </w:p>
        </w:tc>
        <w:tc>
          <w:tcPr>
            <w:tcW w:w="904" w:type="pct"/>
            <w:shd w:val="clear" w:color="auto" w:fill="FFFFFF" w:themeFill="background1"/>
          </w:tcPr>
          <w:p w14:paraId="4E1A39BF" w14:textId="77777777" w:rsidR="003425F2" w:rsidRPr="006243A4" w:rsidRDefault="003425F2"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Full commitment of the parties involved;</w:t>
            </w:r>
          </w:p>
          <w:p w14:paraId="5F262A41" w14:textId="77777777" w:rsidR="003425F2" w:rsidRPr="006243A4" w:rsidRDefault="003425F2" w:rsidP="008B08ED">
            <w:pPr>
              <w:spacing w:after="0"/>
              <w:jc w:val="both"/>
              <w:rPr>
                <w:rFonts w:ascii="Times New Roman" w:eastAsia="Times New Roman" w:hAnsi="Times New Roman" w:cs="Times New Roman"/>
                <w:sz w:val="20"/>
                <w:szCs w:val="20"/>
                <w:lang w:eastAsia="en-GB"/>
              </w:rPr>
            </w:pPr>
          </w:p>
          <w:p w14:paraId="562FDF98" w14:textId="77777777" w:rsidR="003425F2" w:rsidRPr="006243A4" w:rsidRDefault="003425F2"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Good and continuous interaction between the stakeholders;</w:t>
            </w:r>
          </w:p>
          <w:p w14:paraId="05A1BE36" w14:textId="77777777" w:rsidR="003425F2" w:rsidRPr="006243A4" w:rsidRDefault="003425F2" w:rsidP="008B08ED">
            <w:pPr>
              <w:spacing w:after="0"/>
              <w:jc w:val="both"/>
              <w:rPr>
                <w:rFonts w:ascii="Times New Roman" w:eastAsia="Times New Roman" w:hAnsi="Times New Roman" w:cs="Times New Roman"/>
                <w:sz w:val="20"/>
                <w:szCs w:val="20"/>
                <w:lang w:eastAsia="en-GB"/>
              </w:rPr>
            </w:pPr>
          </w:p>
          <w:p w14:paraId="290AD7FD" w14:textId="77777777" w:rsidR="003425F2" w:rsidRPr="006243A4" w:rsidRDefault="003425F2" w:rsidP="008B08ED">
            <w:pPr>
              <w:jc w:val="both"/>
              <w:rPr>
                <w:rFonts w:ascii="Times New Roman" w:eastAsia="Times New Roman" w:hAnsi="Times New Roman" w:cs="Times New Roman"/>
                <w:sz w:val="20"/>
                <w:szCs w:val="20"/>
                <w:lang w:val="fr-FR" w:eastAsia="en-GB"/>
              </w:rPr>
            </w:pPr>
            <w:r w:rsidRPr="006243A4">
              <w:rPr>
                <w:rFonts w:ascii="Times New Roman" w:eastAsia="Times New Roman" w:hAnsi="Times New Roman" w:cs="Times New Roman"/>
                <w:sz w:val="20"/>
                <w:szCs w:val="20"/>
                <w:lang w:val="fr-FR" w:eastAsia="en-GB"/>
              </w:rPr>
              <w:t xml:space="preserve">All relevant documentation/information available. </w:t>
            </w:r>
          </w:p>
          <w:p w14:paraId="200CCB7F" w14:textId="77777777" w:rsidR="00144894" w:rsidRPr="006243A4" w:rsidRDefault="00144894" w:rsidP="008B08ED">
            <w:pPr>
              <w:spacing w:after="0"/>
              <w:jc w:val="both"/>
              <w:rPr>
                <w:rFonts w:ascii="Times New Roman" w:eastAsia="Times New Roman" w:hAnsi="Times New Roman" w:cs="Times New Roman"/>
                <w:sz w:val="20"/>
                <w:szCs w:val="20"/>
                <w:lang w:val="fr-FR" w:eastAsia="en-GB"/>
              </w:rPr>
            </w:pPr>
          </w:p>
        </w:tc>
      </w:tr>
      <w:tr w:rsidR="00BB353A" w:rsidRPr="006D2FD1" w14:paraId="6C818BB3" w14:textId="77777777" w:rsidTr="008B08ED">
        <w:trPr>
          <w:trHeight w:val="4580"/>
        </w:trPr>
        <w:tc>
          <w:tcPr>
            <w:tcW w:w="604" w:type="pct"/>
          </w:tcPr>
          <w:p w14:paraId="3CF2E3B9" w14:textId="77777777" w:rsidR="00BB353A" w:rsidRPr="00E66E3F" w:rsidRDefault="00BB353A" w:rsidP="0039020B">
            <w:pPr>
              <w:spacing w:after="0"/>
              <w:jc w:val="both"/>
              <w:rPr>
                <w:rFonts w:ascii="Times New Roman" w:eastAsia="Times New Roman" w:hAnsi="Times New Roman" w:cs="Times New Roman"/>
                <w:b/>
                <w:sz w:val="20"/>
                <w:szCs w:val="20"/>
                <w:lang w:val="fr-BE" w:eastAsia="en-GB"/>
              </w:rPr>
            </w:pPr>
          </w:p>
        </w:tc>
        <w:tc>
          <w:tcPr>
            <w:tcW w:w="1203" w:type="pct"/>
          </w:tcPr>
          <w:p w14:paraId="4D17113D" w14:textId="77777777" w:rsidR="00BB353A" w:rsidRPr="006243A4" w:rsidRDefault="00BB353A" w:rsidP="006F6CE4">
            <w:pPr>
              <w:spacing w:after="0"/>
              <w:jc w:val="both"/>
              <w:rPr>
                <w:rFonts w:ascii="Times New Roman" w:hAnsi="Times New Roman" w:cs="Times New Roman"/>
                <w:b/>
                <w:color w:val="000000"/>
                <w:sz w:val="20"/>
                <w:szCs w:val="20"/>
              </w:rPr>
            </w:pPr>
            <w:r w:rsidRPr="006243A4">
              <w:rPr>
                <w:rFonts w:ascii="Times New Roman" w:hAnsi="Times New Roman" w:cs="Times New Roman"/>
                <w:b/>
                <w:sz w:val="20"/>
                <w:szCs w:val="20"/>
                <w:lang w:val="en-US"/>
              </w:rPr>
              <w:t xml:space="preserve">Sub-result 2.1: Availability of relevant legal and practical tools related to Video Sharing Platforms, </w:t>
            </w:r>
            <w:r w:rsidRPr="006243A4">
              <w:rPr>
                <w:rFonts w:ascii="Times New Roman" w:hAnsi="Times New Roman" w:cs="Times New Roman"/>
                <w:b/>
                <w:color w:val="000000"/>
                <w:sz w:val="20"/>
                <w:szCs w:val="20"/>
              </w:rPr>
              <w:t>including definition of their territorial scope and jurisdiction ensured</w:t>
            </w:r>
          </w:p>
          <w:p w14:paraId="08FD339F" w14:textId="77777777" w:rsidR="00BB353A" w:rsidRPr="006243A4" w:rsidRDefault="00BB353A" w:rsidP="0039020B">
            <w:pPr>
              <w:jc w:val="both"/>
              <w:rPr>
                <w:rFonts w:ascii="Times New Roman" w:hAnsi="Times New Roman" w:cs="Times New Roman"/>
                <w:sz w:val="20"/>
                <w:szCs w:val="20"/>
                <w:lang w:val="en-US"/>
              </w:rPr>
            </w:pPr>
          </w:p>
        </w:tc>
        <w:tc>
          <w:tcPr>
            <w:tcW w:w="798" w:type="pct"/>
          </w:tcPr>
          <w:p w14:paraId="74B201CC" w14:textId="77777777" w:rsidR="00BB353A" w:rsidRPr="006243A4" w:rsidDel="00547C61" w:rsidRDefault="00BB353A" w:rsidP="006F6CE4">
            <w:pPr>
              <w:autoSpaceDE w:val="0"/>
              <w:autoSpaceDN w:val="0"/>
              <w:adjustRightInd w:val="0"/>
              <w:spacing w:after="120"/>
              <w:jc w:val="both"/>
              <w:rPr>
                <w:rFonts w:ascii="Times New Roman" w:eastAsia="Times New Roman" w:hAnsi="Times New Roman" w:cs="Times New Roman"/>
                <w:sz w:val="20"/>
                <w:szCs w:val="20"/>
                <w:u w:val="single"/>
                <w:lang w:val="en-US"/>
              </w:rPr>
            </w:pPr>
            <w:r w:rsidRPr="006243A4">
              <w:rPr>
                <w:rFonts w:ascii="Times New Roman" w:hAnsi="Times New Roman" w:cs="Times New Roman"/>
                <w:bCs/>
                <w:sz w:val="20"/>
                <w:szCs w:val="20"/>
                <w:lang w:eastAsia="fr-FR"/>
              </w:rPr>
              <w:t>-Availability of a full set of legal and practical tools developed on the basis of actual EU experience in the field of Video Sharing Platforms regulation and the relevant rules in force.</w:t>
            </w:r>
          </w:p>
          <w:p w14:paraId="6BFBE14C" w14:textId="6B620D0A" w:rsidR="00BB353A" w:rsidRPr="006243A4" w:rsidRDefault="00BB353A" w:rsidP="00981E03">
            <w:pPr>
              <w:autoSpaceDE w:val="0"/>
              <w:autoSpaceDN w:val="0"/>
              <w:adjustRightInd w:val="0"/>
              <w:spacing w:after="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 xml:space="preserve">Baseline: </w:t>
            </w:r>
            <w:r w:rsidRPr="006243A4">
              <w:rPr>
                <w:rFonts w:ascii="Times New Roman" w:eastAsia="Times New Roman" w:hAnsi="Times New Roman" w:cs="Times New Roman"/>
                <w:sz w:val="20"/>
                <w:szCs w:val="20"/>
                <w:lang w:val="ka-GE"/>
              </w:rPr>
              <w:t>2020</w:t>
            </w:r>
            <w:r w:rsidRPr="006243A4">
              <w:rPr>
                <w:rFonts w:ascii="Times New Roman" w:eastAsia="Times New Roman" w:hAnsi="Times New Roman" w:cs="Times New Roman"/>
                <w:sz w:val="20"/>
                <w:szCs w:val="20"/>
                <w:lang w:val="en-US"/>
              </w:rPr>
              <w:t xml:space="preserve"> non-exist</w:t>
            </w:r>
            <w:r w:rsidR="007D1212">
              <w:rPr>
                <w:rFonts w:ascii="Times New Roman" w:eastAsia="Times New Roman" w:hAnsi="Times New Roman" w:cs="Times New Roman"/>
                <w:sz w:val="20"/>
                <w:szCs w:val="20"/>
                <w:lang w:val="en-US"/>
              </w:rPr>
              <w:t>ent</w:t>
            </w:r>
          </w:p>
          <w:p w14:paraId="38FF19EB" w14:textId="77777777" w:rsidR="00BB353A" w:rsidRPr="006243A4" w:rsidRDefault="00BB353A" w:rsidP="00981E03">
            <w:pPr>
              <w:spacing w:after="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Target: rules and procedures prepared and agreed among relevant actors</w:t>
            </w:r>
            <w:r w:rsidRPr="006243A4">
              <w:rPr>
                <w:rStyle w:val="FootnoteReference"/>
                <w:rFonts w:ascii="Times New Roman" w:eastAsia="Times New Roman" w:hAnsi="Times New Roman"/>
                <w:sz w:val="20"/>
                <w:szCs w:val="20"/>
                <w:lang w:val="en-US"/>
              </w:rPr>
              <w:footnoteReference w:id="18"/>
            </w:r>
            <w:r w:rsidRPr="006243A4">
              <w:rPr>
                <w:rFonts w:ascii="Times New Roman" w:eastAsia="Times New Roman" w:hAnsi="Times New Roman" w:cs="Times New Roman"/>
                <w:sz w:val="20"/>
                <w:szCs w:val="20"/>
                <w:lang w:val="ka-GE"/>
              </w:rPr>
              <w:t xml:space="preserve"> </w:t>
            </w:r>
          </w:p>
        </w:tc>
        <w:tc>
          <w:tcPr>
            <w:tcW w:w="742" w:type="pct"/>
          </w:tcPr>
          <w:p w14:paraId="2D922935" w14:textId="77777777" w:rsidR="00BB353A" w:rsidRPr="006243A4" w:rsidRDefault="00BB353A" w:rsidP="00671AA8">
            <w:pPr>
              <w:rPr>
                <w:rFonts w:ascii="Times New Roman" w:hAnsi="Times New Roman" w:cs="Times New Roman"/>
                <w:sz w:val="20"/>
                <w:szCs w:val="20"/>
              </w:rPr>
            </w:pPr>
            <w:r w:rsidRPr="006243A4">
              <w:rPr>
                <w:rFonts w:ascii="Times New Roman" w:hAnsi="Times New Roman" w:cs="Times New Roman"/>
                <w:sz w:val="20"/>
                <w:szCs w:val="20"/>
                <w:lang w:val="en-US"/>
              </w:rPr>
              <w:t>Rules and Procedure documents</w:t>
            </w:r>
          </w:p>
          <w:p w14:paraId="5B43B21D" w14:textId="77777777" w:rsidR="00BB353A" w:rsidRPr="006243A4" w:rsidRDefault="00BB353A" w:rsidP="00CA7855">
            <w:pPr>
              <w:rPr>
                <w:rFonts w:ascii="Times New Roman" w:eastAsia="Times New Roman" w:hAnsi="Times New Roman" w:cs="Times New Roman"/>
                <w:sz w:val="20"/>
                <w:szCs w:val="20"/>
                <w:lang w:eastAsia="en-GB"/>
              </w:rPr>
            </w:pPr>
          </w:p>
          <w:p w14:paraId="4F14F6E6" w14:textId="77777777" w:rsidR="00BB353A" w:rsidRPr="006243A4" w:rsidRDefault="00BB353A" w:rsidP="00CA7855">
            <w:pPr>
              <w:rPr>
                <w:rFonts w:ascii="Times New Roman" w:eastAsia="Times New Roman" w:hAnsi="Times New Roman" w:cs="Times New Roman"/>
                <w:sz w:val="20"/>
                <w:szCs w:val="20"/>
                <w:lang w:eastAsia="en-GB"/>
              </w:rPr>
            </w:pPr>
          </w:p>
          <w:p w14:paraId="7250B2C3" w14:textId="77777777" w:rsidR="00BB353A" w:rsidRPr="006243A4" w:rsidRDefault="00BB353A" w:rsidP="00CA7855">
            <w:pPr>
              <w:rPr>
                <w:rFonts w:ascii="Times New Roman" w:eastAsia="Times New Roman" w:hAnsi="Times New Roman" w:cs="Times New Roman"/>
                <w:sz w:val="20"/>
                <w:szCs w:val="20"/>
                <w:lang w:eastAsia="en-GB"/>
              </w:rPr>
            </w:pPr>
          </w:p>
          <w:p w14:paraId="1CE6E18C" w14:textId="77777777" w:rsidR="00BB353A" w:rsidRPr="006243A4" w:rsidRDefault="00BB353A" w:rsidP="00CA7855">
            <w:pPr>
              <w:rPr>
                <w:rFonts w:ascii="Times New Roman" w:eastAsia="Times New Roman" w:hAnsi="Times New Roman" w:cs="Times New Roman"/>
                <w:sz w:val="20"/>
                <w:szCs w:val="20"/>
                <w:lang w:eastAsia="en-GB"/>
              </w:rPr>
            </w:pPr>
          </w:p>
          <w:p w14:paraId="60677154" w14:textId="77777777" w:rsidR="00BB353A" w:rsidRPr="006243A4" w:rsidRDefault="00BB353A" w:rsidP="00CA7855">
            <w:pPr>
              <w:rPr>
                <w:rFonts w:ascii="Times New Roman" w:eastAsia="Times New Roman" w:hAnsi="Times New Roman" w:cs="Times New Roman"/>
                <w:sz w:val="20"/>
                <w:szCs w:val="20"/>
                <w:lang w:eastAsia="en-GB"/>
              </w:rPr>
            </w:pPr>
          </w:p>
          <w:p w14:paraId="7B738991" w14:textId="77777777" w:rsidR="00BB353A" w:rsidRPr="006243A4" w:rsidRDefault="00BB353A" w:rsidP="00CA7855">
            <w:pPr>
              <w:rPr>
                <w:rFonts w:ascii="Times New Roman" w:eastAsia="Times New Roman" w:hAnsi="Times New Roman" w:cs="Times New Roman"/>
                <w:sz w:val="20"/>
                <w:szCs w:val="20"/>
                <w:lang w:eastAsia="en-GB"/>
              </w:rPr>
            </w:pPr>
          </w:p>
          <w:p w14:paraId="1A7168A7" w14:textId="77777777" w:rsidR="00BB353A" w:rsidRPr="006243A4" w:rsidRDefault="00BB353A" w:rsidP="00CA7855">
            <w:pPr>
              <w:rPr>
                <w:rFonts w:ascii="Times New Roman" w:eastAsia="Times New Roman" w:hAnsi="Times New Roman" w:cs="Times New Roman"/>
                <w:sz w:val="20"/>
                <w:szCs w:val="20"/>
                <w:lang w:eastAsia="en-GB"/>
              </w:rPr>
            </w:pPr>
          </w:p>
          <w:p w14:paraId="0BC89494" w14:textId="77777777" w:rsidR="00BB353A" w:rsidRPr="006243A4" w:rsidRDefault="00BB353A">
            <w:pPr>
              <w:rPr>
                <w:rFonts w:ascii="Times New Roman" w:eastAsia="Times New Roman" w:hAnsi="Times New Roman" w:cs="Times New Roman"/>
                <w:sz w:val="20"/>
                <w:szCs w:val="20"/>
                <w:lang w:eastAsia="en-GB"/>
              </w:rPr>
            </w:pPr>
          </w:p>
        </w:tc>
        <w:tc>
          <w:tcPr>
            <w:tcW w:w="748" w:type="pct"/>
            <w:tcBorders>
              <w:top w:val="single" w:sz="4" w:space="0" w:color="auto"/>
            </w:tcBorders>
          </w:tcPr>
          <w:p w14:paraId="28F8B74D" w14:textId="77777777" w:rsidR="00BB353A" w:rsidRPr="006243A4" w:rsidRDefault="00BB353A" w:rsidP="00523E80">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 xml:space="preserve">Turnover in the BA and stakeholder institutions; </w:t>
            </w:r>
          </w:p>
          <w:p w14:paraId="689CCE07" w14:textId="77777777" w:rsidR="00BB353A" w:rsidRPr="006243A4" w:rsidRDefault="00BB353A" w:rsidP="008B08ED">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during the project implementation;</w:t>
            </w:r>
          </w:p>
          <w:p w14:paraId="6298C034"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Lack of understanding among relevant stakeholders;</w:t>
            </w:r>
          </w:p>
          <w:p w14:paraId="191266AE" w14:textId="77777777" w:rsidR="00BB353A" w:rsidRDefault="00BB353A" w:rsidP="008B08ED">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Reluctance of the staff of ComCom in introducing/ implementing new initiatives</w:t>
            </w:r>
            <w:r w:rsidR="00CF746A" w:rsidRPr="006243A4">
              <w:rPr>
                <w:rFonts w:ascii="Times New Roman" w:eastAsia="Times New Roman" w:hAnsi="Times New Roman" w:cs="Times New Roman"/>
                <w:sz w:val="20"/>
                <w:szCs w:val="20"/>
                <w:lang w:eastAsia="en-GB"/>
              </w:rPr>
              <w:t>.</w:t>
            </w:r>
          </w:p>
          <w:p w14:paraId="71F9E83E" w14:textId="77777777" w:rsidR="00523E80" w:rsidRDefault="00523E80" w:rsidP="008B08ED">
            <w:pPr>
              <w:spacing w:after="0"/>
              <w:jc w:val="both"/>
              <w:rPr>
                <w:rFonts w:ascii="Times New Roman" w:eastAsia="Times New Roman" w:hAnsi="Times New Roman" w:cs="Times New Roman"/>
                <w:sz w:val="20"/>
                <w:szCs w:val="20"/>
                <w:lang w:eastAsia="en-GB"/>
              </w:rPr>
            </w:pPr>
          </w:p>
          <w:p w14:paraId="1B4F73DC"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tc>
        <w:tc>
          <w:tcPr>
            <w:tcW w:w="904" w:type="pct"/>
            <w:tcBorders>
              <w:top w:val="single" w:sz="4" w:space="0" w:color="000000" w:themeColor="text1"/>
            </w:tcBorders>
          </w:tcPr>
          <w:p w14:paraId="521C7099"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Full commitment of the parties involved;</w:t>
            </w:r>
          </w:p>
          <w:p w14:paraId="281887D5"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p w14:paraId="501FBF95"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Agreed policy objectives;</w:t>
            </w:r>
          </w:p>
          <w:p w14:paraId="6D05A2B9"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p w14:paraId="0C408D1E"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Good and continuous interaction between the stakeholders;</w:t>
            </w:r>
          </w:p>
          <w:p w14:paraId="23727FC2"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p w14:paraId="7A9BF05E" w14:textId="77777777" w:rsidR="00BB353A" w:rsidRPr="006243A4" w:rsidRDefault="00BB353A" w:rsidP="008B08ED">
            <w:pPr>
              <w:jc w:val="both"/>
              <w:rPr>
                <w:rFonts w:ascii="Times New Roman" w:eastAsia="Times New Roman" w:hAnsi="Times New Roman" w:cs="Times New Roman"/>
                <w:sz w:val="20"/>
                <w:szCs w:val="20"/>
                <w:lang w:val="fr-FR" w:eastAsia="en-GB"/>
              </w:rPr>
            </w:pPr>
            <w:r w:rsidRPr="006243A4">
              <w:rPr>
                <w:rFonts w:ascii="Times New Roman" w:eastAsia="Times New Roman" w:hAnsi="Times New Roman" w:cs="Times New Roman"/>
                <w:sz w:val="20"/>
                <w:szCs w:val="20"/>
                <w:lang w:val="fr-FR" w:eastAsia="en-GB"/>
              </w:rPr>
              <w:t xml:space="preserve">All relevant documentation/information available. </w:t>
            </w:r>
          </w:p>
          <w:p w14:paraId="4B613D82" w14:textId="77777777" w:rsidR="00BB353A" w:rsidRPr="006243A4" w:rsidRDefault="00BB353A" w:rsidP="008B08ED">
            <w:pPr>
              <w:spacing w:after="0"/>
              <w:jc w:val="both"/>
              <w:rPr>
                <w:rFonts w:ascii="Times New Roman" w:eastAsia="Times New Roman" w:hAnsi="Times New Roman" w:cs="Times New Roman"/>
                <w:sz w:val="20"/>
                <w:szCs w:val="20"/>
                <w:lang w:val="fr-FR" w:eastAsia="en-GB"/>
              </w:rPr>
            </w:pPr>
          </w:p>
        </w:tc>
      </w:tr>
      <w:tr w:rsidR="00BB353A" w:rsidRPr="006243A4" w14:paraId="79CF5D79" w14:textId="77777777" w:rsidTr="00AF20BA">
        <w:trPr>
          <w:trHeight w:val="800"/>
        </w:trPr>
        <w:tc>
          <w:tcPr>
            <w:tcW w:w="604" w:type="pct"/>
          </w:tcPr>
          <w:p w14:paraId="40D94C50" w14:textId="77777777" w:rsidR="00BB353A" w:rsidRPr="006243A4" w:rsidRDefault="00BB353A" w:rsidP="0039020B">
            <w:pPr>
              <w:spacing w:after="0"/>
              <w:jc w:val="both"/>
              <w:rPr>
                <w:rFonts w:ascii="Times New Roman" w:eastAsia="Times New Roman" w:hAnsi="Times New Roman" w:cs="Times New Roman"/>
                <w:b/>
                <w:sz w:val="20"/>
                <w:szCs w:val="20"/>
                <w:lang w:val="fr-FR" w:eastAsia="en-GB"/>
              </w:rPr>
            </w:pPr>
          </w:p>
        </w:tc>
        <w:tc>
          <w:tcPr>
            <w:tcW w:w="1203" w:type="pct"/>
          </w:tcPr>
          <w:p w14:paraId="6B515D52" w14:textId="77777777" w:rsidR="00BB353A" w:rsidRPr="006243A4" w:rsidRDefault="00BB353A" w:rsidP="00B6648B">
            <w:pPr>
              <w:spacing w:after="0"/>
              <w:jc w:val="both"/>
              <w:rPr>
                <w:rFonts w:ascii="Times New Roman" w:hAnsi="Times New Roman" w:cs="Times New Roman"/>
                <w:b/>
                <w:color w:val="000000"/>
                <w:sz w:val="20"/>
                <w:szCs w:val="20"/>
              </w:rPr>
            </w:pPr>
            <w:r w:rsidRPr="006243A4">
              <w:rPr>
                <w:rFonts w:ascii="Times New Roman" w:hAnsi="Times New Roman" w:cs="Times New Roman"/>
                <w:b/>
                <w:sz w:val="20"/>
                <w:szCs w:val="20"/>
                <w:lang w:val="en-US"/>
              </w:rPr>
              <w:t xml:space="preserve">Sub-result 2.2: Capacity of ComCom staff related to </w:t>
            </w:r>
            <w:r w:rsidRPr="006243A4">
              <w:rPr>
                <w:rFonts w:ascii="Times New Roman" w:hAnsi="Times New Roman" w:cs="Times New Roman"/>
                <w:b/>
                <w:color w:val="000000"/>
                <w:sz w:val="20"/>
                <w:szCs w:val="20"/>
              </w:rPr>
              <w:t>Video Sharing Platforms enhanced</w:t>
            </w:r>
          </w:p>
          <w:p w14:paraId="2B75FED6" w14:textId="77777777" w:rsidR="00BB353A" w:rsidRPr="006243A4" w:rsidRDefault="00BB353A" w:rsidP="0039020B">
            <w:pPr>
              <w:jc w:val="both"/>
              <w:rPr>
                <w:rFonts w:ascii="Times New Roman" w:hAnsi="Times New Roman" w:cs="Times New Roman"/>
                <w:b/>
                <w:sz w:val="20"/>
                <w:szCs w:val="20"/>
                <w:lang w:val="en-US"/>
              </w:rPr>
            </w:pPr>
          </w:p>
        </w:tc>
        <w:tc>
          <w:tcPr>
            <w:tcW w:w="798" w:type="pct"/>
          </w:tcPr>
          <w:p w14:paraId="68BE2EE2" w14:textId="77777777" w:rsidR="00BB353A" w:rsidRPr="006243A4" w:rsidRDefault="00BB353A" w:rsidP="00B6648B">
            <w:pPr>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-Status of needs assessment report and action plan;</w:t>
            </w:r>
          </w:p>
          <w:p w14:paraId="63197774" w14:textId="2B9B1B51" w:rsidR="00BB353A" w:rsidRPr="006243A4" w:rsidRDefault="00BB353A" w:rsidP="00981E03">
            <w:pPr>
              <w:autoSpaceDE w:val="0"/>
              <w:autoSpaceDN w:val="0"/>
              <w:adjustRightInd w:val="0"/>
              <w:spacing w:after="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 xml:space="preserve">Baseline: </w:t>
            </w:r>
            <w:r w:rsidRPr="006243A4">
              <w:rPr>
                <w:rFonts w:ascii="Times New Roman" w:eastAsia="Times New Roman" w:hAnsi="Times New Roman" w:cs="Times New Roman"/>
                <w:sz w:val="20"/>
                <w:szCs w:val="20"/>
                <w:lang w:val="ka-GE"/>
              </w:rPr>
              <w:t>2020</w:t>
            </w:r>
            <w:r w:rsidRPr="006243A4">
              <w:rPr>
                <w:rFonts w:ascii="Times New Roman" w:eastAsia="Times New Roman" w:hAnsi="Times New Roman" w:cs="Times New Roman"/>
                <w:sz w:val="20"/>
                <w:szCs w:val="20"/>
                <w:lang w:val="en-US"/>
              </w:rPr>
              <w:t xml:space="preserve"> non-exist</w:t>
            </w:r>
            <w:r w:rsidR="007D1212">
              <w:rPr>
                <w:rFonts w:ascii="Times New Roman" w:eastAsia="Times New Roman" w:hAnsi="Times New Roman" w:cs="Times New Roman"/>
                <w:sz w:val="20"/>
                <w:szCs w:val="20"/>
                <w:lang w:val="en-US"/>
              </w:rPr>
              <w:t>ent.</w:t>
            </w:r>
          </w:p>
          <w:p w14:paraId="630897CC" w14:textId="77777777" w:rsidR="00BB353A" w:rsidRPr="006243A4" w:rsidRDefault="00BB353A" w:rsidP="00981E03">
            <w:pPr>
              <w:spacing w:after="0"/>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 xml:space="preserve">Target: </w:t>
            </w:r>
            <w:r w:rsidRPr="006243A4">
              <w:rPr>
                <w:rFonts w:ascii="Times New Roman" w:eastAsia="Times New Roman" w:hAnsi="Times New Roman" w:cs="Times New Roman"/>
                <w:sz w:val="20"/>
                <w:szCs w:val="20"/>
                <w:lang w:val="en-US"/>
              </w:rPr>
              <w:t>prepared and agreed among relevant actors</w:t>
            </w:r>
            <w:r w:rsidRPr="006243A4">
              <w:rPr>
                <w:rStyle w:val="FootnoteReference"/>
                <w:rFonts w:ascii="Times New Roman" w:eastAsia="Times New Roman" w:hAnsi="Times New Roman"/>
                <w:sz w:val="20"/>
                <w:szCs w:val="20"/>
                <w:lang w:val="en-US"/>
              </w:rPr>
              <w:footnoteReference w:id="19"/>
            </w:r>
          </w:p>
          <w:p w14:paraId="5BB45436" w14:textId="77777777" w:rsidR="00BB353A" w:rsidRPr="006243A4" w:rsidRDefault="00BB353A" w:rsidP="00981E03">
            <w:pPr>
              <w:spacing w:before="240"/>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lang w:val="en-US"/>
              </w:rPr>
              <w:t>-Share of ComCom’s relevant staff that took part in capacity building activities on Video Sharing Platforms regulation</w:t>
            </w:r>
            <w:r w:rsidRPr="006243A4">
              <w:rPr>
                <w:rFonts w:ascii="Times New Roman" w:hAnsi="Times New Roman" w:cs="Times New Roman"/>
                <w:sz w:val="20"/>
                <w:szCs w:val="20"/>
                <w:shd w:val="clear" w:color="auto" w:fill="FFFFFF"/>
              </w:rPr>
              <w:t>;</w:t>
            </w:r>
          </w:p>
          <w:p w14:paraId="300F730F" w14:textId="08F811DA" w:rsidR="00BB353A" w:rsidRPr="006243A4" w:rsidRDefault="00BB353A" w:rsidP="00981E03">
            <w:pPr>
              <w:autoSpaceDE w:val="0"/>
              <w:autoSpaceDN w:val="0"/>
              <w:adjustRightInd w:val="0"/>
              <w:spacing w:after="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 xml:space="preserve">Baseline: </w:t>
            </w:r>
            <w:r w:rsidRPr="006243A4">
              <w:rPr>
                <w:rFonts w:ascii="Times New Roman" w:eastAsia="Times New Roman" w:hAnsi="Times New Roman" w:cs="Times New Roman"/>
                <w:sz w:val="20"/>
                <w:szCs w:val="20"/>
                <w:lang w:val="ka-GE"/>
              </w:rPr>
              <w:t>2020</w:t>
            </w:r>
            <w:r w:rsidRPr="006243A4">
              <w:rPr>
                <w:rFonts w:ascii="Times New Roman" w:eastAsia="Times New Roman" w:hAnsi="Times New Roman" w:cs="Times New Roman"/>
                <w:sz w:val="20"/>
                <w:szCs w:val="20"/>
                <w:lang w:val="en-US"/>
              </w:rPr>
              <w:t xml:space="preserve"> </w:t>
            </w:r>
            <w:r w:rsidR="00E51FF8">
              <w:rPr>
                <w:rFonts w:ascii="Times New Roman" w:eastAsia="Times New Roman" w:hAnsi="Times New Roman" w:cs="Times New Roman"/>
                <w:sz w:val="20"/>
                <w:szCs w:val="20"/>
                <w:lang w:val="en-US"/>
              </w:rPr>
              <w:t xml:space="preserve">– 0 </w:t>
            </w:r>
            <w:r w:rsidR="007D1212">
              <w:rPr>
                <w:rFonts w:ascii="Times New Roman" w:eastAsia="Times New Roman" w:hAnsi="Times New Roman" w:cs="Times New Roman"/>
                <w:sz w:val="20"/>
                <w:szCs w:val="20"/>
                <w:lang w:val="en-US"/>
              </w:rPr>
              <w:t>t</w:t>
            </w:r>
            <w:r w:rsidRPr="006243A4">
              <w:rPr>
                <w:rFonts w:ascii="Times New Roman" w:eastAsia="Times New Roman" w:hAnsi="Times New Roman" w:cs="Times New Roman"/>
                <w:sz w:val="20"/>
                <w:szCs w:val="20"/>
                <w:lang w:val="en-US"/>
              </w:rPr>
              <w:t>.</w:t>
            </w:r>
          </w:p>
          <w:p w14:paraId="5BBDDF50" w14:textId="77777777" w:rsidR="00BB353A" w:rsidRPr="006243A4" w:rsidRDefault="00BB353A" w:rsidP="00981E03">
            <w:pPr>
              <w:spacing w:after="0"/>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shd w:val="clear" w:color="auto" w:fill="FFFFFF"/>
              </w:rPr>
              <w:t>Target: at least 90% of the relevant staff</w:t>
            </w:r>
            <w:r w:rsidRPr="006243A4">
              <w:rPr>
                <w:rStyle w:val="FootnoteReference"/>
                <w:rFonts w:ascii="Times New Roman" w:hAnsi="Times New Roman"/>
                <w:sz w:val="20"/>
                <w:szCs w:val="20"/>
                <w:shd w:val="clear" w:color="auto" w:fill="FFFFFF"/>
              </w:rPr>
              <w:footnoteReference w:id="20"/>
            </w:r>
          </w:p>
          <w:p w14:paraId="1E2CEA3D" w14:textId="77777777" w:rsidR="00BB353A" w:rsidRPr="006243A4" w:rsidRDefault="00BB353A" w:rsidP="00981E03">
            <w:pPr>
              <w:spacing w:before="240"/>
              <w:jc w:val="both"/>
              <w:rPr>
                <w:rFonts w:ascii="Times New Roman" w:hAnsi="Times New Roman" w:cs="Times New Roman"/>
                <w:sz w:val="20"/>
                <w:szCs w:val="20"/>
                <w:shd w:val="clear" w:color="auto" w:fill="FFFFFF"/>
              </w:rPr>
            </w:pPr>
            <w:r w:rsidRPr="006243A4">
              <w:rPr>
                <w:rFonts w:ascii="Times New Roman" w:hAnsi="Times New Roman" w:cs="Times New Roman"/>
                <w:sz w:val="20"/>
                <w:szCs w:val="20"/>
                <w:shd w:val="clear" w:color="auto" w:fill="FFFFFF"/>
              </w:rPr>
              <w:t>-Number of capacity building activities</w:t>
            </w:r>
            <w:r w:rsidRPr="006243A4">
              <w:rPr>
                <w:rStyle w:val="FootnoteReference"/>
                <w:rFonts w:ascii="Times New Roman" w:hAnsi="Times New Roman"/>
                <w:sz w:val="20"/>
                <w:szCs w:val="20"/>
                <w:shd w:val="clear" w:color="auto" w:fill="FFFFFF"/>
              </w:rPr>
              <w:footnoteReference w:id="21"/>
            </w:r>
            <w:r w:rsidRPr="006243A4">
              <w:rPr>
                <w:rFonts w:ascii="Times New Roman" w:hAnsi="Times New Roman" w:cs="Times New Roman"/>
                <w:sz w:val="20"/>
                <w:szCs w:val="20"/>
                <w:shd w:val="clear" w:color="auto" w:fill="FFFFFF"/>
                <w:lang w:val="ka-GE"/>
              </w:rPr>
              <w:t xml:space="preserve"> </w:t>
            </w:r>
            <w:r w:rsidRPr="006243A4">
              <w:rPr>
                <w:rFonts w:ascii="Times New Roman" w:hAnsi="Times New Roman" w:cs="Times New Roman"/>
                <w:sz w:val="20"/>
                <w:szCs w:val="20"/>
                <w:lang w:val="en-US"/>
              </w:rPr>
              <w:t>on Video Sharing Platforms regulation</w:t>
            </w:r>
            <w:r w:rsidRPr="006243A4">
              <w:rPr>
                <w:rFonts w:ascii="Times New Roman" w:hAnsi="Times New Roman" w:cs="Times New Roman"/>
                <w:sz w:val="20"/>
                <w:szCs w:val="20"/>
                <w:shd w:val="clear" w:color="auto" w:fill="FFFFFF"/>
                <w:lang w:val="en-US"/>
              </w:rPr>
              <w:t xml:space="preserve"> </w:t>
            </w:r>
            <w:r w:rsidR="00CA1817">
              <w:rPr>
                <w:rFonts w:ascii="Times New Roman" w:hAnsi="Times New Roman" w:cs="Times New Roman"/>
                <w:sz w:val="20"/>
                <w:szCs w:val="20"/>
                <w:shd w:val="clear" w:color="auto" w:fill="FFFFFF"/>
                <w:lang w:val="en-US"/>
              </w:rPr>
              <w:t>performed</w:t>
            </w:r>
          </w:p>
          <w:p w14:paraId="3C22E866" w14:textId="4A7E995A" w:rsidR="00BB353A" w:rsidRPr="006243A4" w:rsidRDefault="00BB353A" w:rsidP="00981E03">
            <w:pPr>
              <w:autoSpaceDE w:val="0"/>
              <w:autoSpaceDN w:val="0"/>
              <w:adjustRightInd w:val="0"/>
              <w:spacing w:after="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 xml:space="preserve">Baseline: </w:t>
            </w:r>
            <w:r w:rsidRPr="006243A4">
              <w:rPr>
                <w:rFonts w:ascii="Times New Roman" w:eastAsia="Times New Roman" w:hAnsi="Times New Roman" w:cs="Times New Roman"/>
                <w:sz w:val="20"/>
                <w:szCs w:val="20"/>
                <w:lang w:val="ka-GE"/>
              </w:rPr>
              <w:t>2020</w:t>
            </w:r>
            <w:r w:rsidR="00E51FF8">
              <w:rPr>
                <w:rFonts w:ascii="Times New Roman" w:eastAsia="Times New Roman" w:hAnsi="Times New Roman" w:cs="Times New Roman"/>
                <w:sz w:val="20"/>
                <w:szCs w:val="20"/>
                <w:lang w:val="en-US"/>
              </w:rPr>
              <w:t>- 0</w:t>
            </w:r>
            <w:r w:rsidR="007D1212">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w:t>
            </w:r>
          </w:p>
          <w:p w14:paraId="223A5A69" w14:textId="77777777" w:rsidR="00BB353A" w:rsidRPr="006243A4" w:rsidRDefault="00BB353A" w:rsidP="00981E03">
            <w:pPr>
              <w:spacing w:after="0"/>
              <w:jc w:val="both"/>
              <w:rPr>
                <w:rFonts w:ascii="Times New Roman" w:hAnsi="Times New Roman" w:cs="Times New Roman"/>
                <w:sz w:val="20"/>
                <w:szCs w:val="20"/>
                <w:lang w:val="en-US"/>
              </w:rPr>
            </w:pPr>
            <w:r w:rsidRPr="006243A4">
              <w:rPr>
                <w:rFonts w:ascii="Times New Roman" w:hAnsi="Times New Roman" w:cs="Times New Roman"/>
                <w:sz w:val="20"/>
                <w:szCs w:val="20"/>
                <w:shd w:val="clear" w:color="auto" w:fill="FFFFFF"/>
              </w:rPr>
              <w:t xml:space="preserve">Target: at least 5. </w:t>
            </w:r>
          </w:p>
        </w:tc>
        <w:tc>
          <w:tcPr>
            <w:tcW w:w="742" w:type="pct"/>
          </w:tcPr>
          <w:p w14:paraId="33AB4151" w14:textId="77777777" w:rsidR="00BB353A" w:rsidRPr="006243A4" w:rsidRDefault="00BB353A" w:rsidP="00981E03">
            <w:pPr>
              <w:jc w:val="both"/>
              <w:rPr>
                <w:rFonts w:ascii="Times New Roman" w:hAnsi="Times New Roman" w:cs="Times New Roman"/>
                <w:sz w:val="20"/>
                <w:szCs w:val="20"/>
              </w:rPr>
            </w:pPr>
            <w:r w:rsidRPr="006243A4">
              <w:rPr>
                <w:rFonts w:ascii="Times New Roman" w:hAnsi="Times New Roman" w:cs="Times New Roman"/>
                <w:sz w:val="20"/>
                <w:szCs w:val="20"/>
                <w:lang w:val="en-US"/>
              </w:rPr>
              <w:t>Needs assessment report and action plan;</w:t>
            </w:r>
          </w:p>
          <w:p w14:paraId="4BF58BBA" w14:textId="77777777" w:rsidR="00BB353A" w:rsidRPr="006243A4" w:rsidRDefault="00BB353A" w:rsidP="00981E03">
            <w:pPr>
              <w:jc w:val="both"/>
              <w:rPr>
                <w:rFonts w:ascii="Times New Roman" w:hAnsi="Times New Roman" w:cs="Times New Roman"/>
                <w:sz w:val="20"/>
                <w:szCs w:val="20"/>
              </w:rPr>
            </w:pPr>
            <w:r w:rsidRPr="006243A4">
              <w:rPr>
                <w:rFonts w:ascii="Times New Roman" w:hAnsi="Times New Roman" w:cs="Times New Roman"/>
                <w:sz w:val="20"/>
                <w:szCs w:val="20"/>
                <w:lang w:val="en-US"/>
              </w:rPr>
              <w:t xml:space="preserve">Project </w:t>
            </w:r>
            <w:r w:rsidR="000A7CE9" w:rsidRPr="006243A4">
              <w:rPr>
                <w:rFonts w:ascii="Times New Roman" w:hAnsi="Times New Roman" w:cs="Times New Roman"/>
                <w:sz w:val="20"/>
                <w:szCs w:val="20"/>
                <w:lang w:val="en-US"/>
              </w:rPr>
              <w:t>d</w:t>
            </w:r>
            <w:r w:rsidRPr="006243A4">
              <w:rPr>
                <w:rFonts w:ascii="Times New Roman" w:hAnsi="Times New Roman" w:cs="Times New Roman"/>
                <w:sz w:val="20"/>
                <w:szCs w:val="20"/>
                <w:lang w:val="en-US"/>
              </w:rPr>
              <w:t>ocumentation: recommendations, lists of workshop/meeting/training participants;</w:t>
            </w:r>
          </w:p>
          <w:p w14:paraId="25FE4D77" w14:textId="77777777" w:rsidR="00BB353A" w:rsidRPr="006243A4" w:rsidRDefault="00BB353A" w:rsidP="00981E03">
            <w:pPr>
              <w:jc w:val="both"/>
              <w:rPr>
                <w:rFonts w:ascii="Times New Roman" w:hAnsi="Times New Roman" w:cs="Times New Roman"/>
                <w:sz w:val="20"/>
                <w:szCs w:val="20"/>
              </w:rPr>
            </w:pPr>
            <w:r w:rsidRPr="006243A4">
              <w:rPr>
                <w:rFonts w:ascii="Times New Roman" w:hAnsi="Times New Roman" w:cs="Times New Roman"/>
                <w:sz w:val="20"/>
                <w:szCs w:val="20"/>
              </w:rPr>
              <w:t>Training materials;</w:t>
            </w:r>
          </w:p>
          <w:p w14:paraId="27EEA17A" w14:textId="77777777" w:rsidR="00BB353A" w:rsidRPr="006243A4" w:rsidRDefault="00BB353A" w:rsidP="00981E03">
            <w:pPr>
              <w:jc w:val="both"/>
              <w:rPr>
                <w:rFonts w:ascii="Times New Roman" w:hAnsi="Times New Roman" w:cs="Times New Roman"/>
                <w:sz w:val="20"/>
                <w:szCs w:val="20"/>
              </w:rPr>
            </w:pPr>
            <w:r w:rsidRPr="006243A4">
              <w:rPr>
                <w:rFonts w:ascii="Times New Roman" w:hAnsi="Times New Roman" w:cs="Times New Roman"/>
                <w:sz w:val="20"/>
                <w:szCs w:val="20"/>
              </w:rPr>
              <w:t>Evaluation forms;</w:t>
            </w:r>
          </w:p>
          <w:p w14:paraId="08B59798" w14:textId="77777777" w:rsidR="00BB353A" w:rsidRPr="006243A4" w:rsidRDefault="00BB353A" w:rsidP="00981E03">
            <w:pPr>
              <w:jc w:val="both"/>
              <w:rPr>
                <w:rFonts w:ascii="Times New Roman" w:hAnsi="Times New Roman" w:cs="Times New Roman"/>
                <w:sz w:val="20"/>
                <w:szCs w:val="20"/>
              </w:rPr>
            </w:pPr>
            <w:r w:rsidRPr="006243A4">
              <w:rPr>
                <w:rFonts w:ascii="Times New Roman" w:hAnsi="Times New Roman" w:cs="Times New Roman"/>
                <w:sz w:val="20"/>
                <w:szCs w:val="20"/>
              </w:rPr>
              <w:t>Assessment results;</w:t>
            </w:r>
          </w:p>
          <w:p w14:paraId="398566A1" w14:textId="77777777" w:rsidR="00BB353A" w:rsidRPr="006243A4" w:rsidRDefault="00BB353A" w:rsidP="00981E03">
            <w:pPr>
              <w:jc w:val="both"/>
              <w:rPr>
                <w:rFonts w:ascii="Times New Roman" w:hAnsi="Times New Roman" w:cs="Times New Roman"/>
                <w:sz w:val="20"/>
                <w:szCs w:val="20"/>
              </w:rPr>
            </w:pPr>
            <w:r w:rsidRPr="006243A4">
              <w:rPr>
                <w:rFonts w:ascii="Times New Roman" w:hAnsi="Times New Roman" w:cs="Times New Roman"/>
                <w:sz w:val="20"/>
                <w:szCs w:val="20"/>
              </w:rPr>
              <w:t>Information / promotional materials.</w:t>
            </w:r>
          </w:p>
        </w:tc>
        <w:tc>
          <w:tcPr>
            <w:tcW w:w="748" w:type="pct"/>
            <w:tcBorders>
              <w:top w:val="single" w:sz="4" w:space="0" w:color="auto"/>
            </w:tcBorders>
          </w:tcPr>
          <w:p w14:paraId="4DBF021C" w14:textId="77777777" w:rsidR="00AF20BA" w:rsidRPr="006243A4" w:rsidRDefault="00AF20BA" w:rsidP="00AF20BA">
            <w:pPr>
              <w:spacing w:after="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w:t>
            </w:r>
            <w:r w:rsidRPr="006243A4">
              <w:rPr>
                <w:rFonts w:ascii="Times New Roman" w:eastAsia="Times New Roman" w:hAnsi="Times New Roman" w:cs="Times New Roman"/>
                <w:sz w:val="20"/>
                <w:szCs w:val="20"/>
                <w:lang w:eastAsia="en-GB"/>
              </w:rPr>
              <w:t xml:space="preserve">urnover in the BA and stakeholder institutions; </w:t>
            </w:r>
          </w:p>
          <w:p w14:paraId="33C0BAEC" w14:textId="77777777" w:rsidR="00AF20BA" w:rsidRPr="006243A4" w:rsidRDefault="00AF20BA" w:rsidP="00AF20BA">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Delays during the project implementation;</w:t>
            </w:r>
          </w:p>
          <w:p w14:paraId="03CFC5E8" w14:textId="77777777" w:rsidR="00AF20BA" w:rsidRPr="006243A4" w:rsidRDefault="00AF20BA" w:rsidP="00AF20BA">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Lack of understanding among relevant stakeholders;</w:t>
            </w:r>
          </w:p>
          <w:p w14:paraId="54E80469"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63FE13A6"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2544A98A" w14:textId="77777777" w:rsidR="00AF20BA" w:rsidRPr="006243A4" w:rsidRDefault="00AF20BA" w:rsidP="00AF20BA">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Reluctance of the staff of ComCom in introducing/ implementing new initiatives.</w:t>
            </w:r>
          </w:p>
          <w:p w14:paraId="5628CBA1"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7618B7AD"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2D4B6009"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3FAFFA3C"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5D1F95C7"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1FC1E629"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6CA777D3"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6FACDE0C"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55CF7110"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123152A6"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093C69FF"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6DBB1E3F"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3E844315" w14:textId="77777777" w:rsidR="00AF20BA" w:rsidRPr="006243A4" w:rsidRDefault="00AF20BA" w:rsidP="00AF20BA">
            <w:pPr>
              <w:spacing w:after="0"/>
              <w:jc w:val="both"/>
              <w:rPr>
                <w:rFonts w:ascii="Times New Roman" w:eastAsia="Times New Roman" w:hAnsi="Times New Roman" w:cs="Times New Roman"/>
                <w:sz w:val="20"/>
                <w:szCs w:val="20"/>
                <w:lang w:eastAsia="en-GB"/>
              </w:rPr>
            </w:pPr>
          </w:p>
          <w:p w14:paraId="730E618E"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tc>
        <w:tc>
          <w:tcPr>
            <w:tcW w:w="904" w:type="pct"/>
            <w:tcBorders>
              <w:bottom w:val="single" w:sz="4" w:space="0" w:color="000000" w:themeColor="text1"/>
            </w:tcBorders>
          </w:tcPr>
          <w:p w14:paraId="09C17821"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ComCom commitment on further reforms;</w:t>
            </w:r>
          </w:p>
          <w:p w14:paraId="5E2A410F"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p w14:paraId="160EC9B3"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w:t>
            </w:r>
            <w:r w:rsidRPr="006243A4">
              <w:rPr>
                <w:rFonts w:ascii="Times New Roman" w:eastAsia="Times New Roman" w:hAnsi="Times New Roman" w:cs="Times New Roman"/>
                <w:bCs/>
                <w:sz w:val="20"/>
                <w:szCs w:val="20"/>
                <w:lang w:eastAsia="en-GB"/>
              </w:rPr>
              <w:t>ppropriate involvement of the ComCom staff in project’s activities;</w:t>
            </w:r>
          </w:p>
          <w:p w14:paraId="505C850F"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p w14:paraId="086970A9"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 xml:space="preserve">Good cooperation between project partners; </w:t>
            </w:r>
          </w:p>
          <w:p w14:paraId="5013BF90"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bCs/>
                <w:sz w:val="20"/>
                <w:szCs w:val="20"/>
                <w:lang w:eastAsia="en-GB"/>
              </w:rPr>
              <w:t>Continuous interaction between the Com Com and stakeholders;</w:t>
            </w:r>
          </w:p>
          <w:p w14:paraId="20A8CBAF" w14:textId="77777777" w:rsidR="00BB353A" w:rsidRPr="006243A4" w:rsidRDefault="00BB353A" w:rsidP="008B08ED">
            <w:pPr>
              <w:spacing w:after="0"/>
              <w:jc w:val="both"/>
              <w:rPr>
                <w:rFonts w:ascii="Times New Roman" w:eastAsia="Times New Roman" w:hAnsi="Times New Roman" w:cs="Times New Roman"/>
                <w:sz w:val="20"/>
                <w:szCs w:val="20"/>
                <w:lang w:eastAsia="en-GB"/>
              </w:rPr>
            </w:pPr>
          </w:p>
          <w:p w14:paraId="069AC049" w14:textId="77777777" w:rsidR="00BB353A" w:rsidRPr="006243A4" w:rsidRDefault="00BB353A"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Availability of relevant information/materials/ documentation.</w:t>
            </w:r>
          </w:p>
        </w:tc>
      </w:tr>
      <w:tr w:rsidR="00E43FDE" w:rsidRPr="006D2FD1" w14:paraId="0E65472D" w14:textId="77777777" w:rsidTr="008B08ED">
        <w:trPr>
          <w:trHeight w:val="800"/>
        </w:trPr>
        <w:tc>
          <w:tcPr>
            <w:tcW w:w="604" w:type="pct"/>
          </w:tcPr>
          <w:p w14:paraId="2341EA90" w14:textId="77777777" w:rsidR="00E43FDE" w:rsidRPr="006243A4" w:rsidRDefault="00E43FDE" w:rsidP="0039020B">
            <w:pPr>
              <w:spacing w:after="0"/>
              <w:jc w:val="both"/>
              <w:rPr>
                <w:rFonts w:ascii="Times New Roman" w:eastAsia="Times New Roman" w:hAnsi="Times New Roman" w:cs="Times New Roman"/>
                <w:b/>
                <w:sz w:val="20"/>
                <w:szCs w:val="20"/>
                <w:lang w:val="en-US" w:eastAsia="en-GB"/>
              </w:rPr>
            </w:pPr>
          </w:p>
        </w:tc>
        <w:tc>
          <w:tcPr>
            <w:tcW w:w="1203" w:type="pct"/>
          </w:tcPr>
          <w:p w14:paraId="32D056AD" w14:textId="77777777" w:rsidR="00E43FDE" w:rsidRPr="006243A4" w:rsidRDefault="00E43FDE" w:rsidP="00B6648B">
            <w:pPr>
              <w:spacing w:after="0"/>
              <w:jc w:val="both"/>
              <w:rPr>
                <w:rFonts w:ascii="Times New Roman" w:hAnsi="Times New Roman" w:cs="Times New Roman"/>
                <w:b/>
                <w:sz w:val="20"/>
                <w:szCs w:val="20"/>
                <w:lang w:val="en-US"/>
              </w:rPr>
            </w:pPr>
            <w:r w:rsidRPr="006243A4">
              <w:rPr>
                <w:rFonts w:ascii="Times New Roman" w:hAnsi="Times New Roman" w:cs="Times New Roman"/>
                <w:b/>
                <w:sz w:val="20"/>
                <w:szCs w:val="20"/>
                <w:lang w:val="en-US"/>
              </w:rPr>
              <w:t>Sub-result 2.3: Knowledge of stakeholders’ regarding the innovative Video Sharing Platforms Regulation enhanced</w:t>
            </w:r>
          </w:p>
        </w:tc>
        <w:tc>
          <w:tcPr>
            <w:tcW w:w="798" w:type="pct"/>
          </w:tcPr>
          <w:p w14:paraId="7D9A05CF" w14:textId="77777777" w:rsidR="00E43FDE" w:rsidRPr="006243A4" w:rsidRDefault="00E43FDE" w:rsidP="00446184">
            <w:pPr>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-Number of thematic events conducted on the introduction of Video Sharing Platforms regulation and the relevant methodologies;</w:t>
            </w:r>
          </w:p>
          <w:p w14:paraId="18DDC3AC" w14:textId="4271379A" w:rsidR="00E43FDE" w:rsidRPr="006243A4" w:rsidRDefault="00E43FDE" w:rsidP="00BA43A5">
            <w:pPr>
              <w:autoSpaceDE w:val="0"/>
              <w:autoSpaceDN w:val="0"/>
              <w:adjustRightInd w:val="0"/>
              <w:spacing w:after="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Baseline</w:t>
            </w:r>
            <w:r w:rsidR="00BD78B5" w:rsidRPr="006243A4">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 xml:space="preserve"> </w:t>
            </w:r>
            <w:r w:rsidRPr="006243A4">
              <w:rPr>
                <w:rFonts w:ascii="Times New Roman" w:eastAsia="Times New Roman" w:hAnsi="Times New Roman" w:cs="Times New Roman"/>
                <w:sz w:val="20"/>
                <w:szCs w:val="20"/>
                <w:lang w:val="ka-GE"/>
              </w:rPr>
              <w:t>2020</w:t>
            </w:r>
            <w:r w:rsidRPr="006243A4">
              <w:rPr>
                <w:rFonts w:ascii="Times New Roman" w:eastAsia="Times New Roman" w:hAnsi="Times New Roman" w:cs="Times New Roman"/>
                <w:sz w:val="20"/>
                <w:szCs w:val="20"/>
                <w:lang w:val="en-US"/>
              </w:rPr>
              <w:t xml:space="preserve"> </w:t>
            </w:r>
            <w:r w:rsidR="00E51FF8">
              <w:rPr>
                <w:rFonts w:ascii="Times New Roman" w:eastAsia="Times New Roman" w:hAnsi="Times New Roman" w:cs="Times New Roman"/>
                <w:sz w:val="20"/>
                <w:szCs w:val="20"/>
                <w:lang w:val="en-US"/>
              </w:rPr>
              <w:t xml:space="preserve">– 0 </w:t>
            </w:r>
            <w:r w:rsidR="007D1212">
              <w:rPr>
                <w:rFonts w:ascii="Times New Roman" w:eastAsia="Times New Roman" w:hAnsi="Times New Roman" w:cs="Times New Roman"/>
                <w:sz w:val="20"/>
                <w:szCs w:val="20"/>
                <w:lang w:val="en-US"/>
              </w:rPr>
              <w:t>.</w:t>
            </w:r>
          </w:p>
          <w:p w14:paraId="0EA85F80" w14:textId="77777777" w:rsidR="00E43FDE" w:rsidRPr="006243A4" w:rsidRDefault="00E43FDE" w:rsidP="00BA43A5">
            <w:pPr>
              <w:spacing w:after="0"/>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lastRenderedPageBreak/>
              <w:t xml:space="preserve">Target: at least 5 thematic workshops </w:t>
            </w:r>
            <w:r w:rsidRPr="006243A4">
              <w:rPr>
                <w:rStyle w:val="FootnoteReference"/>
                <w:rFonts w:ascii="Times New Roman" w:hAnsi="Times New Roman"/>
                <w:sz w:val="20"/>
                <w:szCs w:val="20"/>
                <w:lang w:val="en-US"/>
              </w:rPr>
              <w:footnoteReference w:id="22"/>
            </w:r>
            <w:r w:rsidR="001635D9" w:rsidRPr="006243A4">
              <w:rPr>
                <w:rFonts w:ascii="Times New Roman" w:hAnsi="Times New Roman" w:cs="Times New Roman"/>
                <w:sz w:val="20"/>
                <w:szCs w:val="20"/>
                <w:lang w:val="en-US"/>
              </w:rPr>
              <w:t>.</w:t>
            </w:r>
            <w:r w:rsidRPr="006243A4">
              <w:rPr>
                <w:rFonts w:ascii="Times New Roman" w:hAnsi="Times New Roman" w:cs="Times New Roman"/>
                <w:sz w:val="20"/>
                <w:szCs w:val="20"/>
                <w:lang w:val="en-US"/>
              </w:rPr>
              <w:t xml:space="preserve"> </w:t>
            </w:r>
          </w:p>
          <w:p w14:paraId="6C6465F3" w14:textId="77777777" w:rsidR="00E43FDE" w:rsidRPr="006243A4" w:rsidRDefault="00E43FDE" w:rsidP="004E488F">
            <w:pPr>
              <w:spacing w:before="240"/>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 xml:space="preserve">- </w:t>
            </w:r>
            <w:r w:rsidR="00DA16FB" w:rsidRPr="006243A4">
              <w:rPr>
                <w:rFonts w:ascii="Times New Roman" w:hAnsi="Times New Roman" w:cs="Times New Roman"/>
                <w:sz w:val="20"/>
                <w:szCs w:val="20"/>
                <w:lang w:val="en-US"/>
              </w:rPr>
              <w:t>Status of</w:t>
            </w:r>
            <w:r w:rsidRPr="006243A4">
              <w:rPr>
                <w:rFonts w:ascii="Times New Roman" w:hAnsi="Times New Roman" w:cs="Times New Roman"/>
                <w:sz w:val="20"/>
                <w:szCs w:val="20"/>
                <w:lang w:val="en-US"/>
              </w:rPr>
              <w:t xml:space="preserve"> materials for different stakeholders and interested parties related to Video Sharing Platforms regulation.</w:t>
            </w:r>
          </w:p>
          <w:p w14:paraId="62A7FACF" w14:textId="0C6ED66E" w:rsidR="00E43FDE" w:rsidRPr="006243A4" w:rsidRDefault="00E43FDE" w:rsidP="00BA43A5">
            <w:pPr>
              <w:autoSpaceDE w:val="0"/>
              <w:autoSpaceDN w:val="0"/>
              <w:adjustRightInd w:val="0"/>
              <w:spacing w:after="0"/>
              <w:jc w:val="both"/>
              <w:rPr>
                <w:rFonts w:ascii="Times New Roman" w:eastAsia="Times New Roman" w:hAnsi="Times New Roman" w:cs="Times New Roman"/>
                <w:sz w:val="20"/>
                <w:szCs w:val="20"/>
                <w:lang w:val="en-US"/>
              </w:rPr>
            </w:pPr>
            <w:r w:rsidRPr="006243A4">
              <w:rPr>
                <w:rFonts w:ascii="Times New Roman" w:eastAsia="Times New Roman" w:hAnsi="Times New Roman" w:cs="Times New Roman"/>
                <w:sz w:val="20"/>
                <w:szCs w:val="20"/>
                <w:lang w:val="en-US"/>
              </w:rPr>
              <w:t>Baseline</w:t>
            </w:r>
            <w:r w:rsidR="009C2A1B" w:rsidRPr="006243A4">
              <w:rPr>
                <w:rFonts w:ascii="Times New Roman" w:eastAsia="Times New Roman" w:hAnsi="Times New Roman" w:cs="Times New Roman"/>
                <w:sz w:val="20"/>
                <w:szCs w:val="20"/>
                <w:lang w:val="en-US"/>
              </w:rPr>
              <w:t>:</w:t>
            </w:r>
            <w:r w:rsidRPr="006243A4">
              <w:rPr>
                <w:rFonts w:ascii="Times New Roman" w:eastAsia="Times New Roman" w:hAnsi="Times New Roman" w:cs="Times New Roman"/>
                <w:sz w:val="20"/>
                <w:szCs w:val="20"/>
                <w:lang w:val="en-US"/>
              </w:rPr>
              <w:t xml:space="preserve"> </w:t>
            </w:r>
            <w:r w:rsidRPr="006243A4">
              <w:rPr>
                <w:rFonts w:ascii="Times New Roman" w:eastAsia="Times New Roman" w:hAnsi="Times New Roman" w:cs="Times New Roman"/>
                <w:sz w:val="20"/>
                <w:szCs w:val="20"/>
                <w:lang w:val="ka-GE"/>
              </w:rPr>
              <w:t>2020</w:t>
            </w:r>
            <w:r w:rsidRPr="006243A4">
              <w:rPr>
                <w:rFonts w:ascii="Times New Roman" w:eastAsia="Times New Roman" w:hAnsi="Times New Roman" w:cs="Times New Roman"/>
                <w:sz w:val="20"/>
                <w:szCs w:val="20"/>
                <w:lang w:val="en-US"/>
              </w:rPr>
              <w:t xml:space="preserve"> </w:t>
            </w:r>
            <w:r w:rsidR="006909ED" w:rsidRPr="006243A4">
              <w:rPr>
                <w:rFonts w:ascii="Times New Roman" w:eastAsia="Times New Roman" w:hAnsi="Times New Roman" w:cs="Times New Roman"/>
                <w:sz w:val="20"/>
                <w:szCs w:val="20"/>
                <w:lang w:val="en-US"/>
              </w:rPr>
              <w:t>non-exist</w:t>
            </w:r>
            <w:r w:rsidR="007D1212">
              <w:rPr>
                <w:rFonts w:ascii="Times New Roman" w:eastAsia="Times New Roman" w:hAnsi="Times New Roman" w:cs="Times New Roman"/>
                <w:sz w:val="20"/>
                <w:szCs w:val="20"/>
                <w:lang w:val="en-US"/>
              </w:rPr>
              <w:t>ent</w:t>
            </w:r>
            <w:r w:rsidRPr="006243A4">
              <w:rPr>
                <w:rFonts w:ascii="Times New Roman" w:eastAsia="Times New Roman" w:hAnsi="Times New Roman" w:cs="Times New Roman"/>
                <w:sz w:val="20"/>
                <w:szCs w:val="20"/>
                <w:lang w:val="en-US"/>
              </w:rPr>
              <w:t>.</w:t>
            </w:r>
          </w:p>
          <w:p w14:paraId="614DC7D1" w14:textId="77777777" w:rsidR="00E43FDE" w:rsidRPr="006243A4" w:rsidRDefault="00E43FDE" w:rsidP="00597D7E">
            <w:pPr>
              <w:spacing w:after="0"/>
              <w:jc w:val="both"/>
              <w:rPr>
                <w:rFonts w:ascii="Times New Roman" w:hAnsi="Times New Roman" w:cs="Times New Roman"/>
                <w:sz w:val="20"/>
                <w:szCs w:val="20"/>
                <w:lang w:val="en-US"/>
              </w:rPr>
            </w:pPr>
            <w:r w:rsidRPr="006243A4">
              <w:rPr>
                <w:rFonts w:ascii="Times New Roman" w:hAnsi="Times New Roman" w:cs="Times New Roman"/>
                <w:sz w:val="20"/>
                <w:szCs w:val="20"/>
                <w:lang w:val="en-US"/>
              </w:rPr>
              <w:t>Target: full set of information materials prepared and agreed with ComCom</w:t>
            </w:r>
            <w:r w:rsidRPr="006243A4">
              <w:rPr>
                <w:rStyle w:val="FootnoteReference"/>
                <w:rFonts w:ascii="Times New Roman" w:hAnsi="Times New Roman"/>
                <w:sz w:val="20"/>
                <w:szCs w:val="20"/>
                <w:lang w:val="en-US"/>
              </w:rPr>
              <w:footnoteReference w:id="23"/>
            </w:r>
            <w:r w:rsidRPr="006243A4">
              <w:rPr>
                <w:rFonts w:ascii="Times New Roman" w:hAnsi="Times New Roman" w:cs="Times New Roman"/>
                <w:sz w:val="20"/>
                <w:szCs w:val="20"/>
                <w:lang w:val="en-US"/>
              </w:rPr>
              <w:t>.</w:t>
            </w:r>
          </w:p>
        </w:tc>
        <w:tc>
          <w:tcPr>
            <w:tcW w:w="742" w:type="pct"/>
          </w:tcPr>
          <w:p w14:paraId="7FF776FC" w14:textId="77777777" w:rsidR="00E73CD7" w:rsidRPr="006243A4" w:rsidRDefault="00E73CD7" w:rsidP="00BA43A5">
            <w:pPr>
              <w:jc w:val="both"/>
              <w:rPr>
                <w:rFonts w:ascii="Times New Roman" w:hAnsi="Times New Roman" w:cs="Times New Roman"/>
                <w:sz w:val="20"/>
                <w:szCs w:val="20"/>
              </w:rPr>
            </w:pPr>
            <w:r w:rsidRPr="006243A4">
              <w:rPr>
                <w:rFonts w:ascii="Times New Roman" w:hAnsi="Times New Roman" w:cs="Times New Roman"/>
                <w:sz w:val="20"/>
                <w:szCs w:val="20"/>
                <w:lang w:val="en-US"/>
              </w:rPr>
              <w:lastRenderedPageBreak/>
              <w:t xml:space="preserve">Project documentation: recommendations, lists of workshop/meeting/training participants, STE mission reports, </w:t>
            </w:r>
            <w:r w:rsidRPr="006243A4">
              <w:rPr>
                <w:rFonts w:ascii="Times New Roman" w:hAnsi="Times New Roman" w:cs="Times New Roman"/>
                <w:sz w:val="20"/>
                <w:szCs w:val="20"/>
              </w:rPr>
              <w:t>project quarterly and final reports;</w:t>
            </w:r>
          </w:p>
          <w:p w14:paraId="539CAE7C" w14:textId="77777777" w:rsidR="00E73CD7" w:rsidRPr="006243A4" w:rsidRDefault="00E73CD7" w:rsidP="00BA43A5">
            <w:pPr>
              <w:jc w:val="both"/>
              <w:rPr>
                <w:rFonts w:ascii="Times New Roman" w:hAnsi="Times New Roman" w:cs="Times New Roman"/>
                <w:sz w:val="20"/>
                <w:szCs w:val="20"/>
              </w:rPr>
            </w:pPr>
            <w:r w:rsidRPr="006243A4">
              <w:rPr>
                <w:rFonts w:ascii="Times New Roman" w:hAnsi="Times New Roman" w:cs="Times New Roman"/>
                <w:sz w:val="20"/>
                <w:szCs w:val="20"/>
              </w:rPr>
              <w:t>Training materials;</w:t>
            </w:r>
          </w:p>
          <w:p w14:paraId="3CDEBE83" w14:textId="77777777" w:rsidR="00E73CD7" w:rsidRPr="006243A4" w:rsidRDefault="00E73CD7" w:rsidP="00BA43A5">
            <w:pPr>
              <w:jc w:val="both"/>
              <w:rPr>
                <w:rFonts w:ascii="Times New Roman" w:hAnsi="Times New Roman" w:cs="Times New Roman"/>
                <w:sz w:val="20"/>
                <w:szCs w:val="20"/>
              </w:rPr>
            </w:pPr>
            <w:r w:rsidRPr="006243A4">
              <w:rPr>
                <w:rFonts w:ascii="Times New Roman" w:hAnsi="Times New Roman" w:cs="Times New Roman"/>
                <w:sz w:val="20"/>
                <w:szCs w:val="20"/>
              </w:rPr>
              <w:lastRenderedPageBreak/>
              <w:t>Evaluation forms;</w:t>
            </w:r>
          </w:p>
          <w:p w14:paraId="483F7DE8" w14:textId="77777777" w:rsidR="00E73CD7" w:rsidRPr="006243A4" w:rsidRDefault="00E73CD7" w:rsidP="00BA43A5">
            <w:pPr>
              <w:jc w:val="both"/>
              <w:rPr>
                <w:rFonts w:ascii="Times New Roman" w:hAnsi="Times New Roman" w:cs="Times New Roman"/>
                <w:sz w:val="20"/>
                <w:szCs w:val="20"/>
              </w:rPr>
            </w:pPr>
            <w:r w:rsidRPr="006243A4">
              <w:rPr>
                <w:rFonts w:ascii="Times New Roman" w:hAnsi="Times New Roman" w:cs="Times New Roman"/>
                <w:sz w:val="20"/>
                <w:szCs w:val="20"/>
              </w:rPr>
              <w:t>Assessment results;</w:t>
            </w:r>
          </w:p>
          <w:p w14:paraId="46CE10B6" w14:textId="77777777" w:rsidR="00E73CD7" w:rsidRPr="006243A4" w:rsidRDefault="00E73CD7" w:rsidP="00BA43A5">
            <w:pPr>
              <w:jc w:val="both"/>
              <w:rPr>
                <w:rFonts w:ascii="Times New Roman" w:hAnsi="Times New Roman" w:cs="Times New Roman"/>
                <w:sz w:val="20"/>
                <w:szCs w:val="20"/>
              </w:rPr>
            </w:pPr>
            <w:r w:rsidRPr="006243A4">
              <w:rPr>
                <w:rFonts w:ascii="Times New Roman" w:hAnsi="Times New Roman" w:cs="Times New Roman"/>
                <w:sz w:val="20"/>
                <w:szCs w:val="20"/>
              </w:rPr>
              <w:t>Information / promotional materials.</w:t>
            </w:r>
          </w:p>
          <w:p w14:paraId="6A63F161" w14:textId="77777777" w:rsidR="00E43FDE" w:rsidRPr="006243A4" w:rsidRDefault="00E43FDE" w:rsidP="005E7192">
            <w:pPr>
              <w:rPr>
                <w:rFonts w:ascii="Times New Roman" w:eastAsia="Times New Roman" w:hAnsi="Times New Roman" w:cs="Times New Roman"/>
                <w:sz w:val="20"/>
                <w:szCs w:val="20"/>
                <w:lang w:eastAsia="en-GB"/>
              </w:rPr>
            </w:pPr>
          </w:p>
        </w:tc>
        <w:tc>
          <w:tcPr>
            <w:tcW w:w="748" w:type="pct"/>
            <w:tcBorders>
              <w:right w:val="single" w:sz="4" w:space="0" w:color="000000" w:themeColor="text1"/>
            </w:tcBorders>
          </w:tcPr>
          <w:p w14:paraId="172FF939" w14:textId="77777777" w:rsidR="005E1A7C" w:rsidRPr="006243A4" w:rsidRDefault="005E1A7C"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Delays during the project implementation;</w:t>
            </w:r>
          </w:p>
          <w:p w14:paraId="2678B129" w14:textId="77777777" w:rsidR="005E1A7C" w:rsidRPr="006243A4" w:rsidRDefault="005E1A7C" w:rsidP="008B08ED">
            <w:pPr>
              <w:spacing w:before="240"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Lack of understanding among relevant stakeholders;</w:t>
            </w:r>
          </w:p>
          <w:p w14:paraId="7F31473C" w14:textId="77777777" w:rsidR="005E1A7C" w:rsidRPr="006243A4" w:rsidRDefault="005E1A7C" w:rsidP="008B08ED">
            <w:pPr>
              <w:spacing w:after="0"/>
              <w:jc w:val="both"/>
              <w:rPr>
                <w:rFonts w:ascii="Times New Roman" w:eastAsia="Times New Roman" w:hAnsi="Times New Roman" w:cs="Times New Roman"/>
                <w:sz w:val="20"/>
                <w:szCs w:val="20"/>
                <w:lang w:eastAsia="en-GB"/>
              </w:rPr>
            </w:pPr>
          </w:p>
          <w:p w14:paraId="2086C4BB" w14:textId="77777777" w:rsidR="00E43FDE" w:rsidRPr="006243A4" w:rsidRDefault="009C2A1B"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R</w:t>
            </w:r>
            <w:r w:rsidR="005E1A7C" w:rsidRPr="006243A4">
              <w:rPr>
                <w:rFonts w:ascii="Times New Roman" w:eastAsia="Times New Roman" w:hAnsi="Times New Roman" w:cs="Times New Roman"/>
                <w:sz w:val="20"/>
                <w:szCs w:val="20"/>
                <w:lang w:eastAsia="en-GB"/>
              </w:rPr>
              <w:t>eluctance of the staff of ComCom in introducing/ implementing new initiatives</w:t>
            </w:r>
            <w:r w:rsidR="0025464E" w:rsidRPr="006243A4">
              <w:rPr>
                <w:rFonts w:ascii="Times New Roman" w:eastAsia="Times New Roman" w:hAnsi="Times New Roman" w:cs="Times New Roman"/>
                <w:sz w:val="20"/>
                <w:szCs w:val="20"/>
                <w:lang w:eastAsia="en-GB"/>
              </w:rPr>
              <w:t>.</w:t>
            </w:r>
          </w:p>
        </w:tc>
        <w:tc>
          <w:tcPr>
            <w:tcW w:w="9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5FE31" w14:textId="77777777" w:rsidR="005E1A7C" w:rsidRPr="006243A4" w:rsidRDefault="005E1A7C"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Strong support from the senior management of ComCom;</w:t>
            </w:r>
          </w:p>
          <w:p w14:paraId="4B6589D9" w14:textId="77777777" w:rsidR="005E1A7C" w:rsidRPr="006243A4" w:rsidRDefault="005E1A7C" w:rsidP="008B08ED">
            <w:pPr>
              <w:spacing w:after="0"/>
              <w:jc w:val="both"/>
              <w:rPr>
                <w:rFonts w:ascii="Times New Roman" w:eastAsia="Times New Roman" w:hAnsi="Times New Roman" w:cs="Times New Roman"/>
                <w:sz w:val="20"/>
                <w:szCs w:val="20"/>
                <w:lang w:eastAsia="en-GB"/>
              </w:rPr>
            </w:pPr>
          </w:p>
          <w:p w14:paraId="116620FA" w14:textId="77777777" w:rsidR="005E1A7C" w:rsidRPr="006243A4" w:rsidRDefault="005E1A7C"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Full commitment of the parties involved;</w:t>
            </w:r>
          </w:p>
          <w:p w14:paraId="160BD3D1" w14:textId="77777777" w:rsidR="005E1A7C" w:rsidRPr="006243A4" w:rsidRDefault="005E1A7C" w:rsidP="008B08ED">
            <w:pPr>
              <w:spacing w:after="0"/>
              <w:jc w:val="both"/>
              <w:rPr>
                <w:rFonts w:ascii="Times New Roman" w:eastAsia="Times New Roman" w:hAnsi="Times New Roman" w:cs="Times New Roman"/>
                <w:sz w:val="20"/>
                <w:szCs w:val="20"/>
                <w:lang w:eastAsia="en-GB"/>
              </w:rPr>
            </w:pPr>
          </w:p>
          <w:p w14:paraId="5EC9A6DB" w14:textId="77777777" w:rsidR="005E1A7C" w:rsidRPr="006243A4" w:rsidRDefault="005E1A7C"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t>Agreed policy objectives;</w:t>
            </w:r>
          </w:p>
          <w:p w14:paraId="791306A8" w14:textId="77777777" w:rsidR="005E1A7C" w:rsidRPr="006243A4" w:rsidRDefault="005E1A7C" w:rsidP="008B08ED">
            <w:pPr>
              <w:spacing w:after="0"/>
              <w:jc w:val="both"/>
              <w:rPr>
                <w:rFonts w:ascii="Times New Roman" w:eastAsia="Times New Roman" w:hAnsi="Times New Roman" w:cs="Times New Roman"/>
                <w:sz w:val="20"/>
                <w:szCs w:val="20"/>
                <w:lang w:eastAsia="en-GB"/>
              </w:rPr>
            </w:pPr>
          </w:p>
          <w:p w14:paraId="69F358D5" w14:textId="77777777" w:rsidR="005E1A7C" w:rsidRPr="006243A4" w:rsidRDefault="005E1A7C" w:rsidP="008B08ED">
            <w:pPr>
              <w:spacing w:after="0"/>
              <w:jc w:val="both"/>
              <w:rPr>
                <w:rFonts w:ascii="Times New Roman" w:eastAsia="Times New Roman" w:hAnsi="Times New Roman" w:cs="Times New Roman"/>
                <w:sz w:val="20"/>
                <w:szCs w:val="20"/>
                <w:lang w:eastAsia="en-GB"/>
              </w:rPr>
            </w:pPr>
            <w:r w:rsidRPr="006243A4">
              <w:rPr>
                <w:rFonts w:ascii="Times New Roman" w:eastAsia="Times New Roman" w:hAnsi="Times New Roman" w:cs="Times New Roman"/>
                <w:sz w:val="20"/>
                <w:szCs w:val="20"/>
                <w:lang w:eastAsia="en-GB"/>
              </w:rPr>
              <w:lastRenderedPageBreak/>
              <w:t>Good and continuous interaction between the stakeholders;</w:t>
            </w:r>
          </w:p>
          <w:p w14:paraId="37A3E2AF" w14:textId="77777777" w:rsidR="005E1A7C" w:rsidRPr="006243A4" w:rsidRDefault="005E1A7C" w:rsidP="008B08ED">
            <w:pPr>
              <w:jc w:val="both"/>
              <w:rPr>
                <w:rFonts w:ascii="Times New Roman" w:eastAsia="Times New Roman" w:hAnsi="Times New Roman" w:cs="Times New Roman"/>
                <w:sz w:val="20"/>
                <w:szCs w:val="20"/>
                <w:lang w:val="fr-FR" w:eastAsia="en-GB"/>
              </w:rPr>
            </w:pPr>
            <w:r w:rsidRPr="006243A4">
              <w:rPr>
                <w:rFonts w:ascii="Times New Roman" w:eastAsia="Times New Roman" w:hAnsi="Times New Roman" w:cs="Times New Roman"/>
                <w:sz w:val="20"/>
                <w:szCs w:val="20"/>
                <w:lang w:val="fr-FR" w:eastAsia="en-GB"/>
              </w:rPr>
              <w:t xml:space="preserve">All relevant documentation/information available. </w:t>
            </w:r>
          </w:p>
          <w:p w14:paraId="253C1E5B" w14:textId="77777777" w:rsidR="00E43FDE" w:rsidRPr="006243A4" w:rsidRDefault="00E43FDE" w:rsidP="008B08ED">
            <w:pPr>
              <w:spacing w:after="0"/>
              <w:jc w:val="both"/>
              <w:rPr>
                <w:rFonts w:ascii="Times New Roman" w:eastAsia="Times New Roman" w:hAnsi="Times New Roman" w:cs="Times New Roman"/>
                <w:sz w:val="20"/>
                <w:szCs w:val="20"/>
                <w:lang w:val="fr-FR" w:eastAsia="en-GB"/>
              </w:rPr>
            </w:pPr>
          </w:p>
        </w:tc>
      </w:tr>
    </w:tbl>
    <w:p w14:paraId="5E685313" w14:textId="77777777" w:rsidR="006B4D69" w:rsidRPr="006243A4" w:rsidRDefault="006B4D69" w:rsidP="0039020B">
      <w:pPr>
        <w:jc w:val="both"/>
        <w:rPr>
          <w:rFonts w:ascii="Times New Roman" w:eastAsia="Times New Roman" w:hAnsi="Times New Roman" w:cs="Times New Roman"/>
          <w:b/>
          <w:bCs/>
          <w:sz w:val="20"/>
          <w:szCs w:val="20"/>
          <w:lang w:val="fr-FR" w:eastAsia="en-GB"/>
        </w:rPr>
      </w:pPr>
    </w:p>
    <w:p w14:paraId="6347F5EA" w14:textId="77777777" w:rsidR="006B4D69" w:rsidRPr="006243A4" w:rsidRDefault="006B4D69" w:rsidP="0039020B">
      <w:pPr>
        <w:jc w:val="both"/>
        <w:rPr>
          <w:rFonts w:ascii="Times New Roman" w:eastAsia="Times New Roman" w:hAnsi="Times New Roman" w:cs="Times New Roman"/>
          <w:b/>
          <w:bCs/>
          <w:sz w:val="20"/>
          <w:szCs w:val="20"/>
          <w:lang w:val="fr-FR" w:eastAsia="en-GB"/>
        </w:rPr>
      </w:pPr>
    </w:p>
    <w:p w14:paraId="5AB1EF11" w14:textId="77777777" w:rsidR="006B4D69" w:rsidRPr="006243A4" w:rsidRDefault="006B4D69" w:rsidP="0039020B">
      <w:pPr>
        <w:jc w:val="both"/>
        <w:rPr>
          <w:rFonts w:ascii="Times New Roman" w:eastAsia="Times New Roman" w:hAnsi="Times New Roman" w:cs="Times New Roman"/>
          <w:b/>
          <w:bCs/>
          <w:sz w:val="20"/>
          <w:szCs w:val="20"/>
          <w:lang w:val="fr-FR" w:eastAsia="en-GB"/>
        </w:rPr>
      </w:pPr>
    </w:p>
    <w:p w14:paraId="772D4FF1" w14:textId="77777777" w:rsidR="006B4D69" w:rsidRPr="006243A4" w:rsidRDefault="006B4D69" w:rsidP="0039020B">
      <w:pPr>
        <w:jc w:val="both"/>
        <w:rPr>
          <w:rFonts w:ascii="Times New Roman" w:eastAsia="Times New Roman" w:hAnsi="Times New Roman" w:cs="Times New Roman"/>
          <w:b/>
          <w:bCs/>
          <w:sz w:val="20"/>
          <w:szCs w:val="20"/>
          <w:lang w:val="fr-FR" w:eastAsia="en-GB"/>
        </w:rPr>
      </w:pPr>
    </w:p>
    <w:p w14:paraId="2060B88E" w14:textId="77777777" w:rsidR="006B4D69" w:rsidRPr="006243A4" w:rsidRDefault="006B4D69" w:rsidP="0039020B">
      <w:pPr>
        <w:jc w:val="both"/>
        <w:rPr>
          <w:rFonts w:ascii="Times New Roman" w:eastAsia="Times New Roman" w:hAnsi="Times New Roman" w:cs="Times New Roman"/>
          <w:b/>
          <w:bCs/>
          <w:sz w:val="20"/>
          <w:szCs w:val="20"/>
          <w:lang w:val="fr-FR" w:eastAsia="en-GB"/>
        </w:rPr>
      </w:pPr>
    </w:p>
    <w:p w14:paraId="3994D78F" w14:textId="77777777" w:rsidR="006B4D69" w:rsidRPr="006243A4" w:rsidRDefault="006B4D69" w:rsidP="0039020B">
      <w:pPr>
        <w:jc w:val="both"/>
        <w:rPr>
          <w:rFonts w:ascii="Times New Roman" w:eastAsia="Times New Roman" w:hAnsi="Times New Roman" w:cs="Times New Roman"/>
          <w:b/>
          <w:bCs/>
          <w:sz w:val="20"/>
          <w:szCs w:val="20"/>
          <w:lang w:val="fr-FR" w:eastAsia="en-GB"/>
        </w:rPr>
      </w:pPr>
    </w:p>
    <w:p w14:paraId="1E1E56BA" w14:textId="77777777" w:rsidR="006B4D69" w:rsidRDefault="006B4D69" w:rsidP="0039020B">
      <w:pPr>
        <w:jc w:val="both"/>
        <w:rPr>
          <w:rFonts w:ascii="Times New Roman" w:eastAsia="Times New Roman" w:hAnsi="Times New Roman" w:cs="Times New Roman"/>
          <w:b/>
          <w:bCs/>
          <w:sz w:val="20"/>
          <w:szCs w:val="20"/>
          <w:lang w:val="fr-FR" w:eastAsia="en-GB"/>
        </w:rPr>
      </w:pPr>
    </w:p>
    <w:p w14:paraId="0CF1E5E1" w14:textId="77777777" w:rsidR="00CA1817" w:rsidRDefault="00CA1817" w:rsidP="0039020B">
      <w:pPr>
        <w:jc w:val="both"/>
        <w:rPr>
          <w:rFonts w:ascii="Times New Roman" w:eastAsia="Times New Roman" w:hAnsi="Times New Roman" w:cs="Times New Roman"/>
          <w:b/>
          <w:bCs/>
          <w:sz w:val="20"/>
          <w:szCs w:val="20"/>
          <w:lang w:val="fr-FR" w:eastAsia="en-GB"/>
        </w:rPr>
      </w:pPr>
    </w:p>
    <w:p w14:paraId="370CA714" w14:textId="77777777" w:rsidR="00CA1817" w:rsidRDefault="00CA1817" w:rsidP="0039020B">
      <w:pPr>
        <w:jc w:val="both"/>
        <w:rPr>
          <w:rFonts w:ascii="Times New Roman" w:eastAsia="Times New Roman" w:hAnsi="Times New Roman" w:cs="Times New Roman"/>
          <w:b/>
          <w:bCs/>
          <w:sz w:val="20"/>
          <w:szCs w:val="20"/>
          <w:lang w:val="fr-FR" w:eastAsia="en-GB"/>
        </w:rPr>
      </w:pPr>
    </w:p>
    <w:p w14:paraId="7B7288E6" w14:textId="77777777" w:rsidR="00CA1817" w:rsidRPr="006243A4" w:rsidRDefault="00CA1817" w:rsidP="0039020B">
      <w:pPr>
        <w:jc w:val="both"/>
        <w:rPr>
          <w:rFonts w:ascii="Times New Roman" w:eastAsia="Times New Roman" w:hAnsi="Times New Roman" w:cs="Times New Roman"/>
          <w:b/>
          <w:bCs/>
          <w:sz w:val="20"/>
          <w:szCs w:val="20"/>
          <w:lang w:val="fr-FR" w:eastAsia="en-GB"/>
        </w:rPr>
      </w:pPr>
    </w:p>
    <w:p w14:paraId="73FAC933" w14:textId="77777777" w:rsidR="00584F3D" w:rsidRPr="006243A4" w:rsidRDefault="00584F3D" w:rsidP="0039020B">
      <w:pPr>
        <w:jc w:val="both"/>
        <w:rPr>
          <w:rFonts w:ascii="Times New Roman" w:eastAsia="Times New Roman" w:hAnsi="Times New Roman" w:cs="Times New Roman"/>
          <w:b/>
          <w:bCs/>
          <w:sz w:val="20"/>
          <w:szCs w:val="20"/>
          <w:lang w:val="fr-FR" w:eastAsia="en-GB"/>
        </w:rPr>
      </w:pPr>
    </w:p>
    <w:p w14:paraId="7705AE39" w14:textId="77777777" w:rsidR="006B4D69" w:rsidRPr="006B4D69" w:rsidRDefault="006B4D69" w:rsidP="0039020B">
      <w:pPr>
        <w:jc w:val="both"/>
        <w:rPr>
          <w:rFonts w:ascii="Times New Roman" w:eastAsia="Times New Roman" w:hAnsi="Times New Roman" w:cs="Times New Roman"/>
          <w:b/>
          <w:lang w:eastAsia="en-GB"/>
        </w:rPr>
      </w:pPr>
      <w:r w:rsidRPr="006B4D69">
        <w:rPr>
          <w:rFonts w:ascii="Times New Roman" w:eastAsia="Times New Roman" w:hAnsi="Times New Roman" w:cs="Times New Roman"/>
          <w:b/>
          <w:u w:val="single"/>
          <w:lang w:eastAsia="en-GB"/>
        </w:rPr>
        <w:t>Annex 2:</w:t>
      </w:r>
      <w:r w:rsidRPr="006B4D69">
        <w:rPr>
          <w:rFonts w:ascii="Times New Roman" w:eastAsia="Times New Roman" w:hAnsi="Times New Roman" w:cs="Times New Roman"/>
          <w:b/>
          <w:lang w:eastAsia="en-GB"/>
        </w:rPr>
        <w:tab/>
        <w:t>Organizational Chart of ComCom</w:t>
      </w:r>
    </w:p>
    <w:p w14:paraId="2FF9B4EC" w14:textId="77777777" w:rsidR="006B4D69" w:rsidRPr="006B4D69" w:rsidRDefault="006B4D69" w:rsidP="0039020B">
      <w:pPr>
        <w:jc w:val="both"/>
        <w:rPr>
          <w:rFonts w:ascii="Times New Roman" w:eastAsia="Times New Roman" w:hAnsi="Times New Roman" w:cs="Times New Roman"/>
          <w:b/>
          <w:lang w:eastAsia="en-GB"/>
        </w:rPr>
      </w:pPr>
      <w:r w:rsidRPr="006B4D69">
        <w:rPr>
          <w:rFonts w:ascii="Times New Roman" w:eastAsia="Times New Roman" w:hAnsi="Times New Roman" w:cs="Times New Roman"/>
          <w:b/>
          <w:noProof/>
          <w:lang w:eastAsia="en-GB"/>
        </w:rPr>
        <w:lastRenderedPageBreak/>
        <w:drawing>
          <wp:inline distT="0" distB="0" distL="0" distR="0" wp14:anchorId="3F568EEC" wp14:editId="76B5C315">
            <wp:extent cx="8362950" cy="53340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ComCom.png"/>
                    <pic:cNvPicPr/>
                  </pic:nvPicPr>
                  <pic:blipFill>
                    <a:blip r:embed="rId15">
                      <a:extLst>
                        <a:ext uri="{28A0092B-C50C-407E-A947-70E740481C1C}">
                          <a14:useLocalDpi xmlns:a14="http://schemas.microsoft.com/office/drawing/2010/main" val="0"/>
                        </a:ext>
                      </a:extLst>
                    </a:blip>
                    <a:stretch>
                      <a:fillRect/>
                    </a:stretch>
                  </pic:blipFill>
                  <pic:spPr>
                    <a:xfrm>
                      <a:off x="0" y="0"/>
                      <a:ext cx="8362950" cy="5334000"/>
                    </a:xfrm>
                    <a:prstGeom prst="rect">
                      <a:avLst/>
                    </a:prstGeom>
                  </pic:spPr>
                </pic:pic>
              </a:graphicData>
            </a:graphic>
          </wp:inline>
        </w:drawing>
      </w:r>
    </w:p>
    <w:sectPr w:rsidR="006B4D69" w:rsidRPr="006B4D69" w:rsidSect="0033440D">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3CC2" w16cex:dateUtc="2021-04-29T10:10:00Z"/>
  <w16cex:commentExtensible w16cex:durableId="24353CC8" w16cex:dateUtc="2021-04-29T10:10:00Z"/>
  <w16cex:commentExtensible w16cex:durableId="24353CD9" w16cex:dateUtc="2021-04-29T10:10:00Z"/>
  <w16cex:commentExtensible w16cex:durableId="24354567" w16cex:dateUtc="2021-04-29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33771" w16cid:durableId="24350406"/>
  <w16cid:commentId w16cid:paraId="639944F7" w16cid:durableId="24353CC2"/>
  <w16cid:commentId w16cid:paraId="62705748" w16cid:durableId="24350407"/>
  <w16cid:commentId w16cid:paraId="6B4152CD" w16cid:durableId="24353CC8"/>
  <w16cid:commentId w16cid:paraId="38F2F991" w16cid:durableId="24350408"/>
  <w16cid:commentId w16cid:paraId="651B9B84" w16cid:durableId="24350409"/>
  <w16cid:commentId w16cid:paraId="1C8CEEB7" w16cid:durableId="2435040C"/>
  <w16cid:commentId w16cid:paraId="514454F1" w16cid:durableId="24353CD9"/>
  <w16cid:commentId w16cid:paraId="24CB52B5" w16cid:durableId="2435040F"/>
  <w16cid:commentId w16cid:paraId="5F671485" w16cid:durableId="24350410"/>
  <w16cid:commentId w16cid:paraId="1AA08076" w16cid:durableId="24350411"/>
  <w16cid:commentId w16cid:paraId="0156AFBE" w16cid:durableId="24354567"/>
  <w16cid:commentId w16cid:paraId="43CF6B7C" w16cid:durableId="24350412"/>
  <w16cid:commentId w16cid:paraId="4DE4BF66" w16cid:durableId="24350413"/>
  <w16cid:commentId w16cid:paraId="618D5A17" w16cid:durableId="24350414"/>
  <w16cid:commentId w16cid:paraId="632B0233" w16cid:durableId="24350415"/>
  <w16cid:commentId w16cid:paraId="132460D7" w16cid:durableId="24350416"/>
  <w16cid:commentId w16cid:paraId="25B94C6B" w16cid:durableId="24350417"/>
  <w16cid:commentId w16cid:paraId="57B6CF7F" w16cid:durableId="24350418"/>
  <w16cid:commentId w16cid:paraId="23D5E91D" w16cid:durableId="24350419"/>
  <w16cid:commentId w16cid:paraId="5532CC37" w16cid:durableId="2435041A"/>
  <w16cid:commentId w16cid:paraId="6F1297BA" w16cid:durableId="2435041B"/>
  <w16cid:commentId w16cid:paraId="2809C073" w16cid:durableId="2435041C"/>
  <w16cid:commentId w16cid:paraId="24CF644B" w16cid:durableId="2435041D"/>
  <w16cid:commentId w16cid:paraId="2B9CEBE4" w16cid:durableId="2435041E"/>
  <w16cid:commentId w16cid:paraId="4648609F" w16cid:durableId="243504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257C" w14:textId="77777777" w:rsidR="00D46386" w:rsidRDefault="00D46386" w:rsidP="00795EB5">
      <w:pPr>
        <w:spacing w:after="0" w:line="240" w:lineRule="auto"/>
      </w:pPr>
      <w:r>
        <w:separator/>
      </w:r>
    </w:p>
  </w:endnote>
  <w:endnote w:type="continuationSeparator" w:id="0">
    <w:p w14:paraId="2A661E92" w14:textId="77777777" w:rsidR="00D46386" w:rsidRDefault="00D46386" w:rsidP="0079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6D5E" w14:textId="77777777" w:rsidR="00DB3893" w:rsidRDefault="00DB3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6BD76758" w14:textId="77777777" w:rsidR="00DB3893" w:rsidRDefault="00DB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A3E8" w14:textId="0DC61B27" w:rsidR="00DB3893" w:rsidRPr="007338F0" w:rsidRDefault="00DB3893">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C16644">
      <w:rPr>
        <w:noProof/>
      </w:rPr>
      <w:t>1</w:t>
    </w:r>
    <w:r w:rsidRPr="007338F0">
      <w:rPr>
        <w:noProof/>
      </w:rPr>
      <w:fldChar w:fldCharType="end"/>
    </w:r>
  </w:p>
  <w:p w14:paraId="0E87E1F0" w14:textId="77777777" w:rsidR="00DB3893" w:rsidRDefault="00DB3893">
    <w:pPr>
      <w:pStyle w:val="Footer"/>
      <w:framePr w:wrap="around" w:vAnchor="text" w:hAnchor="margin" w:xAlign="center" w:y="1"/>
      <w:rPr>
        <w:rStyle w:val="PageNumber"/>
      </w:rPr>
    </w:pPr>
  </w:p>
  <w:p w14:paraId="0DF361D2" w14:textId="77777777" w:rsidR="00DB3893" w:rsidRDefault="00DB3893">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22A6" w14:textId="77777777" w:rsidR="00D46386" w:rsidRDefault="00D46386" w:rsidP="00795EB5">
      <w:pPr>
        <w:spacing w:after="0" w:line="240" w:lineRule="auto"/>
      </w:pPr>
      <w:r>
        <w:separator/>
      </w:r>
    </w:p>
  </w:footnote>
  <w:footnote w:type="continuationSeparator" w:id="0">
    <w:p w14:paraId="472762EC" w14:textId="77777777" w:rsidR="00D46386" w:rsidRDefault="00D46386" w:rsidP="00795EB5">
      <w:pPr>
        <w:spacing w:after="0" w:line="240" w:lineRule="auto"/>
      </w:pPr>
      <w:r>
        <w:continuationSeparator/>
      </w:r>
    </w:p>
  </w:footnote>
  <w:footnote w:id="1">
    <w:p w14:paraId="78514A91" w14:textId="25253DFD" w:rsidR="00DB3893" w:rsidRPr="00FB0271" w:rsidRDefault="00DB3893">
      <w:pPr>
        <w:pStyle w:val="FootnoteText"/>
        <w:rPr>
          <w:lang w:val="en-IE"/>
        </w:rPr>
      </w:pPr>
      <w:r>
        <w:rPr>
          <w:rStyle w:val="FootnoteReference"/>
        </w:rPr>
        <w:footnoteRef/>
      </w:r>
      <w:r>
        <w:t xml:space="preserve"> Agreement on the withdrawal of the United Kingdom of Great Britain and Northern Ireland from the European Union and the European Atomic Energy Community</w:t>
      </w:r>
    </w:p>
  </w:footnote>
  <w:footnote w:id="2">
    <w:p w14:paraId="6B98DB14" w14:textId="1702979B" w:rsidR="00DB3893" w:rsidRPr="00961965" w:rsidRDefault="00DB3893">
      <w:pPr>
        <w:pStyle w:val="FootnoteText"/>
      </w:pPr>
      <w:r>
        <w:rPr>
          <w:rStyle w:val="FootnoteReference"/>
        </w:rPr>
        <w:footnoteRef/>
      </w:r>
      <w:r>
        <w:t xml:space="preserve"> </w:t>
      </w:r>
      <w:r>
        <w:rPr>
          <w:color w:val="000000"/>
          <w:lang w:val="en-US"/>
        </w:rPr>
        <w:t>Regulation (EU) No 236/2014 of the European Parliament and of the Council of 11 March 2014 laying down common rules and procedures for the implementation of the Union's instruments for financing external action.</w:t>
      </w:r>
    </w:p>
  </w:footnote>
  <w:footnote w:id="3">
    <w:p w14:paraId="22CA7E5C" w14:textId="4835820D" w:rsidR="00DB3893" w:rsidRPr="00961965" w:rsidRDefault="00DB3893">
      <w:pPr>
        <w:pStyle w:val="FootnoteText"/>
      </w:pPr>
      <w:r>
        <w:rPr>
          <w:rStyle w:val="FootnoteReference"/>
        </w:rPr>
        <w:footnoteRef/>
      </w:r>
      <w:r>
        <w:t xml:space="preserve"> </w:t>
      </w:r>
      <w:r>
        <w:rPr>
          <w:color w:val="000000"/>
          <w:lang w:val="en-US"/>
        </w:rPr>
        <w:t>Annex IV to the ACP-EU Partnership Agreement, as revised by Decision 1/2014 of the ACP-EU Council of Ministers (OJ L196/40, 3.7.2014)</w:t>
      </w:r>
    </w:p>
  </w:footnote>
  <w:footnote w:id="4">
    <w:p w14:paraId="34D5D447" w14:textId="7AE20F96" w:rsidR="00DB3893" w:rsidRPr="00961965" w:rsidRDefault="00DB3893">
      <w:pPr>
        <w:pStyle w:val="FootnoteText"/>
      </w:pPr>
      <w:r>
        <w:rPr>
          <w:rStyle w:val="FootnoteReference"/>
        </w:rPr>
        <w:footnoteRef/>
      </w:r>
      <w:r>
        <w:t xml:space="preserve"> I</w:t>
      </w:r>
      <w:r>
        <w:rPr>
          <w:color w:val="000000"/>
          <w:lang w:val="en-US"/>
        </w:rPr>
        <w:t xml:space="preserve">ncluding the Overseas Countries and Territories having special relations with the United Kingdom, as laid down in Part Four and Annex II of the TFEU. </w:t>
      </w:r>
      <w:r>
        <w:rPr>
          <w:color w:val="000000"/>
          <w:sz w:val="24"/>
          <w:szCs w:val="24"/>
          <w:lang w:val="en-US"/>
        </w:rPr>
        <w:t xml:space="preserve"> </w:t>
      </w:r>
    </w:p>
  </w:footnote>
  <w:footnote w:id="5">
    <w:p w14:paraId="2CC8A21B" w14:textId="643B1C64" w:rsidR="00DB3893" w:rsidRPr="00703A83" w:rsidRDefault="00DB3893">
      <w:pPr>
        <w:pStyle w:val="FootnoteText"/>
      </w:pPr>
      <w:r>
        <w:rPr>
          <w:rStyle w:val="FootnoteReference"/>
        </w:rPr>
        <w:footnoteRef/>
      </w:r>
      <w:r w:rsidRPr="007A0E2B">
        <w:t>http://gov.ge/files/41_79014_435561_govprogram.PDF</w:t>
      </w:r>
    </w:p>
  </w:footnote>
  <w:footnote w:id="6">
    <w:p w14:paraId="27FFB7B5" w14:textId="77777777" w:rsidR="00DB3893" w:rsidRDefault="00DB3893" w:rsidP="00C14651">
      <w:pPr>
        <w:pStyle w:val="FootnoteText"/>
      </w:pPr>
      <w:r>
        <w:rPr>
          <w:rStyle w:val="FootnoteReference"/>
        </w:rPr>
        <w:footnoteRef/>
      </w:r>
      <w:r>
        <w:t xml:space="preserve"> </w:t>
      </w:r>
      <w:hyperlink r:id="rId1" w:history="1">
        <w:r w:rsidRPr="00524C4D">
          <w:rPr>
            <w:rStyle w:val="Hyperlink"/>
          </w:rPr>
          <w:t>http://ec.europa.eu/info/strategy/better-regulation-why-and-how_en</w:t>
        </w:r>
      </w:hyperlink>
    </w:p>
    <w:p w14:paraId="183762B0" w14:textId="77777777" w:rsidR="00DB3893" w:rsidRPr="0055102D" w:rsidRDefault="00DB3893" w:rsidP="00C14651">
      <w:pPr>
        <w:pStyle w:val="FootnoteText"/>
        <w:rPr>
          <w:lang w:val="en-US"/>
        </w:rPr>
      </w:pPr>
    </w:p>
  </w:footnote>
  <w:footnote w:id="7">
    <w:p w14:paraId="1FD1BBCD" w14:textId="77777777" w:rsidR="00DB3893" w:rsidRDefault="00DB3893" w:rsidP="00C14651">
      <w:pPr>
        <w:pStyle w:val="FootnoteText"/>
      </w:pPr>
      <w:r>
        <w:rPr>
          <w:rStyle w:val="FootnoteReference"/>
        </w:rPr>
        <w:footnoteRef/>
      </w:r>
      <w:r>
        <w:t xml:space="preserve"> </w:t>
      </w:r>
      <w:hyperlink r:id="rId2" w:history="1">
        <w:r w:rsidRPr="00524C4D">
          <w:rPr>
            <w:rStyle w:val="Hyperlink"/>
          </w:rPr>
          <w:t>http://ec.europa.eu/info/files/better-regulation-better-results-eu-agenda-0_en</w:t>
        </w:r>
      </w:hyperlink>
    </w:p>
    <w:p w14:paraId="4C1E7459" w14:textId="77777777" w:rsidR="00DB3893" w:rsidRPr="0055102D" w:rsidRDefault="00DB3893" w:rsidP="00C14651">
      <w:pPr>
        <w:pStyle w:val="FootnoteText"/>
        <w:rPr>
          <w:lang w:val="en-US"/>
        </w:rPr>
      </w:pPr>
    </w:p>
  </w:footnote>
  <w:footnote w:id="8">
    <w:p w14:paraId="4762621C" w14:textId="77777777" w:rsidR="00DB3893" w:rsidRPr="005E7192" w:rsidRDefault="00DB3893">
      <w:pPr>
        <w:pStyle w:val="FootnoteText"/>
        <w:rPr>
          <w:lang w:val="en-US"/>
        </w:rPr>
      </w:pPr>
      <w:r>
        <w:rPr>
          <w:rStyle w:val="FootnoteReference"/>
        </w:rPr>
        <w:footnoteRef/>
      </w:r>
      <w:r>
        <w:t xml:space="preserve"> </w:t>
      </w:r>
      <w:hyperlink r:id="rId3" w:history="1">
        <w:r w:rsidRPr="00743AEB">
          <w:rPr>
            <w:rStyle w:val="Hyperlink"/>
          </w:rPr>
          <w:t>https://matsne.gov.ge/document/view/4786582?publication=0</w:t>
        </w:r>
      </w:hyperlink>
    </w:p>
  </w:footnote>
  <w:footnote w:id="9">
    <w:p w14:paraId="245A959B" w14:textId="77777777" w:rsidR="00DB3893" w:rsidRPr="00F7043D" w:rsidRDefault="00DB3893" w:rsidP="00C14651">
      <w:pPr>
        <w:pStyle w:val="FootnoteText"/>
      </w:pPr>
      <w:r>
        <w:rPr>
          <w:rStyle w:val="FootnoteReference"/>
        </w:rPr>
        <w:footnoteRef/>
      </w:r>
      <w:r>
        <w:t xml:space="preserve"> Sections 7.1-7.3 are to be kept without changes in all Twinning fiches.</w:t>
      </w:r>
    </w:p>
  </w:footnote>
  <w:footnote w:id="10">
    <w:p w14:paraId="422A0F16" w14:textId="515C2E08" w:rsidR="00DB3893" w:rsidRPr="00A619A5" w:rsidRDefault="00DB3893" w:rsidP="00767DF2">
      <w:pPr>
        <w:pStyle w:val="FootnoteText"/>
        <w:rPr>
          <w:lang w:val="en-US"/>
        </w:rPr>
      </w:pPr>
      <w:r>
        <w:rPr>
          <w:rStyle w:val="FootnoteReference"/>
        </w:rPr>
        <w:footnoteRef/>
      </w:r>
      <w:r>
        <w:t xml:space="preserve"> </w:t>
      </w:r>
      <w:r>
        <w:rPr>
          <w:lang w:val="en-US"/>
        </w:rPr>
        <w:t xml:space="preserve">New draft Law ensuring approximation with the Directive </w:t>
      </w:r>
      <w:r w:rsidRPr="00A619A5">
        <w:rPr>
          <w:color w:val="000000"/>
        </w:rPr>
        <w:t>2010/13/EU</w:t>
      </w:r>
      <w:r>
        <w:rPr>
          <w:color w:val="000000"/>
        </w:rPr>
        <w:t xml:space="preserve"> has already been submitted to the Parliament of Georgia and should be approved before the start of the project.</w:t>
      </w:r>
    </w:p>
    <w:p w14:paraId="6291862C" w14:textId="77777777" w:rsidR="00DB3893" w:rsidRPr="00767DF2" w:rsidRDefault="00DB3893">
      <w:pPr>
        <w:pStyle w:val="FootnoteText"/>
        <w:rPr>
          <w:lang w:val="en-US"/>
        </w:rPr>
      </w:pPr>
    </w:p>
  </w:footnote>
  <w:footnote w:id="11">
    <w:p w14:paraId="03D53542"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8C2187">
        <w:rPr>
          <w:vertAlign w:val="superscript"/>
        </w:rPr>
        <w:t>st</w:t>
      </w:r>
      <w:r>
        <w:t xml:space="preserve"> rolling Workplan.</w:t>
      </w:r>
    </w:p>
  </w:footnote>
  <w:footnote w:id="12">
    <w:p w14:paraId="2568CE57"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13">
    <w:p w14:paraId="40C09D46"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14">
    <w:p w14:paraId="385E4CB7"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15">
    <w:p w14:paraId="14B1CA7F"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16">
    <w:p w14:paraId="03B21E97" w14:textId="77777777" w:rsidR="00DB3893" w:rsidRPr="008C2187" w:rsidRDefault="00DB3893" w:rsidP="006C60B9">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17">
    <w:p w14:paraId="634C4006" w14:textId="77777777" w:rsidR="00DB3893" w:rsidRPr="008C2187" w:rsidRDefault="00DB3893" w:rsidP="00144894">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18">
    <w:p w14:paraId="7F4116B8"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19">
    <w:p w14:paraId="7F118A4D"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20">
    <w:p w14:paraId="5EF396BE"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21">
    <w:p w14:paraId="41EAF115" w14:textId="77777777" w:rsidR="00DB3893" w:rsidRPr="008C2187" w:rsidRDefault="00DB3893" w:rsidP="006C60B9">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22">
    <w:p w14:paraId="6D2F8858"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 w:id="23">
    <w:p w14:paraId="538E9061" w14:textId="77777777" w:rsidR="00DB3893" w:rsidRPr="008C2187" w:rsidRDefault="00DB3893">
      <w:pPr>
        <w:pStyle w:val="FootnoteText"/>
        <w:rPr>
          <w:lang w:val="en-US"/>
        </w:rPr>
      </w:pPr>
      <w:r>
        <w:rPr>
          <w:rStyle w:val="FootnoteReference"/>
        </w:rPr>
        <w:footnoteRef/>
      </w:r>
      <w:r>
        <w:t xml:space="preserve"> Timing to be agreed with project partners during the elaboration of the 1</w:t>
      </w:r>
      <w:r w:rsidRPr="009A7E17">
        <w:rPr>
          <w:vertAlign w:val="superscript"/>
        </w:rPr>
        <w:t>st</w:t>
      </w:r>
      <w:r>
        <w:t xml:space="preserve"> rolling Workplan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CDC5" w14:textId="77777777" w:rsidR="00DB3893" w:rsidRDefault="00DB3893">
    <w:pPr>
      <w:pStyle w:val="Body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86E"/>
    <w:multiLevelType w:val="hybridMultilevel"/>
    <w:tmpl w:val="794A88C0"/>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41DF"/>
    <w:multiLevelType w:val="hybridMultilevel"/>
    <w:tmpl w:val="953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F46E4"/>
    <w:multiLevelType w:val="hybridMultilevel"/>
    <w:tmpl w:val="AC00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E6558"/>
    <w:multiLevelType w:val="hybridMultilevel"/>
    <w:tmpl w:val="42FC0C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5494F67"/>
    <w:multiLevelType w:val="hybridMultilevel"/>
    <w:tmpl w:val="D4A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D1D15"/>
    <w:multiLevelType w:val="hybridMultilevel"/>
    <w:tmpl w:val="D77AE92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BE14512"/>
    <w:multiLevelType w:val="hybridMultilevel"/>
    <w:tmpl w:val="EAF8B04A"/>
    <w:lvl w:ilvl="0" w:tplc="3BA47442">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750AE"/>
    <w:multiLevelType w:val="hybridMultilevel"/>
    <w:tmpl w:val="E5F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A3ACF"/>
    <w:multiLevelType w:val="multilevel"/>
    <w:tmpl w:val="B524B536"/>
    <w:lvl w:ilvl="0">
      <w:start w:val="1"/>
      <w:numFmt w:val="decimal"/>
      <w:lvlText w:val="%1."/>
      <w:lvlJc w:val="left"/>
      <w:pPr>
        <w:ind w:left="720" w:hanging="360"/>
      </w:pPr>
      <w:rPr>
        <w:rFonts w:hint="default"/>
        <w:b/>
        <w:i w:val="0"/>
      </w:rPr>
    </w:lvl>
    <w:lvl w:ilvl="1">
      <w:start w:val="1"/>
      <w:numFmt w:val="decimal"/>
      <w:isLgl/>
      <w:lvlText w:val="%1.%2"/>
      <w:lvlJc w:val="left"/>
      <w:pPr>
        <w:ind w:left="885" w:hanging="525"/>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BD4DB3"/>
    <w:multiLevelType w:val="hybridMultilevel"/>
    <w:tmpl w:val="1CC06BDA"/>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56AF"/>
    <w:multiLevelType w:val="hybridMultilevel"/>
    <w:tmpl w:val="8CE6CBFC"/>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1168"/>
    <w:multiLevelType w:val="hybridMultilevel"/>
    <w:tmpl w:val="D61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50DB9"/>
    <w:multiLevelType w:val="multilevel"/>
    <w:tmpl w:val="26C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42F25"/>
    <w:multiLevelType w:val="multilevel"/>
    <w:tmpl w:val="9C54CA9C"/>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45330B14"/>
    <w:multiLevelType w:val="hybridMultilevel"/>
    <w:tmpl w:val="83B2A6FE"/>
    <w:lvl w:ilvl="0" w:tplc="D8409E3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D7685"/>
    <w:multiLevelType w:val="hybridMultilevel"/>
    <w:tmpl w:val="2370084E"/>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17414"/>
    <w:multiLevelType w:val="hybridMultilevel"/>
    <w:tmpl w:val="D2548E8A"/>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67FE0"/>
    <w:multiLevelType w:val="hybridMultilevel"/>
    <w:tmpl w:val="27AC37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D1BD6"/>
    <w:multiLevelType w:val="hybridMultilevel"/>
    <w:tmpl w:val="38965192"/>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30DFD"/>
    <w:multiLevelType w:val="multilevel"/>
    <w:tmpl w:val="CEF88FD6"/>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2547B67"/>
    <w:multiLevelType w:val="hybridMultilevel"/>
    <w:tmpl w:val="E85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C7628"/>
    <w:multiLevelType w:val="hybridMultilevel"/>
    <w:tmpl w:val="5FD018E0"/>
    <w:lvl w:ilvl="0" w:tplc="3BA4744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BF31DA"/>
    <w:multiLevelType w:val="hybridMultilevel"/>
    <w:tmpl w:val="639AA924"/>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C3B0D"/>
    <w:multiLevelType w:val="hybridMultilevel"/>
    <w:tmpl w:val="5B8C8586"/>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4" w15:restartNumberingAfterBreak="0">
    <w:nsid w:val="6C566037"/>
    <w:multiLevelType w:val="hybridMultilevel"/>
    <w:tmpl w:val="F1E8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654FF"/>
    <w:multiLevelType w:val="hybridMultilevel"/>
    <w:tmpl w:val="2144AABE"/>
    <w:lvl w:ilvl="0" w:tplc="E1C6E55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75CC1"/>
    <w:multiLevelType w:val="hybridMultilevel"/>
    <w:tmpl w:val="6674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B4C23"/>
    <w:multiLevelType w:val="hybridMultilevel"/>
    <w:tmpl w:val="55F28752"/>
    <w:lvl w:ilvl="0" w:tplc="04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0506EE"/>
    <w:multiLevelType w:val="hybridMultilevel"/>
    <w:tmpl w:val="F980351A"/>
    <w:lvl w:ilvl="0" w:tplc="3BA474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E1473"/>
    <w:multiLevelType w:val="hybridMultilevel"/>
    <w:tmpl w:val="BE625300"/>
    <w:lvl w:ilvl="0" w:tplc="909064D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17"/>
  </w:num>
  <w:num w:numId="4">
    <w:abstractNumId w:val="2"/>
  </w:num>
  <w:num w:numId="5">
    <w:abstractNumId w:val="3"/>
  </w:num>
  <w:num w:numId="6">
    <w:abstractNumId w:val="7"/>
  </w:num>
  <w:num w:numId="7">
    <w:abstractNumId w:val="27"/>
  </w:num>
  <w:num w:numId="8">
    <w:abstractNumId w:val="8"/>
  </w:num>
  <w:num w:numId="9">
    <w:abstractNumId w:val="26"/>
  </w:num>
  <w:num w:numId="10">
    <w:abstractNumId w:val="20"/>
  </w:num>
  <w:num w:numId="11">
    <w:abstractNumId w:val="24"/>
  </w:num>
  <w:num w:numId="12">
    <w:abstractNumId w:val="5"/>
  </w:num>
  <w:num w:numId="13">
    <w:abstractNumId w:val="1"/>
  </w:num>
  <w:num w:numId="14">
    <w:abstractNumId w:val="4"/>
  </w:num>
  <w:num w:numId="15">
    <w:abstractNumId w:val="11"/>
  </w:num>
  <w:num w:numId="16">
    <w:abstractNumId w:val="29"/>
  </w:num>
  <w:num w:numId="17">
    <w:abstractNumId w:val="12"/>
  </w:num>
  <w:num w:numId="18">
    <w:abstractNumId w:val="19"/>
  </w:num>
  <w:num w:numId="19">
    <w:abstractNumId w:val="13"/>
  </w:num>
  <w:num w:numId="20">
    <w:abstractNumId w:val="23"/>
  </w:num>
  <w:num w:numId="21">
    <w:abstractNumId w:val="18"/>
  </w:num>
  <w:num w:numId="22">
    <w:abstractNumId w:val="28"/>
  </w:num>
  <w:num w:numId="23">
    <w:abstractNumId w:val="16"/>
  </w:num>
  <w:num w:numId="24">
    <w:abstractNumId w:val="10"/>
  </w:num>
  <w:num w:numId="25">
    <w:abstractNumId w:val="9"/>
  </w:num>
  <w:num w:numId="26">
    <w:abstractNumId w:val="15"/>
  </w:num>
  <w:num w:numId="27">
    <w:abstractNumId w:val="0"/>
  </w:num>
  <w:num w:numId="28">
    <w:abstractNumId w:val="22"/>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95EB5"/>
    <w:rsid w:val="000056D4"/>
    <w:rsid w:val="00006885"/>
    <w:rsid w:val="00007405"/>
    <w:rsid w:val="00007B62"/>
    <w:rsid w:val="00007E0E"/>
    <w:rsid w:val="00012261"/>
    <w:rsid w:val="0002291F"/>
    <w:rsid w:val="00026BE7"/>
    <w:rsid w:val="00026F8A"/>
    <w:rsid w:val="00030146"/>
    <w:rsid w:val="000313AB"/>
    <w:rsid w:val="00031D17"/>
    <w:rsid w:val="000355F5"/>
    <w:rsid w:val="00040521"/>
    <w:rsid w:val="0004117C"/>
    <w:rsid w:val="00042F28"/>
    <w:rsid w:val="0004308B"/>
    <w:rsid w:val="00044BD2"/>
    <w:rsid w:val="00046AAC"/>
    <w:rsid w:val="00050F7F"/>
    <w:rsid w:val="00051303"/>
    <w:rsid w:val="0005390D"/>
    <w:rsid w:val="0005472C"/>
    <w:rsid w:val="00057A85"/>
    <w:rsid w:val="0006154C"/>
    <w:rsid w:val="00062458"/>
    <w:rsid w:val="000704CA"/>
    <w:rsid w:val="00070FD7"/>
    <w:rsid w:val="00072E9C"/>
    <w:rsid w:val="0007432F"/>
    <w:rsid w:val="0007497B"/>
    <w:rsid w:val="000776C8"/>
    <w:rsid w:val="00080076"/>
    <w:rsid w:val="00082174"/>
    <w:rsid w:val="000826BD"/>
    <w:rsid w:val="00083EEF"/>
    <w:rsid w:val="00086ADD"/>
    <w:rsid w:val="00087DC4"/>
    <w:rsid w:val="0009109D"/>
    <w:rsid w:val="00092D00"/>
    <w:rsid w:val="00092EB0"/>
    <w:rsid w:val="00093BAB"/>
    <w:rsid w:val="00094CAF"/>
    <w:rsid w:val="0009630E"/>
    <w:rsid w:val="00097B39"/>
    <w:rsid w:val="000A2FF2"/>
    <w:rsid w:val="000A7278"/>
    <w:rsid w:val="000A7C0D"/>
    <w:rsid w:val="000A7CE9"/>
    <w:rsid w:val="000B2C40"/>
    <w:rsid w:val="000B3767"/>
    <w:rsid w:val="000B4C3F"/>
    <w:rsid w:val="000B558C"/>
    <w:rsid w:val="000B79B8"/>
    <w:rsid w:val="000B7F71"/>
    <w:rsid w:val="000C0F3B"/>
    <w:rsid w:val="000C25F8"/>
    <w:rsid w:val="000C3444"/>
    <w:rsid w:val="000C3AB1"/>
    <w:rsid w:val="000C3D26"/>
    <w:rsid w:val="000C4AD6"/>
    <w:rsid w:val="000D1C12"/>
    <w:rsid w:val="000D3725"/>
    <w:rsid w:val="000D43C1"/>
    <w:rsid w:val="000D7F98"/>
    <w:rsid w:val="000E0CDC"/>
    <w:rsid w:val="000E4FFD"/>
    <w:rsid w:val="000F1243"/>
    <w:rsid w:val="000F215C"/>
    <w:rsid w:val="000F2587"/>
    <w:rsid w:val="000F3500"/>
    <w:rsid w:val="000F4D2E"/>
    <w:rsid w:val="00107AD0"/>
    <w:rsid w:val="001128AF"/>
    <w:rsid w:val="00113547"/>
    <w:rsid w:val="0011358B"/>
    <w:rsid w:val="0011511B"/>
    <w:rsid w:val="00116BB5"/>
    <w:rsid w:val="00116F3B"/>
    <w:rsid w:val="0011727E"/>
    <w:rsid w:val="00122A7D"/>
    <w:rsid w:val="001255EE"/>
    <w:rsid w:val="001258B9"/>
    <w:rsid w:val="00125EED"/>
    <w:rsid w:val="0012692E"/>
    <w:rsid w:val="00127BFB"/>
    <w:rsid w:val="0013156A"/>
    <w:rsid w:val="00131887"/>
    <w:rsid w:val="00132ADF"/>
    <w:rsid w:val="00132AEA"/>
    <w:rsid w:val="00132F66"/>
    <w:rsid w:val="00134CA7"/>
    <w:rsid w:val="001363CD"/>
    <w:rsid w:val="00144894"/>
    <w:rsid w:val="00146B40"/>
    <w:rsid w:val="0014729F"/>
    <w:rsid w:val="001479F3"/>
    <w:rsid w:val="001514A2"/>
    <w:rsid w:val="00154DD5"/>
    <w:rsid w:val="00154F4B"/>
    <w:rsid w:val="00155CB8"/>
    <w:rsid w:val="00157D48"/>
    <w:rsid w:val="0016183D"/>
    <w:rsid w:val="00161A0A"/>
    <w:rsid w:val="00162AE7"/>
    <w:rsid w:val="001635D9"/>
    <w:rsid w:val="00163AEA"/>
    <w:rsid w:val="00165677"/>
    <w:rsid w:val="00170A85"/>
    <w:rsid w:val="001753E7"/>
    <w:rsid w:val="00180C33"/>
    <w:rsid w:val="00182AD6"/>
    <w:rsid w:val="00186280"/>
    <w:rsid w:val="001870D1"/>
    <w:rsid w:val="0019108C"/>
    <w:rsid w:val="00191A7E"/>
    <w:rsid w:val="001A2343"/>
    <w:rsid w:val="001A5F18"/>
    <w:rsid w:val="001A7A12"/>
    <w:rsid w:val="001B09CA"/>
    <w:rsid w:val="001B4C55"/>
    <w:rsid w:val="001B5DE7"/>
    <w:rsid w:val="001B5F2F"/>
    <w:rsid w:val="001B7422"/>
    <w:rsid w:val="001B77B3"/>
    <w:rsid w:val="001C0D25"/>
    <w:rsid w:val="001C0DC6"/>
    <w:rsid w:val="001C156B"/>
    <w:rsid w:val="001C1786"/>
    <w:rsid w:val="001C216E"/>
    <w:rsid w:val="001C3EF2"/>
    <w:rsid w:val="001C535B"/>
    <w:rsid w:val="001C5E6E"/>
    <w:rsid w:val="001C7573"/>
    <w:rsid w:val="001D00F9"/>
    <w:rsid w:val="001D1A08"/>
    <w:rsid w:val="001D6455"/>
    <w:rsid w:val="001D6A1D"/>
    <w:rsid w:val="001E65B8"/>
    <w:rsid w:val="001E6E45"/>
    <w:rsid w:val="001F0AB1"/>
    <w:rsid w:val="001F0CEA"/>
    <w:rsid w:val="001F2C8F"/>
    <w:rsid w:val="001F4AE6"/>
    <w:rsid w:val="001F5F22"/>
    <w:rsid w:val="001F61B7"/>
    <w:rsid w:val="001F7F2B"/>
    <w:rsid w:val="002027D8"/>
    <w:rsid w:val="00202DB2"/>
    <w:rsid w:val="00203445"/>
    <w:rsid w:val="00206BA7"/>
    <w:rsid w:val="00207A9A"/>
    <w:rsid w:val="00214511"/>
    <w:rsid w:val="00221048"/>
    <w:rsid w:val="00235410"/>
    <w:rsid w:val="00236995"/>
    <w:rsid w:val="00237509"/>
    <w:rsid w:val="002376AA"/>
    <w:rsid w:val="00246B9D"/>
    <w:rsid w:val="00251D17"/>
    <w:rsid w:val="00251FC4"/>
    <w:rsid w:val="0025464E"/>
    <w:rsid w:val="002554AB"/>
    <w:rsid w:val="00255DD4"/>
    <w:rsid w:val="002571BC"/>
    <w:rsid w:val="00261016"/>
    <w:rsid w:val="00261327"/>
    <w:rsid w:val="002656DA"/>
    <w:rsid w:val="002660DC"/>
    <w:rsid w:val="002668EE"/>
    <w:rsid w:val="002700DD"/>
    <w:rsid w:val="002724AF"/>
    <w:rsid w:val="002767B3"/>
    <w:rsid w:val="00277196"/>
    <w:rsid w:val="0028271F"/>
    <w:rsid w:val="00285312"/>
    <w:rsid w:val="002858C0"/>
    <w:rsid w:val="002905CD"/>
    <w:rsid w:val="00290C26"/>
    <w:rsid w:val="00291B41"/>
    <w:rsid w:val="00292AD5"/>
    <w:rsid w:val="00294AD0"/>
    <w:rsid w:val="00294BE6"/>
    <w:rsid w:val="00296A09"/>
    <w:rsid w:val="002A0524"/>
    <w:rsid w:val="002A12BD"/>
    <w:rsid w:val="002A1A0F"/>
    <w:rsid w:val="002A1F29"/>
    <w:rsid w:val="002A28A4"/>
    <w:rsid w:val="002A3EA2"/>
    <w:rsid w:val="002A46DB"/>
    <w:rsid w:val="002A54D5"/>
    <w:rsid w:val="002B007E"/>
    <w:rsid w:val="002B0384"/>
    <w:rsid w:val="002B3754"/>
    <w:rsid w:val="002B4550"/>
    <w:rsid w:val="002B4D64"/>
    <w:rsid w:val="002C4F23"/>
    <w:rsid w:val="002C5157"/>
    <w:rsid w:val="002C58E7"/>
    <w:rsid w:val="002D2549"/>
    <w:rsid w:val="002D510E"/>
    <w:rsid w:val="002D5AB5"/>
    <w:rsid w:val="002E248F"/>
    <w:rsid w:val="002E4A8B"/>
    <w:rsid w:val="002E4BC4"/>
    <w:rsid w:val="002E4F60"/>
    <w:rsid w:val="002F280B"/>
    <w:rsid w:val="002F64AE"/>
    <w:rsid w:val="00300CD5"/>
    <w:rsid w:val="00301111"/>
    <w:rsid w:val="00303874"/>
    <w:rsid w:val="00303D05"/>
    <w:rsid w:val="00304FF4"/>
    <w:rsid w:val="00307E44"/>
    <w:rsid w:val="003108C9"/>
    <w:rsid w:val="00310A42"/>
    <w:rsid w:val="0031416C"/>
    <w:rsid w:val="0031491B"/>
    <w:rsid w:val="00315AFC"/>
    <w:rsid w:val="003173A5"/>
    <w:rsid w:val="00320B22"/>
    <w:rsid w:val="003214A8"/>
    <w:rsid w:val="00321BBE"/>
    <w:rsid w:val="003230CF"/>
    <w:rsid w:val="00327EC2"/>
    <w:rsid w:val="00330A38"/>
    <w:rsid w:val="00332938"/>
    <w:rsid w:val="00332C83"/>
    <w:rsid w:val="00333B8B"/>
    <w:rsid w:val="0033440D"/>
    <w:rsid w:val="003363BE"/>
    <w:rsid w:val="003372AE"/>
    <w:rsid w:val="00337528"/>
    <w:rsid w:val="00341659"/>
    <w:rsid w:val="003425F2"/>
    <w:rsid w:val="0034682E"/>
    <w:rsid w:val="00350EA0"/>
    <w:rsid w:val="003515DE"/>
    <w:rsid w:val="0035583D"/>
    <w:rsid w:val="0036323B"/>
    <w:rsid w:val="00364040"/>
    <w:rsid w:val="00364C1A"/>
    <w:rsid w:val="00365449"/>
    <w:rsid w:val="003654FE"/>
    <w:rsid w:val="00367AC1"/>
    <w:rsid w:val="00370FC2"/>
    <w:rsid w:val="0037251F"/>
    <w:rsid w:val="00375508"/>
    <w:rsid w:val="00380F53"/>
    <w:rsid w:val="00382095"/>
    <w:rsid w:val="00383403"/>
    <w:rsid w:val="00383CE2"/>
    <w:rsid w:val="0039020B"/>
    <w:rsid w:val="00390581"/>
    <w:rsid w:val="00392823"/>
    <w:rsid w:val="003958BF"/>
    <w:rsid w:val="003964D7"/>
    <w:rsid w:val="00397275"/>
    <w:rsid w:val="003A0796"/>
    <w:rsid w:val="003A28AC"/>
    <w:rsid w:val="003A3185"/>
    <w:rsid w:val="003A42B1"/>
    <w:rsid w:val="003A484E"/>
    <w:rsid w:val="003A4F13"/>
    <w:rsid w:val="003A7EE9"/>
    <w:rsid w:val="003B0CBF"/>
    <w:rsid w:val="003B0FAD"/>
    <w:rsid w:val="003B1C3F"/>
    <w:rsid w:val="003B2277"/>
    <w:rsid w:val="003B715F"/>
    <w:rsid w:val="003B7843"/>
    <w:rsid w:val="003C1B85"/>
    <w:rsid w:val="003C258D"/>
    <w:rsid w:val="003C6CB1"/>
    <w:rsid w:val="003C79E3"/>
    <w:rsid w:val="003D057B"/>
    <w:rsid w:val="003D51FB"/>
    <w:rsid w:val="003D64F1"/>
    <w:rsid w:val="003E46AD"/>
    <w:rsid w:val="003E5A03"/>
    <w:rsid w:val="003E7DE2"/>
    <w:rsid w:val="003F04F9"/>
    <w:rsid w:val="003F1535"/>
    <w:rsid w:val="003F18BF"/>
    <w:rsid w:val="003F1D8C"/>
    <w:rsid w:val="003F3F6D"/>
    <w:rsid w:val="003F47B1"/>
    <w:rsid w:val="003F47BE"/>
    <w:rsid w:val="003F5C44"/>
    <w:rsid w:val="003F63FE"/>
    <w:rsid w:val="003F6FFC"/>
    <w:rsid w:val="003F717A"/>
    <w:rsid w:val="004013DB"/>
    <w:rsid w:val="00401FCE"/>
    <w:rsid w:val="004102C3"/>
    <w:rsid w:val="00413916"/>
    <w:rsid w:val="00414FE9"/>
    <w:rsid w:val="00417B7A"/>
    <w:rsid w:val="00426C9D"/>
    <w:rsid w:val="004273A5"/>
    <w:rsid w:val="004376E0"/>
    <w:rsid w:val="004429C6"/>
    <w:rsid w:val="00445611"/>
    <w:rsid w:val="00445DE5"/>
    <w:rsid w:val="00446184"/>
    <w:rsid w:val="004465F9"/>
    <w:rsid w:val="00451A42"/>
    <w:rsid w:val="004655A3"/>
    <w:rsid w:val="004659A1"/>
    <w:rsid w:val="0046638C"/>
    <w:rsid w:val="00467458"/>
    <w:rsid w:val="00471D66"/>
    <w:rsid w:val="00483863"/>
    <w:rsid w:val="00485B98"/>
    <w:rsid w:val="00486D5E"/>
    <w:rsid w:val="00491026"/>
    <w:rsid w:val="00492BCA"/>
    <w:rsid w:val="0049400D"/>
    <w:rsid w:val="00496A5E"/>
    <w:rsid w:val="004A0B87"/>
    <w:rsid w:val="004A101E"/>
    <w:rsid w:val="004A2D63"/>
    <w:rsid w:val="004B1C15"/>
    <w:rsid w:val="004B5602"/>
    <w:rsid w:val="004B5B6A"/>
    <w:rsid w:val="004B6A13"/>
    <w:rsid w:val="004B78FD"/>
    <w:rsid w:val="004C3764"/>
    <w:rsid w:val="004C402B"/>
    <w:rsid w:val="004C5A55"/>
    <w:rsid w:val="004C68F0"/>
    <w:rsid w:val="004C6E93"/>
    <w:rsid w:val="004C70D7"/>
    <w:rsid w:val="004C7E7D"/>
    <w:rsid w:val="004D3611"/>
    <w:rsid w:val="004D3948"/>
    <w:rsid w:val="004D62DB"/>
    <w:rsid w:val="004E2A97"/>
    <w:rsid w:val="004E398B"/>
    <w:rsid w:val="004E4676"/>
    <w:rsid w:val="004E488F"/>
    <w:rsid w:val="004E4C78"/>
    <w:rsid w:val="004E5D63"/>
    <w:rsid w:val="004F07C7"/>
    <w:rsid w:val="004F0BCF"/>
    <w:rsid w:val="004F0D19"/>
    <w:rsid w:val="004F2451"/>
    <w:rsid w:val="004F3A2A"/>
    <w:rsid w:val="004F686D"/>
    <w:rsid w:val="00500815"/>
    <w:rsid w:val="00501726"/>
    <w:rsid w:val="00505A76"/>
    <w:rsid w:val="00510188"/>
    <w:rsid w:val="005207CC"/>
    <w:rsid w:val="00520FE1"/>
    <w:rsid w:val="005226BA"/>
    <w:rsid w:val="00523E80"/>
    <w:rsid w:val="00527504"/>
    <w:rsid w:val="0053398D"/>
    <w:rsid w:val="00533B50"/>
    <w:rsid w:val="00533FF0"/>
    <w:rsid w:val="00534D26"/>
    <w:rsid w:val="00540E37"/>
    <w:rsid w:val="0054114D"/>
    <w:rsid w:val="005412BE"/>
    <w:rsid w:val="0054248B"/>
    <w:rsid w:val="00546062"/>
    <w:rsid w:val="00547C61"/>
    <w:rsid w:val="0055102D"/>
    <w:rsid w:val="005513E9"/>
    <w:rsid w:val="00553698"/>
    <w:rsid w:val="00555DCA"/>
    <w:rsid w:val="00557C0A"/>
    <w:rsid w:val="00566EB2"/>
    <w:rsid w:val="00571A8B"/>
    <w:rsid w:val="00574AE0"/>
    <w:rsid w:val="00581DB4"/>
    <w:rsid w:val="005820AC"/>
    <w:rsid w:val="00584994"/>
    <w:rsid w:val="00584F3D"/>
    <w:rsid w:val="00592C6B"/>
    <w:rsid w:val="00595ADF"/>
    <w:rsid w:val="00597D7E"/>
    <w:rsid w:val="005A0D4A"/>
    <w:rsid w:val="005A1C8E"/>
    <w:rsid w:val="005A453D"/>
    <w:rsid w:val="005A479E"/>
    <w:rsid w:val="005B145F"/>
    <w:rsid w:val="005B1C28"/>
    <w:rsid w:val="005B1E87"/>
    <w:rsid w:val="005B3079"/>
    <w:rsid w:val="005B5E7C"/>
    <w:rsid w:val="005B671A"/>
    <w:rsid w:val="005C1D52"/>
    <w:rsid w:val="005C3070"/>
    <w:rsid w:val="005C3E76"/>
    <w:rsid w:val="005C47CE"/>
    <w:rsid w:val="005C5DA8"/>
    <w:rsid w:val="005C6DF1"/>
    <w:rsid w:val="005C7589"/>
    <w:rsid w:val="005C7AD9"/>
    <w:rsid w:val="005D094A"/>
    <w:rsid w:val="005D21BF"/>
    <w:rsid w:val="005D4DE6"/>
    <w:rsid w:val="005D5C92"/>
    <w:rsid w:val="005D6C1E"/>
    <w:rsid w:val="005E0449"/>
    <w:rsid w:val="005E0716"/>
    <w:rsid w:val="005E1A7C"/>
    <w:rsid w:val="005E7192"/>
    <w:rsid w:val="005F0661"/>
    <w:rsid w:val="005F1945"/>
    <w:rsid w:val="005F297A"/>
    <w:rsid w:val="00602981"/>
    <w:rsid w:val="006033F5"/>
    <w:rsid w:val="006042DA"/>
    <w:rsid w:val="00605EE1"/>
    <w:rsid w:val="006065F0"/>
    <w:rsid w:val="006071A0"/>
    <w:rsid w:val="0061035D"/>
    <w:rsid w:val="00610737"/>
    <w:rsid w:val="00612047"/>
    <w:rsid w:val="006135FE"/>
    <w:rsid w:val="00613F78"/>
    <w:rsid w:val="006142E1"/>
    <w:rsid w:val="006158AD"/>
    <w:rsid w:val="006216C8"/>
    <w:rsid w:val="006224D0"/>
    <w:rsid w:val="006243A4"/>
    <w:rsid w:val="0062502F"/>
    <w:rsid w:val="006259F0"/>
    <w:rsid w:val="00625C0E"/>
    <w:rsid w:val="00627E2B"/>
    <w:rsid w:val="006301CF"/>
    <w:rsid w:val="006311C0"/>
    <w:rsid w:val="006311E4"/>
    <w:rsid w:val="00632BDF"/>
    <w:rsid w:val="006348A9"/>
    <w:rsid w:val="00637484"/>
    <w:rsid w:val="00640577"/>
    <w:rsid w:val="00642E48"/>
    <w:rsid w:val="00644119"/>
    <w:rsid w:val="00650779"/>
    <w:rsid w:val="00653D55"/>
    <w:rsid w:val="00657EE3"/>
    <w:rsid w:val="00660425"/>
    <w:rsid w:val="00660A60"/>
    <w:rsid w:val="00671AA8"/>
    <w:rsid w:val="00671EA2"/>
    <w:rsid w:val="00673725"/>
    <w:rsid w:val="0067612D"/>
    <w:rsid w:val="00681DBB"/>
    <w:rsid w:val="006827D1"/>
    <w:rsid w:val="00682B68"/>
    <w:rsid w:val="006848CE"/>
    <w:rsid w:val="00685995"/>
    <w:rsid w:val="00685CB3"/>
    <w:rsid w:val="006871D9"/>
    <w:rsid w:val="00687484"/>
    <w:rsid w:val="006909ED"/>
    <w:rsid w:val="00690FA1"/>
    <w:rsid w:val="00693784"/>
    <w:rsid w:val="006972A6"/>
    <w:rsid w:val="006972B8"/>
    <w:rsid w:val="006A1352"/>
    <w:rsid w:val="006A239E"/>
    <w:rsid w:val="006A52CB"/>
    <w:rsid w:val="006A7D43"/>
    <w:rsid w:val="006B05A3"/>
    <w:rsid w:val="006B2521"/>
    <w:rsid w:val="006B403D"/>
    <w:rsid w:val="006B4D69"/>
    <w:rsid w:val="006B5C47"/>
    <w:rsid w:val="006B70DA"/>
    <w:rsid w:val="006B7D1C"/>
    <w:rsid w:val="006C1D1E"/>
    <w:rsid w:val="006C3451"/>
    <w:rsid w:val="006C60B9"/>
    <w:rsid w:val="006D208D"/>
    <w:rsid w:val="006D2936"/>
    <w:rsid w:val="006D2FD1"/>
    <w:rsid w:val="006D5B9B"/>
    <w:rsid w:val="006D6334"/>
    <w:rsid w:val="006D7455"/>
    <w:rsid w:val="006E0CA4"/>
    <w:rsid w:val="006E3AD0"/>
    <w:rsid w:val="006E4854"/>
    <w:rsid w:val="006F31CF"/>
    <w:rsid w:val="006F33B0"/>
    <w:rsid w:val="006F5C4C"/>
    <w:rsid w:val="006F6CE4"/>
    <w:rsid w:val="006F7508"/>
    <w:rsid w:val="007020AA"/>
    <w:rsid w:val="00703A83"/>
    <w:rsid w:val="00710FE5"/>
    <w:rsid w:val="0071124E"/>
    <w:rsid w:val="007128D4"/>
    <w:rsid w:val="00716CE9"/>
    <w:rsid w:val="0072076D"/>
    <w:rsid w:val="0072149C"/>
    <w:rsid w:val="00727EAC"/>
    <w:rsid w:val="00730C7A"/>
    <w:rsid w:val="007367BF"/>
    <w:rsid w:val="00740811"/>
    <w:rsid w:val="007410A1"/>
    <w:rsid w:val="00741606"/>
    <w:rsid w:val="007417CD"/>
    <w:rsid w:val="00743AEB"/>
    <w:rsid w:val="00745813"/>
    <w:rsid w:val="00745C34"/>
    <w:rsid w:val="00747E44"/>
    <w:rsid w:val="007503EC"/>
    <w:rsid w:val="00752F73"/>
    <w:rsid w:val="00753ECA"/>
    <w:rsid w:val="0075606B"/>
    <w:rsid w:val="007608A4"/>
    <w:rsid w:val="0076248C"/>
    <w:rsid w:val="00762509"/>
    <w:rsid w:val="00762F82"/>
    <w:rsid w:val="007640A0"/>
    <w:rsid w:val="007646D4"/>
    <w:rsid w:val="00764AAC"/>
    <w:rsid w:val="00766BCC"/>
    <w:rsid w:val="007677F6"/>
    <w:rsid w:val="00767DF2"/>
    <w:rsid w:val="007722CF"/>
    <w:rsid w:val="00773C84"/>
    <w:rsid w:val="0077694E"/>
    <w:rsid w:val="00780069"/>
    <w:rsid w:val="007821FC"/>
    <w:rsid w:val="007849A4"/>
    <w:rsid w:val="007857B8"/>
    <w:rsid w:val="00785B45"/>
    <w:rsid w:val="00786838"/>
    <w:rsid w:val="00787AF6"/>
    <w:rsid w:val="00795EB5"/>
    <w:rsid w:val="00796737"/>
    <w:rsid w:val="007A0E2B"/>
    <w:rsid w:val="007A298C"/>
    <w:rsid w:val="007A4377"/>
    <w:rsid w:val="007A479F"/>
    <w:rsid w:val="007A7381"/>
    <w:rsid w:val="007B1E1B"/>
    <w:rsid w:val="007B272D"/>
    <w:rsid w:val="007B31F1"/>
    <w:rsid w:val="007B5B37"/>
    <w:rsid w:val="007C39BF"/>
    <w:rsid w:val="007D1212"/>
    <w:rsid w:val="007D1B61"/>
    <w:rsid w:val="007D2732"/>
    <w:rsid w:val="007D3481"/>
    <w:rsid w:val="007D437C"/>
    <w:rsid w:val="007D671A"/>
    <w:rsid w:val="007D6F62"/>
    <w:rsid w:val="007D7713"/>
    <w:rsid w:val="007E0BDB"/>
    <w:rsid w:val="007E1B06"/>
    <w:rsid w:val="007E2714"/>
    <w:rsid w:val="007E311D"/>
    <w:rsid w:val="007E6A74"/>
    <w:rsid w:val="007F0D47"/>
    <w:rsid w:val="007F1D5F"/>
    <w:rsid w:val="007F7E34"/>
    <w:rsid w:val="00801332"/>
    <w:rsid w:val="008018F5"/>
    <w:rsid w:val="00807365"/>
    <w:rsid w:val="00807E5F"/>
    <w:rsid w:val="008126E9"/>
    <w:rsid w:val="00814444"/>
    <w:rsid w:val="00816E6A"/>
    <w:rsid w:val="00820B8C"/>
    <w:rsid w:val="008212C2"/>
    <w:rsid w:val="00822B43"/>
    <w:rsid w:val="00824E8B"/>
    <w:rsid w:val="00834277"/>
    <w:rsid w:val="00843C2C"/>
    <w:rsid w:val="00843CB1"/>
    <w:rsid w:val="0084493A"/>
    <w:rsid w:val="0084612D"/>
    <w:rsid w:val="00847AF3"/>
    <w:rsid w:val="008520F7"/>
    <w:rsid w:val="00853176"/>
    <w:rsid w:val="00854BCB"/>
    <w:rsid w:val="0085531B"/>
    <w:rsid w:val="008557D6"/>
    <w:rsid w:val="008617ED"/>
    <w:rsid w:val="00865231"/>
    <w:rsid w:val="00865597"/>
    <w:rsid w:val="00867B25"/>
    <w:rsid w:val="008760A3"/>
    <w:rsid w:val="008800E3"/>
    <w:rsid w:val="00881C89"/>
    <w:rsid w:val="00883F22"/>
    <w:rsid w:val="008925A4"/>
    <w:rsid w:val="00894E23"/>
    <w:rsid w:val="00896150"/>
    <w:rsid w:val="00896616"/>
    <w:rsid w:val="008A1BBE"/>
    <w:rsid w:val="008A1C37"/>
    <w:rsid w:val="008A3DF0"/>
    <w:rsid w:val="008A44D0"/>
    <w:rsid w:val="008A67DE"/>
    <w:rsid w:val="008A6E6E"/>
    <w:rsid w:val="008A7B42"/>
    <w:rsid w:val="008B08ED"/>
    <w:rsid w:val="008B1D84"/>
    <w:rsid w:val="008B2400"/>
    <w:rsid w:val="008B3286"/>
    <w:rsid w:val="008C1152"/>
    <w:rsid w:val="008C2187"/>
    <w:rsid w:val="008C3385"/>
    <w:rsid w:val="008C4E53"/>
    <w:rsid w:val="008C4EC3"/>
    <w:rsid w:val="008C5BDC"/>
    <w:rsid w:val="008C62BF"/>
    <w:rsid w:val="008C6CF6"/>
    <w:rsid w:val="008C6D0F"/>
    <w:rsid w:val="008D1008"/>
    <w:rsid w:val="008D142B"/>
    <w:rsid w:val="008D19DA"/>
    <w:rsid w:val="008D1AC1"/>
    <w:rsid w:val="008D2DA7"/>
    <w:rsid w:val="008D332D"/>
    <w:rsid w:val="008D4EC7"/>
    <w:rsid w:val="008D5227"/>
    <w:rsid w:val="008D6ABD"/>
    <w:rsid w:val="008D6AE7"/>
    <w:rsid w:val="008D740D"/>
    <w:rsid w:val="008D7AED"/>
    <w:rsid w:val="008D7D2A"/>
    <w:rsid w:val="008E0315"/>
    <w:rsid w:val="008E0991"/>
    <w:rsid w:val="008E1F2C"/>
    <w:rsid w:val="008E487A"/>
    <w:rsid w:val="008E5676"/>
    <w:rsid w:val="008E6EA4"/>
    <w:rsid w:val="008F0516"/>
    <w:rsid w:val="008F05DD"/>
    <w:rsid w:val="008F20DA"/>
    <w:rsid w:val="008F4A67"/>
    <w:rsid w:val="008F4F3E"/>
    <w:rsid w:val="00900611"/>
    <w:rsid w:val="00900644"/>
    <w:rsid w:val="00901266"/>
    <w:rsid w:val="00903893"/>
    <w:rsid w:val="00906105"/>
    <w:rsid w:val="009066AE"/>
    <w:rsid w:val="0091101D"/>
    <w:rsid w:val="009117CA"/>
    <w:rsid w:val="00911D44"/>
    <w:rsid w:val="00912A94"/>
    <w:rsid w:val="00912E66"/>
    <w:rsid w:val="0091366E"/>
    <w:rsid w:val="00916ABC"/>
    <w:rsid w:val="00921AF4"/>
    <w:rsid w:val="00923A51"/>
    <w:rsid w:val="00923F4E"/>
    <w:rsid w:val="00923FC1"/>
    <w:rsid w:val="0092475B"/>
    <w:rsid w:val="009257A6"/>
    <w:rsid w:val="00930080"/>
    <w:rsid w:val="00930EA5"/>
    <w:rsid w:val="00933473"/>
    <w:rsid w:val="00933DB2"/>
    <w:rsid w:val="00937D09"/>
    <w:rsid w:val="00943162"/>
    <w:rsid w:val="009452BA"/>
    <w:rsid w:val="0094611F"/>
    <w:rsid w:val="009514E0"/>
    <w:rsid w:val="0095174D"/>
    <w:rsid w:val="00951F09"/>
    <w:rsid w:val="00961965"/>
    <w:rsid w:val="009638FA"/>
    <w:rsid w:val="00963E8F"/>
    <w:rsid w:val="0096470F"/>
    <w:rsid w:val="00964D0B"/>
    <w:rsid w:val="00964DCF"/>
    <w:rsid w:val="009716D8"/>
    <w:rsid w:val="0097397B"/>
    <w:rsid w:val="00976DF7"/>
    <w:rsid w:val="00981D83"/>
    <w:rsid w:val="00981E03"/>
    <w:rsid w:val="009835F4"/>
    <w:rsid w:val="009872B9"/>
    <w:rsid w:val="00992B4F"/>
    <w:rsid w:val="0099389E"/>
    <w:rsid w:val="00993CA1"/>
    <w:rsid w:val="0099538A"/>
    <w:rsid w:val="009A1176"/>
    <w:rsid w:val="009A1DB2"/>
    <w:rsid w:val="009A6E88"/>
    <w:rsid w:val="009B0EA3"/>
    <w:rsid w:val="009B62D3"/>
    <w:rsid w:val="009B6ED3"/>
    <w:rsid w:val="009B6F82"/>
    <w:rsid w:val="009B783C"/>
    <w:rsid w:val="009C0F14"/>
    <w:rsid w:val="009C138F"/>
    <w:rsid w:val="009C160F"/>
    <w:rsid w:val="009C2A1B"/>
    <w:rsid w:val="009C7A40"/>
    <w:rsid w:val="009D1D06"/>
    <w:rsid w:val="009D3878"/>
    <w:rsid w:val="009D697F"/>
    <w:rsid w:val="009D779E"/>
    <w:rsid w:val="009E0297"/>
    <w:rsid w:val="009E5557"/>
    <w:rsid w:val="009E794D"/>
    <w:rsid w:val="009F0229"/>
    <w:rsid w:val="009F02ED"/>
    <w:rsid w:val="009F1547"/>
    <w:rsid w:val="009F2E5C"/>
    <w:rsid w:val="009F3356"/>
    <w:rsid w:val="009F48AE"/>
    <w:rsid w:val="00A02A0A"/>
    <w:rsid w:val="00A04012"/>
    <w:rsid w:val="00A06601"/>
    <w:rsid w:val="00A06965"/>
    <w:rsid w:val="00A076A1"/>
    <w:rsid w:val="00A10CD4"/>
    <w:rsid w:val="00A1258F"/>
    <w:rsid w:val="00A135A2"/>
    <w:rsid w:val="00A1479C"/>
    <w:rsid w:val="00A15247"/>
    <w:rsid w:val="00A15855"/>
    <w:rsid w:val="00A21864"/>
    <w:rsid w:val="00A23E47"/>
    <w:rsid w:val="00A273DC"/>
    <w:rsid w:val="00A27D1B"/>
    <w:rsid w:val="00A3009D"/>
    <w:rsid w:val="00A30129"/>
    <w:rsid w:val="00A31517"/>
    <w:rsid w:val="00A3191C"/>
    <w:rsid w:val="00A356EB"/>
    <w:rsid w:val="00A40454"/>
    <w:rsid w:val="00A40A9A"/>
    <w:rsid w:val="00A448DE"/>
    <w:rsid w:val="00A54C2C"/>
    <w:rsid w:val="00A56A04"/>
    <w:rsid w:val="00A5747E"/>
    <w:rsid w:val="00A57E61"/>
    <w:rsid w:val="00A60922"/>
    <w:rsid w:val="00A619A5"/>
    <w:rsid w:val="00A66263"/>
    <w:rsid w:val="00A7017E"/>
    <w:rsid w:val="00A71A59"/>
    <w:rsid w:val="00A72580"/>
    <w:rsid w:val="00A74D46"/>
    <w:rsid w:val="00A77D38"/>
    <w:rsid w:val="00A83533"/>
    <w:rsid w:val="00A84B2F"/>
    <w:rsid w:val="00A90AAF"/>
    <w:rsid w:val="00A94300"/>
    <w:rsid w:val="00A967EE"/>
    <w:rsid w:val="00A97D50"/>
    <w:rsid w:val="00AA3D9B"/>
    <w:rsid w:val="00AA46AF"/>
    <w:rsid w:val="00AA4C68"/>
    <w:rsid w:val="00AA4E5B"/>
    <w:rsid w:val="00AA5590"/>
    <w:rsid w:val="00AA5F48"/>
    <w:rsid w:val="00AA7534"/>
    <w:rsid w:val="00AB0505"/>
    <w:rsid w:val="00AB2CD9"/>
    <w:rsid w:val="00AB60EF"/>
    <w:rsid w:val="00AC0D3B"/>
    <w:rsid w:val="00AC241E"/>
    <w:rsid w:val="00AC27DF"/>
    <w:rsid w:val="00AC420F"/>
    <w:rsid w:val="00AC44C9"/>
    <w:rsid w:val="00AC5401"/>
    <w:rsid w:val="00AC6503"/>
    <w:rsid w:val="00AC6B88"/>
    <w:rsid w:val="00AC7A5B"/>
    <w:rsid w:val="00AD1F8C"/>
    <w:rsid w:val="00AD225C"/>
    <w:rsid w:val="00AD270F"/>
    <w:rsid w:val="00AD4EAF"/>
    <w:rsid w:val="00AD5750"/>
    <w:rsid w:val="00AD653A"/>
    <w:rsid w:val="00AE4C49"/>
    <w:rsid w:val="00AE55FB"/>
    <w:rsid w:val="00AE7EE5"/>
    <w:rsid w:val="00AF049C"/>
    <w:rsid w:val="00AF14B8"/>
    <w:rsid w:val="00AF20BA"/>
    <w:rsid w:val="00AF4FDA"/>
    <w:rsid w:val="00AF5883"/>
    <w:rsid w:val="00B01028"/>
    <w:rsid w:val="00B04271"/>
    <w:rsid w:val="00B048E3"/>
    <w:rsid w:val="00B108AE"/>
    <w:rsid w:val="00B11DB4"/>
    <w:rsid w:val="00B13142"/>
    <w:rsid w:val="00B136A8"/>
    <w:rsid w:val="00B14C1F"/>
    <w:rsid w:val="00B17560"/>
    <w:rsid w:val="00B20D32"/>
    <w:rsid w:val="00B21B99"/>
    <w:rsid w:val="00B23619"/>
    <w:rsid w:val="00B24027"/>
    <w:rsid w:val="00B25249"/>
    <w:rsid w:val="00B253AE"/>
    <w:rsid w:val="00B26DEB"/>
    <w:rsid w:val="00B2723B"/>
    <w:rsid w:val="00B30D8B"/>
    <w:rsid w:val="00B32D48"/>
    <w:rsid w:val="00B34F10"/>
    <w:rsid w:val="00B4063A"/>
    <w:rsid w:val="00B42280"/>
    <w:rsid w:val="00B43975"/>
    <w:rsid w:val="00B446B5"/>
    <w:rsid w:val="00B47502"/>
    <w:rsid w:val="00B508DD"/>
    <w:rsid w:val="00B5217C"/>
    <w:rsid w:val="00B52B4E"/>
    <w:rsid w:val="00B63727"/>
    <w:rsid w:val="00B645F2"/>
    <w:rsid w:val="00B649B3"/>
    <w:rsid w:val="00B65AC0"/>
    <w:rsid w:val="00B65EFD"/>
    <w:rsid w:val="00B6648B"/>
    <w:rsid w:val="00B67520"/>
    <w:rsid w:val="00B72D08"/>
    <w:rsid w:val="00B73E4C"/>
    <w:rsid w:val="00B76396"/>
    <w:rsid w:val="00B76E3F"/>
    <w:rsid w:val="00B81C95"/>
    <w:rsid w:val="00B82970"/>
    <w:rsid w:val="00B84D58"/>
    <w:rsid w:val="00B869F7"/>
    <w:rsid w:val="00B876C0"/>
    <w:rsid w:val="00B90E2E"/>
    <w:rsid w:val="00B910D0"/>
    <w:rsid w:val="00B917D0"/>
    <w:rsid w:val="00B9234E"/>
    <w:rsid w:val="00B9547C"/>
    <w:rsid w:val="00B9696A"/>
    <w:rsid w:val="00B973E5"/>
    <w:rsid w:val="00BA0667"/>
    <w:rsid w:val="00BA3B5F"/>
    <w:rsid w:val="00BA433E"/>
    <w:rsid w:val="00BA43A5"/>
    <w:rsid w:val="00BA446A"/>
    <w:rsid w:val="00BA533C"/>
    <w:rsid w:val="00BB353A"/>
    <w:rsid w:val="00BB39F2"/>
    <w:rsid w:val="00BB4AF3"/>
    <w:rsid w:val="00BB6523"/>
    <w:rsid w:val="00BB6DC3"/>
    <w:rsid w:val="00BC1640"/>
    <w:rsid w:val="00BC51C9"/>
    <w:rsid w:val="00BC670E"/>
    <w:rsid w:val="00BC6A1A"/>
    <w:rsid w:val="00BD0718"/>
    <w:rsid w:val="00BD2471"/>
    <w:rsid w:val="00BD2FF0"/>
    <w:rsid w:val="00BD46C3"/>
    <w:rsid w:val="00BD4F65"/>
    <w:rsid w:val="00BD72AF"/>
    <w:rsid w:val="00BD74B8"/>
    <w:rsid w:val="00BD78B5"/>
    <w:rsid w:val="00BE2ADA"/>
    <w:rsid w:val="00BE2E3D"/>
    <w:rsid w:val="00BE30A9"/>
    <w:rsid w:val="00BE357E"/>
    <w:rsid w:val="00BE4EAE"/>
    <w:rsid w:val="00BF11CF"/>
    <w:rsid w:val="00BF4805"/>
    <w:rsid w:val="00BF5C96"/>
    <w:rsid w:val="00C0088C"/>
    <w:rsid w:val="00C02082"/>
    <w:rsid w:val="00C0254C"/>
    <w:rsid w:val="00C03CB3"/>
    <w:rsid w:val="00C116CE"/>
    <w:rsid w:val="00C14651"/>
    <w:rsid w:val="00C15B50"/>
    <w:rsid w:val="00C15DE5"/>
    <w:rsid w:val="00C16644"/>
    <w:rsid w:val="00C169DA"/>
    <w:rsid w:val="00C17989"/>
    <w:rsid w:val="00C17F91"/>
    <w:rsid w:val="00C241F3"/>
    <w:rsid w:val="00C267D7"/>
    <w:rsid w:val="00C30354"/>
    <w:rsid w:val="00C3082D"/>
    <w:rsid w:val="00C309C8"/>
    <w:rsid w:val="00C31556"/>
    <w:rsid w:val="00C329FA"/>
    <w:rsid w:val="00C351EF"/>
    <w:rsid w:val="00C36352"/>
    <w:rsid w:val="00C36919"/>
    <w:rsid w:val="00C44918"/>
    <w:rsid w:val="00C47D31"/>
    <w:rsid w:val="00C504AF"/>
    <w:rsid w:val="00C524D6"/>
    <w:rsid w:val="00C52EA6"/>
    <w:rsid w:val="00C55023"/>
    <w:rsid w:val="00C5688A"/>
    <w:rsid w:val="00C60BE7"/>
    <w:rsid w:val="00C628DC"/>
    <w:rsid w:val="00C629FA"/>
    <w:rsid w:val="00C66001"/>
    <w:rsid w:val="00C75223"/>
    <w:rsid w:val="00C75B01"/>
    <w:rsid w:val="00C76308"/>
    <w:rsid w:val="00C76724"/>
    <w:rsid w:val="00C80F03"/>
    <w:rsid w:val="00C81D38"/>
    <w:rsid w:val="00C81EAC"/>
    <w:rsid w:val="00C864FA"/>
    <w:rsid w:val="00C953AF"/>
    <w:rsid w:val="00C97357"/>
    <w:rsid w:val="00CA1817"/>
    <w:rsid w:val="00CA18CA"/>
    <w:rsid w:val="00CA2F3B"/>
    <w:rsid w:val="00CA7855"/>
    <w:rsid w:val="00CB21BF"/>
    <w:rsid w:val="00CB35AC"/>
    <w:rsid w:val="00CB3C0E"/>
    <w:rsid w:val="00CB427A"/>
    <w:rsid w:val="00CB5933"/>
    <w:rsid w:val="00CC1806"/>
    <w:rsid w:val="00CC6B58"/>
    <w:rsid w:val="00CD12C1"/>
    <w:rsid w:val="00CD3ED4"/>
    <w:rsid w:val="00CD4F78"/>
    <w:rsid w:val="00CE11B4"/>
    <w:rsid w:val="00CE17C0"/>
    <w:rsid w:val="00CE1991"/>
    <w:rsid w:val="00CE2172"/>
    <w:rsid w:val="00CE2895"/>
    <w:rsid w:val="00CE39E2"/>
    <w:rsid w:val="00CE4371"/>
    <w:rsid w:val="00CE697E"/>
    <w:rsid w:val="00CE6DBC"/>
    <w:rsid w:val="00CF19CA"/>
    <w:rsid w:val="00CF26EF"/>
    <w:rsid w:val="00CF2998"/>
    <w:rsid w:val="00CF5F78"/>
    <w:rsid w:val="00CF605B"/>
    <w:rsid w:val="00CF746A"/>
    <w:rsid w:val="00D02CBF"/>
    <w:rsid w:val="00D063F6"/>
    <w:rsid w:val="00D07C75"/>
    <w:rsid w:val="00D11E69"/>
    <w:rsid w:val="00D133C1"/>
    <w:rsid w:val="00D15982"/>
    <w:rsid w:val="00D16021"/>
    <w:rsid w:val="00D16BC5"/>
    <w:rsid w:val="00D16E51"/>
    <w:rsid w:val="00D17241"/>
    <w:rsid w:val="00D22B29"/>
    <w:rsid w:val="00D24645"/>
    <w:rsid w:val="00D271AC"/>
    <w:rsid w:val="00D42AD0"/>
    <w:rsid w:val="00D454B7"/>
    <w:rsid w:val="00D46386"/>
    <w:rsid w:val="00D555E5"/>
    <w:rsid w:val="00D576E8"/>
    <w:rsid w:val="00D61A4D"/>
    <w:rsid w:val="00D61EEB"/>
    <w:rsid w:val="00D62E71"/>
    <w:rsid w:val="00D635E0"/>
    <w:rsid w:val="00D6631A"/>
    <w:rsid w:val="00D668CC"/>
    <w:rsid w:val="00D754FA"/>
    <w:rsid w:val="00D7594F"/>
    <w:rsid w:val="00D8395D"/>
    <w:rsid w:val="00D87184"/>
    <w:rsid w:val="00D90418"/>
    <w:rsid w:val="00D92D18"/>
    <w:rsid w:val="00D95304"/>
    <w:rsid w:val="00DA06BF"/>
    <w:rsid w:val="00DA16FB"/>
    <w:rsid w:val="00DA58CC"/>
    <w:rsid w:val="00DA5CAE"/>
    <w:rsid w:val="00DA5E9B"/>
    <w:rsid w:val="00DA6337"/>
    <w:rsid w:val="00DA70E4"/>
    <w:rsid w:val="00DA7E68"/>
    <w:rsid w:val="00DB04F4"/>
    <w:rsid w:val="00DB2CFA"/>
    <w:rsid w:val="00DB3893"/>
    <w:rsid w:val="00DB3D6A"/>
    <w:rsid w:val="00DB3F85"/>
    <w:rsid w:val="00DB4057"/>
    <w:rsid w:val="00DB442E"/>
    <w:rsid w:val="00DB4CB2"/>
    <w:rsid w:val="00DB5E84"/>
    <w:rsid w:val="00DC050E"/>
    <w:rsid w:val="00DC10E5"/>
    <w:rsid w:val="00DC11B0"/>
    <w:rsid w:val="00DC3BA5"/>
    <w:rsid w:val="00DC41E9"/>
    <w:rsid w:val="00DC7BC8"/>
    <w:rsid w:val="00DD1B36"/>
    <w:rsid w:val="00DD283A"/>
    <w:rsid w:val="00DD431F"/>
    <w:rsid w:val="00DE44D4"/>
    <w:rsid w:val="00DF02E3"/>
    <w:rsid w:val="00DF251D"/>
    <w:rsid w:val="00E008B9"/>
    <w:rsid w:val="00E0147D"/>
    <w:rsid w:val="00E0371B"/>
    <w:rsid w:val="00E0758E"/>
    <w:rsid w:val="00E118D2"/>
    <w:rsid w:val="00E13536"/>
    <w:rsid w:val="00E159CE"/>
    <w:rsid w:val="00E1609A"/>
    <w:rsid w:val="00E16443"/>
    <w:rsid w:val="00E16990"/>
    <w:rsid w:val="00E1751B"/>
    <w:rsid w:val="00E17DF6"/>
    <w:rsid w:val="00E23198"/>
    <w:rsid w:val="00E234ED"/>
    <w:rsid w:val="00E24056"/>
    <w:rsid w:val="00E26FA7"/>
    <w:rsid w:val="00E31610"/>
    <w:rsid w:val="00E32CF4"/>
    <w:rsid w:val="00E33E43"/>
    <w:rsid w:val="00E35F16"/>
    <w:rsid w:val="00E35F35"/>
    <w:rsid w:val="00E376C3"/>
    <w:rsid w:val="00E402E3"/>
    <w:rsid w:val="00E42120"/>
    <w:rsid w:val="00E4362E"/>
    <w:rsid w:val="00E43FDE"/>
    <w:rsid w:val="00E51FF8"/>
    <w:rsid w:val="00E5511A"/>
    <w:rsid w:val="00E569B9"/>
    <w:rsid w:val="00E610C1"/>
    <w:rsid w:val="00E62323"/>
    <w:rsid w:val="00E6293B"/>
    <w:rsid w:val="00E6339A"/>
    <w:rsid w:val="00E64343"/>
    <w:rsid w:val="00E66E3F"/>
    <w:rsid w:val="00E70D61"/>
    <w:rsid w:val="00E725BE"/>
    <w:rsid w:val="00E72668"/>
    <w:rsid w:val="00E72D84"/>
    <w:rsid w:val="00E7345E"/>
    <w:rsid w:val="00E734DA"/>
    <w:rsid w:val="00E7360C"/>
    <w:rsid w:val="00E73CD7"/>
    <w:rsid w:val="00E74705"/>
    <w:rsid w:val="00E761AA"/>
    <w:rsid w:val="00E8113A"/>
    <w:rsid w:val="00E81BC2"/>
    <w:rsid w:val="00E91407"/>
    <w:rsid w:val="00E92A5A"/>
    <w:rsid w:val="00E95379"/>
    <w:rsid w:val="00E95A34"/>
    <w:rsid w:val="00E961EB"/>
    <w:rsid w:val="00EA66AA"/>
    <w:rsid w:val="00EA687A"/>
    <w:rsid w:val="00EA7DBD"/>
    <w:rsid w:val="00EB1E32"/>
    <w:rsid w:val="00EB2B96"/>
    <w:rsid w:val="00EB65F5"/>
    <w:rsid w:val="00EB7764"/>
    <w:rsid w:val="00EC196A"/>
    <w:rsid w:val="00EC22D7"/>
    <w:rsid w:val="00EC2763"/>
    <w:rsid w:val="00EC46A2"/>
    <w:rsid w:val="00ED07B1"/>
    <w:rsid w:val="00ED1BF3"/>
    <w:rsid w:val="00ED1F14"/>
    <w:rsid w:val="00ED6D13"/>
    <w:rsid w:val="00ED6EFA"/>
    <w:rsid w:val="00EE1E5D"/>
    <w:rsid w:val="00EE207D"/>
    <w:rsid w:val="00EE3265"/>
    <w:rsid w:val="00EE3EEF"/>
    <w:rsid w:val="00EE5D19"/>
    <w:rsid w:val="00EE6E14"/>
    <w:rsid w:val="00EF0845"/>
    <w:rsid w:val="00EF4241"/>
    <w:rsid w:val="00EF6CC3"/>
    <w:rsid w:val="00F0085B"/>
    <w:rsid w:val="00F0195C"/>
    <w:rsid w:val="00F04726"/>
    <w:rsid w:val="00F059C0"/>
    <w:rsid w:val="00F076C8"/>
    <w:rsid w:val="00F10AC9"/>
    <w:rsid w:val="00F1161D"/>
    <w:rsid w:val="00F121E7"/>
    <w:rsid w:val="00F13ACA"/>
    <w:rsid w:val="00F1435C"/>
    <w:rsid w:val="00F16283"/>
    <w:rsid w:val="00F16EB6"/>
    <w:rsid w:val="00F1752E"/>
    <w:rsid w:val="00F1798F"/>
    <w:rsid w:val="00F21DA7"/>
    <w:rsid w:val="00F22E10"/>
    <w:rsid w:val="00F23D0B"/>
    <w:rsid w:val="00F26796"/>
    <w:rsid w:val="00F27AD5"/>
    <w:rsid w:val="00F3162B"/>
    <w:rsid w:val="00F34166"/>
    <w:rsid w:val="00F34B32"/>
    <w:rsid w:val="00F36F34"/>
    <w:rsid w:val="00F37F3D"/>
    <w:rsid w:val="00F4025E"/>
    <w:rsid w:val="00F412A5"/>
    <w:rsid w:val="00F43B77"/>
    <w:rsid w:val="00F44F3E"/>
    <w:rsid w:val="00F530D7"/>
    <w:rsid w:val="00F54BA1"/>
    <w:rsid w:val="00F55046"/>
    <w:rsid w:val="00F55503"/>
    <w:rsid w:val="00F55BE2"/>
    <w:rsid w:val="00F55D5D"/>
    <w:rsid w:val="00F7054C"/>
    <w:rsid w:val="00F73AEF"/>
    <w:rsid w:val="00F77450"/>
    <w:rsid w:val="00F80289"/>
    <w:rsid w:val="00F81D7F"/>
    <w:rsid w:val="00F81EE9"/>
    <w:rsid w:val="00F82B2F"/>
    <w:rsid w:val="00F8360E"/>
    <w:rsid w:val="00F860EC"/>
    <w:rsid w:val="00F87A2D"/>
    <w:rsid w:val="00F87B01"/>
    <w:rsid w:val="00F90673"/>
    <w:rsid w:val="00F92FF9"/>
    <w:rsid w:val="00FA0D30"/>
    <w:rsid w:val="00FA1B62"/>
    <w:rsid w:val="00FA2B44"/>
    <w:rsid w:val="00FA5A9A"/>
    <w:rsid w:val="00FA5CE8"/>
    <w:rsid w:val="00FA77A6"/>
    <w:rsid w:val="00FB0271"/>
    <w:rsid w:val="00FB0E44"/>
    <w:rsid w:val="00FB18ED"/>
    <w:rsid w:val="00FB28B8"/>
    <w:rsid w:val="00FB3C7D"/>
    <w:rsid w:val="00FB3F55"/>
    <w:rsid w:val="00FB646B"/>
    <w:rsid w:val="00FB6DEE"/>
    <w:rsid w:val="00FB6E54"/>
    <w:rsid w:val="00FC241C"/>
    <w:rsid w:val="00FC5915"/>
    <w:rsid w:val="00FC75CE"/>
    <w:rsid w:val="00FD22D5"/>
    <w:rsid w:val="00FD3A26"/>
    <w:rsid w:val="00FD4744"/>
    <w:rsid w:val="00FD5183"/>
    <w:rsid w:val="00FE2347"/>
    <w:rsid w:val="00FF011D"/>
    <w:rsid w:val="00FF0B74"/>
    <w:rsid w:val="00FF648E"/>
    <w:rsid w:val="00F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6942"/>
  <w15:docId w15:val="{D9B40ACD-34D0-450A-8902-D8D30390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B5"/>
    <w:pPr>
      <w:spacing w:after="200" w:line="276" w:lineRule="auto"/>
    </w:pPr>
    <w:rPr>
      <w:lang w:val="en-GB"/>
    </w:rPr>
  </w:style>
  <w:style w:type="paragraph" w:styleId="Heading1">
    <w:name w:val="heading 1"/>
    <w:basedOn w:val="Normal"/>
    <w:next w:val="Normal"/>
    <w:link w:val="Heading1Char"/>
    <w:uiPriority w:val="9"/>
    <w:qFormat/>
    <w:rsid w:val="006D7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95EB5"/>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paragraph" w:styleId="Heading4">
    <w:name w:val="heading 4"/>
    <w:basedOn w:val="Normal"/>
    <w:next w:val="Normal"/>
    <w:link w:val="Heading4Char"/>
    <w:uiPriority w:val="9"/>
    <w:semiHidden/>
    <w:unhideWhenUsed/>
    <w:qFormat/>
    <w:rsid w:val="007207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EB5"/>
    <w:rPr>
      <w:rFonts w:ascii="Times New Roman" w:eastAsia="SimSun" w:hAnsi="Times New Roman" w:cs="Times New Roman"/>
      <w:color w:val="000000"/>
      <w:sz w:val="36"/>
      <w:szCs w:val="20"/>
      <w:lang w:val="en-GB" w:eastAsia="zh-CN"/>
    </w:rPr>
  </w:style>
  <w:style w:type="paragraph" w:styleId="Header">
    <w:name w:val="header"/>
    <w:basedOn w:val="Normal"/>
    <w:link w:val="HeaderChar"/>
    <w:rsid w:val="00795EB5"/>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795EB5"/>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795EB5"/>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795EB5"/>
    <w:rPr>
      <w:rFonts w:ascii="Times" w:eastAsia="Times New Roman" w:hAnsi="Times" w:cs="Times New Roman"/>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BVI fnr,(Footnote Reference)"/>
    <w:uiPriority w:val="99"/>
    <w:rsid w:val="00795EB5"/>
    <w:rPr>
      <w:rFonts w:cs="Times New Roman"/>
      <w:vertAlign w:val="superscript"/>
    </w:rPr>
  </w:style>
  <w:style w:type="paragraph" w:styleId="FootnoteText">
    <w:name w:val="footnote text"/>
    <w:basedOn w:val="Normal"/>
    <w:link w:val="FootnoteTextChar"/>
    <w:uiPriority w:val="99"/>
    <w:semiHidden/>
    <w:rsid w:val="00795EB5"/>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95EB5"/>
    <w:rPr>
      <w:rFonts w:ascii="Times New Roman" w:eastAsia="Times New Roman" w:hAnsi="Times New Roman" w:cs="Times New Roman"/>
      <w:sz w:val="20"/>
      <w:szCs w:val="20"/>
      <w:lang w:val="en-GB" w:eastAsia="en-GB"/>
    </w:rPr>
  </w:style>
  <w:style w:type="character" w:styleId="PageNumber">
    <w:name w:val="page number"/>
    <w:rsid w:val="00795EB5"/>
    <w:rPr>
      <w:rFonts w:cs="Times New Roman"/>
    </w:rPr>
  </w:style>
  <w:style w:type="paragraph" w:styleId="Footer">
    <w:name w:val="footer"/>
    <w:basedOn w:val="Normal"/>
    <w:link w:val="FooterChar"/>
    <w:uiPriority w:val="99"/>
    <w:rsid w:val="00795EB5"/>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795EB5"/>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semiHidden/>
    <w:rsid w:val="0072076D"/>
    <w:rPr>
      <w:rFonts w:asciiTheme="majorHAnsi" w:eastAsiaTheme="majorEastAsia" w:hAnsiTheme="majorHAnsi" w:cstheme="majorBidi"/>
      <w:i/>
      <w:iCs/>
      <w:color w:val="2E74B5" w:themeColor="accent1" w:themeShade="BF"/>
      <w:lang w:val="en-GB"/>
    </w:rPr>
  </w:style>
  <w:style w:type="character" w:customStyle="1" w:styleId="Heading1Char">
    <w:name w:val="Heading 1 Char"/>
    <w:basedOn w:val="DefaultParagraphFont"/>
    <w:link w:val="Heading1"/>
    <w:uiPriority w:val="9"/>
    <w:rsid w:val="006D7455"/>
    <w:rPr>
      <w:rFonts w:asciiTheme="majorHAnsi" w:eastAsiaTheme="majorEastAsia" w:hAnsiTheme="majorHAnsi" w:cstheme="majorBidi"/>
      <w:color w:val="2E74B5" w:themeColor="accent1" w:themeShade="BF"/>
      <w:sz w:val="32"/>
      <w:szCs w:val="32"/>
      <w:lang w:val="en-GB"/>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99"/>
    <w:qFormat/>
    <w:rsid w:val="004A0B87"/>
    <w:pPr>
      <w:spacing w:after="160" w:line="259" w:lineRule="auto"/>
      <w:ind w:left="720"/>
    </w:pPr>
    <w:rPr>
      <w:rFonts w:ascii="Calibri" w:eastAsia="Times New Roman" w:hAnsi="Calibri" w:cs="Times New Roman"/>
      <w:lang w:val="x-none" w:eastAsia="x-none"/>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99"/>
    <w:qFormat/>
    <w:locked/>
    <w:rsid w:val="004A0B87"/>
    <w:rPr>
      <w:rFonts w:ascii="Calibri" w:eastAsia="Times New Roman" w:hAnsi="Calibri" w:cs="Times New Roman"/>
      <w:lang w:val="x-none" w:eastAsia="x-none"/>
    </w:rPr>
  </w:style>
  <w:style w:type="paragraph" w:styleId="PlainText">
    <w:name w:val="Plain Text"/>
    <w:basedOn w:val="Normal"/>
    <w:link w:val="PlainTextChar"/>
    <w:uiPriority w:val="99"/>
    <w:semiHidden/>
    <w:unhideWhenUsed/>
    <w:rsid w:val="00843C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3C2C"/>
    <w:rPr>
      <w:rFonts w:ascii="Consolas" w:hAnsi="Consolas" w:cs="Consolas"/>
      <w:sz w:val="21"/>
      <w:szCs w:val="21"/>
      <w:lang w:val="en-GB"/>
    </w:rPr>
  </w:style>
  <w:style w:type="paragraph" w:styleId="CommentText">
    <w:name w:val="annotation text"/>
    <w:basedOn w:val="Normal"/>
    <w:link w:val="CommentTextChar"/>
    <w:uiPriority w:val="99"/>
    <w:unhideWhenUsed/>
    <w:rsid w:val="0085531B"/>
    <w:pPr>
      <w:spacing w:line="240" w:lineRule="auto"/>
    </w:pPr>
    <w:rPr>
      <w:sz w:val="20"/>
      <w:szCs w:val="20"/>
    </w:rPr>
  </w:style>
  <w:style w:type="character" w:customStyle="1" w:styleId="CommentTextChar">
    <w:name w:val="Comment Text Char"/>
    <w:basedOn w:val="DefaultParagraphFont"/>
    <w:link w:val="CommentText"/>
    <w:uiPriority w:val="99"/>
    <w:rsid w:val="0085531B"/>
    <w:rPr>
      <w:sz w:val="20"/>
      <w:szCs w:val="20"/>
      <w:lang w:val="en-GB"/>
    </w:rPr>
  </w:style>
  <w:style w:type="character" w:styleId="CommentReference">
    <w:name w:val="annotation reference"/>
    <w:uiPriority w:val="99"/>
    <w:rsid w:val="0085531B"/>
    <w:rPr>
      <w:rFonts w:cs="Times New Roman"/>
      <w:sz w:val="16"/>
    </w:rPr>
  </w:style>
  <w:style w:type="paragraph" w:styleId="BalloonText">
    <w:name w:val="Balloon Text"/>
    <w:basedOn w:val="Normal"/>
    <w:link w:val="BalloonTextChar"/>
    <w:uiPriority w:val="99"/>
    <w:semiHidden/>
    <w:unhideWhenUsed/>
    <w:rsid w:val="00855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1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85531B"/>
    <w:rPr>
      <w:b/>
      <w:bCs/>
    </w:rPr>
  </w:style>
  <w:style w:type="character" w:customStyle="1" w:styleId="CommentSubjectChar">
    <w:name w:val="Comment Subject Char"/>
    <w:basedOn w:val="CommentTextChar"/>
    <w:link w:val="CommentSubject"/>
    <w:uiPriority w:val="99"/>
    <w:semiHidden/>
    <w:rsid w:val="0085531B"/>
    <w:rPr>
      <w:b/>
      <w:bCs/>
      <w:sz w:val="20"/>
      <w:szCs w:val="20"/>
      <w:lang w:val="en-GB"/>
    </w:rPr>
  </w:style>
  <w:style w:type="character" w:styleId="Hyperlink">
    <w:name w:val="Hyperlink"/>
    <w:basedOn w:val="DefaultParagraphFont"/>
    <w:uiPriority w:val="99"/>
    <w:unhideWhenUsed/>
    <w:rsid w:val="004013DB"/>
    <w:rPr>
      <w:color w:val="0563C1" w:themeColor="hyperlink"/>
      <w:u w:val="single"/>
    </w:rPr>
  </w:style>
  <w:style w:type="character" w:styleId="Emphasis">
    <w:name w:val="Emphasis"/>
    <w:basedOn w:val="DefaultParagraphFont"/>
    <w:uiPriority w:val="20"/>
    <w:qFormat/>
    <w:rsid w:val="001D6A1D"/>
    <w:rPr>
      <w:i/>
      <w:iCs/>
    </w:rPr>
  </w:style>
  <w:style w:type="paragraph" w:styleId="Revision">
    <w:name w:val="Revision"/>
    <w:hidden/>
    <w:uiPriority w:val="99"/>
    <w:semiHidden/>
    <w:rsid w:val="007B5B37"/>
    <w:pPr>
      <w:spacing w:after="0" w:line="240" w:lineRule="auto"/>
    </w:pPr>
    <w:rPr>
      <w:lang w:val="en-GB"/>
    </w:rPr>
  </w:style>
  <w:style w:type="paragraph" w:styleId="NormalWeb">
    <w:name w:val="Normal (Web)"/>
    <w:basedOn w:val="Normal"/>
    <w:uiPriority w:val="99"/>
    <w:semiHidden/>
    <w:unhideWhenUsed/>
    <w:rsid w:val="004D62D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E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3C0E"/>
    <w:rPr>
      <w:color w:val="605E5C"/>
      <w:shd w:val="clear" w:color="auto" w:fill="E1DFDD"/>
    </w:rPr>
  </w:style>
  <w:style w:type="paragraph" w:customStyle="1" w:styleId="ydped0a882dtext1">
    <w:name w:val="ydped0a882dtext1"/>
    <w:basedOn w:val="Normal"/>
    <w:rsid w:val="000C3D26"/>
    <w:pPr>
      <w:spacing w:before="100" w:beforeAutospacing="1" w:after="100" w:afterAutospacing="1" w:line="240" w:lineRule="auto"/>
    </w:pPr>
    <w:rPr>
      <w:rFonts w:ascii="Calibri" w:hAnsi="Calibri" w:cs="Calibri"/>
      <w:lang w:val="en-US"/>
    </w:rPr>
  </w:style>
  <w:style w:type="character" w:customStyle="1" w:styleId="UnresolvedMention">
    <w:name w:val="Unresolved Mention"/>
    <w:basedOn w:val="DefaultParagraphFont"/>
    <w:uiPriority w:val="99"/>
    <w:semiHidden/>
    <w:unhideWhenUsed/>
    <w:rsid w:val="00E5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8428">
      <w:bodyDiv w:val="1"/>
      <w:marLeft w:val="0"/>
      <w:marRight w:val="0"/>
      <w:marTop w:val="0"/>
      <w:marBottom w:val="0"/>
      <w:divBdr>
        <w:top w:val="none" w:sz="0" w:space="0" w:color="auto"/>
        <w:left w:val="none" w:sz="0" w:space="0" w:color="auto"/>
        <w:bottom w:val="none" w:sz="0" w:space="0" w:color="auto"/>
        <w:right w:val="none" w:sz="0" w:space="0" w:color="auto"/>
      </w:divBdr>
    </w:div>
    <w:div w:id="1042248881">
      <w:bodyDiv w:val="1"/>
      <w:marLeft w:val="0"/>
      <w:marRight w:val="0"/>
      <w:marTop w:val="0"/>
      <w:marBottom w:val="0"/>
      <w:divBdr>
        <w:top w:val="none" w:sz="0" w:space="0" w:color="auto"/>
        <w:left w:val="none" w:sz="0" w:space="0" w:color="auto"/>
        <w:bottom w:val="none" w:sz="0" w:space="0" w:color="auto"/>
        <w:right w:val="none" w:sz="0" w:space="0" w:color="auto"/>
      </w:divBdr>
    </w:div>
    <w:div w:id="1346976347">
      <w:bodyDiv w:val="1"/>
      <w:marLeft w:val="0"/>
      <w:marRight w:val="0"/>
      <w:marTop w:val="0"/>
      <w:marBottom w:val="0"/>
      <w:divBdr>
        <w:top w:val="none" w:sz="0" w:space="0" w:color="auto"/>
        <w:left w:val="none" w:sz="0" w:space="0" w:color="auto"/>
        <w:bottom w:val="none" w:sz="0" w:space="0" w:color="auto"/>
        <w:right w:val="none" w:sz="0" w:space="0" w:color="auto"/>
      </w:divBdr>
    </w:div>
    <w:div w:id="1365447615">
      <w:bodyDiv w:val="1"/>
      <w:marLeft w:val="0"/>
      <w:marRight w:val="0"/>
      <w:marTop w:val="0"/>
      <w:marBottom w:val="0"/>
      <w:divBdr>
        <w:top w:val="none" w:sz="0" w:space="0" w:color="auto"/>
        <w:left w:val="none" w:sz="0" w:space="0" w:color="auto"/>
        <w:bottom w:val="none" w:sz="0" w:space="0" w:color="auto"/>
        <w:right w:val="none" w:sz="0" w:space="0" w:color="auto"/>
      </w:divBdr>
    </w:div>
    <w:div w:id="1462311184">
      <w:bodyDiv w:val="1"/>
      <w:marLeft w:val="0"/>
      <w:marRight w:val="0"/>
      <w:marTop w:val="0"/>
      <w:marBottom w:val="0"/>
      <w:divBdr>
        <w:top w:val="none" w:sz="0" w:space="0" w:color="auto"/>
        <w:left w:val="none" w:sz="0" w:space="0" w:color="auto"/>
        <w:bottom w:val="none" w:sz="0" w:space="0" w:color="auto"/>
        <w:right w:val="none" w:sz="0" w:space="0" w:color="auto"/>
      </w:divBdr>
    </w:div>
    <w:div w:id="1560827743">
      <w:bodyDiv w:val="1"/>
      <w:marLeft w:val="0"/>
      <w:marRight w:val="0"/>
      <w:marTop w:val="0"/>
      <w:marBottom w:val="0"/>
      <w:divBdr>
        <w:top w:val="none" w:sz="0" w:space="0" w:color="auto"/>
        <w:left w:val="none" w:sz="0" w:space="0" w:color="auto"/>
        <w:bottom w:val="none" w:sz="0" w:space="0" w:color="auto"/>
        <w:right w:val="none" w:sz="0" w:space="0" w:color="auto"/>
      </w:divBdr>
    </w:div>
    <w:div w:id="19651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Nino.SAMVELIDZE@eeas.europa.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tsne,gov.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document/view/4786582?publication=0" TargetMode="External"/><Relationship Id="rId2" Type="http://schemas.openxmlformats.org/officeDocument/2006/relationships/hyperlink" Target="http://ec.europa.eu/info/files/better-regulation-better-results-eu-agenda-0_en" TargetMode="External"/><Relationship Id="rId1" Type="http://schemas.openxmlformats.org/officeDocument/2006/relationships/hyperlink" Target="http://ec.europa.eu/info/strategy/better-regulation-why-and-how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A43F-94AD-43C6-A3EF-BC25ACDE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11763</Words>
  <Characters>67054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 Grdzelishvili</dc:creator>
  <cp:lastModifiedBy>GHIOSHVILI Khatuna (EEAS-TBILISI)</cp:lastModifiedBy>
  <cp:revision>2</cp:revision>
  <cp:lastPrinted>2020-08-13T13:29:00Z</cp:lastPrinted>
  <dcterms:created xsi:type="dcterms:W3CDTF">2021-09-08T06:53:00Z</dcterms:created>
  <dcterms:modified xsi:type="dcterms:W3CDTF">2021-09-08T06:53:00Z</dcterms:modified>
</cp:coreProperties>
</file>