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B6F1E" w14:textId="5C5B6504" w:rsidR="00285B3B" w:rsidRPr="00CA1434" w:rsidRDefault="007C6B73" w:rsidP="00285B3B">
      <w:pPr>
        <w:pStyle w:val="Title"/>
        <w:jc w:val="center"/>
        <w:rPr>
          <w:rFonts w:ascii="Times New Roman" w:hAnsi="Times New Roman" w:cs="Times New Roman"/>
          <w:b/>
          <w:bCs/>
          <w:sz w:val="40"/>
          <w:szCs w:val="40"/>
        </w:rPr>
      </w:pPr>
      <w:r w:rsidRPr="00CA1434">
        <w:rPr>
          <w:rFonts w:ascii="Times New Roman" w:hAnsi="Times New Roman" w:cs="Times New Roman"/>
          <w:b/>
          <w:bCs/>
          <w:sz w:val="40"/>
          <w:szCs w:val="40"/>
        </w:rPr>
        <w:t>Pārskats par Finanšu ministrijas</w:t>
      </w:r>
      <w:r w:rsidR="00133807">
        <w:rPr>
          <w:rFonts w:ascii="Times New Roman" w:hAnsi="Times New Roman" w:cs="Times New Roman"/>
          <w:b/>
          <w:bCs/>
          <w:sz w:val="40"/>
          <w:szCs w:val="40"/>
        </w:rPr>
        <w:t xml:space="preserve"> </w:t>
      </w:r>
      <w:r w:rsidRPr="00CA1434">
        <w:rPr>
          <w:rFonts w:ascii="Times New Roman" w:hAnsi="Times New Roman" w:cs="Times New Roman"/>
          <w:b/>
          <w:bCs/>
          <w:sz w:val="40"/>
          <w:szCs w:val="40"/>
        </w:rPr>
        <w:t xml:space="preserve">darba plāna izpildi </w:t>
      </w:r>
    </w:p>
    <w:p w14:paraId="474C8C17" w14:textId="19DA076B" w:rsidR="007C6B73" w:rsidRPr="00CA1434" w:rsidRDefault="007C6B73" w:rsidP="00285B3B">
      <w:pPr>
        <w:pStyle w:val="Title"/>
        <w:jc w:val="center"/>
        <w:rPr>
          <w:rFonts w:ascii="Times New Roman" w:hAnsi="Times New Roman" w:cs="Times New Roman"/>
          <w:b/>
          <w:bCs/>
          <w:i/>
          <w:sz w:val="40"/>
          <w:szCs w:val="40"/>
        </w:rPr>
      </w:pPr>
      <w:r w:rsidRPr="00CA1434">
        <w:rPr>
          <w:rFonts w:ascii="Times New Roman" w:hAnsi="Times New Roman" w:cs="Times New Roman"/>
          <w:b/>
          <w:bCs/>
          <w:sz w:val="40"/>
          <w:szCs w:val="40"/>
          <w:u w:val="single"/>
        </w:rPr>
        <w:t xml:space="preserve">2021.gada </w:t>
      </w:r>
      <w:r w:rsidR="003C34C2">
        <w:rPr>
          <w:rFonts w:ascii="Times New Roman" w:hAnsi="Times New Roman" w:cs="Times New Roman"/>
          <w:b/>
          <w:bCs/>
          <w:sz w:val="40"/>
          <w:szCs w:val="40"/>
          <w:u w:val="single"/>
        </w:rPr>
        <w:t>deviņos</w:t>
      </w:r>
      <w:r w:rsidR="007D01B4">
        <w:rPr>
          <w:rFonts w:ascii="Times New Roman" w:hAnsi="Times New Roman" w:cs="Times New Roman"/>
          <w:b/>
          <w:bCs/>
          <w:sz w:val="40"/>
          <w:szCs w:val="40"/>
          <w:u w:val="single"/>
        </w:rPr>
        <w:t xml:space="preserve"> mēnešos</w:t>
      </w:r>
    </w:p>
    <w:p w14:paraId="2B4090E9" w14:textId="77777777" w:rsidR="00285B3B" w:rsidRPr="00CA1434" w:rsidRDefault="00285B3B" w:rsidP="00285B3B">
      <w:pPr>
        <w:pStyle w:val="naisf"/>
        <w:spacing w:before="120" w:beforeAutospacing="0" w:after="120" w:afterAutospacing="0"/>
        <w:ind w:firstLine="709"/>
        <w:jc w:val="both"/>
        <w:rPr>
          <w:b/>
          <w:bCs/>
          <w:sz w:val="26"/>
          <w:szCs w:val="26"/>
        </w:rPr>
      </w:pPr>
    </w:p>
    <w:p w14:paraId="6BCF22A4" w14:textId="63FEE38D" w:rsidR="00285B3B" w:rsidRPr="00CA1434" w:rsidRDefault="00285B3B" w:rsidP="00285B3B">
      <w:pPr>
        <w:pStyle w:val="naisf"/>
        <w:spacing w:before="0" w:beforeAutospacing="0" w:after="0" w:afterAutospacing="0"/>
        <w:ind w:firstLine="709"/>
        <w:jc w:val="both"/>
        <w:rPr>
          <w:sz w:val="26"/>
          <w:szCs w:val="26"/>
        </w:rPr>
      </w:pPr>
      <w:r w:rsidRPr="00CA1434">
        <w:rPr>
          <w:sz w:val="26"/>
          <w:szCs w:val="26"/>
        </w:rPr>
        <w:t xml:space="preserve">Neskatoties uz sarežģīto situāciju saistībā ar Covid-19 pandēmijas izraisītajām sekām, </w:t>
      </w:r>
      <w:r w:rsidR="00B324F7" w:rsidRPr="00CA1434">
        <w:rPr>
          <w:sz w:val="26"/>
          <w:szCs w:val="26"/>
        </w:rPr>
        <w:t>FM</w:t>
      </w:r>
      <w:r w:rsidRPr="00CA1434">
        <w:rPr>
          <w:sz w:val="26"/>
          <w:szCs w:val="26"/>
        </w:rPr>
        <w:t xml:space="preserve"> darba organizācija tika pielāgota ārkārtējās situācijas apstākļiem. </w:t>
      </w:r>
    </w:p>
    <w:p w14:paraId="20CC7F28" w14:textId="7CCB5F68" w:rsidR="00285B3B" w:rsidRDefault="00B324F7" w:rsidP="00285B3B">
      <w:pPr>
        <w:pStyle w:val="naisf"/>
        <w:spacing w:before="0" w:beforeAutospacing="0" w:after="0" w:afterAutospacing="0"/>
        <w:ind w:firstLine="709"/>
        <w:jc w:val="both"/>
        <w:rPr>
          <w:sz w:val="26"/>
          <w:szCs w:val="26"/>
        </w:rPr>
      </w:pPr>
      <w:r w:rsidRPr="00CA1434">
        <w:rPr>
          <w:sz w:val="26"/>
          <w:szCs w:val="26"/>
        </w:rPr>
        <w:t>FM</w:t>
      </w:r>
      <w:r w:rsidR="00285B3B" w:rsidRPr="00CA1434">
        <w:rPr>
          <w:sz w:val="26"/>
          <w:szCs w:val="26"/>
        </w:rPr>
        <w:t xml:space="preserve"> par prioritāriem tika noteikti uzdevumi, kas palīdz mazināt Covid-19 infekcijas izplatības sekas, paredzot atbilstošu pasākumu kopumu Covid-19 infekcijas izplatības izraisīto seku pārvarēšanai, īpašos atbalsta mehānismus un izdevumus, kas tieši saistīti ar Covid-19 izplatības ierobežošanu, lai nodrošinātu sabiedrības ekonomiskās situācijas uzlabošanos un veicinātu valsts tautsaimniecības stabilitāti.</w:t>
      </w:r>
    </w:p>
    <w:p w14:paraId="21181517" w14:textId="77777777" w:rsidR="00B83B3E" w:rsidRPr="00CA1434" w:rsidRDefault="00B83B3E" w:rsidP="00B83B3E">
      <w:pPr>
        <w:pStyle w:val="naisf"/>
        <w:spacing w:before="0" w:beforeAutospacing="0" w:after="0" w:afterAutospacing="0"/>
        <w:ind w:firstLine="709"/>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788"/>
      </w:tblGrid>
      <w:tr w:rsidR="00B83B3E" w:rsidRPr="00B83B3E" w14:paraId="116935F3" w14:textId="77777777" w:rsidTr="00B83B3E">
        <w:tc>
          <w:tcPr>
            <w:tcW w:w="7508" w:type="dxa"/>
          </w:tcPr>
          <w:p w14:paraId="4D1F00D5" w14:textId="0F787330" w:rsidR="00285B3B" w:rsidRPr="00B83B3E" w:rsidRDefault="00B83B3E" w:rsidP="00B83B3E">
            <w:pPr>
              <w:pStyle w:val="naisf"/>
              <w:spacing w:before="0" w:beforeAutospacing="0" w:after="0" w:afterAutospacing="0"/>
              <w:ind w:left="-105"/>
              <w:jc w:val="both"/>
              <w:rPr>
                <w:b/>
                <w:bCs/>
                <w:i/>
                <w:iCs/>
                <w:sz w:val="26"/>
                <w:szCs w:val="26"/>
              </w:rPr>
            </w:pPr>
            <w:r w:rsidRPr="00B83B3E">
              <w:rPr>
                <w:b/>
                <w:bCs/>
                <w:i/>
                <w:iCs/>
                <w:sz w:val="26"/>
                <w:szCs w:val="26"/>
              </w:rPr>
              <w:t>Satura rādītājs</w:t>
            </w:r>
          </w:p>
        </w:tc>
        <w:tc>
          <w:tcPr>
            <w:tcW w:w="788" w:type="dxa"/>
          </w:tcPr>
          <w:p w14:paraId="396FCF1C" w14:textId="4DD9ACB6" w:rsidR="00285B3B" w:rsidRPr="00B83B3E" w:rsidRDefault="00B83B3E" w:rsidP="00285B3B">
            <w:pPr>
              <w:pStyle w:val="naisf"/>
              <w:spacing w:before="0" w:beforeAutospacing="0" w:after="0" w:afterAutospacing="0"/>
              <w:jc w:val="right"/>
              <w:rPr>
                <w:i/>
                <w:iCs/>
                <w:sz w:val="26"/>
                <w:szCs w:val="26"/>
              </w:rPr>
            </w:pPr>
            <w:r w:rsidRPr="00B83B3E">
              <w:rPr>
                <w:i/>
                <w:iCs/>
                <w:sz w:val="26"/>
                <w:szCs w:val="26"/>
              </w:rPr>
              <w:t>l</w:t>
            </w:r>
            <w:r w:rsidR="00285B3B" w:rsidRPr="00B83B3E">
              <w:rPr>
                <w:i/>
                <w:iCs/>
                <w:sz w:val="26"/>
                <w:szCs w:val="26"/>
              </w:rPr>
              <w:t>pp</w:t>
            </w:r>
            <w:r w:rsidRPr="00B83B3E">
              <w:rPr>
                <w:i/>
                <w:iCs/>
                <w:sz w:val="26"/>
                <w:szCs w:val="26"/>
              </w:rPr>
              <w:t>.</w:t>
            </w:r>
          </w:p>
        </w:tc>
      </w:tr>
      <w:tr w:rsidR="00B83B3E" w:rsidRPr="00B83B3E" w14:paraId="6ADCE61F" w14:textId="77777777" w:rsidTr="00B83B3E">
        <w:tc>
          <w:tcPr>
            <w:tcW w:w="7508" w:type="dxa"/>
          </w:tcPr>
          <w:p w14:paraId="0C47576A" w14:textId="4016529F" w:rsidR="00285B3B" w:rsidRPr="00B83B3E" w:rsidRDefault="004E47F3" w:rsidP="00955A01">
            <w:pPr>
              <w:pStyle w:val="naisf"/>
              <w:spacing w:before="0" w:beforeAutospacing="0" w:after="0" w:afterAutospacing="0"/>
              <w:ind w:left="-120"/>
              <w:jc w:val="both"/>
              <w:rPr>
                <w:bCs/>
                <w:i/>
                <w:iCs/>
                <w:sz w:val="26"/>
                <w:szCs w:val="26"/>
              </w:rPr>
            </w:pPr>
            <w:hyperlink w:anchor="_Būtiskākās_reformas_un" w:history="1">
              <w:r w:rsidR="00285B3B" w:rsidRPr="00B83B3E">
                <w:rPr>
                  <w:rStyle w:val="Hyperlink"/>
                  <w:bCs/>
                  <w:i/>
                  <w:iCs/>
                  <w:color w:val="auto"/>
                  <w:sz w:val="26"/>
                  <w:szCs w:val="26"/>
                </w:rPr>
                <w:t>Būtiskākās reformas un īstenotās iniciatīvas</w:t>
              </w:r>
            </w:hyperlink>
          </w:p>
        </w:tc>
        <w:tc>
          <w:tcPr>
            <w:tcW w:w="788" w:type="dxa"/>
          </w:tcPr>
          <w:p w14:paraId="27F13076" w14:textId="742A1C1E" w:rsidR="00285B3B" w:rsidRPr="00B83B3E" w:rsidRDefault="00B267CE" w:rsidP="00285B3B">
            <w:pPr>
              <w:pStyle w:val="naisf"/>
              <w:spacing w:before="0" w:beforeAutospacing="0" w:after="0" w:afterAutospacing="0"/>
              <w:jc w:val="right"/>
              <w:rPr>
                <w:bCs/>
                <w:i/>
                <w:iCs/>
                <w:sz w:val="26"/>
                <w:szCs w:val="26"/>
              </w:rPr>
            </w:pPr>
            <w:r w:rsidRPr="00B83B3E">
              <w:rPr>
                <w:bCs/>
                <w:i/>
                <w:iCs/>
                <w:sz w:val="26"/>
                <w:szCs w:val="26"/>
              </w:rPr>
              <w:t>1</w:t>
            </w:r>
          </w:p>
        </w:tc>
      </w:tr>
      <w:tr w:rsidR="00B83B3E" w:rsidRPr="00B83B3E" w14:paraId="1E6A6501" w14:textId="77777777" w:rsidTr="00B83B3E">
        <w:tc>
          <w:tcPr>
            <w:tcW w:w="7508" w:type="dxa"/>
          </w:tcPr>
          <w:p w14:paraId="5A4FA314" w14:textId="70D30DA2" w:rsidR="00285B3B" w:rsidRPr="00B83B3E" w:rsidRDefault="004E47F3" w:rsidP="00955A01">
            <w:pPr>
              <w:pStyle w:val="naisf"/>
              <w:spacing w:before="0" w:beforeAutospacing="0" w:after="0" w:afterAutospacing="0"/>
              <w:ind w:left="-120"/>
              <w:jc w:val="both"/>
              <w:rPr>
                <w:bCs/>
                <w:i/>
                <w:iCs/>
                <w:sz w:val="26"/>
                <w:szCs w:val="26"/>
              </w:rPr>
            </w:pPr>
            <w:hyperlink w:anchor="_Ministrija_ir_sagatavojusi" w:history="1">
              <w:r w:rsidR="00285B3B" w:rsidRPr="00512E24">
                <w:rPr>
                  <w:rStyle w:val="Hyperlink"/>
                  <w:bCs/>
                  <w:i/>
                  <w:iCs/>
                  <w:sz w:val="26"/>
                  <w:szCs w:val="26"/>
                </w:rPr>
                <w:t xml:space="preserve">Ministrijas sagatavotie tiesību aktu projekti 2021.gada </w:t>
              </w:r>
              <w:r w:rsidR="00C624B9">
                <w:rPr>
                  <w:rStyle w:val="Hyperlink"/>
                  <w:bCs/>
                  <w:i/>
                  <w:iCs/>
                  <w:sz w:val="26"/>
                  <w:szCs w:val="26"/>
                </w:rPr>
                <w:t>9</w:t>
              </w:r>
              <w:r w:rsidR="00512E24" w:rsidRPr="00512E24">
                <w:rPr>
                  <w:rStyle w:val="Hyperlink"/>
                  <w:bCs/>
                  <w:i/>
                  <w:iCs/>
                  <w:sz w:val="26"/>
                  <w:szCs w:val="26"/>
                </w:rPr>
                <w:t xml:space="preserve"> mēnešos</w:t>
              </w:r>
            </w:hyperlink>
            <w:r w:rsidR="00512E24">
              <w:rPr>
                <w:bCs/>
                <w:i/>
                <w:iCs/>
                <w:sz w:val="26"/>
                <w:szCs w:val="26"/>
              </w:rPr>
              <w:t xml:space="preserve"> </w:t>
            </w:r>
          </w:p>
        </w:tc>
        <w:tc>
          <w:tcPr>
            <w:tcW w:w="788" w:type="dxa"/>
          </w:tcPr>
          <w:p w14:paraId="3C30278F" w14:textId="71E8E2CD" w:rsidR="00285B3B" w:rsidRPr="00B83B3E" w:rsidRDefault="00C624B9" w:rsidP="00285B3B">
            <w:pPr>
              <w:pStyle w:val="naisf"/>
              <w:spacing w:before="0" w:beforeAutospacing="0" w:after="0" w:afterAutospacing="0"/>
              <w:jc w:val="right"/>
              <w:rPr>
                <w:bCs/>
                <w:i/>
                <w:iCs/>
                <w:sz w:val="26"/>
                <w:szCs w:val="26"/>
              </w:rPr>
            </w:pPr>
            <w:r>
              <w:rPr>
                <w:bCs/>
                <w:i/>
                <w:iCs/>
                <w:sz w:val="26"/>
                <w:szCs w:val="26"/>
              </w:rPr>
              <w:t>32</w:t>
            </w:r>
          </w:p>
        </w:tc>
      </w:tr>
    </w:tbl>
    <w:p w14:paraId="47E4189E" w14:textId="77777777" w:rsidR="00A16E87" w:rsidRPr="00CA1434" w:rsidRDefault="00A16E87" w:rsidP="00B83B3E">
      <w:pPr>
        <w:jc w:val="both"/>
        <w:rPr>
          <w:rFonts w:ascii="Times New Roman" w:hAnsi="Times New Roman" w:cs="Times New Roman"/>
          <w:b/>
          <w:i/>
          <w:sz w:val="26"/>
          <w:szCs w:val="26"/>
        </w:rPr>
      </w:pPr>
    </w:p>
    <w:p w14:paraId="17C9B4FF" w14:textId="47F2341C" w:rsidR="00955A01" w:rsidRPr="00CA1434" w:rsidRDefault="00955A01" w:rsidP="00B83B3E">
      <w:pPr>
        <w:spacing w:after="0" w:line="240" w:lineRule="auto"/>
        <w:jc w:val="both"/>
        <w:rPr>
          <w:rFonts w:ascii="Times New Roman" w:hAnsi="Times New Roman" w:cs="Times New Roman"/>
          <w:b/>
          <w:i/>
          <w:sz w:val="26"/>
          <w:szCs w:val="26"/>
        </w:rPr>
      </w:pPr>
      <w:r w:rsidRPr="00CA1434">
        <w:rPr>
          <w:rFonts w:ascii="Times New Roman" w:hAnsi="Times New Roman" w:cs="Times New Roman"/>
          <w:b/>
          <w:i/>
          <w:sz w:val="26"/>
          <w:szCs w:val="26"/>
        </w:rPr>
        <w:t>Lietotie saīsinājumi</w:t>
      </w:r>
    </w:p>
    <w:p w14:paraId="3410FA54" w14:textId="01DAE7E4" w:rsidR="004D519D" w:rsidRPr="00CA1434" w:rsidRDefault="004D519D" w:rsidP="00B83B3E">
      <w:pPr>
        <w:spacing w:after="0" w:line="240" w:lineRule="auto"/>
        <w:jc w:val="both"/>
        <w:rPr>
          <w:rFonts w:ascii="Times New Roman" w:hAnsi="Times New Roman" w:cs="Times New Roman"/>
          <w:bCs/>
          <w:i/>
          <w:sz w:val="20"/>
          <w:szCs w:val="20"/>
        </w:rPr>
      </w:pPr>
      <w:r w:rsidRPr="00CA1434">
        <w:rPr>
          <w:rFonts w:ascii="Times New Roman" w:hAnsi="Times New Roman" w:cs="Times New Roman"/>
          <w:bCs/>
          <w:i/>
          <w:sz w:val="20"/>
          <w:szCs w:val="20"/>
        </w:rPr>
        <w:t>ANM - Atveseļošanas un noturības mehānisma plāns</w:t>
      </w:r>
    </w:p>
    <w:p w14:paraId="71A8B4D2" w14:textId="7F0FAF78" w:rsidR="006602E6" w:rsidRPr="00CA1434" w:rsidRDefault="006602E6" w:rsidP="00B83B3E">
      <w:pPr>
        <w:spacing w:after="0" w:line="240" w:lineRule="auto"/>
        <w:jc w:val="both"/>
        <w:rPr>
          <w:rFonts w:ascii="Times New Roman" w:hAnsi="Times New Roman" w:cs="Times New Roman"/>
          <w:bCs/>
          <w:i/>
          <w:sz w:val="20"/>
          <w:szCs w:val="20"/>
        </w:rPr>
      </w:pPr>
      <w:r w:rsidRPr="00CA1434">
        <w:rPr>
          <w:rFonts w:ascii="Times New Roman" w:hAnsi="Times New Roman" w:cs="Times New Roman"/>
          <w:bCs/>
          <w:i/>
          <w:sz w:val="20"/>
          <w:szCs w:val="20"/>
        </w:rPr>
        <w:t>FKTK – Finanšu un kapitāla tirgus komisija</w:t>
      </w:r>
    </w:p>
    <w:p w14:paraId="1BC1AFCC" w14:textId="53474ED9" w:rsidR="00955A01" w:rsidRPr="00CA1434" w:rsidRDefault="00955A01" w:rsidP="00B83B3E">
      <w:pPr>
        <w:spacing w:after="0" w:line="240" w:lineRule="auto"/>
        <w:jc w:val="both"/>
        <w:rPr>
          <w:rFonts w:ascii="Times New Roman" w:hAnsi="Times New Roman" w:cs="Times New Roman"/>
          <w:bCs/>
          <w:i/>
          <w:sz w:val="20"/>
          <w:szCs w:val="20"/>
        </w:rPr>
      </w:pPr>
      <w:r w:rsidRPr="00CA1434">
        <w:rPr>
          <w:rFonts w:ascii="Times New Roman" w:hAnsi="Times New Roman" w:cs="Times New Roman"/>
          <w:bCs/>
          <w:i/>
          <w:sz w:val="20"/>
          <w:szCs w:val="20"/>
        </w:rPr>
        <w:t>FM – Finanšu ministrija</w:t>
      </w:r>
    </w:p>
    <w:p w14:paraId="31C5E286" w14:textId="39D3E5E7" w:rsidR="00955A01" w:rsidRPr="00CA1434" w:rsidRDefault="00955A01" w:rsidP="00B83B3E">
      <w:pPr>
        <w:spacing w:after="0" w:line="240" w:lineRule="auto"/>
        <w:jc w:val="both"/>
        <w:rPr>
          <w:rFonts w:ascii="Times New Roman" w:hAnsi="Times New Roman" w:cs="Times New Roman"/>
          <w:bCs/>
          <w:i/>
          <w:sz w:val="20"/>
          <w:szCs w:val="20"/>
        </w:rPr>
      </w:pPr>
      <w:r w:rsidRPr="00CA1434">
        <w:rPr>
          <w:rFonts w:ascii="Times New Roman" w:hAnsi="Times New Roman" w:cs="Times New Roman"/>
          <w:bCs/>
          <w:i/>
          <w:sz w:val="20"/>
          <w:szCs w:val="20"/>
        </w:rPr>
        <w:t>MK – Ministru kabinets</w:t>
      </w:r>
    </w:p>
    <w:p w14:paraId="1127B2BA" w14:textId="42A02902" w:rsidR="004D519D" w:rsidRPr="00CA1434" w:rsidRDefault="004D519D" w:rsidP="00B83B3E">
      <w:pPr>
        <w:spacing w:after="0" w:line="240" w:lineRule="auto"/>
        <w:jc w:val="both"/>
        <w:rPr>
          <w:rFonts w:ascii="Times New Roman" w:hAnsi="Times New Roman" w:cs="Times New Roman"/>
          <w:bCs/>
          <w:i/>
          <w:sz w:val="20"/>
          <w:szCs w:val="20"/>
        </w:rPr>
      </w:pPr>
      <w:r w:rsidRPr="00CA1434">
        <w:rPr>
          <w:rFonts w:ascii="Times New Roman" w:hAnsi="Times New Roman" w:cs="Times New Roman"/>
          <w:bCs/>
          <w:i/>
          <w:sz w:val="20"/>
          <w:szCs w:val="20"/>
        </w:rPr>
        <w:t>PVN – pievienotās vērtības nodoklis</w:t>
      </w:r>
    </w:p>
    <w:p w14:paraId="6740BFAA" w14:textId="4DFBC64A" w:rsidR="00955A01" w:rsidRPr="00CA1434" w:rsidRDefault="00955A01" w:rsidP="00B83B3E">
      <w:pPr>
        <w:spacing w:after="0" w:line="240" w:lineRule="auto"/>
        <w:jc w:val="both"/>
        <w:rPr>
          <w:rFonts w:ascii="Times New Roman" w:hAnsi="Times New Roman" w:cs="Times New Roman"/>
          <w:bCs/>
          <w:i/>
          <w:sz w:val="20"/>
          <w:szCs w:val="20"/>
        </w:rPr>
      </w:pPr>
      <w:r w:rsidRPr="00CA1434">
        <w:rPr>
          <w:rFonts w:ascii="Times New Roman" w:hAnsi="Times New Roman" w:cs="Times New Roman"/>
          <w:bCs/>
          <w:i/>
          <w:sz w:val="20"/>
          <w:szCs w:val="20"/>
        </w:rPr>
        <w:t>VID- Valsts ieņēmumu dienests</w:t>
      </w:r>
    </w:p>
    <w:p w14:paraId="4EF2D4C1" w14:textId="378F1417" w:rsidR="00955A01" w:rsidRPr="00CA1434" w:rsidRDefault="00955A01" w:rsidP="00B83B3E">
      <w:pPr>
        <w:spacing w:after="0" w:line="240" w:lineRule="auto"/>
        <w:jc w:val="both"/>
        <w:rPr>
          <w:rFonts w:ascii="Times New Roman" w:hAnsi="Times New Roman" w:cs="Times New Roman"/>
          <w:bCs/>
          <w:iCs/>
          <w:sz w:val="26"/>
          <w:szCs w:val="26"/>
        </w:rPr>
      </w:pPr>
    </w:p>
    <w:p w14:paraId="31BBE0D6" w14:textId="77777777" w:rsidR="002A19AE" w:rsidRPr="00CA1434" w:rsidRDefault="002A19AE" w:rsidP="002A19AE">
      <w:pPr>
        <w:pStyle w:val="Heading1"/>
        <w:rPr>
          <w:rFonts w:ascii="Times New Roman" w:hAnsi="Times New Roman" w:cs="Times New Roman"/>
          <w:b/>
          <w:bCs/>
          <w:color w:val="auto"/>
        </w:rPr>
      </w:pPr>
      <w:bookmarkStart w:id="0" w:name="_Būtiskākās_reformas_un"/>
      <w:bookmarkEnd w:id="0"/>
      <w:r w:rsidRPr="00CA1434">
        <w:rPr>
          <w:rFonts w:ascii="Times New Roman" w:hAnsi="Times New Roman" w:cs="Times New Roman"/>
          <w:b/>
          <w:bCs/>
          <w:color w:val="auto"/>
        </w:rPr>
        <w:t>Būtiskākās reformas un īstenotās iniciatīvas</w:t>
      </w:r>
    </w:p>
    <w:p w14:paraId="7ABE45B7" w14:textId="77777777" w:rsidR="002A19AE" w:rsidRPr="00CA1434" w:rsidRDefault="002A19AE" w:rsidP="00A360FF">
      <w:pPr>
        <w:pBdr>
          <w:bottom w:val="single" w:sz="12" w:space="1" w:color="auto"/>
        </w:pBdr>
        <w:jc w:val="both"/>
        <w:rPr>
          <w:rFonts w:ascii="Times New Roman" w:hAnsi="Times New Roman" w:cs="Times New Roman"/>
          <w:bCs/>
          <w:iCs/>
          <w:sz w:val="26"/>
          <w:szCs w:val="26"/>
        </w:rPr>
      </w:pPr>
    </w:p>
    <w:p w14:paraId="1D895129" w14:textId="37FB43F3" w:rsidR="00C47ADC" w:rsidRPr="00EB0425" w:rsidRDefault="00C47ADC" w:rsidP="00C47ADC">
      <w:pPr>
        <w:pStyle w:val="Heading1"/>
        <w:spacing w:before="0" w:after="160"/>
        <w:rPr>
          <w:rFonts w:ascii="Times New Roman" w:eastAsiaTheme="minorEastAsia" w:hAnsi="Times New Roman" w:cs="Times New Roman"/>
          <w:b/>
          <w:color w:val="auto"/>
          <w:sz w:val="26"/>
          <w:szCs w:val="26"/>
          <w:u w:val="single"/>
        </w:rPr>
      </w:pPr>
      <w:r w:rsidRPr="00EB0425">
        <w:rPr>
          <w:rFonts w:ascii="Times New Roman" w:eastAsiaTheme="minorEastAsia" w:hAnsi="Times New Roman" w:cs="Times New Roman"/>
          <w:b/>
          <w:color w:val="auto"/>
          <w:sz w:val="26"/>
          <w:szCs w:val="26"/>
          <w:u w:val="single"/>
        </w:rPr>
        <w:t>2021.gada II</w:t>
      </w:r>
      <w:r>
        <w:rPr>
          <w:rFonts w:ascii="Times New Roman" w:eastAsiaTheme="minorEastAsia" w:hAnsi="Times New Roman" w:cs="Times New Roman"/>
          <w:b/>
          <w:color w:val="auto"/>
          <w:sz w:val="26"/>
          <w:szCs w:val="26"/>
          <w:u w:val="single"/>
        </w:rPr>
        <w:t>I</w:t>
      </w:r>
      <w:r w:rsidRPr="00EB0425">
        <w:rPr>
          <w:rFonts w:ascii="Times New Roman" w:eastAsiaTheme="minorEastAsia" w:hAnsi="Times New Roman" w:cs="Times New Roman"/>
          <w:b/>
          <w:color w:val="auto"/>
          <w:sz w:val="26"/>
          <w:szCs w:val="26"/>
          <w:u w:val="single"/>
        </w:rPr>
        <w:t xml:space="preserve"> ceturksnis </w:t>
      </w:r>
    </w:p>
    <w:p w14:paraId="463BDF07" w14:textId="77777777" w:rsidR="00C47ADC" w:rsidRDefault="00C47ADC" w:rsidP="00C47ADC">
      <w:pPr>
        <w:pStyle w:val="ListParagraph"/>
        <w:numPr>
          <w:ilvl w:val="0"/>
          <w:numId w:val="10"/>
        </w:numPr>
        <w:ind w:left="0" w:firstLine="0"/>
        <w:jc w:val="both"/>
        <w:rPr>
          <w:rFonts w:ascii="Times New Roman" w:hAnsi="Times New Roman" w:cs="Times New Roman"/>
          <w:b/>
          <w:bCs/>
          <w:sz w:val="26"/>
          <w:szCs w:val="26"/>
        </w:rPr>
      </w:pPr>
      <w:r w:rsidRPr="00C47ADC">
        <w:rPr>
          <w:rFonts w:ascii="Times New Roman" w:hAnsi="Times New Roman" w:cs="Times New Roman"/>
          <w:sz w:val="26"/>
          <w:szCs w:val="26"/>
        </w:rPr>
        <w:t>Lai atbilstoši Likuma par budžetu un finanšu vadību 16.</w:t>
      </w:r>
      <w:r w:rsidRPr="00C47ADC">
        <w:rPr>
          <w:rFonts w:ascii="Times New Roman" w:hAnsi="Times New Roman" w:cs="Times New Roman"/>
          <w:sz w:val="26"/>
          <w:szCs w:val="26"/>
          <w:vertAlign w:val="superscript"/>
        </w:rPr>
        <w:t>3</w:t>
      </w:r>
      <w:r w:rsidRPr="00C47ADC">
        <w:rPr>
          <w:rFonts w:ascii="Times New Roman" w:hAnsi="Times New Roman" w:cs="Times New Roman"/>
          <w:sz w:val="26"/>
          <w:szCs w:val="26"/>
        </w:rPr>
        <w:t xml:space="preserve"> pantam efektīvāk un ekonomiskāk īstenotu valsts politiku, regulāri optimizētu valsts budžeta izdevumus un izvērtētu to atbilstību attīstības plānošanas dokumentos noteiktajām prioritātēm un mērķiem, kā arī sagatavotu priekšlikumus valsts budžeta izdevumu pārskatīšanai, sagatavots un</w:t>
      </w:r>
      <w:r w:rsidRPr="00C47ADC">
        <w:rPr>
          <w:rFonts w:ascii="Times New Roman" w:hAnsi="Times New Roman" w:cs="Times New Roman"/>
          <w:b/>
          <w:bCs/>
          <w:sz w:val="26"/>
          <w:szCs w:val="26"/>
        </w:rPr>
        <w:t xml:space="preserve"> Ministru kabinetā izskatīts informatīvais ziņojums par valsts budžeta izdevumu pārskatīšanas rezultātiem. Izdevumu pārskatīšanas rezultātā 2022. gadam tika rasti finanšu resursi 172,8 miljonu eiro apmērā, no kuriem 102,2 miljoni eiro novirzāmi ministriju aktuālajām prioritātēm, savukārt 70,6 miljoni eiro - citām kopējām prioritātēm.</w:t>
      </w:r>
    </w:p>
    <w:p w14:paraId="21815ADE" w14:textId="11B77623" w:rsidR="00C47ADC" w:rsidRPr="00C47ADC" w:rsidRDefault="00C47ADC" w:rsidP="00C47ADC">
      <w:pPr>
        <w:pStyle w:val="ListParagraph"/>
        <w:numPr>
          <w:ilvl w:val="0"/>
          <w:numId w:val="10"/>
        </w:numPr>
        <w:ind w:left="0" w:firstLine="0"/>
        <w:jc w:val="both"/>
        <w:rPr>
          <w:rFonts w:ascii="Times New Roman" w:hAnsi="Times New Roman" w:cs="Times New Roman"/>
          <w:sz w:val="26"/>
          <w:szCs w:val="26"/>
        </w:rPr>
      </w:pPr>
      <w:r w:rsidRPr="00C47ADC">
        <w:rPr>
          <w:rFonts w:ascii="Times New Roman" w:hAnsi="Times New Roman" w:cs="Times New Roman"/>
          <w:sz w:val="26"/>
          <w:szCs w:val="26"/>
        </w:rPr>
        <w:t>Sagatavots un</w:t>
      </w:r>
      <w:r w:rsidRPr="00C47ADC">
        <w:rPr>
          <w:rFonts w:ascii="Times New Roman" w:hAnsi="Times New Roman" w:cs="Times New Roman"/>
          <w:b/>
          <w:bCs/>
          <w:sz w:val="26"/>
          <w:szCs w:val="26"/>
        </w:rPr>
        <w:t xml:space="preserve"> Ministru kabinetā izskatīts informatīvais ziņojums par ministriju un citu centrālo valsts iestāžu prioritārajiem pasākumiem 2022., 2023. un 2024.gadam, kurā iekļauta informācija par papildu finansējuma pieprasījumiem, </w:t>
      </w:r>
      <w:r w:rsidRPr="00C47ADC">
        <w:rPr>
          <w:rFonts w:ascii="Times New Roman" w:hAnsi="Times New Roman" w:cs="Times New Roman"/>
          <w:sz w:val="26"/>
          <w:szCs w:val="26"/>
        </w:rPr>
        <w:t>t.sk. neatkarīgo institūciju finansējuma pieprasījumiem, lielākajiem finansējuma pieprasītājiem un būtiskākajiem prioritārajiem pasākumiem</w:t>
      </w:r>
      <w:r w:rsidRPr="00C47ADC">
        <w:rPr>
          <w:rFonts w:ascii="Calibri" w:eastAsia="Calibri" w:hAnsi="Calibri" w:cs="Calibri"/>
          <w:color w:val="1F497D"/>
        </w:rPr>
        <w:t>.</w:t>
      </w:r>
    </w:p>
    <w:p w14:paraId="7A87B86F" w14:textId="46CFFE7A" w:rsidR="00C47ADC" w:rsidRPr="00C47ADC" w:rsidRDefault="00C47ADC" w:rsidP="00C47ADC">
      <w:pPr>
        <w:pStyle w:val="ListParagraph"/>
        <w:numPr>
          <w:ilvl w:val="0"/>
          <w:numId w:val="10"/>
        </w:numPr>
        <w:ind w:left="0" w:firstLine="0"/>
        <w:jc w:val="both"/>
        <w:rPr>
          <w:rFonts w:ascii="Times New Roman" w:hAnsi="Times New Roman" w:cs="Times New Roman"/>
          <w:sz w:val="26"/>
          <w:szCs w:val="26"/>
        </w:rPr>
      </w:pPr>
      <w:r w:rsidRPr="00C47ADC">
        <w:rPr>
          <w:rFonts w:ascii="Times New Roman" w:hAnsi="Times New Roman" w:cs="Times New Roman"/>
          <w:sz w:val="26"/>
          <w:szCs w:val="26"/>
        </w:rPr>
        <w:t xml:space="preserve">Lai izveidotu, attīstītu un ieviestu reformas budžeta plānošanā un izpildes procesu analīzē, </w:t>
      </w:r>
      <w:r w:rsidRPr="00C47ADC">
        <w:rPr>
          <w:rFonts w:ascii="Times New Roman" w:hAnsi="Times New Roman" w:cs="Times New Roman"/>
          <w:b/>
          <w:bCs/>
          <w:sz w:val="26"/>
          <w:szCs w:val="26"/>
        </w:rPr>
        <w:t xml:space="preserve">FM sadarbībā ar Eiropas Komisiju un Ekonomiskās sadarbības un </w:t>
      </w:r>
      <w:r w:rsidRPr="00C47ADC">
        <w:rPr>
          <w:rFonts w:ascii="Times New Roman" w:hAnsi="Times New Roman" w:cs="Times New Roman"/>
          <w:b/>
          <w:bCs/>
          <w:sz w:val="26"/>
          <w:szCs w:val="26"/>
        </w:rPr>
        <w:lastRenderedPageBreak/>
        <w:t>attīstības organizāciju (OECD) ir sākusi īstenot tehniskās palīdzības projektu “</w:t>
      </w:r>
      <w:proofErr w:type="spellStart"/>
      <w:r w:rsidRPr="00C47ADC">
        <w:rPr>
          <w:rFonts w:ascii="Times New Roman" w:hAnsi="Times New Roman" w:cs="Times New Roman"/>
          <w:b/>
          <w:bCs/>
          <w:i/>
          <w:iCs/>
          <w:sz w:val="26"/>
          <w:szCs w:val="26"/>
        </w:rPr>
        <w:t>Improving</w:t>
      </w:r>
      <w:proofErr w:type="spellEnd"/>
      <w:r w:rsidRPr="00C47ADC">
        <w:rPr>
          <w:rFonts w:ascii="Times New Roman" w:hAnsi="Times New Roman" w:cs="Times New Roman"/>
          <w:b/>
          <w:bCs/>
          <w:i/>
          <w:iCs/>
          <w:sz w:val="26"/>
          <w:szCs w:val="26"/>
        </w:rPr>
        <w:t xml:space="preserve"> </w:t>
      </w:r>
      <w:proofErr w:type="spellStart"/>
      <w:r w:rsidRPr="00C47ADC">
        <w:rPr>
          <w:rFonts w:ascii="Times New Roman" w:hAnsi="Times New Roman" w:cs="Times New Roman"/>
          <w:b/>
          <w:bCs/>
          <w:i/>
          <w:iCs/>
          <w:sz w:val="26"/>
          <w:szCs w:val="26"/>
        </w:rPr>
        <w:t>the</w:t>
      </w:r>
      <w:proofErr w:type="spellEnd"/>
      <w:r w:rsidRPr="00C47ADC">
        <w:rPr>
          <w:rFonts w:ascii="Times New Roman" w:hAnsi="Times New Roman" w:cs="Times New Roman"/>
          <w:b/>
          <w:bCs/>
          <w:i/>
          <w:iCs/>
          <w:sz w:val="26"/>
          <w:szCs w:val="26"/>
        </w:rPr>
        <w:t xml:space="preserve"> </w:t>
      </w:r>
      <w:proofErr w:type="spellStart"/>
      <w:r w:rsidRPr="00C47ADC">
        <w:rPr>
          <w:rFonts w:ascii="Times New Roman" w:hAnsi="Times New Roman" w:cs="Times New Roman"/>
          <w:b/>
          <w:bCs/>
          <w:i/>
          <w:iCs/>
          <w:sz w:val="26"/>
          <w:szCs w:val="26"/>
        </w:rPr>
        <w:t>functioning</w:t>
      </w:r>
      <w:proofErr w:type="spellEnd"/>
      <w:r w:rsidRPr="00C47ADC">
        <w:rPr>
          <w:rFonts w:ascii="Times New Roman" w:hAnsi="Times New Roman" w:cs="Times New Roman"/>
          <w:b/>
          <w:bCs/>
          <w:i/>
          <w:iCs/>
          <w:sz w:val="26"/>
          <w:szCs w:val="26"/>
        </w:rPr>
        <w:t xml:space="preserve"> </w:t>
      </w:r>
      <w:proofErr w:type="spellStart"/>
      <w:r w:rsidRPr="00C47ADC">
        <w:rPr>
          <w:rFonts w:ascii="Times New Roman" w:hAnsi="Times New Roman" w:cs="Times New Roman"/>
          <w:b/>
          <w:bCs/>
          <w:i/>
          <w:iCs/>
          <w:sz w:val="26"/>
          <w:szCs w:val="26"/>
        </w:rPr>
        <w:t>of</w:t>
      </w:r>
      <w:proofErr w:type="spellEnd"/>
      <w:r w:rsidRPr="00C47ADC">
        <w:rPr>
          <w:rFonts w:ascii="Times New Roman" w:hAnsi="Times New Roman" w:cs="Times New Roman"/>
          <w:b/>
          <w:bCs/>
          <w:i/>
          <w:iCs/>
          <w:sz w:val="26"/>
          <w:szCs w:val="26"/>
        </w:rPr>
        <w:t xml:space="preserve"> </w:t>
      </w:r>
      <w:proofErr w:type="spellStart"/>
      <w:r w:rsidRPr="00C47ADC">
        <w:rPr>
          <w:rFonts w:ascii="Times New Roman" w:hAnsi="Times New Roman" w:cs="Times New Roman"/>
          <w:b/>
          <w:bCs/>
          <w:i/>
          <w:iCs/>
          <w:sz w:val="26"/>
          <w:szCs w:val="26"/>
        </w:rPr>
        <w:t>public</w:t>
      </w:r>
      <w:proofErr w:type="spellEnd"/>
      <w:r w:rsidRPr="00C47ADC">
        <w:rPr>
          <w:rFonts w:ascii="Times New Roman" w:hAnsi="Times New Roman" w:cs="Times New Roman"/>
          <w:b/>
          <w:bCs/>
          <w:i/>
          <w:iCs/>
          <w:sz w:val="26"/>
          <w:szCs w:val="26"/>
        </w:rPr>
        <w:t xml:space="preserve"> </w:t>
      </w:r>
      <w:proofErr w:type="spellStart"/>
      <w:r w:rsidRPr="00C47ADC">
        <w:rPr>
          <w:rFonts w:ascii="Times New Roman" w:hAnsi="Times New Roman" w:cs="Times New Roman"/>
          <w:b/>
          <w:bCs/>
          <w:i/>
          <w:iCs/>
          <w:sz w:val="26"/>
          <w:szCs w:val="26"/>
        </w:rPr>
        <w:t>financial</w:t>
      </w:r>
      <w:proofErr w:type="spellEnd"/>
      <w:r w:rsidRPr="00C47ADC">
        <w:rPr>
          <w:rFonts w:ascii="Times New Roman" w:hAnsi="Times New Roman" w:cs="Times New Roman"/>
          <w:b/>
          <w:bCs/>
          <w:i/>
          <w:iCs/>
          <w:sz w:val="26"/>
          <w:szCs w:val="26"/>
        </w:rPr>
        <w:t xml:space="preserve"> </w:t>
      </w:r>
      <w:proofErr w:type="spellStart"/>
      <w:r w:rsidRPr="00C47ADC">
        <w:rPr>
          <w:rFonts w:ascii="Times New Roman" w:hAnsi="Times New Roman" w:cs="Times New Roman"/>
          <w:b/>
          <w:bCs/>
          <w:i/>
          <w:iCs/>
          <w:sz w:val="26"/>
          <w:szCs w:val="26"/>
        </w:rPr>
        <w:t>management</w:t>
      </w:r>
      <w:proofErr w:type="spellEnd"/>
      <w:r w:rsidRPr="00C47ADC">
        <w:rPr>
          <w:rFonts w:ascii="Times New Roman" w:hAnsi="Times New Roman" w:cs="Times New Roman"/>
          <w:b/>
          <w:bCs/>
          <w:i/>
          <w:iCs/>
          <w:sz w:val="26"/>
          <w:szCs w:val="26"/>
        </w:rPr>
        <w:t xml:space="preserve"> </w:t>
      </w:r>
      <w:proofErr w:type="spellStart"/>
      <w:r w:rsidRPr="00C47ADC">
        <w:rPr>
          <w:rFonts w:ascii="Times New Roman" w:hAnsi="Times New Roman" w:cs="Times New Roman"/>
          <w:b/>
          <w:bCs/>
          <w:i/>
          <w:iCs/>
          <w:sz w:val="26"/>
          <w:szCs w:val="26"/>
        </w:rPr>
        <w:t>in</w:t>
      </w:r>
      <w:proofErr w:type="spellEnd"/>
      <w:r w:rsidRPr="00C47ADC">
        <w:rPr>
          <w:rFonts w:ascii="Times New Roman" w:hAnsi="Times New Roman" w:cs="Times New Roman"/>
          <w:b/>
          <w:bCs/>
          <w:i/>
          <w:iCs/>
          <w:sz w:val="26"/>
          <w:szCs w:val="26"/>
        </w:rPr>
        <w:t xml:space="preserve"> Latvia – </w:t>
      </w:r>
      <w:proofErr w:type="spellStart"/>
      <w:r w:rsidRPr="00C47ADC">
        <w:rPr>
          <w:rFonts w:ascii="Times New Roman" w:hAnsi="Times New Roman" w:cs="Times New Roman"/>
          <w:b/>
          <w:bCs/>
          <w:i/>
          <w:iCs/>
          <w:sz w:val="26"/>
          <w:szCs w:val="26"/>
        </w:rPr>
        <w:t>budget</w:t>
      </w:r>
      <w:proofErr w:type="spellEnd"/>
      <w:r w:rsidRPr="00C47ADC">
        <w:rPr>
          <w:rFonts w:ascii="Times New Roman" w:hAnsi="Times New Roman" w:cs="Times New Roman"/>
          <w:b/>
          <w:bCs/>
          <w:i/>
          <w:iCs/>
          <w:sz w:val="26"/>
          <w:szCs w:val="26"/>
        </w:rPr>
        <w:t xml:space="preserve"> </w:t>
      </w:r>
      <w:proofErr w:type="spellStart"/>
      <w:r w:rsidRPr="00C47ADC">
        <w:rPr>
          <w:rFonts w:ascii="Times New Roman" w:hAnsi="Times New Roman" w:cs="Times New Roman"/>
          <w:b/>
          <w:bCs/>
          <w:i/>
          <w:iCs/>
          <w:sz w:val="26"/>
          <w:szCs w:val="26"/>
        </w:rPr>
        <w:t>preparation</w:t>
      </w:r>
      <w:proofErr w:type="spellEnd"/>
      <w:r w:rsidRPr="00C47ADC">
        <w:rPr>
          <w:rFonts w:ascii="Times New Roman" w:hAnsi="Times New Roman" w:cs="Times New Roman"/>
          <w:b/>
          <w:bCs/>
          <w:i/>
          <w:iCs/>
          <w:sz w:val="26"/>
          <w:szCs w:val="26"/>
        </w:rPr>
        <w:t xml:space="preserve"> </w:t>
      </w:r>
      <w:proofErr w:type="spellStart"/>
      <w:r w:rsidRPr="00C47ADC">
        <w:rPr>
          <w:rFonts w:ascii="Times New Roman" w:hAnsi="Times New Roman" w:cs="Times New Roman"/>
          <w:b/>
          <w:bCs/>
          <w:i/>
          <w:iCs/>
          <w:sz w:val="26"/>
          <w:szCs w:val="26"/>
        </w:rPr>
        <w:t>and</w:t>
      </w:r>
      <w:proofErr w:type="spellEnd"/>
      <w:r w:rsidRPr="00C47ADC">
        <w:rPr>
          <w:rFonts w:ascii="Times New Roman" w:hAnsi="Times New Roman" w:cs="Times New Roman"/>
          <w:b/>
          <w:bCs/>
          <w:i/>
          <w:iCs/>
          <w:sz w:val="26"/>
          <w:szCs w:val="26"/>
        </w:rPr>
        <w:t xml:space="preserve"> </w:t>
      </w:r>
      <w:proofErr w:type="spellStart"/>
      <w:r w:rsidRPr="00C47ADC">
        <w:rPr>
          <w:rFonts w:ascii="Times New Roman" w:hAnsi="Times New Roman" w:cs="Times New Roman"/>
          <w:b/>
          <w:bCs/>
          <w:i/>
          <w:iCs/>
          <w:sz w:val="26"/>
          <w:szCs w:val="26"/>
        </w:rPr>
        <w:t>implementation</w:t>
      </w:r>
      <w:proofErr w:type="spellEnd"/>
      <w:r w:rsidRPr="00C47ADC">
        <w:rPr>
          <w:rFonts w:ascii="Times New Roman" w:hAnsi="Times New Roman" w:cs="Times New Roman"/>
          <w:b/>
          <w:bCs/>
          <w:sz w:val="26"/>
          <w:szCs w:val="26"/>
        </w:rPr>
        <w:t>”,</w:t>
      </w:r>
      <w:r w:rsidRPr="00C47ADC">
        <w:rPr>
          <w:rFonts w:ascii="Times New Roman" w:hAnsi="Times New Roman" w:cs="Times New Roman"/>
          <w:sz w:val="26"/>
          <w:szCs w:val="26"/>
        </w:rPr>
        <w:t xml:space="preserve"> tādējādi veicinot efektīvāku valsts budžeta līdzekļu pārvaldību un uzlabojot budžeta procesus, lai padarītu tos atbilstošākus starptautiskajai efektīvas finanšu vadības praksei.</w:t>
      </w:r>
    </w:p>
    <w:p w14:paraId="43BB6699" w14:textId="149BAD85" w:rsidR="00C47ADC" w:rsidRPr="00C47ADC" w:rsidRDefault="00C47ADC" w:rsidP="00C47ADC">
      <w:pPr>
        <w:pStyle w:val="ListParagraph"/>
        <w:numPr>
          <w:ilvl w:val="0"/>
          <w:numId w:val="10"/>
        </w:numPr>
        <w:ind w:left="0" w:firstLine="0"/>
        <w:jc w:val="both"/>
        <w:rPr>
          <w:rFonts w:ascii="Times New Roman" w:hAnsi="Times New Roman" w:cs="Times New Roman"/>
          <w:sz w:val="26"/>
          <w:szCs w:val="26"/>
        </w:rPr>
      </w:pPr>
      <w:r w:rsidRPr="00C47ADC">
        <w:rPr>
          <w:rFonts w:ascii="Times New Roman" w:hAnsi="Times New Roman" w:cs="Times New Roman"/>
          <w:sz w:val="26"/>
          <w:szCs w:val="26"/>
        </w:rPr>
        <w:t xml:space="preserve">FM ir aktualizējusi makroekonomisko rādītāju, ieņēmumu un vispārējās valdības budžeta bilances prognozes 2022., 2023. un 2024. gadam, kas būs par pamatu vidēja termiņa budžeta ietvara un 2022.gada valsts budžeta izstrādei. </w:t>
      </w:r>
      <w:r w:rsidRPr="00C47ADC">
        <w:rPr>
          <w:rFonts w:ascii="Times New Roman" w:hAnsi="Times New Roman" w:cs="Times New Roman"/>
          <w:b/>
          <w:bCs/>
          <w:sz w:val="26"/>
          <w:szCs w:val="26"/>
        </w:rPr>
        <w:t>Sagatavots un MK iesniegts informatīvais ziņojums “Par makroekonomisko rādītāju, ieņēmumu un vispārējās valdības budžeta bilances prognozēm 2022.-2024.gadā”.</w:t>
      </w:r>
      <w:r w:rsidRPr="00C47ADC">
        <w:rPr>
          <w:rFonts w:ascii="Times New Roman" w:hAnsi="Times New Roman" w:cs="Times New Roman"/>
          <w:sz w:val="26"/>
          <w:szCs w:val="26"/>
        </w:rPr>
        <w:t xml:space="preserve"> MK 24.08.2021</w:t>
      </w:r>
      <w:r>
        <w:rPr>
          <w:rFonts w:ascii="Times New Roman" w:hAnsi="Times New Roman" w:cs="Times New Roman"/>
          <w:sz w:val="26"/>
          <w:szCs w:val="26"/>
        </w:rPr>
        <w:t>.</w:t>
      </w:r>
      <w:r w:rsidRPr="00C47ADC">
        <w:rPr>
          <w:rFonts w:ascii="Times New Roman" w:hAnsi="Times New Roman" w:cs="Times New Roman"/>
          <w:sz w:val="26"/>
          <w:szCs w:val="26"/>
        </w:rPr>
        <w:t xml:space="preserve"> apstiprin</w:t>
      </w:r>
      <w:r>
        <w:rPr>
          <w:rFonts w:ascii="Times New Roman" w:hAnsi="Times New Roman" w:cs="Times New Roman"/>
          <w:sz w:val="26"/>
          <w:szCs w:val="26"/>
        </w:rPr>
        <w:t>āj</w:t>
      </w:r>
      <w:r w:rsidRPr="00C47ADC">
        <w:rPr>
          <w:rFonts w:ascii="Times New Roman" w:hAnsi="Times New Roman" w:cs="Times New Roman"/>
          <w:sz w:val="26"/>
          <w:szCs w:val="26"/>
        </w:rPr>
        <w:t>a iesniegtās makroekonomisko rādītāju, ieņēmumu un vispārējās valdības budžeta bilances prognozes.</w:t>
      </w:r>
    </w:p>
    <w:p w14:paraId="075BC132" w14:textId="624163F3" w:rsidR="00C47ADC" w:rsidRPr="00C47ADC" w:rsidRDefault="00C47ADC" w:rsidP="00C47ADC">
      <w:pPr>
        <w:pStyle w:val="ListParagraph"/>
        <w:numPr>
          <w:ilvl w:val="0"/>
          <w:numId w:val="10"/>
        </w:numPr>
        <w:ind w:left="0" w:firstLine="0"/>
        <w:jc w:val="both"/>
        <w:rPr>
          <w:rFonts w:ascii="Times New Roman" w:hAnsi="Times New Roman" w:cs="Times New Roman"/>
          <w:sz w:val="26"/>
          <w:szCs w:val="26"/>
        </w:rPr>
      </w:pPr>
      <w:r w:rsidRPr="00C47ADC">
        <w:rPr>
          <w:rFonts w:ascii="Times New Roman" w:hAnsi="Times New Roman" w:cs="Times New Roman"/>
          <w:b/>
          <w:bCs/>
          <w:sz w:val="26"/>
          <w:szCs w:val="26"/>
        </w:rPr>
        <w:t>Sagatavots MK un Latvijas Pašvaldību savienības vienošanās un domstarpību protokola projekts vidēja termiņa budžetam 2022.-2024.gadam un 2022.gadam</w:t>
      </w:r>
      <w:r w:rsidRPr="00C47ADC">
        <w:rPr>
          <w:rFonts w:ascii="Times New Roman" w:hAnsi="Times New Roman" w:cs="Times New Roman"/>
          <w:sz w:val="26"/>
          <w:szCs w:val="26"/>
        </w:rPr>
        <w:t>. Ar pašvaldībām izdiskutēti svarīgi pašvaldību finanšu jautājumi vidējā termiņā un 2022.gadam, cenšoties rast kompromisus. Sarunās ar pašvaldībām tika panākta vienošanās, ka 2022.gadā tiek saglabāti pašvaldību finanšu izlīdzināšanas pamatprincipi.</w:t>
      </w:r>
    </w:p>
    <w:p w14:paraId="660F44D2" w14:textId="342F87E1" w:rsidR="00C47ADC" w:rsidRPr="00C47ADC" w:rsidRDefault="00C47ADC" w:rsidP="00C47ADC">
      <w:pPr>
        <w:pStyle w:val="ListParagraph"/>
        <w:numPr>
          <w:ilvl w:val="0"/>
          <w:numId w:val="10"/>
        </w:numPr>
        <w:ind w:left="0" w:firstLine="0"/>
        <w:jc w:val="both"/>
        <w:rPr>
          <w:rFonts w:ascii="Times New Roman" w:hAnsi="Times New Roman" w:cs="Times New Roman"/>
          <w:b/>
          <w:bCs/>
          <w:sz w:val="26"/>
          <w:szCs w:val="26"/>
        </w:rPr>
      </w:pPr>
      <w:r w:rsidRPr="00C47ADC">
        <w:rPr>
          <w:rFonts w:ascii="Times New Roman" w:hAnsi="Times New Roman" w:cs="Times New Roman"/>
          <w:sz w:val="26"/>
          <w:szCs w:val="26"/>
        </w:rPr>
        <w:t>Sagatavots un</w:t>
      </w:r>
      <w:r w:rsidRPr="00C47ADC">
        <w:rPr>
          <w:rFonts w:ascii="Times New Roman" w:hAnsi="Times New Roman" w:cs="Times New Roman"/>
          <w:b/>
          <w:bCs/>
          <w:sz w:val="26"/>
          <w:szCs w:val="26"/>
        </w:rPr>
        <w:t xml:space="preserve"> MK 24.08.2021. sēdē izskatīts informatīvais ziņojums "Par valsts pamatbudžeta un valsts speciālā budžeta bāzi 2022., 2023. un 2024.gadam".  </w:t>
      </w:r>
    </w:p>
    <w:p w14:paraId="72D02C30" w14:textId="52C6DCF7" w:rsidR="00C47ADC" w:rsidRPr="00C47ADC" w:rsidRDefault="00C47ADC" w:rsidP="00C47ADC">
      <w:pPr>
        <w:pStyle w:val="ListParagraph"/>
        <w:numPr>
          <w:ilvl w:val="0"/>
          <w:numId w:val="10"/>
        </w:numPr>
        <w:ind w:left="0" w:firstLine="0"/>
        <w:jc w:val="both"/>
        <w:rPr>
          <w:rFonts w:ascii="Times New Roman" w:hAnsi="Times New Roman" w:cs="Times New Roman"/>
          <w:sz w:val="26"/>
          <w:szCs w:val="26"/>
        </w:rPr>
      </w:pPr>
      <w:r w:rsidRPr="00C47ADC">
        <w:rPr>
          <w:rFonts w:ascii="Times New Roman" w:hAnsi="Times New Roman" w:cs="Times New Roman"/>
          <w:sz w:val="26"/>
          <w:szCs w:val="26"/>
        </w:rPr>
        <w:t xml:space="preserve">Sagatavots un </w:t>
      </w:r>
      <w:r w:rsidRPr="00C47ADC">
        <w:rPr>
          <w:rFonts w:ascii="Times New Roman" w:hAnsi="Times New Roman" w:cs="Times New Roman"/>
          <w:b/>
          <w:bCs/>
          <w:sz w:val="26"/>
          <w:szCs w:val="26"/>
        </w:rPr>
        <w:t>MK 24.08.2021. sēdē izskatīts informatīvais ziņojums “Par priekšlikumiem valsts budžeta ieņēmumiem un izdevumiem 2022. gadam un ietvaram 2022.–2024. gadam”</w:t>
      </w:r>
      <w:r w:rsidRPr="00C47ADC">
        <w:rPr>
          <w:rFonts w:ascii="Times New Roman" w:hAnsi="Times New Roman" w:cs="Times New Roman"/>
          <w:sz w:val="26"/>
          <w:szCs w:val="26"/>
        </w:rPr>
        <w:t xml:space="preserve">.  </w:t>
      </w:r>
    </w:p>
    <w:p w14:paraId="373C2FF7" w14:textId="39865621" w:rsidR="00C47ADC" w:rsidRPr="00C47ADC" w:rsidRDefault="00C47ADC" w:rsidP="00C47ADC">
      <w:pPr>
        <w:pStyle w:val="ListParagraph"/>
        <w:numPr>
          <w:ilvl w:val="0"/>
          <w:numId w:val="10"/>
        </w:numPr>
        <w:ind w:left="0" w:firstLine="0"/>
        <w:jc w:val="both"/>
        <w:rPr>
          <w:rFonts w:ascii="Times New Roman" w:hAnsi="Times New Roman" w:cs="Times New Roman"/>
          <w:sz w:val="26"/>
          <w:szCs w:val="26"/>
        </w:rPr>
      </w:pPr>
      <w:r w:rsidRPr="00C47ADC">
        <w:rPr>
          <w:rFonts w:ascii="Times New Roman" w:hAnsi="Times New Roman" w:cs="Times New Roman"/>
          <w:sz w:val="26"/>
          <w:szCs w:val="26"/>
        </w:rPr>
        <w:t xml:space="preserve">Atbilstoši </w:t>
      </w:r>
      <w:r>
        <w:rPr>
          <w:rFonts w:ascii="Times New Roman" w:hAnsi="Times New Roman" w:cs="Times New Roman"/>
          <w:sz w:val="26"/>
          <w:szCs w:val="26"/>
        </w:rPr>
        <w:t>MK</w:t>
      </w:r>
      <w:r w:rsidRPr="00C47ADC">
        <w:rPr>
          <w:rFonts w:ascii="Times New Roman" w:hAnsi="Times New Roman" w:cs="Times New Roman"/>
          <w:sz w:val="26"/>
          <w:szCs w:val="26"/>
        </w:rPr>
        <w:t xml:space="preserve"> apstiprinātajiem valsts budžeta bāzes izdevumiem, kā arī </w:t>
      </w:r>
      <w:r>
        <w:rPr>
          <w:rFonts w:ascii="Times New Roman" w:hAnsi="Times New Roman" w:cs="Times New Roman"/>
          <w:sz w:val="26"/>
          <w:szCs w:val="26"/>
        </w:rPr>
        <w:t>MK</w:t>
      </w:r>
      <w:r w:rsidRPr="00C47ADC">
        <w:rPr>
          <w:rFonts w:ascii="Times New Roman" w:hAnsi="Times New Roman" w:cs="Times New Roman"/>
          <w:sz w:val="26"/>
          <w:szCs w:val="26"/>
        </w:rPr>
        <w:t xml:space="preserve"> pieņemtajiem lēmumiem un atbalstītajam papildu finansējumam prioritārajiem pasākumiem, </w:t>
      </w:r>
      <w:r w:rsidRPr="00C47ADC">
        <w:rPr>
          <w:rFonts w:ascii="Times New Roman" w:hAnsi="Times New Roman" w:cs="Times New Roman"/>
          <w:b/>
          <w:bCs/>
          <w:sz w:val="26"/>
          <w:szCs w:val="26"/>
        </w:rPr>
        <w:t>aprēķināts un nosūtīts ministrijām un citām centrālajām valsts iestādēm maksimāli pieļaujamais valsts budžeta izdevumu apjoms 2022., 2023. un 2024.gadam</w:t>
      </w:r>
      <w:r w:rsidRPr="00C47ADC">
        <w:rPr>
          <w:rFonts w:ascii="Times New Roman" w:hAnsi="Times New Roman" w:cs="Times New Roman"/>
          <w:sz w:val="26"/>
          <w:szCs w:val="26"/>
        </w:rPr>
        <w:t>.</w:t>
      </w:r>
    </w:p>
    <w:p w14:paraId="4F32562C" w14:textId="77777777" w:rsidR="00CE6ABF" w:rsidRPr="00CE6ABF" w:rsidRDefault="00CE6ABF" w:rsidP="00CE6ABF">
      <w:pPr>
        <w:pStyle w:val="ListParagraph"/>
        <w:numPr>
          <w:ilvl w:val="0"/>
          <w:numId w:val="10"/>
        </w:numPr>
        <w:ind w:left="0" w:firstLine="0"/>
        <w:jc w:val="both"/>
        <w:rPr>
          <w:rFonts w:ascii="Times New Roman" w:hAnsi="Times New Roman" w:cs="Times New Roman"/>
          <w:sz w:val="26"/>
          <w:szCs w:val="26"/>
        </w:rPr>
      </w:pPr>
      <w:r w:rsidRPr="00CE6ABF">
        <w:rPr>
          <w:rFonts w:ascii="Times New Roman" w:hAnsi="Times New Roman" w:cs="Times New Roman"/>
          <w:b/>
          <w:bCs/>
          <w:sz w:val="26"/>
          <w:szCs w:val="26"/>
        </w:rPr>
        <w:t xml:space="preserve">š.g. 13. jūlijā ES Ekonomikas un finanšu padome (ECOFIN) apstiprināja Latvijas Atveseļošanas fonda plānu, paredzot 1,82 mljrd. </w:t>
      </w:r>
      <w:proofErr w:type="spellStart"/>
      <w:r w:rsidRPr="00CE6ABF">
        <w:rPr>
          <w:rFonts w:ascii="Times New Roman" w:hAnsi="Times New Roman" w:cs="Times New Roman"/>
          <w:b/>
          <w:bCs/>
          <w:sz w:val="26"/>
          <w:szCs w:val="26"/>
        </w:rPr>
        <w:t>euro</w:t>
      </w:r>
      <w:proofErr w:type="spellEnd"/>
      <w:r w:rsidRPr="00CE6ABF">
        <w:rPr>
          <w:rFonts w:ascii="Times New Roman" w:hAnsi="Times New Roman" w:cs="Times New Roman"/>
          <w:b/>
          <w:bCs/>
          <w:sz w:val="26"/>
          <w:szCs w:val="26"/>
        </w:rPr>
        <w:t xml:space="preserve"> konkrētu, mērķētu reformu un investīciju ieviešanai Latvijā. Š.g. 27.augustā finanšu ministrs parakstījis Latvijas Republikas un Eiropas Komisijas finansēšanas nolīgumu par Atveseļošanas fondu, tādējādi paveikti visi priekšdarbi Atveseļošanas fonda finansējuma saņemšanai.</w:t>
      </w:r>
      <w:r w:rsidRPr="00CE6ABF">
        <w:rPr>
          <w:rFonts w:ascii="Times New Roman" w:hAnsi="Times New Roman" w:cs="Times New Roman"/>
          <w:sz w:val="26"/>
          <w:szCs w:val="26"/>
        </w:rPr>
        <w:t xml:space="preserve"> Nozaru ministrijas sadarbībā ar nevalstiskajām organizācijām, sadarbības un sociālajiem partneriem aktīvi turpina darbu pie nepieciešamo normatīvo aktu sagatavošanas, lai nodrošinātu 24 plānā iekļauto reformu un 61 investīciju pasākuma īstenošanu.</w:t>
      </w:r>
    </w:p>
    <w:p w14:paraId="5920B2AB" w14:textId="58112A65" w:rsidR="00CE6ABF" w:rsidRPr="00CE6ABF" w:rsidRDefault="00CE6ABF" w:rsidP="00CE6ABF">
      <w:pPr>
        <w:pStyle w:val="ListParagraph"/>
        <w:numPr>
          <w:ilvl w:val="0"/>
          <w:numId w:val="10"/>
        </w:numPr>
        <w:ind w:left="0" w:firstLine="0"/>
        <w:jc w:val="both"/>
        <w:rPr>
          <w:rFonts w:ascii="Times New Roman" w:hAnsi="Times New Roman" w:cs="Times New Roman"/>
          <w:sz w:val="26"/>
          <w:szCs w:val="26"/>
        </w:rPr>
      </w:pPr>
      <w:r>
        <w:rPr>
          <w:rFonts w:ascii="Times New Roman" w:hAnsi="Times New Roman" w:cs="Times New Roman"/>
          <w:b/>
          <w:bCs/>
          <w:sz w:val="26"/>
          <w:szCs w:val="26"/>
        </w:rPr>
        <w:t>19.08.</w:t>
      </w:r>
      <w:r w:rsidRPr="00CE6ABF">
        <w:rPr>
          <w:rFonts w:ascii="Times New Roman" w:hAnsi="Times New Roman" w:cs="Times New Roman"/>
          <w:b/>
          <w:bCs/>
          <w:sz w:val="26"/>
          <w:szCs w:val="26"/>
        </w:rPr>
        <w:t>2021. valsts sekretāru sanāksmē (Nr. VSS – 754, prot. Nr.29  5.§) tika izsludināts likumprojekts “Eiropas Savienības fondu 2021.–2027.gada plānošanas perioda likums”,</w:t>
      </w:r>
      <w:r w:rsidRPr="00CE6ABF">
        <w:rPr>
          <w:rFonts w:ascii="Times New Roman" w:hAnsi="Times New Roman" w:cs="Times New Roman"/>
          <w:sz w:val="26"/>
          <w:szCs w:val="26"/>
        </w:rPr>
        <w:t xml:space="preserve"> kura mērķis, līdzīgi kā ES fondu 2014.-2020. gada plānošanas periodā, ir noteikt ES fondu vadības vispārējos pamatprincipus Latvijas Republikā, nodrošinot efektīvu, pārskatāmu un pareizas finanšu pārvaldības principiem atbilstošu Eiropas Savienības fondu ieviešanu. </w:t>
      </w:r>
    </w:p>
    <w:p w14:paraId="56733E69" w14:textId="6F58BAF1" w:rsidR="00CE6ABF" w:rsidRPr="00CE6ABF" w:rsidRDefault="00CE6ABF" w:rsidP="00CE6ABF">
      <w:pPr>
        <w:pStyle w:val="ListParagraph"/>
        <w:numPr>
          <w:ilvl w:val="0"/>
          <w:numId w:val="10"/>
        </w:numPr>
        <w:ind w:left="0" w:firstLine="0"/>
        <w:jc w:val="both"/>
        <w:rPr>
          <w:rFonts w:ascii="Times New Roman" w:hAnsi="Times New Roman" w:cs="Times New Roman"/>
          <w:sz w:val="26"/>
          <w:szCs w:val="26"/>
        </w:rPr>
      </w:pPr>
      <w:r w:rsidRPr="00CE6ABF">
        <w:rPr>
          <w:rFonts w:ascii="Times New Roman" w:hAnsi="Times New Roman" w:cs="Times New Roman"/>
          <w:b/>
          <w:bCs/>
          <w:sz w:val="26"/>
          <w:szCs w:val="26"/>
        </w:rPr>
        <w:lastRenderedPageBreak/>
        <w:t>Š.g. 7.septembrī valdība apstiprināja MK noteikumus par Atveseļošanas fonda plāna īstenošanu un uzraudzību</w:t>
      </w:r>
      <w:r w:rsidRPr="00CE6ABF">
        <w:rPr>
          <w:rFonts w:ascii="Times New Roman" w:hAnsi="Times New Roman" w:cs="Times New Roman"/>
          <w:sz w:val="26"/>
          <w:szCs w:val="26"/>
        </w:rPr>
        <w:t>.</w:t>
      </w:r>
    </w:p>
    <w:p w14:paraId="1E2E1864" w14:textId="7851679E" w:rsidR="00CE6ABF" w:rsidRPr="00CE6ABF" w:rsidRDefault="00CE6ABF" w:rsidP="00CE6ABF">
      <w:pPr>
        <w:pStyle w:val="ListParagraph"/>
        <w:numPr>
          <w:ilvl w:val="0"/>
          <w:numId w:val="10"/>
        </w:numPr>
        <w:ind w:left="0" w:firstLine="0"/>
        <w:jc w:val="both"/>
        <w:rPr>
          <w:rFonts w:ascii="Times New Roman" w:hAnsi="Times New Roman" w:cs="Times New Roman"/>
          <w:sz w:val="26"/>
          <w:szCs w:val="26"/>
        </w:rPr>
      </w:pPr>
      <w:r w:rsidRPr="00CE6ABF">
        <w:rPr>
          <w:rFonts w:ascii="Times New Roman" w:hAnsi="Times New Roman" w:cs="Times New Roman"/>
          <w:b/>
          <w:bCs/>
          <w:sz w:val="26"/>
          <w:szCs w:val="26"/>
        </w:rPr>
        <w:t xml:space="preserve">Š.g. 10.septembrī Latvija saņēma </w:t>
      </w:r>
      <w:proofErr w:type="spellStart"/>
      <w:r w:rsidRPr="00CE6ABF">
        <w:rPr>
          <w:rFonts w:ascii="Times New Roman" w:hAnsi="Times New Roman" w:cs="Times New Roman"/>
          <w:b/>
          <w:bCs/>
          <w:sz w:val="26"/>
          <w:szCs w:val="26"/>
        </w:rPr>
        <w:t>priekšfinansējumu</w:t>
      </w:r>
      <w:proofErr w:type="spellEnd"/>
      <w:r w:rsidRPr="00CE6ABF">
        <w:rPr>
          <w:rFonts w:ascii="Times New Roman" w:hAnsi="Times New Roman" w:cs="Times New Roman"/>
          <w:b/>
          <w:bCs/>
          <w:sz w:val="26"/>
          <w:szCs w:val="26"/>
        </w:rPr>
        <w:t xml:space="preserve"> 13 % jeb 237 milj. </w:t>
      </w:r>
      <w:proofErr w:type="spellStart"/>
      <w:r w:rsidRPr="00CE6ABF">
        <w:rPr>
          <w:rFonts w:ascii="Times New Roman" w:hAnsi="Times New Roman" w:cs="Times New Roman"/>
          <w:b/>
          <w:bCs/>
          <w:sz w:val="26"/>
          <w:szCs w:val="26"/>
        </w:rPr>
        <w:t>euro</w:t>
      </w:r>
      <w:proofErr w:type="spellEnd"/>
      <w:r w:rsidRPr="00CE6ABF">
        <w:rPr>
          <w:rFonts w:ascii="Times New Roman" w:hAnsi="Times New Roman" w:cs="Times New Roman"/>
          <w:b/>
          <w:bCs/>
          <w:sz w:val="26"/>
          <w:szCs w:val="26"/>
        </w:rPr>
        <w:t xml:space="preserve"> apmērā no kopējā Atveseļošanas fonda finansējuma apjom</w:t>
      </w:r>
      <w:r>
        <w:rPr>
          <w:rFonts w:ascii="Times New Roman" w:hAnsi="Times New Roman" w:cs="Times New Roman"/>
          <w:b/>
          <w:bCs/>
          <w:sz w:val="26"/>
          <w:szCs w:val="26"/>
        </w:rPr>
        <w:t>ā</w:t>
      </w:r>
      <w:r w:rsidRPr="00CE6ABF">
        <w:rPr>
          <w:rFonts w:ascii="Times New Roman" w:hAnsi="Times New Roman" w:cs="Times New Roman"/>
          <w:sz w:val="26"/>
          <w:szCs w:val="26"/>
        </w:rPr>
        <w:t>.</w:t>
      </w:r>
    </w:p>
    <w:p w14:paraId="696A6A6D" w14:textId="77777777" w:rsidR="00CE6ABF" w:rsidRPr="00B7037A" w:rsidRDefault="00CE6ABF" w:rsidP="00CE6ABF">
      <w:pPr>
        <w:pStyle w:val="ListParagraph"/>
        <w:numPr>
          <w:ilvl w:val="0"/>
          <w:numId w:val="10"/>
        </w:numPr>
        <w:ind w:left="0" w:firstLine="0"/>
        <w:jc w:val="both"/>
        <w:rPr>
          <w:rFonts w:eastAsiaTheme="minorEastAsia"/>
          <w:b/>
          <w:bCs/>
          <w:color w:val="000000" w:themeColor="text1"/>
          <w:sz w:val="26"/>
          <w:szCs w:val="26"/>
        </w:rPr>
      </w:pPr>
      <w:r w:rsidRPr="00CE6ABF">
        <w:rPr>
          <w:rFonts w:ascii="Times New Roman" w:hAnsi="Times New Roman" w:cs="Times New Roman"/>
          <w:sz w:val="26"/>
          <w:szCs w:val="26"/>
        </w:rPr>
        <w:t>Š</w:t>
      </w:r>
      <w:r w:rsidRPr="00CE6ABF">
        <w:rPr>
          <w:rFonts w:ascii="Times New Roman" w:hAnsi="Times New Roman" w:cs="Times New Roman"/>
          <w:b/>
          <w:bCs/>
          <w:sz w:val="26"/>
          <w:szCs w:val="26"/>
        </w:rPr>
        <w:t>.g. 28. septembrī MK tika izskatīts FM pusgada ziņojums par ES fondu un EEZ/Norvēģijas līdzfinansētu investīciju progresu, sniedzot novērtējumu par riskiem un priekšlikumus rīcībai ar mērķi Latvijā pilnvērtīgi izmantot iespējas</w:t>
      </w:r>
      <w:r w:rsidRPr="11F630C2">
        <w:rPr>
          <w:rFonts w:ascii="Times New Roman" w:eastAsia="Times New Roman" w:hAnsi="Times New Roman" w:cs="Times New Roman"/>
          <w:color w:val="000000" w:themeColor="text1"/>
          <w:sz w:val="26"/>
          <w:szCs w:val="26"/>
        </w:rPr>
        <w:t>, t.sk. valdība uzdeva nozaru ministrijām un Valsts Kancelejai nodrošināt Atveseļošanas fonda reformu un investīciju uzsākšanas ieviešanas grafika ievērošanu, lai nodrošinātu atskaites punktu un mērķu sasniegšanu atbilstoši Latvijas apstiprinātajam plānam.</w:t>
      </w:r>
    </w:p>
    <w:p w14:paraId="22C5B970" w14:textId="77777777" w:rsidR="00541487" w:rsidRPr="00541487" w:rsidRDefault="00541487" w:rsidP="00541487">
      <w:pPr>
        <w:pStyle w:val="ListParagraph"/>
        <w:numPr>
          <w:ilvl w:val="0"/>
          <w:numId w:val="10"/>
        </w:numPr>
        <w:ind w:left="0" w:firstLine="0"/>
        <w:jc w:val="both"/>
        <w:rPr>
          <w:rFonts w:ascii="Times New Roman" w:hAnsi="Times New Roman" w:cs="Times New Roman"/>
          <w:sz w:val="26"/>
          <w:szCs w:val="26"/>
        </w:rPr>
      </w:pPr>
      <w:r w:rsidRPr="00541487">
        <w:rPr>
          <w:rFonts w:ascii="Times New Roman" w:hAnsi="Times New Roman" w:cs="Times New Roman"/>
          <w:b/>
          <w:bCs/>
          <w:sz w:val="26"/>
          <w:szCs w:val="26"/>
        </w:rPr>
        <w:t>Atbilstoši budžeta sagatavošanas grafikam sagatavotas nodokļu ieņēmumu prognozes vidējam termiņam.</w:t>
      </w:r>
      <w:r w:rsidRPr="00541487">
        <w:rPr>
          <w:rFonts w:ascii="Times New Roman" w:hAnsi="Times New Roman" w:cs="Times New Roman"/>
          <w:sz w:val="26"/>
          <w:szCs w:val="26"/>
        </w:rPr>
        <w:t xml:space="preserve"> 2022.gadā tiek prognozēts pieaugums pret 2021.gadu 9,1%. 2023.gadā pieaugums pret iepriekšējo gadu +5,8% un 2024. gadā +5,0%. Kopumā tiek prognozēts, ka kopbudžeta nodokļu ieņēmumu dinamika 2022.-2024.gadā būs līdzīga prognozējamiem Latvijas tautsaimniecības attīstības tempiem. Kopbudžeta nodokļu ieņēmumu īpatsvars IKP minētajā periodā tiek prognozēts relatīvi stabilā līmenī un sastādīs ap 30 procentiem.</w:t>
      </w:r>
    </w:p>
    <w:p w14:paraId="1667B117" w14:textId="77777777" w:rsidR="00541487" w:rsidRPr="00541487" w:rsidRDefault="00541487" w:rsidP="00541487">
      <w:pPr>
        <w:pStyle w:val="ListParagraph"/>
        <w:numPr>
          <w:ilvl w:val="0"/>
          <w:numId w:val="10"/>
        </w:numPr>
        <w:ind w:left="0" w:firstLine="0"/>
        <w:jc w:val="both"/>
        <w:rPr>
          <w:rFonts w:ascii="Times New Roman" w:hAnsi="Times New Roman" w:cs="Times New Roman"/>
          <w:sz w:val="26"/>
          <w:szCs w:val="26"/>
        </w:rPr>
      </w:pPr>
      <w:r w:rsidRPr="00541487">
        <w:rPr>
          <w:rFonts w:ascii="Times New Roman" w:hAnsi="Times New Roman" w:cs="Times New Roman"/>
          <w:sz w:val="26"/>
          <w:szCs w:val="26"/>
        </w:rPr>
        <w:t xml:space="preserve">Lai turpinātu mazināt darbaspēka nodokļu slogu zemu ienākumu saņēmējiem un uzlabotu uzņēmumu konkurētspēju valdības koalīciju veidojošās partijas ir vienojušās, ka no </w:t>
      </w:r>
      <w:r w:rsidRPr="00541487">
        <w:rPr>
          <w:rFonts w:ascii="Times New Roman" w:hAnsi="Times New Roman" w:cs="Times New Roman"/>
          <w:b/>
          <w:bCs/>
          <w:sz w:val="26"/>
          <w:szCs w:val="26"/>
        </w:rPr>
        <w:t xml:space="preserve">2022.gada 1.janvāra ar iedzīvotāju ienākuma nodokli neapliekamais diferencētais minimums tiks palielināts uz 350 </w:t>
      </w:r>
      <w:proofErr w:type="spellStart"/>
      <w:r w:rsidRPr="00541487">
        <w:rPr>
          <w:rFonts w:ascii="Times New Roman" w:hAnsi="Times New Roman" w:cs="Times New Roman"/>
          <w:b/>
          <w:bCs/>
          <w:sz w:val="26"/>
          <w:szCs w:val="26"/>
        </w:rPr>
        <w:t>euro</w:t>
      </w:r>
      <w:proofErr w:type="spellEnd"/>
      <w:r w:rsidRPr="00541487">
        <w:rPr>
          <w:rFonts w:ascii="Times New Roman" w:hAnsi="Times New Roman" w:cs="Times New Roman"/>
          <w:b/>
          <w:bCs/>
          <w:sz w:val="26"/>
          <w:szCs w:val="26"/>
        </w:rPr>
        <w:t xml:space="preserve"> mēnesī, bet no 2022.gada 1.jūlija – uz 500 </w:t>
      </w:r>
      <w:proofErr w:type="spellStart"/>
      <w:r w:rsidRPr="00541487">
        <w:rPr>
          <w:rFonts w:ascii="Times New Roman" w:hAnsi="Times New Roman" w:cs="Times New Roman"/>
          <w:b/>
          <w:bCs/>
          <w:sz w:val="26"/>
          <w:szCs w:val="26"/>
        </w:rPr>
        <w:t>euro</w:t>
      </w:r>
      <w:proofErr w:type="spellEnd"/>
      <w:r w:rsidRPr="00541487">
        <w:rPr>
          <w:rFonts w:ascii="Times New Roman" w:hAnsi="Times New Roman" w:cs="Times New Roman"/>
          <w:b/>
          <w:bCs/>
          <w:sz w:val="26"/>
          <w:szCs w:val="26"/>
        </w:rPr>
        <w:t xml:space="preserve"> mēnesī, kā arī no 2022.gada 1.janvāra ar pensionāru neapliekamais minimums tiks palielināts uz 350 </w:t>
      </w:r>
      <w:proofErr w:type="spellStart"/>
      <w:r w:rsidRPr="00541487">
        <w:rPr>
          <w:rFonts w:ascii="Times New Roman" w:hAnsi="Times New Roman" w:cs="Times New Roman"/>
          <w:b/>
          <w:bCs/>
          <w:sz w:val="26"/>
          <w:szCs w:val="26"/>
        </w:rPr>
        <w:t>euro</w:t>
      </w:r>
      <w:proofErr w:type="spellEnd"/>
      <w:r w:rsidRPr="00541487">
        <w:rPr>
          <w:rFonts w:ascii="Times New Roman" w:hAnsi="Times New Roman" w:cs="Times New Roman"/>
          <w:b/>
          <w:bCs/>
          <w:sz w:val="26"/>
          <w:szCs w:val="26"/>
        </w:rPr>
        <w:t xml:space="preserve"> mēnesī, bet no 2022.gada 1.jūlija – uz 500 </w:t>
      </w:r>
      <w:proofErr w:type="spellStart"/>
      <w:r w:rsidRPr="00541487">
        <w:rPr>
          <w:rFonts w:ascii="Times New Roman" w:hAnsi="Times New Roman" w:cs="Times New Roman"/>
          <w:b/>
          <w:bCs/>
          <w:sz w:val="26"/>
          <w:szCs w:val="26"/>
        </w:rPr>
        <w:t>euro</w:t>
      </w:r>
      <w:proofErr w:type="spellEnd"/>
      <w:r w:rsidRPr="00541487">
        <w:rPr>
          <w:rFonts w:ascii="Times New Roman" w:hAnsi="Times New Roman" w:cs="Times New Roman"/>
          <w:b/>
          <w:bCs/>
          <w:sz w:val="26"/>
          <w:szCs w:val="26"/>
        </w:rPr>
        <w:t xml:space="preserve"> mēnesī. </w:t>
      </w:r>
      <w:r w:rsidRPr="00541487">
        <w:rPr>
          <w:rFonts w:ascii="Times New Roman" w:hAnsi="Times New Roman" w:cs="Times New Roman"/>
          <w:sz w:val="26"/>
          <w:szCs w:val="26"/>
        </w:rPr>
        <w:t>Grozījumi likumā “Par iedzīvotāju ienākuma nodokli” tiek virzīti budžeta paketē un likumprojektā ir arī iekļautas normas, kas paredz:</w:t>
      </w:r>
    </w:p>
    <w:p w14:paraId="23018A10" w14:textId="77777777" w:rsidR="00541487" w:rsidRPr="00541487" w:rsidRDefault="00541487" w:rsidP="00541487">
      <w:pPr>
        <w:pStyle w:val="ListParagraph"/>
        <w:numPr>
          <w:ilvl w:val="0"/>
          <w:numId w:val="24"/>
        </w:numPr>
        <w:spacing w:after="0" w:line="254" w:lineRule="auto"/>
        <w:ind w:left="284" w:hanging="142"/>
        <w:jc w:val="both"/>
        <w:rPr>
          <w:rFonts w:eastAsiaTheme="minorEastAsia"/>
          <w:color w:val="000000" w:themeColor="text1"/>
          <w:sz w:val="26"/>
          <w:szCs w:val="26"/>
        </w:rPr>
      </w:pPr>
      <w:r w:rsidRPr="00541487">
        <w:rPr>
          <w:rFonts w:ascii="Times New Roman" w:eastAsia="Times New Roman" w:hAnsi="Times New Roman" w:cs="Times New Roman"/>
          <w:color w:val="000000" w:themeColor="text1"/>
          <w:sz w:val="26"/>
          <w:szCs w:val="26"/>
        </w:rPr>
        <w:t>darba koplīgumā ietvertos no iedzīvotāju ienākuma nodokļa atbrīvotos ēdināšanas izdevumus līdz 480 eiro gadā (vidēji 40 eiro mēnesī) papildināt ar ārstniecības izdevumiem esošā limita ietvaros;</w:t>
      </w:r>
    </w:p>
    <w:p w14:paraId="0D1A3EF7" w14:textId="77777777" w:rsidR="00541487" w:rsidRPr="00541487" w:rsidRDefault="00541487" w:rsidP="00541487">
      <w:pPr>
        <w:pStyle w:val="ListParagraph"/>
        <w:numPr>
          <w:ilvl w:val="0"/>
          <w:numId w:val="24"/>
        </w:numPr>
        <w:spacing w:after="0" w:line="254" w:lineRule="auto"/>
        <w:ind w:left="284" w:hanging="142"/>
        <w:jc w:val="both"/>
        <w:rPr>
          <w:color w:val="000000" w:themeColor="text1"/>
          <w:sz w:val="26"/>
          <w:szCs w:val="26"/>
        </w:rPr>
      </w:pPr>
      <w:r w:rsidRPr="00541487">
        <w:rPr>
          <w:rFonts w:ascii="Times New Roman" w:eastAsia="Times New Roman" w:hAnsi="Times New Roman" w:cs="Times New Roman"/>
          <w:color w:val="000000" w:themeColor="text1"/>
          <w:sz w:val="26"/>
          <w:szCs w:val="26"/>
        </w:rPr>
        <w:t xml:space="preserve">noteikt iedzīvotāju ienākuma nodokļa atbrīvojumu atbalsta programmas dzīvojamo ēku atjaunošanai un energoefektivitātes paaugstināšanai ietvaros piešķirtajiem </w:t>
      </w:r>
      <w:proofErr w:type="spellStart"/>
      <w:r w:rsidRPr="00541487">
        <w:rPr>
          <w:rFonts w:ascii="Times New Roman" w:eastAsia="Times New Roman" w:hAnsi="Times New Roman" w:cs="Times New Roman"/>
          <w:color w:val="000000" w:themeColor="text1"/>
          <w:sz w:val="26"/>
          <w:szCs w:val="26"/>
        </w:rPr>
        <w:t>grantiem</w:t>
      </w:r>
      <w:proofErr w:type="spellEnd"/>
      <w:r w:rsidRPr="00541487">
        <w:rPr>
          <w:rFonts w:ascii="Times New Roman" w:eastAsia="Times New Roman" w:hAnsi="Times New Roman" w:cs="Times New Roman"/>
          <w:color w:val="000000" w:themeColor="text1"/>
          <w:sz w:val="26"/>
          <w:szCs w:val="26"/>
        </w:rPr>
        <w:t>.</w:t>
      </w:r>
    </w:p>
    <w:p w14:paraId="42EE3138" w14:textId="4F39B425" w:rsidR="00541487" w:rsidRPr="00541487" w:rsidRDefault="00541487" w:rsidP="00541487">
      <w:pPr>
        <w:pStyle w:val="ListParagraph"/>
        <w:numPr>
          <w:ilvl w:val="0"/>
          <w:numId w:val="10"/>
        </w:numPr>
        <w:ind w:left="0" w:firstLine="0"/>
        <w:jc w:val="both"/>
        <w:rPr>
          <w:rFonts w:ascii="Times New Roman" w:hAnsi="Times New Roman" w:cs="Times New Roman"/>
          <w:sz w:val="26"/>
          <w:szCs w:val="26"/>
        </w:rPr>
      </w:pPr>
      <w:r w:rsidRPr="00541487">
        <w:rPr>
          <w:rFonts w:ascii="Times New Roman" w:hAnsi="Times New Roman" w:cs="Times New Roman"/>
          <w:sz w:val="26"/>
          <w:szCs w:val="26"/>
        </w:rPr>
        <w:t xml:space="preserve">Pēc Eiropas Komisijas kontroles vizītes pagājušā gada nogalē par PVN pašu resursu bāzes aprēķinu par 2017.‑2019.gadu,  Eiropas Komisijas ziņojumā par kontroles vizītes rezultātiem bija atlikušas divas atrunas: par mazajiem atbrīvotajiem uzņēmumiem un par atbrīvojumu, ko piemēro attiecībā uz izmaksu dalīšanas mehānismu. Ņemot vērā Latvijas apsvērumus </w:t>
      </w:r>
      <w:r>
        <w:rPr>
          <w:rFonts w:ascii="Times New Roman" w:hAnsi="Times New Roman" w:cs="Times New Roman"/>
          <w:sz w:val="26"/>
          <w:szCs w:val="26"/>
        </w:rPr>
        <w:t>16.09.</w:t>
      </w:r>
      <w:r w:rsidRPr="00541487">
        <w:rPr>
          <w:rFonts w:ascii="Times New Roman" w:hAnsi="Times New Roman" w:cs="Times New Roman"/>
          <w:sz w:val="26"/>
          <w:szCs w:val="26"/>
        </w:rPr>
        <w:t>2021. EK ir paziņojusi, ka abas minētās atrunas ir atceltas un līdz ar to vairs nepaliek nekādas neatrisinātas atrunas</w:t>
      </w:r>
    </w:p>
    <w:p w14:paraId="46E3009E" w14:textId="74858B91" w:rsidR="00541487" w:rsidRPr="00541487" w:rsidRDefault="00541487" w:rsidP="00541487">
      <w:pPr>
        <w:pStyle w:val="ListParagraph"/>
        <w:numPr>
          <w:ilvl w:val="0"/>
          <w:numId w:val="10"/>
        </w:numPr>
        <w:ind w:left="0" w:firstLine="0"/>
        <w:jc w:val="both"/>
        <w:rPr>
          <w:rFonts w:ascii="Times New Roman" w:hAnsi="Times New Roman" w:cs="Times New Roman"/>
          <w:sz w:val="26"/>
          <w:szCs w:val="26"/>
        </w:rPr>
      </w:pPr>
      <w:r w:rsidRPr="00541487">
        <w:rPr>
          <w:rFonts w:ascii="Times New Roman" w:hAnsi="Times New Roman" w:cs="Times New Roman"/>
          <w:sz w:val="26"/>
          <w:szCs w:val="26"/>
        </w:rPr>
        <w:t xml:space="preserve">Lai izpildītu </w:t>
      </w:r>
      <w:r>
        <w:rPr>
          <w:rFonts w:ascii="Times New Roman" w:hAnsi="Times New Roman" w:cs="Times New Roman"/>
          <w:sz w:val="26"/>
          <w:szCs w:val="26"/>
        </w:rPr>
        <w:t>FM</w:t>
      </w:r>
      <w:r w:rsidRPr="00541487">
        <w:rPr>
          <w:rFonts w:ascii="Times New Roman" w:hAnsi="Times New Roman" w:cs="Times New Roman"/>
          <w:sz w:val="26"/>
          <w:szCs w:val="26"/>
        </w:rPr>
        <w:t xml:space="preserve"> stratēģijā 2020-2024 noteikto pasākumu ieviest digitālu risinājumu PVN atmaksas kārtības nodrošināšanai trešo valstu un trešo teritoriju fiziskām personām, kuru pastāvīgās adreses vai parastās dzīvesvietas nav Eiropas Savienībā, </w:t>
      </w:r>
      <w:r>
        <w:rPr>
          <w:rFonts w:ascii="Times New Roman" w:hAnsi="Times New Roman" w:cs="Times New Roman"/>
          <w:b/>
          <w:bCs/>
          <w:sz w:val="26"/>
          <w:szCs w:val="26"/>
        </w:rPr>
        <w:t>FM</w:t>
      </w:r>
      <w:r w:rsidRPr="00541487">
        <w:rPr>
          <w:rFonts w:ascii="Times New Roman" w:hAnsi="Times New Roman" w:cs="Times New Roman"/>
          <w:b/>
          <w:bCs/>
          <w:sz w:val="26"/>
          <w:szCs w:val="26"/>
        </w:rPr>
        <w:t xml:space="preserve"> izstrādāja informatīvo ziņojumu “Par pievienotās vērtības nodokļa atmaksas kārtības modernizēšanu ceļotājam”, kas 2021.gada 28.septembrī ir izskatīts Ministru kabineta sēdē. Ar informatīvo ziņojumu izskatītas iespējas, kā </w:t>
      </w:r>
      <w:r w:rsidRPr="00541487">
        <w:rPr>
          <w:rFonts w:ascii="Times New Roman" w:hAnsi="Times New Roman" w:cs="Times New Roman"/>
          <w:b/>
          <w:bCs/>
          <w:sz w:val="26"/>
          <w:szCs w:val="26"/>
        </w:rPr>
        <w:lastRenderedPageBreak/>
        <w:t>Latvijā varētu modernizēt pašreizējo ilglaicīgi pastāvošo regulējumu kārtībai, kādā atmaksā ceļotāja iekšzemē samaksāto PVN, ja ceļotājs personīgajā bagāžā izved iekšzemē iegādātās preces no Eiropas Savienības teritorijas</w:t>
      </w:r>
      <w:r w:rsidRPr="00541487">
        <w:rPr>
          <w:rFonts w:ascii="Times New Roman" w:hAnsi="Times New Roman" w:cs="Times New Roman"/>
          <w:sz w:val="26"/>
          <w:szCs w:val="26"/>
        </w:rPr>
        <w:t>.</w:t>
      </w:r>
    </w:p>
    <w:p w14:paraId="0D9B8DFC" w14:textId="6C3BC4C7" w:rsidR="00541487" w:rsidRPr="00541487" w:rsidRDefault="00541487" w:rsidP="00541487">
      <w:pPr>
        <w:pStyle w:val="ListParagraph"/>
        <w:numPr>
          <w:ilvl w:val="0"/>
          <w:numId w:val="10"/>
        </w:numPr>
        <w:ind w:left="0" w:firstLine="0"/>
        <w:jc w:val="both"/>
        <w:rPr>
          <w:rFonts w:ascii="Times New Roman" w:hAnsi="Times New Roman" w:cs="Times New Roman"/>
          <w:sz w:val="26"/>
          <w:szCs w:val="26"/>
        </w:rPr>
      </w:pPr>
      <w:r w:rsidRPr="00541487">
        <w:rPr>
          <w:rFonts w:ascii="Times New Roman" w:hAnsi="Times New Roman" w:cs="Times New Roman"/>
          <w:b/>
          <w:bCs/>
          <w:sz w:val="26"/>
          <w:szCs w:val="26"/>
        </w:rPr>
        <w:t>Pieņemti MK 24.08.2021. noteikumi Nr. 571 “Grozījumi Ministru kabineta 2017. gada 8. augusta noteikumos Nr. 468 “</w:t>
      </w:r>
      <w:hyperlink r:id="rId7" w:history="1">
        <w:r w:rsidRPr="00541487">
          <w:rPr>
            <w:rFonts w:ascii="Times New Roman" w:hAnsi="Times New Roman" w:cs="Times New Roman"/>
            <w:b/>
            <w:bCs/>
            <w:sz w:val="26"/>
            <w:szCs w:val="26"/>
          </w:rPr>
          <w:t>Noteikumi par atsevišķiem muitas kontroles veidiem</w:t>
        </w:r>
      </w:hyperlink>
      <w:r w:rsidRPr="00541487">
        <w:rPr>
          <w:rFonts w:ascii="Times New Roman" w:hAnsi="Times New Roman" w:cs="Times New Roman"/>
          <w:b/>
          <w:bCs/>
          <w:sz w:val="26"/>
          <w:szCs w:val="26"/>
        </w:rPr>
        <w:t>””,</w:t>
      </w:r>
      <w:r w:rsidRPr="00541487">
        <w:rPr>
          <w:rFonts w:ascii="Times New Roman" w:hAnsi="Times New Roman" w:cs="Times New Roman"/>
          <w:sz w:val="26"/>
          <w:szCs w:val="26"/>
        </w:rPr>
        <w:t xml:space="preserve"> nosakot, ka atsevišķos gadījumos attiecībā uz precēm, par kurām aizdomas, ka tās ir viltotas, nodrošinot personas tiesību aizstāvību tiesā, savukārt pārējos gadījumos pilnveidojot esošo praksi un normatīvo regulējumu.</w:t>
      </w:r>
    </w:p>
    <w:p w14:paraId="23A2B532" w14:textId="5EE31F8D" w:rsidR="00541487" w:rsidRPr="00541487" w:rsidRDefault="00541487" w:rsidP="00541487">
      <w:pPr>
        <w:pStyle w:val="ListParagraph"/>
        <w:numPr>
          <w:ilvl w:val="0"/>
          <w:numId w:val="10"/>
        </w:numPr>
        <w:ind w:left="0" w:firstLine="0"/>
        <w:jc w:val="both"/>
        <w:rPr>
          <w:rFonts w:ascii="Times New Roman" w:hAnsi="Times New Roman" w:cs="Times New Roman"/>
          <w:b/>
          <w:bCs/>
          <w:sz w:val="26"/>
          <w:szCs w:val="26"/>
        </w:rPr>
      </w:pPr>
      <w:r w:rsidRPr="00541487">
        <w:rPr>
          <w:rFonts w:ascii="Times New Roman" w:hAnsi="Times New Roman" w:cs="Times New Roman"/>
          <w:b/>
          <w:bCs/>
          <w:sz w:val="26"/>
          <w:szCs w:val="26"/>
        </w:rPr>
        <w:t>Lai uzlabotu iespēju iegūt pētniecības un attīstības statistikas datus no uzņēmumu gada pārskatiem, tuvinātu gada pārskata sagatavošanas noteikumus Starptautisko grāmatvedības standartu prasībām, kā arī lai pilnveidotu būvkomersantu reģistrēšanas nodevas samaksas kontroli</w:t>
      </w:r>
      <w:r w:rsidRPr="00541487">
        <w:rPr>
          <w:rFonts w:ascii="Times New Roman" w:hAnsi="Times New Roman" w:cs="Times New Roman"/>
          <w:sz w:val="26"/>
          <w:szCs w:val="26"/>
        </w:rPr>
        <w:t xml:space="preserve"> un saskaņotu šajā likumā ietvertās gada pārskatu publikācijas prasības ar citos likumos noteikto, </w:t>
      </w:r>
      <w:r w:rsidRPr="00541487">
        <w:rPr>
          <w:rFonts w:ascii="Times New Roman" w:hAnsi="Times New Roman" w:cs="Times New Roman"/>
          <w:b/>
          <w:bCs/>
          <w:sz w:val="26"/>
          <w:szCs w:val="26"/>
        </w:rPr>
        <w:t>ir izstrādāts likumprojekts “Grozījumi Gada pārskatu un konsolidēto gada pārskatu likumā” (TA-2118), ko MK ir atbalstījis 28.09.2021. sēdē.</w:t>
      </w:r>
    </w:p>
    <w:p w14:paraId="340DFEEE" w14:textId="603B3470" w:rsidR="00541487" w:rsidRPr="00541487" w:rsidRDefault="00541487" w:rsidP="00541487">
      <w:pPr>
        <w:pStyle w:val="ListParagraph"/>
        <w:numPr>
          <w:ilvl w:val="0"/>
          <w:numId w:val="10"/>
        </w:numPr>
        <w:ind w:left="0" w:firstLine="0"/>
        <w:jc w:val="both"/>
        <w:rPr>
          <w:rFonts w:ascii="Times New Roman" w:hAnsi="Times New Roman" w:cs="Times New Roman"/>
          <w:sz w:val="26"/>
          <w:szCs w:val="26"/>
        </w:rPr>
      </w:pPr>
      <w:r w:rsidRPr="00D36483">
        <w:rPr>
          <w:rFonts w:ascii="Times New Roman" w:hAnsi="Times New Roman" w:cs="Times New Roman"/>
          <w:b/>
          <w:bCs/>
          <w:sz w:val="26"/>
          <w:szCs w:val="26"/>
        </w:rPr>
        <w:t xml:space="preserve">Ar mērķi novērtēt zvērinātu revidentu uzraudzības mehānisma efektivitāti un iespējas celt revīzijas pakalpojumu kvalitāti </w:t>
      </w:r>
      <w:r w:rsidR="00D36483">
        <w:rPr>
          <w:rFonts w:ascii="Times New Roman" w:hAnsi="Times New Roman" w:cs="Times New Roman"/>
          <w:b/>
          <w:bCs/>
          <w:sz w:val="26"/>
          <w:szCs w:val="26"/>
        </w:rPr>
        <w:t>FM</w:t>
      </w:r>
      <w:r w:rsidRPr="00D36483">
        <w:rPr>
          <w:rFonts w:ascii="Times New Roman" w:hAnsi="Times New Roman" w:cs="Times New Roman"/>
          <w:b/>
          <w:bCs/>
          <w:sz w:val="26"/>
          <w:szCs w:val="26"/>
        </w:rPr>
        <w:t xml:space="preserve"> kā vadošā valsts pārvaldes iestāde komercsabiedrību revīzijas jomā sadarbībā ar Valsts administrācijas skolu, kas sniegs par metodoloģisko atbalstu un vadīs </w:t>
      </w:r>
      <w:proofErr w:type="spellStart"/>
      <w:r w:rsidRPr="00D36483">
        <w:rPr>
          <w:rFonts w:ascii="Times New Roman" w:hAnsi="Times New Roman" w:cs="Times New Roman"/>
          <w:b/>
          <w:bCs/>
          <w:sz w:val="26"/>
          <w:szCs w:val="26"/>
        </w:rPr>
        <w:t>Domnīcas</w:t>
      </w:r>
      <w:proofErr w:type="spellEnd"/>
      <w:r w:rsidRPr="00D36483">
        <w:rPr>
          <w:rFonts w:ascii="Times New Roman" w:hAnsi="Times New Roman" w:cs="Times New Roman"/>
          <w:b/>
          <w:bCs/>
          <w:sz w:val="26"/>
          <w:szCs w:val="26"/>
        </w:rPr>
        <w:t xml:space="preserve"> norisi, ir uzsākusi </w:t>
      </w:r>
      <w:proofErr w:type="spellStart"/>
      <w:r w:rsidRPr="00D36483">
        <w:rPr>
          <w:rFonts w:ascii="Times New Roman" w:hAnsi="Times New Roman" w:cs="Times New Roman"/>
          <w:b/>
          <w:bCs/>
          <w:sz w:val="26"/>
          <w:szCs w:val="26"/>
        </w:rPr>
        <w:t>Domnīcas</w:t>
      </w:r>
      <w:proofErr w:type="spellEnd"/>
      <w:r w:rsidRPr="00D36483">
        <w:rPr>
          <w:rFonts w:ascii="Times New Roman" w:hAnsi="Times New Roman" w:cs="Times New Roman"/>
          <w:b/>
          <w:bCs/>
          <w:sz w:val="26"/>
          <w:szCs w:val="26"/>
        </w:rPr>
        <w:t xml:space="preserve"> “Kāds revidentu uzraudzības modelis veicina finanšu sistēmas stabilitātes saglabāšanu un aizsargā sabiedrības intereses?” projektu</w:t>
      </w:r>
      <w:r w:rsidRPr="00541487">
        <w:rPr>
          <w:rFonts w:ascii="Times New Roman" w:hAnsi="Times New Roman" w:cs="Times New Roman"/>
          <w:sz w:val="26"/>
          <w:szCs w:val="26"/>
        </w:rPr>
        <w:t xml:space="preserve">. </w:t>
      </w:r>
      <w:proofErr w:type="spellStart"/>
      <w:r w:rsidRPr="00541487">
        <w:rPr>
          <w:rFonts w:ascii="Times New Roman" w:hAnsi="Times New Roman" w:cs="Times New Roman"/>
          <w:sz w:val="26"/>
          <w:szCs w:val="26"/>
        </w:rPr>
        <w:t>Domnīcas</w:t>
      </w:r>
      <w:proofErr w:type="spellEnd"/>
      <w:r w:rsidRPr="00541487">
        <w:rPr>
          <w:rFonts w:ascii="Times New Roman" w:hAnsi="Times New Roman" w:cs="Times New Roman"/>
          <w:sz w:val="26"/>
          <w:szCs w:val="26"/>
        </w:rPr>
        <w:t xml:space="preserve"> formas un satura pamatā būs dizaina domāšanas metode. Līgumu par </w:t>
      </w:r>
      <w:proofErr w:type="spellStart"/>
      <w:r w:rsidRPr="00541487">
        <w:rPr>
          <w:rFonts w:ascii="Times New Roman" w:hAnsi="Times New Roman" w:cs="Times New Roman"/>
          <w:sz w:val="26"/>
          <w:szCs w:val="26"/>
        </w:rPr>
        <w:t>Domnīcu</w:t>
      </w:r>
      <w:proofErr w:type="spellEnd"/>
      <w:r w:rsidRPr="00541487">
        <w:rPr>
          <w:rFonts w:ascii="Times New Roman" w:hAnsi="Times New Roman" w:cs="Times New Roman"/>
          <w:sz w:val="26"/>
          <w:szCs w:val="26"/>
        </w:rPr>
        <w:t xml:space="preserve"> noslēgts </w:t>
      </w:r>
      <w:r w:rsidR="00677D0F">
        <w:rPr>
          <w:rFonts w:ascii="Times New Roman" w:hAnsi="Times New Roman" w:cs="Times New Roman"/>
          <w:sz w:val="26"/>
          <w:szCs w:val="26"/>
        </w:rPr>
        <w:t>06.09.20</w:t>
      </w:r>
      <w:r w:rsidRPr="00541487">
        <w:rPr>
          <w:rFonts w:ascii="Times New Roman" w:hAnsi="Times New Roman" w:cs="Times New Roman"/>
          <w:sz w:val="26"/>
          <w:szCs w:val="26"/>
        </w:rPr>
        <w:t xml:space="preserve">21. Projekta organizatoriskā forma ir </w:t>
      </w:r>
      <w:proofErr w:type="spellStart"/>
      <w:r w:rsidRPr="00541487">
        <w:rPr>
          <w:rFonts w:ascii="Times New Roman" w:hAnsi="Times New Roman" w:cs="Times New Roman"/>
          <w:sz w:val="26"/>
          <w:szCs w:val="26"/>
        </w:rPr>
        <w:t>Domnīca</w:t>
      </w:r>
      <w:proofErr w:type="spellEnd"/>
      <w:r w:rsidRPr="00541487">
        <w:rPr>
          <w:rFonts w:ascii="Times New Roman" w:hAnsi="Times New Roman" w:cs="Times New Roman"/>
          <w:sz w:val="26"/>
          <w:szCs w:val="26"/>
        </w:rPr>
        <w:t xml:space="preserve">, kas apvienos revīzijas pakalpojumu kvalitātē ieinteresēto pušu pārstāvjus, ļaujot jautājumu aplūkot un izvērtēt no dažādiem skatu punktiem. Dalību </w:t>
      </w:r>
      <w:proofErr w:type="spellStart"/>
      <w:r w:rsidRPr="00541487">
        <w:rPr>
          <w:rFonts w:ascii="Times New Roman" w:hAnsi="Times New Roman" w:cs="Times New Roman"/>
          <w:sz w:val="26"/>
          <w:szCs w:val="26"/>
        </w:rPr>
        <w:t>Domnīcā</w:t>
      </w:r>
      <w:proofErr w:type="spellEnd"/>
      <w:r w:rsidRPr="00541487">
        <w:rPr>
          <w:rFonts w:ascii="Times New Roman" w:hAnsi="Times New Roman" w:cs="Times New Roman"/>
          <w:sz w:val="26"/>
          <w:szCs w:val="26"/>
        </w:rPr>
        <w:t xml:space="preserve"> ir apstiprinājuši vadošie nozares eksperti un viedokļu līderi. Lai integrētu zinātnes un pētniecības sniegtās iespējas, </w:t>
      </w:r>
      <w:proofErr w:type="spellStart"/>
      <w:r w:rsidRPr="00541487">
        <w:rPr>
          <w:rFonts w:ascii="Times New Roman" w:hAnsi="Times New Roman" w:cs="Times New Roman"/>
          <w:sz w:val="26"/>
          <w:szCs w:val="26"/>
        </w:rPr>
        <w:t>Domnīcas</w:t>
      </w:r>
      <w:proofErr w:type="spellEnd"/>
      <w:r w:rsidRPr="00541487">
        <w:rPr>
          <w:rFonts w:ascii="Times New Roman" w:hAnsi="Times New Roman" w:cs="Times New Roman"/>
          <w:sz w:val="26"/>
          <w:szCs w:val="26"/>
        </w:rPr>
        <w:t xml:space="preserve"> sastāvā ir iekļauti zinātnes un akadēmiskās vides pārstāvji no Latvijas vadošajām augstskolām – Latvijas Universitātes, Latvijas Lauksaimniecības universitātes un Rīgas Tehniskās universitātes.</w:t>
      </w:r>
    </w:p>
    <w:p w14:paraId="44C658FD" w14:textId="430FBD59" w:rsidR="00A8577C" w:rsidRPr="00A8577C" w:rsidRDefault="00A8577C" w:rsidP="00A8577C">
      <w:pPr>
        <w:pStyle w:val="ListParagraph"/>
        <w:numPr>
          <w:ilvl w:val="0"/>
          <w:numId w:val="10"/>
        </w:numPr>
        <w:ind w:left="0" w:firstLine="0"/>
        <w:jc w:val="both"/>
        <w:rPr>
          <w:rFonts w:ascii="Times New Roman" w:hAnsi="Times New Roman" w:cs="Times New Roman"/>
          <w:sz w:val="26"/>
          <w:szCs w:val="26"/>
        </w:rPr>
      </w:pPr>
      <w:r w:rsidRPr="00A8577C">
        <w:rPr>
          <w:rFonts w:ascii="Times New Roman" w:hAnsi="Times New Roman" w:cs="Times New Roman"/>
          <w:sz w:val="26"/>
          <w:szCs w:val="26"/>
        </w:rPr>
        <w:t xml:space="preserve">Lai nodrošinātu attaisnojuma dokumentu (rēķinu) sistematizāciju/standartizāciju mašīnlasāmā formā pēc vienota parauga un iespēju salāgot grāmatvedības sistēmas ar e-rēķinu sistēmu un automatizētu datu nodošanai </w:t>
      </w:r>
      <w:r>
        <w:rPr>
          <w:rFonts w:ascii="Times New Roman" w:hAnsi="Times New Roman" w:cs="Times New Roman"/>
          <w:sz w:val="26"/>
          <w:szCs w:val="26"/>
        </w:rPr>
        <w:t>VID</w:t>
      </w:r>
      <w:r w:rsidRPr="00A8577C">
        <w:rPr>
          <w:rFonts w:ascii="Times New Roman" w:hAnsi="Times New Roman" w:cs="Times New Roman"/>
          <w:sz w:val="26"/>
          <w:szCs w:val="26"/>
        </w:rPr>
        <w:t xml:space="preserve"> nodokļu administrēšanas nolūkiem, tostarp, lai veicinātu ātrāku informācijas apriti, </w:t>
      </w:r>
      <w:r w:rsidRPr="00980D75">
        <w:rPr>
          <w:rFonts w:ascii="Times New Roman" w:hAnsi="Times New Roman" w:cs="Times New Roman"/>
          <w:b/>
          <w:bCs/>
          <w:sz w:val="26"/>
          <w:szCs w:val="26"/>
        </w:rPr>
        <w:t>24.09.2021. izskatīšanai MK ir iesniegts ar visām iesaistītajām pusēm saskaņots informatīvā ziņojuma projekts “Par attaisnojuma dokumentu un preču piegādes dokumentu elektroniskās aprites sistēmas ieviešanu”. Ziņojuma koncepcija paredz no 2025.gada ieviest elektronisku rēķinu (e-rēķinu) izmantošanu kā obligātu apritē starp komersantiem (B2B) un komersantiem un publiskām iestādēm (B2G)</w:t>
      </w:r>
      <w:r w:rsidRPr="00A8577C">
        <w:rPr>
          <w:rFonts w:ascii="Times New Roman" w:hAnsi="Times New Roman" w:cs="Times New Roman"/>
          <w:sz w:val="26"/>
          <w:szCs w:val="26"/>
        </w:rPr>
        <w:t>.</w:t>
      </w:r>
    </w:p>
    <w:p w14:paraId="30797901" w14:textId="737A1DF2" w:rsidR="0027614F" w:rsidRPr="008A4EEF" w:rsidRDefault="00A8577C" w:rsidP="008A4EEF">
      <w:pPr>
        <w:pStyle w:val="ListParagraph"/>
        <w:numPr>
          <w:ilvl w:val="0"/>
          <w:numId w:val="10"/>
        </w:numPr>
        <w:ind w:left="0" w:firstLine="0"/>
        <w:jc w:val="both"/>
        <w:rPr>
          <w:rFonts w:ascii="Times New Roman" w:hAnsi="Times New Roman" w:cs="Times New Roman"/>
          <w:sz w:val="26"/>
          <w:szCs w:val="26"/>
        </w:rPr>
      </w:pPr>
      <w:r w:rsidRPr="008515A9">
        <w:rPr>
          <w:rFonts w:ascii="Times New Roman" w:hAnsi="Times New Roman" w:cs="Times New Roman"/>
          <w:sz w:val="26"/>
          <w:szCs w:val="26"/>
        </w:rPr>
        <w:t xml:space="preserve">Veikts </w:t>
      </w:r>
      <w:r w:rsidRPr="008515A9">
        <w:rPr>
          <w:rFonts w:ascii="Times New Roman" w:hAnsi="Times New Roman" w:cs="Times New Roman"/>
          <w:b/>
          <w:bCs/>
          <w:sz w:val="26"/>
          <w:szCs w:val="26"/>
        </w:rPr>
        <w:t xml:space="preserve">Valsts konsolidētā valsts nodevu uzskaites pārskata </w:t>
      </w:r>
      <w:proofErr w:type="spellStart"/>
      <w:r w:rsidRPr="008515A9">
        <w:rPr>
          <w:rFonts w:ascii="Times New Roman" w:hAnsi="Times New Roman" w:cs="Times New Roman"/>
          <w:b/>
          <w:bCs/>
          <w:sz w:val="26"/>
          <w:szCs w:val="26"/>
        </w:rPr>
        <w:t>izvērtējums</w:t>
      </w:r>
      <w:proofErr w:type="spellEnd"/>
      <w:r w:rsidRPr="008515A9">
        <w:rPr>
          <w:rFonts w:ascii="Times New Roman" w:hAnsi="Times New Roman" w:cs="Times New Roman"/>
          <w:b/>
          <w:bCs/>
          <w:sz w:val="26"/>
          <w:szCs w:val="26"/>
        </w:rPr>
        <w:t xml:space="preserve"> par 2020.gadu, lai informētu ministrijas vadību par valsts nodevu uzskaites procesu 2020. gadā,</w:t>
      </w:r>
      <w:r w:rsidRPr="008515A9">
        <w:rPr>
          <w:rFonts w:ascii="Times New Roman" w:hAnsi="Times New Roman" w:cs="Times New Roman"/>
          <w:sz w:val="26"/>
          <w:szCs w:val="26"/>
        </w:rPr>
        <w:t xml:space="preserve"> identificētajiem</w:t>
      </w:r>
      <w:r w:rsidRPr="008515A9">
        <w:rPr>
          <w:rFonts w:ascii="Times New Roman" w:eastAsia="Times New Roman" w:hAnsi="Times New Roman" w:cs="Times New Roman"/>
          <w:sz w:val="26"/>
          <w:szCs w:val="26"/>
        </w:rPr>
        <w:t xml:space="preserve"> </w:t>
      </w:r>
      <w:proofErr w:type="spellStart"/>
      <w:r w:rsidRPr="008515A9">
        <w:rPr>
          <w:rFonts w:ascii="Times New Roman" w:eastAsia="Times New Roman" w:hAnsi="Times New Roman" w:cs="Times New Roman"/>
          <w:sz w:val="26"/>
          <w:szCs w:val="26"/>
        </w:rPr>
        <w:t>problēmjautājumiem</w:t>
      </w:r>
      <w:proofErr w:type="spellEnd"/>
      <w:r w:rsidRPr="008515A9">
        <w:rPr>
          <w:rFonts w:ascii="Times New Roman" w:eastAsia="Times New Roman" w:hAnsi="Times New Roman" w:cs="Times New Roman"/>
          <w:sz w:val="26"/>
          <w:szCs w:val="26"/>
        </w:rPr>
        <w:t xml:space="preserve"> un to iespējamiem risinājumiem ar mērķi rezultātā pilnveidot valsts nodevu uzskaites procesu.</w:t>
      </w:r>
    </w:p>
    <w:p w14:paraId="3E78EAC1" w14:textId="1F10395F" w:rsidR="008A4EEF" w:rsidRPr="008A4EEF" w:rsidRDefault="008A4EEF" w:rsidP="008A4EEF">
      <w:pPr>
        <w:pStyle w:val="ListParagraph"/>
        <w:numPr>
          <w:ilvl w:val="0"/>
          <w:numId w:val="10"/>
        </w:numPr>
        <w:ind w:left="0" w:firstLine="0"/>
        <w:jc w:val="both"/>
        <w:rPr>
          <w:rFonts w:ascii="Times New Roman" w:hAnsi="Times New Roman" w:cs="Times New Roman"/>
          <w:sz w:val="26"/>
          <w:szCs w:val="26"/>
        </w:rPr>
      </w:pPr>
      <w:r w:rsidRPr="00B23406">
        <w:rPr>
          <w:rFonts w:ascii="Times New Roman" w:hAnsi="Times New Roman" w:cs="Times New Roman"/>
          <w:b/>
          <w:bCs/>
          <w:sz w:val="26"/>
          <w:szCs w:val="26"/>
        </w:rPr>
        <w:lastRenderedPageBreak/>
        <w:t>Saeima 23.09.2021. ir pieņēmusi</w:t>
      </w:r>
      <w:r w:rsidRPr="008A4EEF">
        <w:rPr>
          <w:rFonts w:ascii="Times New Roman" w:hAnsi="Times New Roman" w:cs="Times New Roman"/>
          <w:sz w:val="26"/>
          <w:szCs w:val="26"/>
        </w:rPr>
        <w:t xml:space="preserve"> </w:t>
      </w:r>
      <w:r>
        <w:rPr>
          <w:rFonts w:ascii="Times New Roman" w:hAnsi="Times New Roman" w:cs="Times New Roman"/>
          <w:sz w:val="26"/>
          <w:szCs w:val="26"/>
        </w:rPr>
        <w:t>FM</w:t>
      </w:r>
      <w:r w:rsidRPr="008A4EEF">
        <w:rPr>
          <w:rFonts w:ascii="Times New Roman" w:hAnsi="Times New Roman" w:cs="Times New Roman"/>
          <w:sz w:val="26"/>
          <w:szCs w:val="26"/>
        </w:rPr>
        <w:t xml:space="preserve"> sadarbībā ar Latvijas Banku un </w:t>
      </w:r>
      <w:r w:rsidR="00B23406">
        <w:rPr>
          <w:rFonts w:ascii="Times New Roman" w:hAnsi="Times New Roman" w:cs="Times New Roman"/>
          <w:sz w:val="26"/>
          <w:szCs w:val="26"/>
        </w:rPr>
        <w:t>FKTK</w:t>
      </w:r>
      <w:r w:rsidRPr="008A4EEF">
        <w:rPr>
          <w:rFonts w:ascii="Times New Roman" w:hAnsi="Times New Roman" w:cs="Times New Roman"/>
          <w:sz w:val="26"/>
          <w:szCs w:val="26"/>
        </w:rPr>
        <w:t xml:space="preserve"> izstrādāto jauno </w:t>
      </w:r>
      <w:r w:rsidRPr="00B23406">
        <w:rPr>
          <w:rFonts w:ascii="Times New Roman" w:hAnsi="Times New Roman" w:cs="Times New Roman"/>
          <w:b/>
          <w:bCs/>
          <w:sz w:val="26"/>
          <w:szCs w:val="26"/>
        </w:rPr>
        <w:t xml:space="preserve">Latvijas Bankas likumu un ar to saistītos likumu grozījumus, kas stāsies spēkā 2023. gada 1. janvārī. </w:t>
      </w:r>
      <w:r w:rsidRPr="008A4EEF">
        <w:rPr>
          <w:rFonts w:ascii="Times New Roman" w:hAnsi="Times New Roman" w:cs="Times New Roman"/>
          <w:sz w:val="26"/>
          <w:szCs w:val="26"/>
        </w:rPr>
        <w:t xml:space="preserve">Jaunais Latvijas Bankas likums ir nepieciešams, lai regulētu valsts centrālās bankas darbību pēc tās apvienošanas ar </w:t>
      </w:r>
      <w:r w:rsidR="00B23406">
        <w:rPr>
          <w:rFonts w:ascii="Times New Roman" w:hAnsi="Times New Roman" w:cs="Times New Roman"/>
          <w:sz w:val="26"/>
          <w:szCs w:val="26"/>
        </w:rPr>
        <w:t>FKTK</w:t>
      </w:r>
      <w:r w:rsidRPr="008A4EEF">
        <w:rPr>
          <w:rFonts w:ascii="Times New Roman" w:hAnsi="Times New Roman" w:cs="Times New Roman"/>
          <w:sz w:val="26"/>
          <w:szCs w:val="26"/>
        </w:rPr>
        <w:t xml:space="preserve">, </w:t>
      </w:r>
      <w:r w:rsidR="00B23406">
        <w:rPr>
          <w:rFonts w:ascii="Times New Roman" w:hAnsi="Times New Roman" w:cs="Times New Roman"/>
          <w:sz w:val="26"/>
          <w:szCs w:val="26"/>
        </w:rPr>
        <w:t xml:space="preserve">un tas </w:t>
      </w:r>
      <w:r w:rsidRPr="008A4EEF">
        <w:rPr>
          <w:rFonts w:ascii="Times New Roman" w:hAnsi="Times New Roman" w:cs="Times New Roman"/>
          <w:sz w:val="26"/>
          <w:szCs w:val="26"/>
        </w:rPr>
        <w:t>ir daļa no pasākumu kopuma, kas nepieciešami, lai nodrošinātu finanšu sektora uzraudzības sistēmas reformas īstenošanu, kā arī, lai modernizētu un attīstītu Latvijas Bankas darbību sabiedrības un finanšu sektora interesēs.</w:t>
      </w:r>
    </w:p>
    <w:p w14:paraId="3FD2BB4A" w14:textId="0631F1DF" w:rsidR="008A4EEF" w:rsidRDefault="008A4EEF" w:rsidP="00B23406">
      <w:pPr>
        <w:pStyle w:val="ListParagraph"/>
        <w:numPr>
          <w:ilvl w:val="0"/>
          <w:numId w:val="10"/>
        </w:numPr>
        <w:ind w:left="0" w:firstLine="0"/>
        <w:jc w:val="both"/>
        <w:rPr>
          <w:rFonts w:ascii="Times New Roman" w:hAnsi="Times New Roman" w:cs="Times New Roman"/>
          <w:sz w:val="26"/>
          <w:szCs w:val="26"/>
        </w:rPr>
      </w:pPr>
      <w:r w:rsidRPr="00B23406">
        <w:rPr>
          <w:rFonts w:ascii="Times New Roman" w:hAnsi="Times New Roman" w:cs="Times New Roman"/>
          <w:b/>
          <w:bCs/>
          <w:sz w:val="26"/>
          <w:szCs w:val="26"/>
        </w:rPr>
        <w:t xml:space="preserve">Lai veicinātu finanšu grūtībās nonākušu kredītiestāžu un ieguldījumu brokeru sabiedrību noregulēšanas un darbības atjaunošanas efektivitāti, Saeimā </w:t>
      </w:r>
      <w:r w:rsidR="00B23406" w:rsidRPr="00B23406">
        <w:rPr>
          <w:rFonts w:ascii="Times New Roman" w:hAnsi="Times New Roman" w:cs="Times New Roman"/>
          <w:b/>
          <w:bCs/>
          <w:sz w:val="26"/>
          <w:szCs w:val="26"/>
        </w:rPr>
        <w:t>30.09.2021.</w:t>
      </w:r>
      <w:r w:rsidRPr="00B23406">
        <w:rPr>
          <w:rFonts w:ascii="Times New Roman" w:hAnsi="Times New Roman" w:cs="Times New Roman"/>
          <w:b/>
          <w:bCs/>
          <w:sz w:val="26"/>
          <w:szCs w:val="26"/>
        </w:rPr>
        <w:t>galīgajā lasījumā pieņemti likumprojekti “Grozījumi Kredītiestāžu un ieguldījumu brokeru sabiedrību darbības atjaunošanas un noregulējuma likumā</w:t>
      </w:r>
      <w:r w:rsidR="00B23406" w:rsidRPr="00B23406">
        <w:rPr>
          <w:rFonts w:ascii="Times New Roman" w:hAnsi="Times New Roman" w:cs="Times New Roman"/>
          <w:b/>
          <w:bCs/>
          <w:sz w:val="26"/>
          <w:szCs w:val="26"/>
        </w:rPr>
        <w:t>”</w:t>
      </w:r>
      <w:r w:rsidRPr="00B23406">
        <w:rPr>
          <w:rFonts w:ascii="Times New Roman" w:hAnsi="Times New Roman" w:cs="Times New Roman"/>
          <w:b/>
          <w:bCs/>
          <w:sz w:val="26"/>
          <w:szCs w:val="26"/>
        </w:rPr>
        <w:t>, “Grozījumi Finanšu instrumentu tirgus likumā</w:t>
      </w:r>
      <w:r w:rsidR="00B23406" w:rsidRPr="00B23406">
        <w:rPr>
          <w:rFonts w:ascii="Times New Roman" w:hAnsi="Times New Roman" w:cs="Times New Roman"/>
          <w:b/>
          <w:bCs/>
          <w:sz w:val="26"/>
          <w:szCs w:val="26"/>
        </w:rPr>
        <w:t>”</w:t>
      </w:r>
      <w:r w:rsidRPr="00B23406">
        <w:rPr>
          <w:rFonts w:ascii="Times New Roman" w:hAnsi="Times New Roman" w:cs="Times New Roman"/>
          <w:b/>
          <w:bCs/>
          <w:sz w:val="26"/>
          <w:szCs w:val="26"/>
        </w:rPr>
        <w:t xml:space="preserve"> un “Grozījumi likumā “Par norēķinu galīgumu maksājumu un finanšu instrumentu norēķinu sistēmās</w:t>
      </w:r>
      <w:r w:rsidR="00B23406" w:rsidRPr="00B23406">
        <w:rPr>
          <w:rFonts w:ascii="Times New Roman" w:hAnsi="Times New Roman" w:cs="Times New Roman"/>
          <w:b/>
          <w:bCs/>
          <w:sz w:val="26"/>
          <w:szCs w:val="26"/>
        </w:rPr>
        <w:t>””</w:t>
      </w:r>
      <w:r w:rsidRPr="00B23406">
        <w:rPr>
          <w:rFonts w:ascii="Times New Roman" w:hAnsi="Times New Roman" w:cs="Times New Roman"/>
          <w:sz w:val="26"/>
          <w:szCs w:val="26"/>
        </w:rPr>
        <w:t xml:space="preserve">. Ar minētajiem grozījumiem ieviestas Eiropas Parlamenta un Padomes 2019. gada 20. maija Direktīvas (ES) 2019/879, ar ko groza Direktīvu 2014/59/ES attiecībā uz zaudējumu absorbcijas un </w:t>
      </w:r>
      <w:proofErr w:type="spellStart"/>
      <w:r w:rsidRPr="00B23406">
        <w:rPr>
          <w:rFonts w:ascii="Times New Roman" w:hAnsi="Times New Roman" w:cs="Times New Roman"/>
          <w:sz w:val="26"/>
          <w:szCs w:val="26"/>
        </w:rPr>
        <w:t>rekapitalizācijas</w:t>
      </w:r>
      <w:proofErr w:type="spellEnd"/>
      <w:r w:rsidRPr="00B23406">
        <w:rPr>
          <w:rFonts w:ascii="Times New Roman" w:hAnsi="Times New Roman" w:cs="Times New Roman"/>
          <w:sz w:val="26"/>
          <w:szCs w:val="26"/>
        </w:rPr>
        <w:t xml:space="preserve"> spēju kredītiestādēm un ieguldījumu brokeru sabiedrībām un Direktīvu 98/26/ES, prasības.</w:t>
      </w:r>
    </w:p>
    <w:p w14:paraId="5E918AEB" w14:textId="55157B55" w:rsidR="00941863" w:rsidRPr="00B23406" w:rsidRDefault="00941863" w:rsidP="00941863">
      <w:pPr>
        <w:pStyle w:val="ListParagraph"/>
        <w:numPr>
          <w:ilvl w:val="0"/>
          <w:numId w:val="10"/>
        </w:numPr>
        <w:ind w:left="0" w:firstLine="0"/>
        <w:jc w:val="both"/>
        <w:rPr>
          <w:rFonts w:ascii="Times New Roman" w:hAnsi="Times New Roman" w:cs="Times New Roman"/>
          <w:sz w:val="26"/>
          <w:szCs w:val="26"/>
        </w:rPr>
      </w:pPr>
      <w:r w:rsidRPr="00941863">
        <w:rPr>
          <w:rFonts w:ascii="Times New Roman" w:hAnsi="Times New Roman" w:cs="Times New Roman"/>
          <w:b/>
          <w:bCs/>
          <w:sz w:val="26"/>
          <w:szCs w:val="26"/>
        </w:rPr>
        <w:t>Lai veicinātu finanšu instrumentu tirgus attīstību Latvijā, 2021.gada 30.septembrī Saeima 3. - galīgajā lasījumā pieņēma likumprojektu “Kvalificētajiem finanšu darījumiem piemērojamā izslēdzošā ieskaita likums”</w:t>
      </w:r>
      <w:r w:rsidRPr="005F1357">
        <w:rPr>
          <w:rFonts w:ascii="Times New Roman" w:hAnsi="Times New Roman" w:cs="Times New Roman"/>
          <w:sz w:val="26"/>
          <w:szCs w:val="26"/>
        </w:rPr>
        <w:t xml:space="preserve"> un ar to saistītos likumus.</w:t>
      </w:r>
      <w:r>
        <w:rPr>
          <w:rFonts w:ascii="Times New Roman" w:hAnsi="Times New Roman" w:cs="Times New Roman"/>
          <w:sz w:val="26"/>
          <w:szCs w:val="26"/>
        </w:rPr>
        <w:t xml:space="preserve"> </w:t>
      </w:r>
      <w:r w:rsidRPr="00941863">
        <w:rPr>
          <w:rFonts w:ascii="Times New Roman" w:hAnsi="Times New Roman" w:cs="Times New Roman"/>
          <w:b/>
          <w:bCs/>
          <w:sz w:val="26"/>
          <w:szCs w:val="26"/>
        </w:rPr>
        <w:t>Ar šo regulējumu tiek izveidots izslēdzošā ieskaita tiesiskais regulējums atvasināto finanšu instrumentu darījumiem un tūlītējiem (</w:t>
      </w:r>
      <w:proofErr w:type="spellStart"/>
      <w:r w:rsidRPr="00941863">
        <w:rPr>
          <w:rFonts w:ascii="Times New Roman" w:hAnsi="Times New Roman" w:cs="Times New Roman"/>
          <w:b/>
          <w:bCs/>
          <w:sz w:val="26"/>
          <w:szCs w:val="26"/>
        </w:rPr>
        <w:t>spot</w:t>
      </w:r>
      <w:proofErr w:type="spellEnd"/>
      <w:r w:rsidRPr="00941863">
        <w:rPr>
          <w:rFonts w:ascii="Times New Roman" w:hAnsi="Times New Roman" w:cs="Times New Roman"/>
          <w:b/>
          <w:bCs/>
          <w:sz w:val="26"/>
          <w:szCs w:val="26"/>
        </w:rPr>
        <w:t>) darījumiem attiecībā uz valūtu, vērtspapīriem vai precēm, kas nodrošina izslēdzošā ieskaita piemērošanu un nostiprina tā vispārīgos principus</w:t>
      </w:r>
      <w:r>
        <w:rPr>
          <w:rFonts w:ascii="Times New Roman" w:hAnsi="Times New Roman" w:cs="Times New Roman"/>
          <w:sz w:val="26"/>
          <w:szCs w:val="26"/>
        </w:rPr>
        <w:t>.</w:t>
      </w:r>
    </w:p>
    <w:p w14:paraId="05AC17B3" w14:textId="74F88A7D" w:rsidR="00993D03" w:rsidRPr="00993D03" w:rsidRDefault="00993D03" w:rsidP="00993D03">
      <w:pPr>
        <w:pStyle w:val="ListParagraph"/>
        <w:numPr>
          <w:ilvl w:val="0"/>
          <w:numId w:val="10"/>
        </w:numPr>
        <w:ind w:left="0" w:firstLine="0"/>
        <w:jc w:val="both"/>
        <w:rPr>
          <w:rFonts w:ascii="Times New Roman" w:hAnsi="Times New Roman" w:cs="Times New Roman"/>
          <w:sz w:val="26"/>
          <w:szCs w:val="26"/>
        </w:rPr>
      </w:pPr>
      <w:r>
        <w:rPr>
          <w:rFonts w:ascii="Times New Roman" w:hAnsi="Times New Roman" w:cs="Times New Roman"/>
          <w:sz w:val="26"/>
          <w:szCs w:val="26"/>
        </w:rPr>
        <w:t>FM</w:t>
      </w:r>
      <w:r w:rsidRPr="00993D03">
        <w:rPr>
          <w:rFonts w:ascii="Times New Roman" w:hAnsi="Times New Roman" w:cs="Times New Roman"/>
          <w:sz w:val="26"/>
          <w:szCs w:val="26"/>
        </w:rPr>
        <w:t xml:space="preserve"> apkopoja un sniedza informāciju par pasākumu un uzdevumu plāna Ekonomiskās sadarbības un attīstības organizācijas (OECD) Kukuļošanas apkarošanas starptautiskajos biznesa darījumos darba grupas 3.fāzes rekomendāciju izpildi saistībā ar finanšu sektora uzraudzības jomā izvirzītajām rekomendācijām.</w:t>
      </w:r>
    </w:p>
    <w:p w14:paraId="3615DFDB" w14:textId="48C64DB6" w:rsidR="00993D03" w:rsidRPr="00993D03" w:rsidRDefault="00993D03" w:rsidP="00993D03">
      <w:pPr>
        <w:pStyle w:val="ListParagraph"/>
        <w:numPr>
          <w:ilvl w:val="0"/>
          <w:numId w:val="10"/>
        </w:numPr>
        <w:ind w:left="0" w:firstLine="0"/>
        <w:jc w:val="both"/>
        <w:rPr>
          <w:rFonts w:ascii="Times New Roman" w:hAnsi="Times New Roman" w:cs="Times New Roman"/>
          <w:sz w:val="26"/>
          <w:szCs w:val="26"/>
        </w:rPr>
      </w:pPr>
      <w:r w:rsidRPr="00993D03">
        <w:rPr>
          <w:rFonts w:ascii="Times New Roman" w:hAnsi="Times New Roman" w:cs="Times New Roman"/>
          <w:sz w:val="26"/>
          <w:szCs w:val="26"/>
        </w:rPr>
        <w:t xml:space="preserve">Ņemot vērā Nacionālajā noziedzīgi iegūtu līdzekļu legalizācijas, terorisma un </w:t>
      </w:r>
      <w:proofErr w:type="spellStart"/>
      <w:r w:rsidRPr="00993D03">
        <w:rPr>
          <w:rFonts w:ascii="Times New Roman" w:hAnsi="Times New Roman" w:cs="Times New Roman"/>
          <w:sz w:val="26"/>
          <w:szCs w:val="26"/>
        </w:rPr>
        <w:t>proliferācijas</w:t>
      </w:r>
      <w:proofErr w:type="spellEnd"/>
      <w:r w:rsidRPr="00993D03">
        <w:rPr>
          <w:rFonts w:ascii="Times New Roman" w:hAnsi="Times New Roman" w:cs="Times New Roman"/>
          <w:sz w:val="26"/>
          <w:szCs w:val="26"/>
        </w:rPr>
        <w:t xml:space="preserve"> finansēšanas riska novērtējuma ziņojumā par 2017. - 2019. gadu konstatētos riskus </w:t>
      </w:r>
      <w:r w:rsidRPr="00993D03">
        <w:rPr>
          <w:rFonts w:ascii="Times New Roman" w:hAnsi="Times New Roman" w:cs="Times New Roman"/>
          <w:b/>
          <w:bCs/>
          <w:sz w:val="26"/>
          <w:szCs w:val="26"/>
        </w:rPr>
        <w:t xml:space="preserve">FM kopā ar citām atbildīgajām un līdzatbildīgajām iestādēm izstrādāja grozījumus pasākumu plānam noziedzīgi iegūtu līdzekļu legalizācijas, terorisma un </w:t>
      </w:r>
      <w:proofErr w:type="spellStart"/>
      <w:r w:rsidRPr="00993D03">
        <w:rPr>
          <w:rFonts w:ascii="Times New Roman" w:hAnsi="Times New Roman" w:cs="Times New Roman"/>
          <w:b/>
          <w:bCs/>
          <w:sz w:val="26"/>
          <w:szCs w:val="26"/>
        </w:rPr>
        <w:t>proliferācijas</w:t>
      </w:r>
      <w:proofErr w:type="spellEnd"/>
      <w:r w:rsidRPr="00993D03">
        <w:rPr>
          <w:rFonts w:ascii="Times New Roman" w:hAnsi="Times New Roman" w:cs="Times New Roman"/>
          <w:b/>
          <w:bCs/>
          <w:sz w:val="26"/>
          <w:szCs w:val="26"/>
        </w:rPr>
        <w:t xml:space="preserve"> finansēšanas novēršanai laikposmam no 2020. līdz 2022. gadam</w:t>
      </w:r>
      <w:r w:rsidRPr="00993D03">
        <w:rPr>
          <w:rFonts w:ascii="Times New Roman" w:hAnsi="Times New Roman" w:cs="Times New Roman"/>
          <w:sz w:val="26"/>
          <w:szCs w:val="26"/>
        </w:rPr>
        <w:t xml:space="preserve">, iesniedzot nepieciešamos grozījumus </w:t>
      </w:r>
      <w:proofErr w:type="spellStart"/>
      <w:r w:rsidRPr="00993D03">
        <w:rPr>
          <w:rFonts w:ascii="Times New Roman" w:hAnsi="Times New Roman" w:cs="Times New Roman"/>
          <w:sz w:val="26"/>
          <w:szCs w:val="26"/>
        </w:rPr>
        <w:t>Iekšlietu</w:t>
      </w:r>
      <w:proofErr w:type="spellEnd"/>
      <w:r w:rsidRPr="00993D03">
        <w:rPr>
          <w:rFonts w:ascii="Times New Roman" w:hAnsi="Times New Roman" w:cs="Times New Roman"/>
          <w:sz w:val="26"/>
          <w:szCs w:val="26"/>
        </w:rPr>
        <w:t xml:space="preserve"> ministrijai, tai skaitā, par Finanšu ministrijas atbildībā esošo 3. rīcības virzienu “uzraudzīb</w:t>
      </w:r>
      <w:r w:rsidR="001A00F4">
        <w:rPr>
          <w:rFonts w:ascii="Times New Roman" w:hAnsi="Times New Roman" w:cs="Times New Roman"/>
          <w:sz w:val="26"/>
          <w:szCs w:val="26"/>
        </w:rPr>
        <w:t>a</w:t>
      </w:r>
      <w:r>
        <w:rPr>
          <w:rFonts w:ascii="Times New Roman" w:hAnsi="Times New Roman" w:cs="Times New Roman"/>
          <w:sz w:val="26"/>
          <w:szCs w:val="26"/>
        </w:rPr>
        <w:t>”</w:t>
      </w:r>
      <w:r w:rsidRPr="00993D03">
        <w:rPr>
          <w:rFonts w:ascii="Times New Roman" w:hAnsi="Times New Roman" w:cs="Times New Roman"/>
          <w:sz w:val="26"/>
          <w:szCs w:val="26"/>
        </w:rPr>
        <w:t xml:space="preserve"> un 4. rīcības virzienu “preventīvie pasākumi</w:t>
      </w:r>
      <w:r>
        <w:rPr>
          <w:rFonts w:ascii="Times New Roman" w:hAnsi="Times New Roman" w:cs="Times New Roman"/>
          <w:sz w:val="26"/>
          <w:szCs w:val="26"/>
        </w:rPr>
        <w:t>”</w:t>
      </w:r>
      <w:r w:rsidRPr="00993D03">
        <w:rPr>
          <w:rFonts w:ascii="Times New Roman" w:hAnsi="Times New Roman" w:cs="Times New Roman"/>
          <w:sz w:val="26"/>
          <w:szCs w:val="26"/>
        </w:rPr>
        <w:t xml:space="preserve">. Latvijas noziedzīgi iegūtu līdzekļu legalizācijas, terorisma un </w:t>
      </w:r>
      <w:proofErr w:type="spellStart"/>
      <w:r w:rsidRPr="00993D03">
        <w:rPr>
          <w:rFonts w:ascii="Times New Roman" w:hAnsi="Times New Roman" w:cs="Times New Roman"/>
          <w:sz w:val="26"/>
          <w:szCs w:val="26"/>
        </w:rPr>
        <w:t>proliferācijas</w:t>
      </w:r>
      <w:proofErr w:type="spellEnd"/>
      <w:r w:rsidRPr="00993D03">
        <w:rPr>
          <w:rFonts w:ascii="Times New Roman" w:hAnsi="Times New Roman" w:cs="Times New Roman"/>
          <w:sz w:val="26"/>
          <w:szCs w:val="26"/>
        </w:rPr>
        <w:t xml:space="preserve"> finansēšanas novēršanas sistēma ir noturīga, politikas instrumenti un darbību spektrs ir pietiekami elastīgs, lai spētu pārvaldīt esošos un potenciālos noziedzīgi iegūtu līdzekļu legalizācijas, terorisma un </w:t>
      </w:r>
      <w:proofErr w:type="spellStart"/>
      <w:r w:rsidRPr="00993D03">
        <w:rPr>
          <w:rFonts w:ascii="Times New Roman" w:hAnsi="Times New Roman" w:cs="Times New Roman"/>
          <w:sz w:val="26"/>
          <w:szCs w:val="26"/>
        </w:rPr>
        <w:t>proliferācijas</w:t>
      </w:r>
      <w:proofErr w:type="spellEnd"/>
      <w:r w:rsidRPr="00993D03">
        <w:rPr>
          <w:rFonts w:ascii="Times New Roman" w:hAnsi="Times New Roman" w:cs="Times New Roman"/>
          <w:sz w:val="26"/>
          <w:szCs w:val="26"/>
        </w:rPr>
        <w:t xml:space="preserve"> finansēšanas riskus. Lai gan Latvijas normatīvais regulējums noziedzīgi iegūtu līdzekļu legalizācijas, terorisma un </w:t>
      </w:r>
      <w:proofErr w:type="spellStart"/>
      <w:r w:rsidRPr="00993D03">
        <w:rPr>
          <w:rFonts w:ascii="Times New Roman" w:hAnsi="Times New Roman" w:cs="Times New Roman"/>
          <w:sz w:val="26"/>
          <w:szCs w:val="26"/>
        </w:rPr>
        <w:t>proliferācijas</w:t>
      </w:r>
      <w:proofErr w:type="spellEnd"/>
      <w:r w:rsidRPr="00993D03">
        <w:rPr>
          <w:rFonts w:ascii="Times New Roman" w:hAnsi="Times New Roman" w:cs="Times New Roman"/>
          <w:sz w:val="26"/>
          <w:szCs w:val="26"/>
        </w:rPr>
        <w:t xml:space="preserve"> finansēšanas novēršanas jomā novērtēts kā izturīgs un tajā integrēti nepieciešamie instrumenti cīņai pret Latvijai raksturīgajiem riskiem, papildus uzsvars nākotnē ir liekams tieši uz šo politikas instrumentu efektīvu piemērošanu.</w:t>
      </w:r>
    </w:p>
    <w:p w14:paraId="2EDBB9F0" w14:textId="22D5BD2F" w:rsidR="008A4EEF" w:rsidRDefault="00E22CC2" w:rsidP="008A4EEF">
      <w:pPr>
        <w:pStyle w:val="ListParagraph"/>
        <w:numPr>
          <w:ilvl w:val="0"/>
          <w:numId w:val="10"/>
        </w:numPr>
        <w:ind w:left="0" w:firstLine="0"/>
        <w:jc w:val="both"/>
        <w:rPr>
          <w:rFonts w:ascii="Times New Roman" w:hAnsi="Times New Roman" w:cs="Times New Roman"/>
          <w:sz w:val="26"/>
          <w:szCs w:val="26"/>
        </w:rPr>
      </w:pPr>
      <w:r w:rsidRPr="00E22CC2">
        <w:rPr>
          <w:rFonts w:ascii="Times New Roman" w:hAnsi="Times New Roman" w:cs="Times New Roman"/>
          <w:b/>
          <w:bCs/>
          <w:sz w:val="26"/>
          <w:szCs w:val="26"/>
        </w:rPr>
        <w:lastRenderedPageBreak/>
        <w:t xml:space="preserve">Lai veicinātu sabiedrības interešu aizstāvību, mazinātu ar azartspēlēm un izlozēm saistītos riskus, nodrošinātu kontrolētu, caurskatāmu, legālu, sociāli atbildīgu un atkarības riskus neradošu azartspēļu un izložu organizēšanas vidi, </w:t>
      </w:r>
      <w:r>
        <w:rPr>
          <w:rFonts w:ascii="Times New Roman" w:hAnsi="Times New Roman" w:cs="Times New Roman"/>
          <w:b/>
          <w:bCs/>
          <w:sz w:val="26"/>
          <w:szCs w:val="26"/>
        </w:rPr>
        <w:t>FM</w:t>
      </w:r>
      <w:r w:rsidRPr="00E22CC2">
        <w:rPr>
          <w:rFonts w:ascii="Times New Roman" w:hAnsi="Times New Roman" w:cs="Times New Roman"/>
          <w:b/>
          <w:bCs/>
          <w:sz w:val="26"/>
          <w:szCs w:val="26"/>
        </w:rPr>
        <w:t xml:space="preserve"> ir izstrādājusi Azartspēļu un izložu politikas pamatnostādnes 2021.-2027. </w:t>
      </w:r>
      <w:r>
        <w:rPr>
          <w:rFonts w:ascii="Times New Roman" w:hAnsi="Times New Roman" w:cs="Times New Roman"/>
          <w:b/>
          <w:bCs/>
          <w:sz w:val="26"/>
          <w:szCs w:val="26"/>
        </w:rPr>
        <w:t>14.07.</w:t>
      </w:r>
      <w:r w:rsidRPr="00E22CC2">
        <w:rPr>
          <w:rFonts w:ascii="Times New Roman" w:hAnsi="Times New Roman" w:cs="Times New Roman"/>
          <w:b/>
          <w:bCs/>
          <w:sz w:val="26"/>
          <w:szCs w:val="26"/>
        </w:rPr>
        <w:t xml:space="preserve">2021. ar </w:t>
      </w:r>
      <w:r>
        <w:rPr>
          <w:rFonts w:ascii="Times New Roman" w:hAnsi="Times New Roman" w:cs="Times New Roman"/>
          <w:b/>
          <w:bCs/>
          <w:sz w:val="26"/>
          <w:szCs w:val="26"/>
        </w:rPr>
        <w:t>MK</w:t>
      </w:r>
      <w:r w:rsidRPr="00E22CC2">
        <w:rPr>
          <w:rFonts w:ascii="Times New Roman" w:hAnsi="Times New Roman" w:cs="Times New Roman"/>
          <w:b/>
          <w:bCs/>
          <w:sz w:val="26"/>
          <w:szCs w:val="26"/>
        </w:rPr>
        <w:t xml:space="preserve"> rīkojumu Nr.509 šis politikas plānošanas dokuments tika atbalstīts.</w:t>
      </w:r>
      <w:r w:rsidRPr="00E22CC2">
        <w:rPr>
          <w:rFonts w:ascii="Times New Roman" w:hAnsi="Times New Roman" w:cs="Times New Roman"/>
          <w:sz w:val="26"/>
          <w:szCs w:val="26"/>
        </w:rPr>
        <w:t xml:space="preserve"> Kopumā Azartspēļu un izložu politikas pamatnostādnes 2021.-2027. gadam ir iekļauti 47 pasākumi tādos rīcības virzienos kā sabiedrības aizsardzība, reklāmas ierobežojumu kontrole, azartspēļu zāļu vizuālais noformējums (maksimāli padarot to neitrālu un atbilstošu kopējai pilsētu kultūrvēsturiskai videi), nelegālo un nelicencēto azartspēļu un izložu mazināšana, azartspēļu pieejamības ierobežošana, kā arī nozares uzraudzība.</w:t>
      </w:r>
    </w:p>
    <w:p w14:paraId="3DB459A4" w14:textId="62917A8A" w:rsidR="00E22CC2" w:rsidRPr="00E22CC2" w:rsidRDefault="00E22CC2" w:rsidP="00E22CC2">
      <w:pPr>
        <w:pStyle w:val="ListParagraph"/>
        <w:numPr>
          <w:ilvl w:val="0"/>
          <w:numId w:val="10"/>
        </w:numPr>
        <w:ind w:left="0" w:firstLine="0"/>
        <w:jc w:val="both"/>
        <w:rPr>
          <w:rFonts w:ascii="Times New Roman" w:hAnsi="Times New Roman" w:cs="Times New Roman"/>
          <w:sz w:val="26"/>
          <w:szCs w:val="26"/>
        </w:rPr>
      </w:pPr>
      <w:r w:rsidRPr="00E22CC2">
        <w:rPr>
          <w:rFonts w:ascii="Times New Roman" w:hAnsi="Times New Roman" w:cs="Times New Roman"/>
          <w:b/>
          <w:bCs/>
          <w:sz w:val="26"/>
          <w:szCs w:val="26"/>
        </w:rPr>
        <w:t xml:space="preserve">Lai attīstītu visaptverošu risku vadības sistēmu ministrijās un iestādēs, tostarp paaugstinātu kompetenci un veicinātu izpratni par risku vadības nozīmi, pievienoto vērtību un tās ieviešanas un darbības praktiskajiem aspektiem, š.g. septembrī organizēts Risku vadības </w:t>
      </w:r>
      <w:proofErr w:type="spellStart"/>
      <w:r w:rsidRPr="00E22CC2">
        <w:rPr>
          <w:rFonts w:ascii="Times New Roman" w:hAnsi="Times New Roman" w:cs="Times New Roman"/>
          <w:b/>
          <w:bCs/>
          <w:sz w:val="26"/>
          <w:szCs w:val="26"/>
        </w:rPr>
        <w:t>vebinārs</w:t>
      </w:r>
      <w:proofErr w:type="spellEnd"/>
      <w:r w:rsidRPr="00E22CC2">
        <w:rPr>
          <w:rFonts w:ascii="Times New Roman" w:hAnsi="Times New Roman" w:cs="Times New Roman"/>
          <w:b/>
          <w:bCs/>
          <w:sz w:val="26"/>
          <w:szCs w:val="26"/>
        </w:rPr>
        <w:t xml:space="preserve"> ministriju valsts sekretāriem, iestāžu vadītājiem, vadītāju vietniekiem, departamentu/struktūrvienību vadītājiem, risku vadības speciālistiem, iekšējiem auditoriem un citiem interesentiem valsts pārvaldes institūcijās</w:t>
      </w:r>
      <w:r w:rsidRPr="00E22CC2">
        <w:rPr>
          <w:rFonts w:ascii="Times New Roman" w:hAnsi="Times New Roman" w:cs="Times New Roman"/>
          <w:sz w:val="26"/>
          <w:szCs w:val="26"/>
        </w:rPr>
        <w:t xml:space="preserve">. Risku vadības </w:t>
      </w:r>
      <w:proofErr w:type="spellStart"/>
      <w:r w:rsidRPr="00E22CC2">
        <w:rPr>
          <w:rFonts w:ascii="Times New Roman" w:hAnsi="Times New Roman" w:cs="Times New Roman"/>
          <w:sz w:val="26"/>
          <w:szCs w:val="26"/>
        </w:rPr>
        <w:t>vebinārs</w:t>
      </w:r>
      <w:proofErr w:type="spellEnd"/>
      <w:r w:rsidRPr="00E22CC2">
        <w:rPr>
          <w:rFonts w:ascii="Times New Roman" w:hAnsi="Times New Roman" w:cs="Times New Roman"/>
          <w:sz w:val="26"/>
          <w:szCs w:val="26"/>
        </w:rPr>
        <w:t xml:space="preserve"> ir sākums turpmākam dialogam par atbilstošāko risku vadības modeli valsts pārvaldē un nozīmīgākajiem valsts pārvaldes riskiem un to pārvaldīšanu.</w:t>
      </w:r>
    </w:p>
    <w:p w14:paraId="4ADFACB0" w14:textId="2A943E01" w:rsidR="00E22CC2" w:rsidRPr="00E22CC2" w:rsidRDefault="00E22CC2" w:rsidP="00E22CC2">
      <w:pPr>
        <w:pStyle w:val="ListParagraph"/>
        <w:numPr>
          <w:ilvl w:val="0"/>
          <w:numId w:val="10"/>
        </w:numPr>
        <w:ind w:left="0" w:firstLine="0"/>
        <w:jc w:val="both"/>
        <w:rPr>
          <w:rFonts w:ascii="Times New Roman" w:hAnsi="Times New Roman" w:cs="Times New Roman"/>
          <w:b/>
          <w:bCs/>
          <w:sz w:val="26"/>
          <w:szCs w:val="26"/>
        </w:rPr>
      </w:pPr>
      <w:r w:rsidRPr="00E22CC2">
        <w:rPr>
          <w:rFonts w:ascii="Times New Roman" w:hAnsi="Times New Roman" w:cs="Times New Roman"/>
          <w:sz w:val="26"/>
          <w:szCs w:val="26"/>
        </w:rPr>
        <w:t xml:space="preserve">Lai atbalstītu ministriju un iestāžu iekšējā audita struktūrvienības ar </w:t>
      </w:r>
      <w:r>
        <w:rPr>
          <w:rFonts w:ascii="Times New Roman" w:hAnsi="Times New Roman" w:cs="Times New Roman"/>
          <w:sz w:val="26"/>
          <w:szCs w:val="26"/>
        </w:rPr>
        <w:t>MK</w:t>
      </w:r>
      <w:r w:rsidRPr="00E22CC2">
        <w:rPr>
          <w:rFonts w:ascii="Times New Roman" w:hAnsi="Times New Roman" w:cs="Times New Roman"/>
          <w:sz w:val="26"/>
          <w:szCs w:val="26"/>
        </w:rPr>
        <w:t xml:space="preserve"> </w:t>
      </w:r>
      <w:r>
        <w:rPr>
          <w:rFonts w:ascii="Times New Roman" w:hAnsi="Times New Roman" w:cs="Times New Roman"/>
          <w:sz w:val="26"/>
          <w:szCs w:val="26"/>
        </w:rPr>
        <w:t>25.01.20</w:t>
      </w:r>
      <w:r w:rsidRPr="00E22CC2">
        <w:rPr>
          <w:rFonts w:ascii="Times New Roman" w:hAnsi="Times New Roman" w:cs="Times New Roman"/>
          <w:sz w:val="26"/>
          <w:szCs w:val="26"/>
        </w:rPr>
        <w:t>21. rīkojum</w:t>
      </w:r>
      <w:r>
        <w:rPr>
          <w:rFonts w:ascii="Times New Roman" w:hAnsi="Times New Roman" w:cs="Times New Roman"/>
          <w:sz w:val="26"/>
          <w:szCs w:val="26"/>
        </w:rPr>
        <w:t>u</w:t>
      </w:r>
      <w:r w:rsidRPr="00E22CC2">
        <w:rPr>
          <w:rFonts w:ascii="Times New Roman" w:hAnsi="Times New Roman" w:cs="Times New Roman"/>
          <w:sz w:val="26"/>
          <w:szCs w:val="26"/>
        </w:rPr>
        <w:t xml:space="preserve"> Nr.47 noteiktās 2021.gada auditējamās prioritātes īstenošanā, š.g. </w:t>
      </w:r>
      <w:r w:rsidRPr="00E22CC2">
        <w:rPr>
          <w:rFonts w:ascii="Times New Roman" w:hAnsi="Times New Roman" w:cs="Times New Roman"/>
          <w:b/>
          <w:bCs/>
          <w:sz w:val="26"/>
          <w:szCs w:val="26"/>
        </w:rPr>
        <w:t>septembrī organizētas četru dienu risku vadības specializētās mācības valsts pārvaldes iekšējiem auditoriem.</w:t>
      </w:r>
    </w:p>
    <w:p w14:paraId="33911368" w14:textId="77777777" w:rsidR="00994CAD" w:rsidRDefault="00994CAD" w:rsidP="00994CAD">
      <w:pPr>
        <w:pStyle w:val="ListParagraph"/>
        <w:numPr>
          <w:ilvl w:val="0"/>
          <w:numId w:val="10"/>
        </w:numPr>
        <w:ind w:left="0" w:firstLine="0"/>
        <w:jc w:val="both"/>
        <w:rPr>
          <w:rFonts w:ascii="Times New Roman" w:hAnsi="Times New Roman" w:cs="Times New Roman"/>
          <w:sz w:val="26"/>
          <w:szCs w:val="26"/>
        </w:rPr>
      </w:pPr>
      <w:r w:rsidRPr="00994CAD">
        <w:rPr>
          <w:rFonts w:ascii="Times New Roman" w:hAnsi="Times New Roman" w:cs="Times New Roman"/>
          <w:b/>
          <w:bCs/>
          <w:sz w:val="26"/>
          <w:szCs w:val="26"/>
        </w:rPr>
        <w:t>MK</w:t>
      </w:r>
      <w:r w:rsidR="00E22CC2" w:rsidRPr="00E22CC2">
        <w:rPr>
          <w:rFonts w:ascii="Times New Roman" w:hAnsi="Times New Roman" w:cs="Times New Roman"/>
          <w:sz w:val="26"/>
          <w:szCs w:val="26"/>
        </w:rPr>
        <w:t xml:space="preserve"> kopā ar Valsts Kontroles atzinumu </w:t>
      </w:r>
      <w:r w:rsidR="00E22CC2" w:rsidRPr="00994CAD">
        <w:rPr>
          <w:rFonts w:ascii="Times New Roman" w:hAnsi="Times New Roman" w:cs="Times New Roman"/>
          <w:b/>
          <w:bCs/>
          <w:sz w:val="26"/>
          <w:szCs w:val="26"/>
        </w:rPr>
        <w:t>iesniegts Latvijas Republikas 2020.gada pārskats par valsts budžeta izpildi un par pašvaldību budžetiem</w:t>
      </w:r>
      <w:r w:rsidR="00E22CC2" w:rsidRPr="00E22CC2">
        <w:rPr>
          <w:rFonts w:ascii="Times New Roman" w:hAnsi="Times New Roman" w:cs="Times New Roman"/>
          <w:sz w:val="26"/>
          <w:szCs w:val="26"/>
        </w:rPr>
        <w:t xml:space="preserve">.  </w:t>
      </w:r>
    </w:p>
    <w:p w14:paraId="6FC5BF8C" w14:textId="77777777" w:rsidR="004E56A2" w:rsidRDefault="00994CAD" w:rsidP="004E56A2">
      <w:pPr>
        <w:pStyle w:val="ListParagraph"/>
        <w:numPr>
          <w:ilvl w:val="0"/>
          <w:numId w:val="10"/>
        </w:numPr>
        <w:ind w:left="0" w:firstLine="0"/>
        <w:jc w:val="both"/>
        <w:rPr>
          <w:rFonts w:ascii="Times New Roman" w:hAnsi="Times New Roman" w:cs="Times New Roman"/>
          <w:sz w:val="26"/>
          <w:szCs w:val="26"/>
        </w:rPr>
      </w:pPr>
      <w:r w:rsidRPr="00994CAD">
        <w:rPr>
          <w:rFonts w:ascii="Times New Roman" w:hAnsi="Times New Roman" w:cs="Times New Roman"/>
          <w:b/>
          <w:bCs/>
          <w:sz w:val="26"/>
          <w:szCs w:val="26"/>
        </w:rPr>
        <w:t>14.09.2021. stājās spēkā grozījumi Publisko iepirkumu likumā un Sabiedrisko pakalpojumu sniedzēju iepirkumu likumā, savukārt 21.09.2021. no tiem izrietošais MK noteikumu regulējums, nosakot prasību pasūtītājiem un sabiedrisko pakalpojumu sniedzējiem autotransporta līdzekļu iepirkumos un noteiktos pakalpojumu līgumos, nodrošināt noteiktu procentu tīru autotransporta līdzekļu</w:t>
      </w:r>
      <w:r w:rsidRPr="00994CAD">
        <w:rPr>
          <w:rFonts w:ascii="Times New Roman" w:hAnsi="Times New Roman" w:cs="Times New Roman"/>
          <w:sz w:val="26"/>
          <w:szCs w:val="26"/>
        </w:rPr>
        <w:t xml:space="preserve">, tādā veidā nodrošinot, ka tiek sasniegti Latvijai Eiropas Parlamenta un Padomes Direktīvā 2019/1161 (2019.gada 20.jūnijs), ar ko groza Direktīvu 2009/33/EK par “tīro” un energoefektīvo autotransporta līdzekļu izmantošanas veicināšanu, noteiktie minimālie iepirkuma </w:t>
      </w:r>
      <w:proofErr w:type="spellStart"/>
      <w:r w:rsidRPr="00994CAD">
        <w:rPr>
          <w:rFonts w:ascii="Times New Roman" w:hAnsi="Times New Roman" w:cs="Times New Roman"/>
          <w:sz w:val="26"/>
          <w:szCs w:val="26"/>
        </w:rPr>
        <w:t>mērķrādītāji</w:t>
      </w:r>
      <w:proofErr w:type="spellEnd"/>
      <w:r w:rsidRPr="00994CAD">
        <w:rPr>
          <w:rFonts w:ascii="Times New Roman" w:hAnsi="Times New Roman" w:cs="Times New Roman"/>
          <w:sz w:val="26"/>
          <w:szCs w:val="26"/>
        </w:rPr>
        <w:t>.</w:t>
      </w:r>
    </w:p>
    <w:p w14:paraId="245BEF7F" w14:textId="77777777" w:rsidR="00F51E13" w:rsidRDefault="004E56A2" w:rsidP="00F51E13">
      <w:pPr>
        <w:pStyle w:val="ListParagraph"/>
        <w:numPr>
          <w:ilvl w:val="0"/>
          <w:numId w:val="10"/>
        </w:numPr>
        <w:ind w:left="0" w:firstLine="0"/>
        <w:jc w:val="both"/>
        <w:rPr>
          <w:rFonts w:ascii="Times New Roman" w:hAnsi="Times New Roman" w:cs="Times New Roman"/>
          <w:b/>
          <w:bCs/>
          <w:sz w:val="26"/>
          <w:szCs w:val="26"/>
        </w:rPr>
      </w:pPr>
      <w:r w:rsidRPr="004E56A2">
        <w:rPr>
          <w:rFonts w:ascii="Times New Roman" w:hAnsi="Times New Roman" w:cs="Times New Roman"/>
          <w:sz w:val="26"/>
          <w:szCs w:val="26"/>
        </w:rPr>
        <w:t xml:space="preserve">Saskaņā ar Covid-19 infekcijas izplatības seku pārvarēšanas likumā noteikto regulējumu </w:t>
      </w:r>
      <w:r w:rsidRPr="004E56A2">
        <w:rPr>
          <w:rFonts w:ascii="Times New Roman" w:hAnsi="Times New Roman" w:cs="Times New Roman"/>
          <w:b/>
          <w:bCs/>
          <w:sz w:val="26"/>
          <w:szCs w:val="26"/>
        </w:rPr>
        <w:t xml:space="preserve">komersantiem un citiem saimnieciskās darbības veicējiem, biedrībām un nodibinājumiem, kurus ietekmējusi saistībā ar Covid-19 izplatību noteiktā ārkārtējā situācija, līdz 30.06.2021. bija paredzēts atbalsta pasākums publiskas personas un publiskas personas kontrolētas kapitālsabiedrības mantas nomas maksas atbrīvojuma vai samazinājuma veidā. Atbilstoši FM septembrī apkopotajai informācijai par minētā atbalsta pasākuma īstenošanu kopējā atbalsta summa 2021.gadā bija 3 347 278 </w:t>
      </w:r>
      <w:proofErr w:type="spellStart"/>
      <w:r w:rsidRPr="004E56A2">
        <w:rPr>
          <w:rFonts w:ascii="Times New Roman" w:hAnsi="Times New Roman" w:cs="Times New Roman"/>
          <w:b/>
          <w:bCs/>
          <w:sz w:val="26"/>
          <w:szCs w:val="26"/>
        </w:rPr>
        <w:t>euro</w:t>
      </w:r>
      <w:proofErr w:type="spellEnd"/>
      <w:r w:rsidRPr="004E56A2">
        <w:rPr>
          <w:rFonts w:ascii="Times New Roman" w:hAnsi="Times New Roman" w:cs="Times New Roman"/>
          <w:b/>
          <w:bCs/>
          <w:sz w:val="26"/>
          <w:szCs w:val="26"/>
        </w:rPr>
        <w:t>.</w:t>
      </w:r>
    </w:p>
    <w:p w14:paraId="078506CE" w14:textId="77777777" w:rsidR="00F51E13" w:rsidRPr="00F51E13" w:rsidRDefault="00F51E13" w:rsidP="00F51E13">
      <w:pPr>
        <w:pStyle w:val="ListParagraph"/>
        <w:numPr>
          <w:ilvl w:val="0"/>
          <w:numId w:val="10"/>
        </w:numPr>
        <w:ind w:left="0" w:firstLine="0"/>
        <w:jc w:val="both"/>
        <w:rPr>
          <w:rFonts w:ascii="Times New Roman" w:hAnsi="Times New Roman" w:cs="Times New Roman"/>
          <w:b/>
          <w:bCs/>
          <w:sz w:val="26"/>
          <w:szCs w:val="26"/>
        </w:rPr>
      </w:pPr>
      <w:r w:rsidRPr="00F51E13">
        <w:rPr>
          <w:rFonts w:ascii="Times New Roman" w:hAnsi="Times New Roman" w:cs="Times New Roman"/>
          <w:sz w:val="26"/>
          <w:szCs w:val="26"/>
        </w:rPr>
        <w:lastRenderedPageBreak/>
        <w:t xml:space="preserve">Īstenojot Krāpšanas apkarošanas koordinācijas dienesta (AFCOS) funkcijas 2021.gada 3.cetursnī tika turpināts darbs FM darba grupas ietvaros analīzes veikšanai par noziegumu, kuru rezultātā ir radīts vai var tikt radīts kaitējums ES finanšu interesēm, tipoloģijām. Darba grupā ir iesaistīti eksperti no Latvijas kompetentajām iestādēm ES finanšu interešu aizsardzībā. Darba grupa analizē brīdinājuma zīmes, kuras var norādīt uz noziegumiem. Savlaicīga brīdinājumu zīmju atpazīšana veicinās krāpšanas aizdomu izmeklēšanu un palīdzēs identificēt, kurā posmā un pie kādiem apstākļiem ES fondu administrējošām iestādēm būtu lietderīgāk iesaistīt Eiropas Prokuratūru un </w:t>
      </w:r>
      <w:proofErr w:type="spellStart"/>
      <w:r w:rsidRPr="00F51E13">
        <w:rPr>
          <w:rFonts w:ascii="Times New Roman" w:hAnsi="Times New Roman" w:cs="Times New Roman"/>
          <w:sz w:val="26"/>
          <w:szCs w:val="26"/>
        </w:rPr>
        <w:t>tiesībsargājošās</w:t>
      </w:r>
      <w:proofErr w:type="spellEnd"/>
      <w:r w:rsidRPr="00F51E13">
        <w:rPr>
          <w:rFonts w:ascii="Times New Roman" w:hAnsi="Times New Roman" w:cs="Times New Roman"/>
          <w:sz w:val="26"/>
          <w:szCs w:val="26"/>
        </w:rPr>
        <w:t xml:space="preserve"> iestādes.</w:t>
      </w:r>
    </w:p>
    <w:p w14:paraId="742177AA" w14:textId="092FBD7C" w:rsidR="00F51E13" w:rsidRPr="00F51E13" w:rsidRDefault="00F51E13" w:rsidP="00F51E13">
      <w:pPr>
        <w:pStyle w:val="ListParagraph"/>
        <w:numPr>
          <w:ilvl w:val="0"/>
          <w:numId w:val="10"/>
        </w:numPr>
        <w:ind w:left="0" w:firstLine="0"/>
        <w:jc w:val="both"/>
        <w:rPr>
          <w:rFonts w:ascii="Times New Roman" w:hAnsi="Times New Roman" w:cs="Times New Roman"/>
          <w:b/>
          <w:bCs/>
          <w:sz w:val="26"/>
          <w:szCs w:val="26"/>
        </w:rPr>
      </w:pPr>
      <w:r w:rsidRPr="00F51E13">
        <w:rPr>
          <w:rFonts w:ascii="Times New Roman" w:hAnsi="Times New Roman" w:cs="Times New Roman"/>
          <w:b/>
          <w:bCs/>
          <w:sz w:val="26"/>
          <w:szCs w:val="26"/>
        </w:rPr>
        <w:t>Īstenojot EEZ/Norvēģijas finanšu instrumentu Revīzijas iestādes funkcijas 2021.gada augustā, izsniedza pozitīvus Revīzijas iestādes novērtējumus</w:t>
      </w:r>
      <w:r w:rsidRPr="00F51E13">
        <w:rPr>
          <w:rFonts w:ascii="Times New Roman" w:hAnsi="Times New Roman" w:cs="Times New Roman"/>
          <w:sz w:val="26"/>
          <w:szCs w:val="26"/>
        </w:rPr>
        <w:t xml:space="preserve"> par:</w:t>
      </w:r>
    </w:p>
    <w:p w14:paraId="42F8BC14" w14:textId="77777777" w:rsidR="00F51E13" w:rsidRPr="00F51E13" w:rsidRDefault="00F51E13" w:rsidP="00F51E13">
      <w:pPr>
        <w:pStyle w:val="ListParagraph"/>
        <w:numPr>
          <w:ilvl w:val="0"/>
          <w:numId w:val="27"/>
        </w:numPr>
        <w:ind w:left="567"/>
        <w:jc w:val="both"/>
        <w:rPr>
          <w:rFonts w:ascii="Times New Roman" w:hAnsi="Times New Roman" w:cs="Times New Roman"/>
          <w:sz w:val="26"/>
          <w:szCs w:val="26"/>
        </w:rPr>
      </w:pPr>
      <w:r w:rsidRPr="00F51E13">
        <w:rPr>
          <w:rFonts w:ascii="Times New Roman" w:hAnsi="Times New Roman" w:cs="Times New Roman"/>
          <w:sz w:val="26"/>
          <w:szCs w:val="26"/>
        </w:rPr>
        <w:t xml:space="preserve">Vides aizsardzības un reģionālās attīstības ministrijas kā EEZ programmas “Vietējā attīstība, nabadzības mazināšana un kultūras sadarbība” </w:t>
      </w:r>
      <w:proofErr w:type="spellStart"/>
      <w:r w:rsidRPr="00F51E13">
        <w:rPr>
          <w:rFonts w:ascii="Times New Roman" w:hAnsi="Times New Roman" w:cs="Times New Roman"/>
          <w:sz w:val="26"/>
          <w:szCs w:val="26"/>
        </w:rPr>
        <w:t>apsaimniekotāja</w:t>
      </w:r>
      <w:proofErr w:type="spellEnd"/>
      <w:r w:rsidRPr="00F51E13">
        <w:rPr>
          <w:rFonts w:ascii="Times New Roman" w:hAnsi="Times New Roman" w:cs="Times New Roman"/>
          <w:sz w:val="26"/>
          <w:szCs w:val="26"/>
        </w:rPr>
        <w:t xml:space="preserve">,  Kultūras ministrijas kā programmas partnera un Latgales plānošanas reģionā kā neliela apjoma </w:t>
      </w:r>
      <w:proofErr w:type="spellStart"/>
      <w:r w:rsidRPr="00F51E13">
        <w:rPr>
          <w:rFonts w:ascii="Times New Roman" w:hAnsi="Times New Roman" w:cs="Times New Roman"/>
          <w:sz w:val="26"/>
          <w:szCs w:val="26"/>
        </w:rPr>
        <w:t>grantu</w:t>
      </w:r>
      <w:proofErr w:type="spellEnd"/>
      <w:r w:rsidRPr="00F51E13">
        <w:rPr>
          <w:rFonts w:ascii="Times New Roman" w:hAnsi="Times New Roman" w:cs="Times New Roman"/>
          <w:sz w:val="26"/>
          <w:szCs w:val="26"/>
        </w:rPr>
        <w:t xml:space="preserve"> shēmas </w:t>
      </w:r>
      <w:proofErr w:type="spellStart"/>
      <w:r w:rsidRPr="00F51E13">
        <w:rPr>
          <w:rFonts w:ascii="Times New Roman" w:hAnsi="Times New Roman" w:cs="Times New Roman"/>
          <w:sz w:val="26"/>
          <w:szCs w:val="26"/>
        </w:rPr>
        <w:t>apsaimniekotāja</w:t>
      </w:r>
      <w:proofErr w:type="spellEnd"/>
      <w:r w:rsidRPr="00F51E13">
        <w:rPr>
          <w:rFonts w:ascii="Times New Roman" w:hAnsi="Times New Roman" w:cs="Times New Roman"/>
          <w:sz w:val="26"/>
          <w:szCs w:val="26"/>
        </w:rPr>
        <w:t xml:space="preserve"> izveidoto vadības un kontroles sistēmu programmas īstenošanai.</w:t>
      </w:r>
    </w:p>
    <w:p w14:paraId="2F73EE53" w14:textId="77777777" w:rsidR="00F51E13" w:rsidRDefault="00F51E13" w:rsidP="00F51E13">
      <w:pPr>
        <w:pStyle w:val="ListParagraph"/>
        <w:numPr>
          <w:ilvl w:val="0"/>
          <w:numId w:val="27"/>
        </w:numPr>
        <w:spacing w:after="0"/>
        <w:ind w:left="567"/>
        <w:jc w:val="both"/>
        <w:rPr>
          <w:rFonts w:ascii="Times New Roman" w:hAnsi="Times New Roman" w:cs="Times New Roman"/>
          <w:sz w:val="26"/>
          <w:szCs w:val="26"/>
        </w:rPr>
      </w:pPr>
      <w:r w:rsidRPr="00F51E13">
        <w:rPr>
          <w:rFonts w:ascii="Times New Roman" w:hAnsi="Times New Roman" w:cs="Times New Roman"/>
          <w:sz w:val="26"/>
          <w:szCs w:val="26"/>
        </w:rPr>
        <w:t xml:space="preserve">Latvijas Investīciju attīstības aģentūras kā Norvēģijas finanšu instrumenta programmas “Uzņēmējdarbības attīstība, inovācijas un mazie un vidējie uzņēmumi” </w:t>
      </w:r>
      <w:proofErr w:type="spellStart"/>
      <w:r w:rsidRPr="00F51E13">
        <w:rPr>
          <w:rFonts w:ascii="Times New Roman" w:hAnsi="Times New Roman" w:cs="Times New Roman"/>
          <w:sz w:val="26"/>
          <w:szCs w:val="26"/>
        </w:rPr>
        <w:t>apsaimniekotāja</w:t>
      </w:r>
      <w:proofErr w:type="spellEnd"/>
      <w:r w:rsidRPr="00F51E13">
        <w:rPr>
          <w:rFonts w:ascii="Times New Roman" w:hAnsi="Times New Roman" w:cs="Times New Roman"/>
          <w:sz w:val="26"/>
          <w:szCs w:val="26"/>
        </w:rPr>
        <w:t xml:space="preserve"> un Ekonomikas ministrijas izveidoto vadības un kontroles sistēmu programmas īstenošanai.</w:t>
      </w:r>
    </w:p>
    <w:p w14:paraId="1AE4AA1F" w14:textId="77777777" w:rsidR="00364A90" w:rsidRDefault="00F51E13" w:rsidP="00F51E13">
      <w:pPr>
        <w:pStyle w:val="ListParagraph"/>
        <w:numPr>
          <w:ilvl w:val="0"/>
          <w:numId w:val="10"/>
        </w:numPr>
        <w:spacing w:after="0"/>
        <w:ind w:left="0" w:firstLine="0"/>
        <w:jc w:val="both"/>
        <w:rPr>
          <w:rFonts w:ascii="Times New Roman" w:hAnsi="Times New Roman" w:cs="Times New Roman"/>
          <w:sz w:val="26"/>
          <w:szCs w:val="26"/>
        </w:rPr>
      </w:pPr>
      <w:r w:rsidRPr="00F51E13">
        <w:rPr>
          <w:rFonts w:ascii="Times New Roman" w:hAnsi="Times New Roman" w:cs="Times New Roman"/>
          <w:sz w:val="26"/>
          <w:szCs w:val="26"/>
        </w:rPr>
        <w:t xml:space="preserve">Īstenojot ES fondu Revīzijas iestādes funkcijas </w:t>
      </w:r>
      <w:r w:rsidRPr="00F51E13">
        <w:rPr>
          <w:rFonts w:ascii="Times New Roman" w:hAnsi="Times New Roman" w:cs="Times New Roman"/>
          <w:b/>
          <w:bCs/>
          <w:sz w:val="26"/>
          <w:szCs w:val="26"/>
        </w:rPr>
        <w:t>2021.gada augustā tika pabeigts tematiskais sistēmas audits par interešu konflikta mazinošiem pasākumiem ES fondu ietvaros un tika sagatavots audita ziņojuma projekts.</w:t>
      </w:r>
      <w:r w:rsidRPr="00F51E13">
        <w:rPr>
          <w:rFonts w:ascii="Times New Roman" w:hAnsi="Times New Roman" w:cs="Times New Roman"/>
          <w:sz w:val="26"/>
          <w:szCs w:val="26"/>
        </w:rPr>
        <w:t xml:space="preserve"> Auditam bija preventīvs raksturs – veicināt vienoto izpratni par interešu konflikta obligātiem mazinošiem pasākumiem, valsts, finansējuma saņēmēju, kā arī ierēdņu un darbinieku korektu rīcību un atbildību regulējuma neievērošanas gadījumā. </w:t>
      </w:r>
    </w:p>
    <w:p w14:paraId="650FB3CF" w14:textId="36954090" w:rsidR="00364A90" w:rsidRPr="00364A90" w:rsidRDefault="00364A90" w:rsidP="00364A90">
      <w:pPr>
        <w:pStyle w:val="ListParagraph"/>
        <w:numPr>
          <w:ilvl w:val="0"/>
          <w:numId w:val="10"/>
        </w:numPr>
        <w:ind w:left="0" w:firstLine="0"/>
        <w:jc w:val="both"/>
        <w:rPr>
          <w:rFonts w:ascii="Times New Roman" w:hAnsi="Times New Roman" w:cs="Times New Roman"/>
          <w:b/>
          <w:bCs/>
          <w:sz w:val="26"/>
          <w:szCs w:val="26"/>
        </w:rPr>
      </w:pPr>
      <w:r w:rsidRPr="00364A90">
        <w:rPr>
          <w:rFonts w:ascii="Times New Roman" w:hAnsi="Times New Roman" w:cs="Times New Roman"/>
          <w:sz w:val="26"/>
          <w:szCs w:val="26"/>
        </w:rPr>
        <w:t>Lai veicinātu darbinieku izaugsmi</w:t>
      </w:r>
      <w:r>
        <w:rPr>
          <w:rFonts w:ascii="Times New Roman" w:hAnsi="Times New Roman" w:cs="Times New Roman"/>
          <w:sz w:val="26"/>
          <w:szCs w:val="26"/>
        </w:rPr>
        <w:t>,</w:t>
      </w:r>
      <w:r w:rsidRPr="00364A90">
        <w:rPr>
          <w:rFonts w:ascii="Times New Roman" w:hAnsi="Times New Roman" w:cs="Times New Roman"/>
          <w:sz w:val="26"/>
          <w:szCs w:val="26"/>
        </w:rPr>
        <w:t xml:space="preserve"> ir organizētas mācības darbinieku izaugsmes un attīstības sistēmas ieviešanai iestādē, sagatavoti metodiskie materiāli. Veikts publiskais iepirkums un </w:t>
      </w:r>
      <w:r w:rsidRPr="00364A90">
        <w:rPr>
          <w:rFonts w:ascii="Times New Roman" w:hAnsi="Times New Roman" w:cs="Times New Roman"/>
          <w:b/>
          <w:bCs/>
          <w:sz w:val="26"/>
          <w:szCs w:val="26"/>
        </w:rPr>
        <w:t>uzsāktas mācības vadītājiem “Vadītāju resursu treniņš”.</w:t>
      </w:r>
    </w:p>
    <w:p w14:paraId="4DCC17D2" w14:textId="3EFF9BC9" w:rsidR="00364A90" w:rsidRPr="004A6902" w:rsidRDefault="00364A90" w:rsidP="00364A90">
      <w:pPr>
        <w:pStyle w:val="ListParagraph"/>
        <w:numPr>
          <w:ilvl w:val="0"/>
          <w:numId w:val="10"/>
        </w:numPr>
        <w:ind w:left="0" w:firstLine="0"/>
        <w:jc w:val="both"/>
        <w:rPr>
          <w:rFonts w:ascii="Times New Roman" w:hAnsi="Times New Roman" w:cs="Times New Roman"/>
          <w:sz w:val="26"/>
          <w:szCs w:val="26"/>
        </w:rPr>
      </w:pPr>
      <w:r w:rsidRPr="004A6902">
        <w:rPr>
          <w:rFonts w:ascii="Times New Roman" w:hAnsi="Times New Roman" w:cs="Times New Roman"/>
          <w:sz w:val="26"/>
          <w:szCs w:val="26"/>
        </w:rPr>
        <w:t>Turpināts darbinieku mācību process, aktīvi iesaistīti darbinieki mācību kursā, ko organizē VAS par interešu konfliktu un korupcijas riskiem.</w:t>
      </w:r>
      <w:r w:rsidR="004A6902" w:rsidRPr="004A6902">
        <w:rPr>
          <w:rFonts w:ascii="Times New Roman" w:hAnsi="Times New Roman" w:cs="Times New Roman"/>
          <w:sz w:val="26"/>
          <w:szCs w:val="26"/>
        </w:rPr>
        <w:t>, d</w:t>
      </w:r>
      <w:r w:rsidRPr="004A6902">
        <w:rPr>
          <w:rFonts w:ascii="Times New Roman" w:hAnsi="Times New Roman" w:cs="Times New Roman"/>
          <w:sz w:val="26"/>
          <w:szCs w:val="26"/>
        </w:rPr>
        <w:t>arbinieki piedalās mācībās, kas saistītas ar profesionālo prasmju pilnveidošanu (e</w:t>
      </w:r>
      <w:r w:rsidR="004A6902" w:rsidRPr="004A6902">
        <w:rPr>
          <w:rFonts w:ascii="Times New Roman" w:hAnsi="Times New Roman" w:cs="Times New Roman"/>
          <w:sz w:val="26"/>
          <w:szCs w:val="26"/>
        </w:rPr>
        <w:t>-</w:t>
      </w:r>
      <w:r w:rsidRPr="004A6902">
        <w:rPr>
          <w:rFonts w:ascii="Times New Roman" w:hAnsi="Times New Roman" w:cs="Times New Roman"/>
          <w:sz w:val="26"/>
          <w:szCs w:val="26"/>
        </w:rPr>
        <w:t xml:space="preserve">kursu veidošana, Excel, </w:t>
      </w:r>
      <w:proofErr w:type="spellStart"/>
      <w:r w:rsidRPr="004A6902">
        <w:rPr>
          <w:rFonts w:ascii="Times New Roman" w:hAnsi="Times New Roman" w:cs="Times New Roman"/>
          <w:sz w:val="26"/>
          <w:szCs w:val="26"/>
        </w:rPr>
        <w:t>u.c</w:t>
      </w:r>
      <w:proofErr w:type="spellEnd"/>
      <w:r w:rsidRPr="004A6902">
        <w:rPr>
          <w:rFonts w:ascii="Times New Roman" w:hAnsi="Times New Roman" w:cs="Times New Roman"/>
          <w:sz w:val="26"/>
          <w:szCs w:val="26"/>
        </w:rPr>
        <w:t>)</w:t>
      </w:r>
      <w:r w:rsidR="004A6902" w:rsidRPr="004A6902">
        <w:rPr>
          <w:rFonts w:ascii="Times New Roman" w:hAnsi="Times New Roman" w:cs="Times New Roman"/>
          <w:sz w:val="26"/>
          <w:szCs w:val="26"/>
        </w:rPr>
        <w:t>, o</w:t>
      </w:r>
      <w:r w:rsidRPr="004A6902">
        <w:rPr>
          <w:rFonts w:ascii="Times New Roman" w:hAnsi="Times New Roman" w:cs="Times New Roman"/>
          <w:sz w:val="26"/>
          <w:szCs w:val="26"/>
        </w:rPr>
        <w:t>rganizēta iespēja darbiniekiem iepazīties ar inovatīvām metodēm, piedaloties konferencē “</w:t>
      </w:r>
      <w:proofErr w:type="spellStart"/>
      <w:r w:rsidRPr="004A6902">
        <w:rPr>
          <w:rFonts w:ascii="Times New Roman" w:hAnsi="Times New Roman" w:cs="Times New Roman"/>
          <w:sz w:val="26"/>
          <w:szCs w:val="26"/>
        </w:rPr>
        <w:t>ProToTips</w:t>
      </w:r>
      <w:proofErr w:type="spellEnd"/>
      <w:r w:rsidRPr="004A6902">
        <w:rPr>
          <w:rFonts w:ascii="Times New Roman" w:hAnsi="Times New Roman" w:cs="Times New Roman"/>
          <w:sz w:val="26"/>
          <w:szCs w:val="26"/>
        </w:rPr>
        <w:t>- solis nākotnē”,</w:t>
      </w:r>
    </w:p>
    <w:p w14:paraId="040548AB" w14:textId="3CF1826A" w:rsidR="004A6902" w:rsidRPr="004A6902" w:rsidRDefault="004A6902" w:rsidP="004A6902">
      <w:pPr>
        <w:pStyle w:val="ListParagraph"/>
        <w:numPr>
          <w:ilvl w:val="0"/>
          <w:numId w:val="10"/>
        </w:numPr>
        <w:ind w:left="0" w:firstLine="0"/>
        <w:jc w:val="both"/>
        <w:rPr>
          <w:rFonts w:ascii="Times New Roman" w:hAnsi="Times New Roman" w:cs="Times New Roman"/>
          <w:sz w:val="26"/>
          <w:szCs w:val="26"/>
        </w:rPr>
      </w:pPr>
      <w:r w:rsidRPr="0021727B">
        <w:rPr>
          <w:rFonts w:ascii="Times New Roman" w:hAnsi="Times New Roman" w:cs="Times New Roman"/>
          <w:b/>
          <w:bCs/>
          <w:sz w:val="26"/>
          <w:szCs w:val="26"/>
        </w:rPr>
        <w:t xml:space="preserve">Pilnveidota Automatizētā lietvedības sistēma (ALS), ieviešot iespēju parakstīt </w:t>
      </w:r>
      <w:proofErr w:type="spellStart"/>
      <w:r w:rsidRPr="0021727B">
        <w:rPr>
          <w:rFonts w:ascii="Times New Roman" w:hAnsi="Times New Roman" w:cs="Times New Roman"/>
          <w:b/>
          <w:bCs/>
          <w:sz w:val="26"/>
          <w:szCs w:val="26"/>
        </w:rPr>
        <w:t>pdf</w:t>
      </w:r>
      <w:proofErr w:type="spellEnd"/>
      <w:r w:rsidR="000B650E" w:rsidRPr="0021727B">
        <w:rPr>
          <w:rFonts w:ascii="Times New Roman" w:hAnsi="Times New Roman" w:cs="Times New Roman"/>
          <w:b/>
          <w:bCs/>
          <w:sz w:val="26"/>
          <w:szCs w:val="26"/>
        </w:rPr>
        <w:t>.</w:t>
      </w:r>
      <w:r w:rsidRPr="0021727B">
        <w:rPr>
          <w:rFonts w:ascii="Times New Roman" w:hAnsi="Times New Roman" w:cs="Times New Roman"/>
          <w:b/>
          <w:bCs/>
          <w:sz w:val="26"/>
          <w:szCs w:val="26"/>
        </w:rPr>
        <w:t xml:space="preserve"> formātus ar e-parakstu. </w:t>
      </w:r>
      <w:r w:rsidR="000B650E" w:rsidRPr="0021727B">
        <w:rPr>
          <w:rFonts w:ascii="Times New Roman" w:hAnsi="Times New Roman" w:cs="Times New Roman"/>
          <w:b/>
          <w:bCs/>
          <w:sz w:val="26"/>
          <w:szCs w:val="26"/>
        </w:rPr>
        <w:t>ALS ietvaros ieviesta d</w:t>
      </w:r>
      <w:r w:rsidRPr="0021727B">
        <w:rPr>
          <w:rFonts w:ascii="Times New Roman" w:hAnsi="Times New Roman" w:cs="Times New Roman"/>
          <w:b/>
          <w:bCs/>
          <w:sz w:val="26"/>
          <w:szCs w:val="26"/>
        </w:rPr>
        <w:t xml:space="preserve">okumentu parakstīšana, izmantojot arī </w:t>
      </w:r>
      <w:proofErr w:type="spellStart"/>
      <w:r w:rsidRPr="0021727B">
        <w:rPr>
          <w:rFonts w:ascii="Times New Roman" w:hAnsi="Times New Roman" w:cs="Times New Roman"/>
          <w:b/>
          <w:bCs/>
          <w:sz w:val="26"/>
          <w:szCs w:val="26"/>
        </w:rPr>
        <w:t>emobily</w:t>
      </w:r>
      <w:proofErr w:type="spellEnd"/>
      <w:r w:rsidRPr="0021727B">
        <w:rPr>
          <w:rFonts w:ascii="Times New Roman" w:hAnsi="Times New Roman" w:cs="Times New Roman"/>
          <w:b/>
          <w:bCs/>
          <w:sz w:val="26"/>
          <w:szCs w:val="26"/>
        </w:rPr>
        <w:t xml:space="preserve"> parakstu</w:t>
      </w:r>
      <w:r w:rsidRPr="004A6902">
        <w:rPr>
          <w:rFonts w:ascii="Times New Roman" w:hAnsi="Times New Roman" w:cs="Times New Roman"/>
          <w:sz w:val="26"/>
          <w:szCs w:val="26"/>
        </w:rPr>
        <w:t>. Veikta darba vides risku novērtēšana.</w:t>
      </w:r>
    </w:p>
    <w:p w14:paraId="59C171DB" w14:textId="45EBC76E" w:rsidR="004A6902" w:rsidRPr="004A6902" w:rsidRDefault="004A6902" w:rsidP="004A6902">
      <w:pPr>
        <w:pStyle w:val="ListParagraph"/>
        <w:numPr>
          <w:ilvl w:val="0"/>
          <w:numId w:val="10"/>
        </w:numPr>
        <w:ind w:left="0" w:firstLine="0"/>
        <w:jc w:val="both"/>
        <w:rPr>
          <w:rFonts w:ascii="Times New Roman" w:hAnsi="Times New Roman" w:cs="Times New Roman"/>
          <w:sz w:val="26"/>
          <w:szCs w:val="26"/>
        </w:rPr>
      </w:pPr>
      <w:r w:rsidRPr="004A6902">
        <w:rPr>
          <w:rFonts w:ascii="Times New Roman" w:hAnsi="Times New Roman" w:cs="Times New Roman"/>
          <w:sz w:val="26"/>
          <w:szCs w:val="26"/>
        </w:rPr>
        <w:t>Uzsākts pilotprojekts, iesaistot Finanšu tirgus politikas departamenta darbiniekus, darba telpu  un darba vietu optimizēšanai, veidojot modernu, drošu un uz aktivitātēm balstītu darba vidi.</w:t>
      </w:r>
    </w:p>
    <w:p w14:paraId="6D39BF10" w14:textId="0D69D638" w:rsidR="004A6902" w:rsidRPr="004A6902" w:rsidRDefault="004A6902" w:rsidP="004A6902">
      <w:pPr>
        <w:pStyle w:val="ListParagraph"/>
        <w:numPr>
          <w:ilvl w:val="0"/>
          <w:numId w:val="10"/>
        </w:numPr>
        <w:ind w:left="0" w:firstLine="0"/>
        <w:jc w:val="both"/>
        <w:rPr>
          <w:rFonts w:ascii="Times New Roman" w:hAnsi="Times New Roman" w:cs="Times New Roman"/>
          <w:sz w:val="26"/>
          <w:szCs w:val="26"/>
        </w:rPr>
      </w:pPr>
      <w:r w:rsidRPr="004A6902">
        <w:rPr>
          <w:rFonts w:ascii="Times New Roman" w:hAnsi="Times New Roman" w:cs="Times New Roman"/>
          <w:sz w:val="26"/>
          <w:szCs w:val="26"/>
        </w:rPr>
        <w:t xml:space="preserve">Sadarbībā ar </w:t>
      </w:r>
      <w:r>
        <w:rPr>
          <w:rFonts w:ascii="Times New Roman" w:hAnsi="Times New Roman" w:cs="Times New Roman"/>
          <w:sz w:val="26"/>
          <w:szCs w:val="26"/>
        </w:rPr>
        <w:t>VID</w:t>
      </w:r>
      <w:r w:rsidRPr="004A6902">
        <w:rPr>
          <w:rFonts w:ascii="Times New Roman" w:hAnsi="Times New Roman" w:cs="Times New Roman"/>
          <w:sz w:val="26"/>
          <w:szCs w:val="26"/>
        </w:rPr>
        <w:t xml:space="preserve"> </w:t>
      </w:r>
      <w:r w:rsidRPr="0021727B">
        <w:rPr>
          <w:rFonts w:ascii="Times New Roman" w:hAnsi="Times New Roman" w:cs="Times New Roman"/>
          <w:b/>
          <w:bCs/>
          <w:sz w:val="26"/>
          <w:szCs w:val="26"/>
        </w:rPr>
        <w:t>Jelgavā, Atmodas ielā 19 tiks izveidotas un aprīkotas 2  kopdarba vietas FM darbiniekiem</w:t>
      </w:r>
      <w:r w:rsidRPr="004A6902">
        <w:rPr>
          <w:rFonts w:ascii="Times New Roman" w:hAnsi="Times New Roman" w:cs="Times New Roman"/>
          <w:sz w:val="26"/>
          <w:szCs w:val="26"/>
        </w:rPr>
        <w:t xml:space="preserve">. Darbs </w:t>
      </w:r>
      <w:proofErr w:type="spellStart"/>
      <w:r w:rsidRPr="004A6902">
        <w:rPr>
          <w:rFonts w:ascii="Times New Roman" w:hAnsi="Times New Roman" w:cs="Times New Roman"/>
          <w:sz w:val="26"/>
          <w:szCs w:val="26"/>
        </w:rPr>
        <w:t>kopstrādes</w:t>
      </w:r>
      <w:proofErr w:type="spellEnd"/>
      <w:r w:rsidRPr="004A6902">
        <w:rPr>
          <w:rFonts w:ascii="Times New Roman" w:hAnsi="Times New Roman" w:cs="Times New Roman"/>
          <w:sz w:val="26"/>
          <w:szCs w:val="26"/>
        </w:rPr>
        <w:t xml:space="preserve"> telpās tiks uzsākts ar 1.novembri.  </w:t>
      </w:r>
    </w:p>
    <w:p w14:paraId="14A6D072" w14:textId="0120050F" w:rsidR="00133807" w:rsidRPr="00EB0425" w:rsidRDefault="00133807" w:rsidP="00A360FF">
      <w:pPr>
        <w:pStyle w:val="Heading1"/>
        <w:spacing w:before="0" w:after="160"/>
        <w:rPr>
          <w:rFonts w:ascii="Times New Roman" w:eastAsiaTheme="minorEastAsia" w:hAnsi="Times New Roman" w:cs="Times New Roman"/>
          <w:b/>
          <w:color w:val="auto"/>
          <w:sz w:val="26"/>
          <w:szCs w:val="26"/>
          <w:u w:val="single"/>
        </w:rPr>
      </w:pPr>
      <w:r w:rsidRPr="00EB0425">
        <w:rPr>
          <w:rFonts w:ascii="Times New Roman" w:eastAsiaTheme="minorEastAsia" w:hAnsi="Times New Roman" w:cs="Times New Roman"/>
          <w:b/>
          <w:color w:val="auto"/>
          <w:sz w:val="26"/>
          <w:szCs w:val="26"/>
          <w:u w:val="single"/>
        </w:rPr>
        <w:lastRenderedPageBreak/>
        <w:t xml:space="preserve">2021.gada II ceturksnis </w:t>
      </w:r>
    </w:p>
    <w:p w14:paraId="0396E53B" w14:textId="3DA406AE" w:rsidR="006039F1" w:rsidRPr="00EB0425" w:rsidRDefault="00A810C4" w:rsidP="00A360FF">
      <w:pPr>
        <w:pStyle w:val="ListParagraph"/>
        <w:numPr>
          <w:ilvl w:val="0"/>
          <w:numId w:val="10"/>
        </w:numPr>
        <w:ind w:left="0" w:firstLine="0"/>
        <w:jc w:val="both"/>
        <w:rPr>
          <w:rFonts w:ascii="Times New Roman" w:hAnsi="Times New Roman" w:cs="Times New Roman"/>
          <w:b/>
          <w:bCs/>
          <w:sz w:val="26"/>
          <w:szCs w:val="26"/>
        </w:rPr>
      </w:pPr>
      <w:r w:rsidRPr="002E187A">
        <w:rPr>
          <w:rFonts w:ascii="Times New Roman" w:hAnsi="Times New Roman" w:cs="Times New Roman"/>
          <w:b/>
          <w:bCs/>
          <w:sz w:val="26"/>
          <w:szCs w:val="26"/>
        </w:rPr>
        <w:t xml:space="preserve">2021.gada 13.jūlijā ES Ekonomikas un finanšu padome (ECOFIN) apstiprināja Atveseļošanas fonda plānu  par 1,82 mljrd. </w:t>
      </w:r>
      <w:proofErr w:type="spellStart"/>
      <w:r w:rsidRPr="00A810C4">
        <w:rPr>
          <w:rFonts w:ascii="Times New Roman" w:hAnsi="Times New Roman" w:cs="Times New Roman"/>
          <w:b/>
          <w:bCs/>
          <w:i/>
          <w:iCs/>
          <w:sz w:val="26"/>
          <w:szCs w:val="26"/>
        </w:rPr>
        <w:t>euro</w:t>
      </w:r>
      <w:proofErr w:type="spellEnd"/>
      <w:r w:rsidRPr="002E187A">
        <w:rPr>
          <w:rFonts w:ascii="Times New Roman" w:hAnsi="Times New Roman" w:cs="Times New Roman"/>
          <w:b/>
          <w:bCs/>
          <w:sz w:val="26"/>
          <w:szCs w:val="26"/>
        </w:rPr>
        <w:t xml:space="preserve"> konkrētu, mērķētu reformu un investīciju ieviešanai Latvijā</w:t>
      </w:r>
      <w:r w:rsidRPr="00973B9C">
        <w:rPr>
          <w:rFonts w:ascii="Times New Roman" w:hAnsi="Times New Roman" w:cs="Times New Roman"/>
          <w:sz w:val="26"/>
          <w:szCs w:val="26"/>
        </w:rPr>
        <w:t>. Līgumu ar EK par finansējuma saņemšanu plānots noslēgt 2021. gada augustā. Pašlaik nozaru ministrijas sadarbībā ar nevalstiskajām organizācijām, sadarbības un sociālajiem partneriem jau sākušas darbu pie nepieciešamo normatīvo aktu sagatavošanas, lai nodrošinātu 24 plānā iekļauto reformu un 61 investīciju pasākuma īstenošanu. Tāpat nacionālā līmenī turpinās darbs pie horizontālo MK noteikumu par Atveseļošanas fonda plāna ieviešanas kārtības un vadības un kontroles sistēmas izstrādes, iesaistot nozaru ministrijas, kā arī komunicējot ar EK par ieviešanas praktiskiem jautājumiem.</w:t>
      </w:r>
    </w:p>
    <w:p w14:paraId="4EE4ABB9" w14:textId="6020926A" w:rsidR="006039F1" w:rsidRPr="00EB0425" w:rsidRDefault="006039F1" w:rsidP="00A360FF">
      <w:pPr>
        <w:pStyle w:val="ListParagraph"/>
        <w:numPr>
          <w:ilvl w:val="0"/>
          <w:numId w:val="10"/>
        </w:numPr>
        <w:ind w:left="0" w:firstLine="0"/>
        <w:jc w:val="both"/>
        <w:rPr>
          <w:rFonts w:ascii="Times New Roman" w:hAnsi="Times New Roman" w:cs="Times New Roman"/>
          <w:sz w:val="26"/>
          <w:szCs w:val="26"/>
        </w:rPr>
      </w:pPr>
      <w:r w:rsidRPr="00EB0425">
        <w:rPr>
          <w:rFonts w:ascii="Times New Roman" w:hAnsi="Times New Roman" w:cs="Times New Roman"/>
          <w:sz w:val="26"/>
          <w:szCs w:val="26"/>
        </w:rPr>
        <w:t>Š.g. 28.maijā</w:t>
      </w:r>
      <w:r w:rsidRPr="00EB0425">
        <w:rPr>
          <w:rFonts w:ascii="Times New Roman" w:hAnsi="Times New Roman" w:cs="Times New Roman"/>
          <w:b/>
          <w:bCs/>
          <w:sz w:val="26"/>
          <w:szCs w:val="26"/>
        </w:rPr>
        <w:t xml:space="preserve"> </w:t>
      </w:r>
      <w:proofErr w:type="spellStart"/>
      <w:r w:rsidRPr="00EB0425">
        <w:rPr>
          <w:rFonts w:ascii="Times New Roman" w:hAnsi="Times New Roman" w:cs="Times New Roman"/>
          <w:b/>
          <w:bCs/>
          <w:sz w:val="26"/>
          <w:szCs w:val="26"/>
        </w:rPr>
        <w:t>donorvalstis</w:t>
      </w:r>
      <w:proofErr w:type="spellEnd"/>
      <w:r w:rsidRPr="00EB0425">
        <w:rPr>
          <w:rFonts w:ascii="Times New Roman" w:hAnsi="Times New Roman" w:cs="Times New Roman"/>
          <w:b/>
          <w:bCs/>
          <w:sz w:val="26"/>
          <w:szCs w:val="26"/>
        </w:rPr>
        <w:t xml:space="preserve"> konceptuāli apstiprināja </w:t>
      </w:r>
      <w:r w:rsidR="001C63BE" w:rsidRPr="00EB0425">
        <w:rPr>
          <w:rFonts w:ascii="Times New Roman" w:hAnsi="Times New Roman" w:cs="Times New Roman"/>
          <w:b/>
          <w:bCs/>
          <w:sz w:val="26"/>
          <w:szCs w:val="26"/>
        </w:rPr>
        <w:t>MK</w:t>
      </w:r>
      <w:r w:rsidRPr="00EB0425">
        <w:rPr>
          <w:rFonts w:ascii="Times New Roman" w:hAnsi="Times New Roman" w:cs="Times New Roman"/>
          <w:b/>
          <w:bCs/>
          <w:sz w:val="26"/>
          <w:szCs w:val="26"/>
        </w:rPr>
        <w:t xml:space="preserve"> atbalstīto </w:t>
      </w:r>
      <w:proofErr w:type="spellStart"/>
      <w:r w:rsidRPr="00EB0425">
        <w:rPr>
          <w:rFonts w:ascii="Times New Roman" w:hAnsi="Times New Roman" w:cs="Times New Roman"/>
          <w:b/>
          <w:bCs/>
          <w:sz w:val="26"/>
          <w:szCs w:val="26"/>
        </w:rPr>
        <w:t>Iekšlietu</w:t>
      </w:r>
      <w:proofErr w:type="spellEnd"/>
      <w:r w:rsidRPr="00EB0425">
        <w:rPr>
          <w:rFonts w:ascii="Times New Roman" w:hAnsi="Times New Roman" w:cs="Times New Roman"/>
          <w:b/>
          <w:bCs/>
          <w:sz w:val="26"/>
          <w:szCs w:val="26"/>
        </w:rPr>
        <w:t xml:space="preserve"> ministrijas sadarbībā ar Tieslietu ministriju un Veselības ministriju izstrādāto piedāvājumu par EEZ/Norvēģijas </w:t>
      </w:r>
      <w:proofErr w:type="spellStart"/>
      <w:r w:rsidRPr="00EB0425">
        <w:rPr>
          <w:rFonts w:ascii="Times New Roman" w:hAnsi="Times New Roman" w:cs="Times New Roman"/>
          <w:b/>
          <w:bCs/>
          <w:sz w:val="26"/>
          <w:szCs w:val="26"/>
        </w:rPr>
        <w:t>grantu</w:t>
      </w:r>
      <w:proofErr w:type="spellEnd"/>
      <w:r w:rsidRPr="00EB0425">
        <w:rPr>
          <w:rFonts w:ascii="Times New Roman" w:hAnsi="Times New Roman" w:cs="Times New Roman"/>
          <w:b/>
          <w:bCs/>
          <w:sz w:val="26"/>
          <w:szCs w:val="26"/>
        </w:rPr>
        <w:t xml:space="preserve"> rezerves finansējuma (2,9 milj. </w:t>
      </w:r>
      <w:proofErr w:type="spellStart"/>
      <w:r w:rsidRPr="00293A8D">
        <w:rPr>
          <w:rFonts w:ascii="Times New Roman" w:hAnsi="Times New Roman" w:cs="Times New Roman"/>
          <w:b/>
          <w:bCs/>
          <w:i/>
          <w:iCs/>
          <w:sz w:val="26"/>
          <w:szCs w:val="26"/>
        </w:rPr>
        <w:t>euro</w:t>
      </w:r>
      <w:proofErr w:type="spellEnd"/>
      <w:r w:rsidRPr="00EB0425">
        <w:rPr>
          <w:rFonts w:ascii="Times New Roman" w:hAnsi="Times New Roman" w:cs="Times New Roman"/>
          <w:b/>
          <w:bCs/>
          <w:sz w:val="26"/>
          <w:szCs w:val="26"/>
        </w:rPr>
        <w:t xml:space="preserve">, t.sk., 2,5 milj. </w:t>
      </w:r>
      <w:proofErr w:type="spellStart"/>
      <w:r w:rsidRPr="00293A8D">
        <w:rPr>
          <w:rFonts w:ascii="Times New Roman" w:hAnsi="Times New Roman" w:cs="Times New Roman"/>
          <w:b/>
          <w:bCs/>
          <w:i/>
          <w:iCs/>
          <w:sz w:val="26"/>
          <w:szCs w:val="26"/>
        </w:rPr>
        <w:t>euro</w:t>
      </w:r>
      <w:proofErr w:type="spellEnd"/>
      <w:r w:rsidRPr="00EB0425">
        <w:rPr>
          <w:rFonts w:ascii="Times New Roman" w:hAnsi="Times New Roman" w:cs="Times New Roman"/>
          <w:b/>
          <w:bCs/>
          <w:sz w:val="26"/>
          <w:szCs w:val="26"/>
        </w:rPr>
        <w:t xml:space="preserve"> grants un 0,4 milj. </w:t>
      </w:r>
      <w:proofErr w:type="spellStart"/>
      <w:r w:rsidRPr="00293A8D">
        <w:rPr>
          <w:rFonts w:ascii="Times New Roman" w:hAnsi="Times New Roman" w:cs="Times New Roman"/>
          <w:b/>
          <w:bCs/>
          <w:i/>
          <w:iCs/>
          <w:sz w:val="26"/>
          <w:szCs w:val="26"/>
        </w:rPr>
        <w:t>euro</w:t>
      </w:r>
      <w:proofErr w:type="spellEnd"/>
      <w:r w:rsidRPr="00EB0425">
        <w:rPr>
          <w:rFonts w:ascii="Times New Roman" w:hAnsi="Times New Roman" w:cs="Times New Roman"/>
          <w:b/>
          <w:bCs/>
          <w:sz w:val="26"/>
          <w:szCs w:val="26"/>
        </w:rPr>
        <w:t xml:space="preserve"> valsts budžeta līdzfinansējums) ieguldīšanu tiesu ekspertīzes un kriminālistikas jomu kapacitātes stiprināšanai un attīstībai tiesu ekspertīžu institūta reformas ieviešanas pasākumos</w:t>
      </w:r>
      <w:r w:rsidRPr="00EB0425">
        <w:rPr>
          <w:rFonts w:ascii="Times New Roman" w:hAnsi="Times New Roman" w:cs="Times New Roman"/>
          <w:sz w:val="26"/>
          <w:szCs w:val="26"/>
        </w:rPr>
        <w:t xml:space="preserve"> atbilstoši izstrādātajai koncepcijai programmā “Starptautiskā policijas sadarbība un noziedzības apkarošana”.</w:t>
      </w:r>
    </w:p>
    <w:p w14:paraId="359CC740" w14:textId="6FEC1BB0" w:rsidR="006039F1" w:rsidRPr="00EB0425" w:rsidRDefault="006039F1" w:rsidP="00A360FF">
      <w:pPr>
        <w:pStyle w:val="ListParagraph"/>
        <w:numPr>
          <w:ilvl w:val="0"/>
          <w:numId w:val="10"/>
        </w:numPr>
        <w:ind w:left="0" w:firstLine="0"/>
        <w:jc w:val="both"/>
        <w:rPr>
          <w:rFonts w:ascii="Times New Roman" w:hAnsi="Times New Roman" w:cs="Times New Roman"/>
          <w:sz w:val="26"/>
          <w:szCs w:val="26"/>
        </w:rPr>
      </w:pPr>
      <w:r w:rsidRPr="00EB0425">
        <w:rPr>
          <w:rFonts w:ascii="Times New Roman" w:hAnsi="Times New Roman" w:cs="Times New Roman"/>
          <w:sz w:val="26"/>
          <w:szCs w:val="26"/>
        </w:rPr>
        <w:t>Š.</w:t>
      </w:r>
      <w:r w:rsidRPr="00EB0425">
        <w:rPr>
          <w:rFonts w:ascii="Times New Roman" w:hAnsi="Times New Roman" w:cs="Times New Roman"/>
          <w:b/>
          <w:bCs/>
          <w:sz w:val="26"/>
          <w:szCs w:val="26"/>
        </w:rPr>
        <w:t xml:space="preserve">g. 11.maijā </w:t>
      </w:r>
      <w:r w:rsidR="001C63BE" w:rsidRPr="00EB0425">
        <w:rPr>
          <w:rFonts w:ascii="Times New Roman" w:hAnsi="Times New Roman" w:cs="Times New Roman"/>
          <w:b/>
          <w:bCs/>
          <w:sz w:val="26"/>
          <w:szCs w:val="26"/>
        </w:rPr>
        <w:t>MK</w:t>
      </w:r>
      <w:r w:rsidRPr="00EB0425">
        <w:rPr>
          <w:rFonts w:ascii="Times New Roman" w:hAnsi="Times New Roman" w:cs="Times New Roman"/>
          <w:b/>
          <w:bCs/>
          <w:sz w:val="26"/>
          <w:szCs w:val="26"/>
        </w:rPr>
        <w:t xml:space="preserve"> sēdē tika apstiprināti </w:t>
      </w:r>
      <w:r w:rsidR="00A360FF" w:rsidRPr="00EB0425">
        <w:rPr>
          <w:rFonts w:ascii="Times New Roman" w:hAnsi="Times New Roman" w:cs="Times New Roman"/>
          <w:b/>
          <w:bCs/>
          <w:sz w:val="26"/>
          <w:szCs w:val="26"/>
        </w:rPr>
        <w:t>FM</w:t>
      </w:r>
      <w:r w:rsidRPr="00EB0425">
        <w:rPr>
          <w:rFonts w:ascii="Times New Roman" w:hAnsi="Times New Roman" w:cs="Times New Roman"/>
          <w:b/>
          <w:bCs/>
          <w:sz w:val="26"/>
          <w:szCs w:val="26"/>
        </w:rPr>
        <w:t xml:space="preserve"> virzītie </w:t>
      </w:r>
      <w:r w:rsidR="00A360FF" w:rsidRPr="00EB0425">
        <w:rPr>
          <w:rFonts w:ascii="Times New Roman" w:hAnsi="Times New Roman" w:cs="Times New Roman"/>
          <w:b/>
          <w:bCs/>
          <w:sz w:val="26"/>
          <w:szCs w:val="26"/>
        </w:rPr>
        <w:t xml:space="preserve">MK </w:t>
      </w:r>
      <w:r w:rsidRPr="00EB0425">
        <w:rPr>
          <w:rFonts w:ascii="Times New Roman" w:hAnsi="Times New Roman" w:cs="Times New Roman"/>
          <w:b/>
          <w:bCs/>
          <w:sz w:val="26"/>
          <w:szCs w:val="26"/>
        </w:rPr>
        <w:t xml:space="preserve">noteikumi “Grozījumi </w:t>
      </w:r>
      <w:r w:rsidR="00A360FF" w:rsidRPr="00EB0425">
        <w:rPr>
          <w:rFonts w:ascii="Times New Roman" w:hAnsi="Times New Roman" w:cs="Times New Roman"/>
          <w:b/>
          <w:bCs/>
          <w:sz w:val="26"/>
          <w:szCs w:val="26"/>
        </w:rPr>
        <w:t>MK</w:t>
      </w:r>
      <w:r w:rsidRPr="00EB0425">
        <w:rPr>
          <w:rFonts w:ascii="Times New Roman" w:hAnsi="Times New Roman" w:cs="Times New Roman"/>
          <w:b/>
          <w:bCs/>
          <w:sz w:val="26"/>
          <w:szCs w:val="26"/>
        </w:rPr>
        <w:t xml:space="preserve"> 2018. gada 4. septembra noteikumos Nr. 562 </w:t>
      </w:r>
      <w:r w:rsidR="00075400" w:rsidRPr="00EB0425">
        <w:rPr>
          <w:rFonts w:ascii="Times New Roman" w:hAnsi="Times New Roman" w:cs="Times New Roman"/>
          <w:b/>
          <w:bCs/>
          <w:sz w:val="26"/>
          <w:szCs w:val="26"/>
        </w:rPr>
        <w:t>“</w:t>
      </w:r>
      <w:r w:rsidRPr="00EB0425">
        <w:rPr>
          <w:rFonts w:ascii="Times New Roman" w:hAnsi="Times New Roman" w:cs="Times New Roman"/>
          <w:b/>
          <w:bCs/>
          <w:sz w:val="26"/>
          <w:szCs w:val="26"/>
        </w:rPr>
        <w:t xml:space="preserve">Darbības programmas </w:t>
      </w:r>
      <w:r w:rsidR="00075400" w:rsidRPr="00EB0425">
        <w:rPr>
          <w:rFonts w:ascii="Times New Roman" w:hAnsi="Times New Roman" w:cs="Times New Roman"/>
          <w:b/>
          <w:bCs/>
          <w:sz w:val="26"/>
          <w:szCs w:val="26"/>
        </w:rPr>
        <w:t>“</w:t>
      </w:r>
      <w:r w:rsidRPr="00EB0425">
        <w:rPr>
          <w:rFonts w:ascii="Times New Roman" w:hAnsi="Times New Roman" w:cs="Times New Roman"/>
          <w:b/>
          <w:bCs/>
          <w:sz w:val="26"/>
          <w:szCs w:val="26"/>
        </w:rPr>
        <w:t>Izaugsme un nodarbinātība</w:t>
      </w:r>
      <w:r w:rsidR="00075400" w:rsidRPr="00EB0425">
        <w:rPr>
          <w:rFonts w:ascii="Times New Roman" w:hAnsi="Times New Roman" w:cs="Times New Roman"/>
          <w:b/>
          <w:bCs/>
          <w:sz w:val="26"/>
          <w:szCs w:val="26"/>
        </w:rPr>
        <w:t>”</w:t>
      </w:r>
      <w:r w:rsidRPr="00EB0425">
        <w:rPr>
          <w:rFonts w:ascii="Times New Roman" w:hAnsi="Times New Roman" w:cs="Times New Roman"/>
          <w:b/>
          <w:bCs/>
          <w:sz w:val="26"/>
          <w:szCs w:val="26"/>
        </w:rPr>
        <w:t xml:space="preserve"> 2.10. prioritārā virziena </w:t>
      </w:r>
      <w:r w:rsidR="00075400" w:rsidRPr="00EB0425">
        <w:rPr>
          <w:rFonts w:ascii="Times New Roman" w:hAnsi="Times New Roman" w:cs="Times New Roman"/>
          <w:b/>
          <w:bCs/>
          <w:sz w:val="26"/>
          <w:szCs w:val="26"/>
        </w:rPr>
        <w:t>“</w:t>
      </w:r>
      <w:r w:rsidRPr="00EB0425">
        <w:rPr>
          <w:rFonts w:ascii="Times New Roman" w:hAnsi="Times New Roman" w:cs="Times New Roman"/>
          <w:b/>
          <w:bCs/>
          <w:sz w:val="26"/>
          <w:szCs w:val="26"/>
        </w:rPr>
        <w:t xml:space="preserve">Tehniskā palīdzība </w:t>
      </w:r>
      <w:r w:rsidR="00075400" w:rsidRPr="00EB0425">
        <w:rPr>
          <w:rFonts w:ascii="Times New Roman" w:hAnsi="Times New Roman" w:cs="Times New Roman"/>
          <w:b/>
          <w:bCs/>
          <w:sz w:val="26"/>
          <w:szCs w:val="26"/>
        </w:rPr>
        <w:t>“</w:t>
      </w:r>
      <w:r w:rsidRPr="00EB0425">
        <w:rPr>
          <w:rFonts w:ascii="Times New Roman" w:hAnsi="Times New Roman" w:cs="Times New Roman"/>
          <w:b/>
          <w:bCs/>
          <w:sz w:val="26"/>
          <w:szCs w:val="26"/>
        </w:rPr>
        <w:t>Eiropas Sociālā fonda atbalsts Kohēzijas politikas fondu ieviešanai un vadībai</w:t>
      </w:r>
      <w:r w:rsidR="00075400" w:rsidRPr="00EB0425">
        <w:rPr>
          <w:rFonts w:ascii="Times New Roman" w:hAnsi="Times New Roman" w:cs="Times New Roman"/>
          <w:b/>
          <w:bCs/>
          <w:sz w:val="26"/>
          <w:szCs w:val="26"/>
        </w:rPr>
        <w:t>””</w:t>
      </w:r>
      <w:r w:rsidRPr="00EB0425">
        <w:rPr>
          <w:rFonts w:ascii="Times New Roman" w:hAnsi="Times New Roman" w:cs="Times New Roman"/>
          <w:b/>
          <w:bCs/>
          <w:sz w:val="26"/>
          <w:szCs w:val="26"/>
        </w:rPr>
        <w:t xml:space="preserve">, 2.11. prioritārā virziena </w:t>
      </w:r>
      <w:r w:rsidR="00075400" w:rsidRPr="00EB0425">
        <w:rPr>
          <w:rFonts w:ascii="Times New Roman" w:hAnsi="Times New Roman" w:cs="Times New Roman"/>
          <w:b/>
          <w:bCs/>
          <w:sz w:val="26"/>
          <w:szCs w:val="26"/>
        </w:rPr>
        <w:t>“</w:t>
      </w:r>
      <w:r w:rsidRPr="00EB0425">
        <w:rPr>
          <w:rFonts w:ascii="Times New Roman" w:hAnsi="Times New Roman" w:cs="Times New Roman"/>
          <w:b/>
          <w:bCs/>
          <w:sz w:val="26"/>
          <w:szCs w:val="26"/>
        </w:rPr>
        <w:t xml:space="preserve">Tehniskā palīdzība </w:t>
      </w:r>
      <w:r w:rsidR="00075400" w:rsidRPr="00EB0425">
        <w:rPr>
          <w:rFonts w:ascii="Times New Roman" w:hAnsi="Times New Roman" w:cs="Times New Roman"/>
          <w:b/>
          <w:bCs/>
          <w:sz w:val="26"/>
          <w:szCs w:val="26"/>
        </w:rPr>
        <w:t>“</w:t>
      </w:r>
      <w:r w:rsidRPr="00EB0425">
        <w:rPr>
          <w:rFonts w:ascii="Times New Roman" w:hAnsi="Times New Roman" w:cs="Times New Roman"/>
          <w:b/>
          <w:bCs/>
          <w:sz w:val="26"/>
          <w:szCs w:val="26"/>
        </w:rPr>
        <w:t>Eiropas Reģionālās attīstības fonda atbalsts Kohēzijas politikas fondu ieviešanai un vadībai</w:t>
      </w:r>
      <w:r w:rsidR="00075400" w:rsidRPr="00EB0425">
        <w:rPr>
          <w:rFonts w:ascii="Times New Roman" w:hAnsi="Times New Roman" w:cs="Times New Roman"/>
          <w:b/>
          <w:bCs/>
          <w:sz w:val="26"/>
          <w:szCs w:val="26"/>
        </w:rPr>
        <w:t>””</w:t>
      </w:r>
      <w:r w:rsidRPr="00EB0425">
        <w:rPr>
          <w:rFonts w:ascii="Times New Roman" w:hAnsi="Times New Roman" w:cs="Times New Roman"/>
          <w:b/>
          <w:bCs/>
          <w:sz w:val="26"/>
          <w:szCs w:val="26"/>
        </w:rPr>
        <w:t xml:space="preserve"> un 2.12. prioritārā virziena </w:t>
      </w:r>
      <w:r w:rsidR="00075400" w:rsidRPr="00EB0425">
        <w:rPr>
          <w:rFonts w:ascii="Times New Roman" w:hAnsi="Times New Roman" w:cs="Times New Roman"/>
          <w:b/>
          <w:bCs/>
          <w:sz w:val="26"/>
          <w:szCs w:val="26"/>
        </w:rPr>
        <w:t>“</w:t>
      </w:r>
      <w:r w:rsidRPr="00EB0425">
        <w:rPr>
          <w:rFonts w:ascii="Times New Roman" w:hAnsi="Times New Roman" w:cs="Times New Roman"/>
          <w:b/>
          <w:bCs/>
          <w:sz w:val="26"/>
          <w:szCs w:val="26"/>
        </w:rPr>
        <w:t xml:space="preserve">Tehniskā palīdzība </w:t>
      </w:r>
      <w:r w:rsidR="00075400" w:rsidRPr="00EB0425">
        <w:rPr>
          <w:rFonts w:ascii="Times New Roman" w:hAnsi="Times New Roman" w:cs="Times New Roman"/>
          <w:b/>
          <w:bCs/>
          <w:sz w:val="26"/>
          <w:szCs w:val="26"/>
        </w:rPr>
        <w:t>“</w:t>
      </w:r>
      <w:r w:rsidRPr="00EB0425">
        <w:rPr>
          <w:rFonts w:ascii="Times New Roman" w:hAnsi="Times New Roman" w:cs="Times New Roman"/>
          <w:b/>
          <w:bCs/>
          <w:sz w:val="26"/>
          <w:szCs w:val="26"/>
        </w:rPr>
        <w:t>Kohēzijas fonda atbalsts Kohēzijas politikas fondu ieviešanai un vadībai</w:t>
      </w:r>
      <w:r w:rsidR="00075400" w:rsidRPr="00EB0425">
        <w:rPr>
          <w:rFonts w:ascii="Times New Roman" w:hAnsi="Times New Roman" w:cs="Times New Roman"/>
          <w:b/>
          <w:bCs/>
          <w:sz w:val="26"/>
          <w:szCs w:val="26"/>
        </w:rPr>
        <w:t>””</w:t>
      </w:r>
      <w:r w:rsidRPr="00EB0425">
        <w:rPr>
          <w:rFonts w:ascii="Times New Roman" w:hAnsi="Times New Roman" w:cs="Times New Roman"/>
          <w:b/>
          <w:bCs/>
          <w:sz w:val="26"/>
          <w:szCs w:val="26"/>
        </w:rPr>
        <w:t xml:space="preserve"> projektu iesniegumu atlases otrās kārtas noteikumi</w:t>
      </w:r>
      <w:r w:rsidR="00075400" w:rsidRPr="00EB0425">
        <w:rPr>
          <w:rFonts w:ascii="Times New Roman" w:hAnsi="Times New Roman" w:cs="Times New Roman"/>
          <w:b/>
          <w:bCs/>
          <w:sz w:val="26"/>
          <w:szCs w:val="26"/>
        </w:rPr>
        <w:t>””</w:t>
      </w:r>
      <w:r w:rsidRPr="00EB0425">
        <w:rPr>
          <w:rFonts w:ascii="Times New Roman" w:hAnsi="Times New Roman" w:cs="Times New Roman"/>
          <w:sz w:val="26"/>
          <w:szCs w:val="26"/>
        </w:rPr>
        <w:t xml:space="preserve">. Grozījumos noteikts, ka ES fondu TP specifisko atbalsta mērķu īstenošanai pieejamā finansējuma </w:t>
      </w:r>
      <w:proofErr w:type="spellStart"/>
      <w:r w:rsidRPr="00EB0425">
        <w:rPr>
          <w:rFonts w:ascii="Times New Roman" w:hAnsi="Times New Roman" w:cs="Times New Roman"/>
          <w:sz w:val="26"/>
          <w:szCs w:val="26"/>
        </w:rPr>
        <w:t>attiecināmības</w:t>
      </w:r>
      <w:proofErr w:type="spellEnd"/>
      <w:r w:rsidRPr="00EB0425">
        <w:rPr>
          <w:rFonts w:ascii="Times New Roman" w:hAnsi="Times New Roman" w:cs="Times New Roman"/>
          <w:sz w:val="26"/>
          <w:szCs w:val="26"/>
        </w:rPr>
        <w:t xml:space="preserve"> termiņš tiek pagarināts līdz 2023. gada 31.decembrim, tādējādi nodrošinot ES fondu TP finansējuma pilnvērtīgu apguvi, t.sk., kopējās finansējuma rezerves apguvi un, nodrošinot projekta ietvaros plānoto darbību un mērķu pilnvērtīgu izpildi.</w:t>
      </w:r>
    </w:p>
    <w:p w14:paraId="5A94C36E" w14:textId="0CE6849A" w:rsidR="006039F1" w:rsidRPr="00EB0425" w:rsidRDefault="00A810C4" w:rsidP="00A360FF">
      <w:pPr>
        <w:pStyle w:val="ListParagraph"/>
        <w:numPr>
          <w:ilvl w:val="0"/>
          <w:numId w:val="10"/>
        </w:numPr>
        <w:ind w:left="0" w:firstLine="0"/>
        <w:jc w:val="both"/>
        <w:rPr>
          <w:rFonts w:ascii="Times New Roman" w:hAnsi="Times New Roman" w:cs="Times New Roman"/>
          <w:sz w:val="26"/>
          <w:szCs w:val="26"/>
        </w:rPr>
      </w:pPr>
      <w:r w:rsidRPr="003A0AD7">
        <w:rPr>
          <w:rFonts w:ascii="Times New Roman" w:hAnsi="Times New Roman" w:cs="Times New Roman"/>
          <w:b/>
          <w:sz w:val="26"/>
          <w:szCs w:val="26"/>
        </w:rPr>
        <w:t xml:space="preserve">Š.g. 30.jūnijā Eiropas Komisija apstiprinājusi grozījumus darbības programmā “Izaugsme un nodarbinātība”, kas paredz papildu REACT-EU finansējumu 203,9 milj. </w:t>
      </w:r>
      <w:proofErr w:type="spellStart"/>
      <w:r w:rsidRPr="003A0AD7">
        <w:rPr>
          <w:rFonts w:ascii="Times New Roman" w:hAnsi="Times New Roman" w:cs="Times New Roman"/>
          <w:b/>
          <w:sz w:val="26"/>
          <w:szCs w:val="26"/>
        </w:rPr>
        <w:t>euro</w:t>
      </w:r>
      <w:proofErr w:type="spellEnd"/>
      <w:r w:rsidRPr="003A0AD7">
        <w:rPr>
          <w:rFonts w:ascii="Times New Roman" w:hAnsi="Times New Roman" w:cs="Times New Roman"/>
          <w:b/>
          <w:sz w:val="26"/>
          <w:szCs w:val="26"/>
        </w:rPr>
        <w:t xml:space="preserve"> apmērā 2021.gadam</w:t>
      </w:r>
      <w:r w:rsidRPr="003A0AD7">
        <w:rPr>
          <w:rFonts w:ascii="Times New Roman" w:hAnsi="Times New Roman" w:cs="Times New Roman"/>
          <w:sz w:val="26"/>
          <w:szCs w:val="26"/>
        </w:rPr>
        <w:t xml:space="preserve"> (2022.gada finansējums 60, 2 </w:t>
      </w:r>
      <w:proofErr w:type="spellStart"/>
      <w:r w:rsidRPr="003A0AD7">
        <w:rPr>
          <w:rFonts w:ascii="Times New Roman" w:hAnsi="Times New Roman" w:cs="Times New Roman"/>
          <w:sz w:val="26"/>
          <w:szCs w:val="26"/>
        </w:rPr>
        <w:t>milj.euro</w:t>
      </w:r>
      <w:proofErr w:type="spellEnd"/>
      <w:r w:rsidRPr="003A0AD7">
        <w:rPr>
          <w:rFonts w:ascii="Times New Roman" w:hAnsi="Times New Roman" w:cs="Times New Roman"/>
          <w:sz w:val="26"/>
          <w:szCs w:val="26"/>
        </w:rPr>
        <w:t xml:space="preserve"> apmērā darbības programmā norādīts kā indikatīvs  un  atkarīgs no EK lēmuma, kas tiks pieņemts provizoriski š.g. rudenī) , </w:t>
      </w:r>
      <w:r w:rsidRPr="003A0AD7">
        <w:rPr>
          <w:rFonts w:ascii="Times New Roman" w:hAnsi="Times New Roman" w:cs="Times New Roman"/>
          <w:b/>
          <w:sz w:val="26"/>
          <w:szCs w:val="26"/>
        </w:rPr>
        <w:t xml:space="preserve">kā arī ar iepriekšējiem grozījumiem nesadalītā ES fondu finansējuma 109 milj. </w:t>
      </w:r>
      <w:proofErr w:type="spellStart"/>
      <w:r w:rsidRPr="003A0AD7">
        <w:rPr>
          <w:rFonts w:ascii="Times New Roman" w:hAnsi="Times New Roman" w:cs="Times New Roman"/>
          <w:b/>
          <w:sz w:val="26"/>
          <w:szCs w:val="26"/>
        </w:rPr>
        <w:t>euro</w:t>
      </w:r>
      <w:proofErr w:type="spellEnd"/>
      <w:r w:rsidRPr="003A0AD7">
        <w:rPr>
          <w:rFonts w:ascii="Times New Roman" w:hAnsi="Times New Roman" w:cs="Times New Roman"/>
          <w:b/>
          <w:sz w:val="26"/>
          <w:szCs w:val="26"/>
        </w:rPr>
        <w:t xml:space="preserve"> transporta jomā izmantošanu konkrētos investīciju mērķos.</w:t>
      </w:r>
      <w:r w:rsidRPr="003A0AD7">
        <w:rPr>
          <w:rFonts w:ascii="Times New Roman" w:hAnsi="Times New Roman" w:cs="Times New Roman"/>
          <w:sz w:val="26"/>
          <w:szCs w:val="26"/>
        </w:rPr>
        <w:t xml:space="preserve"> Atbilstoši sākotnējām aplēsēm REACT-EU ietvaros Latvijai līdz 2023.gada beigām būs pieejami ~272 milj. </w:t>
      </w:r>
      <w:proofErr w:type="spellStart"/>
      <w:r w:rsidRPr="003A0AD7">
        <w:rPr>
          <w:rFonts w:ascii="Times New Roman" w:hAnsi="Times New Roman" w:cs="Times New Roman"/>
          <w:sz w:val="26"/>
          <w:szCs w:val="26"/>
        </w:rPr>
        <w:t>euro</w:t>
      </w:r>
      <w:proofErr w:type="spellEnd"/>
      <w:r w:rsidRPr="003A0AD7">
        <w:rPr>
          <w:rFonts w:ascii="Times New Roman" w:hAnsi="Times New Roman" w:cs="Times New Roman"/>
          <w:sz w:val="26"/>
          <w:szCs w:val="26"/>
        </w:rPr>
        <w:t xml:space="preserve"> ES fondu un Eiropas atbalsta fonda vistrūcīgākajām personām finansējuma. REACT-EU finansējuma apjomu piešķir, balstoties uz metodoloģiju, kas ņem vērā jaunākos pieejamos statistikas datus par COVID-19 krīzes ekonomiskās un sociālās ietekmes </w:t>
      </w:r>
      <w:r w:rsidRPr="003A0AD7">
        <w:rPr>
          <w:rFonts w:ascii="Times New Roman" w:hAnsi="Times New Roman" w:cs="Times New Roman"/>
          <w:sz w:val="26"/>
          <w:szCs w:val="26"/>
        </w:rPr>
        <w:lastRenderedPageBreak/>
        <w:t>nopietnību, tostarp IKP kritumu, bezdarba (kopējo un jauniešu) līmeni un dalībvalstu relatīvo labklājību</w:t>
      </w:r>
      <w:r w:rsidR="006039F1" w:rsidRPr="00EB0425">
        <w:rPr>
          <w:rFonts w:ascii="Times New Roman" w:hAnsi="Times New Roman" w:cs="Times New Roman"/>
          <w:sz w:val="26"/>
          <w:szCs w:val="26"/>
        </w:rPr>
        <w:t>.</w:t>
      </w:r>
    </w:p>
    <w:p w14:paraId="181A435B" w14:textId="3DBAA7A5" w:rsidR="006039F1" w:rsidRPr="00EB0425" w:rsidRDefault="006039F1" w:rsidP="00A360FF">
      <w:pPr>
        <w:pStyle w:val="ListParagraph"/>
        <w:numPr>
          <w:ilvl w:val="0"/>
          <w:numId w:val="10"/>
        </w:numPr>
        <w:ind w:left="0" w:firstLine="0"/>
        <w:jc w:val="both"/>
        <w:rPr>
          <w:rFonts w:ascii="Times New Roman" w:hAnsi="Times New Roman" w:cs="Times New Roman"/>
          <w:sz w:val="26"/>
          <w:szCs w:val="26"/>
        </w:rPr>
      </w:pPr>
      <w:r w:rsidRPr="00EB0425">
        <w:rPr>
          <w:rFonts w:ascii="Times New Roman" w:hAnsi="Times New Roman" w:cs="Times New Roman"/>
          <w:sz w:val="26"/>
          <w:szCs w:val="26"/>
        </w:rPr>
        <w:t xml:space="preserve">Izpildot MK 2019. gada 26. marta sēdes protokolā Nr. 16 3. § noteikto uzdevumu, </w:t>
      </w:r>
      <w:r w:rsidRPr="00EB0425">
        <w:rPr>
          <w:rFonts w:ascii="Times New Roman" w:hAnsi="Times New Roman" w:cs="Times New Roman"/>
          <w:b/>
          <w:bCs/>
          <w:sz w:val="26"/>
          <w:szCs w:val="26"/>
        </w:rPr>
        <w:t>CFLA uzlaboja Kohēzijas politikas fondu vadības informācijas sistēmas 2014.-2020. gadam funkcionalitāti, tādejādi nodrošinot, ka Eiropas Savienības struktūrfondu un Kohēzijas fonda sadarbības iestāde automatizēti saņem un apstrādā datus par dalībniekiem, kas ir citu valsts informācijas sistēmu pārziņu rīcībā un atvieglotu administratīvo slogu gan finansējuma saņēmējiem, gan atbalsta ietvaros piesaistītajiem dalībniekiem.</w:t>
      </w:r>
      <w:r w:rsidRPr="00EB0425">
        <w:rPr>
          <w:rFonts w:ascii="Times New Roman" w:hAnsi="Times New Roman" w:cs="Times New Roman"/>
          <w:sz w:val="26"/>
          <w:szCs w:val="26"/>
        </w:rPr>
        <w:t xml:space="preserve"> Ievērojot minēto ar grozījumiem </w:t>
      </w:r>
      <w:r w:rsidR="001C63BE" w:rsidRPr="00EB0425">
        <w:rPr>
          <w:rFonts w:ascii="Times New Roman" w:hAnsi="Times New Roman" w:cs="Times New Roman"/>
          <w:sz w:val="26"/>
          <w:szCs w:val="26"/>
        </w:rPr>
        <w:t>MK</w:t>
      </w:r>
      <w:r w:rsidRPr="00EB0425">
        <w:rPr>
          <w:rFonts w:ascii="Times New Roman" w:hAnsi="Times New Roman" w:cs="Times New Roman"/>
          <w:sz w:val="26"/>
          <w:szCs w:val="26"/>
        </w:rPr>
        <w:t xml:space="preserve"> 2015. gada 10. februāra noteikumos Nr. 77 </w:t>
      </w:r>
      <w:r w:rsidR="007B5580" w:rsidRPr="00EB0425">
        <w:rPr>
          <w:rFonts w:ascii="Times New Roman" w:hAnsi="Times New Roman" w:cs="Times New Roman"/>
          <w:sz w:val="26"/>
          <w:szCs w:val="26"/>
        </w:rPr>
        <w:t>“</w:t>
      </w:r>
      <w:r w:rsidRPr="00EB0425">
        <w:rPr>
          <w:rFonts w:ascii="Times New Roman" w:hAnsi="Times New Roman" w:cs="Times New Roman"/>
          <w:sz w:val="26"/>
          <w:szCs w:val="26"/>
        </w:rPr>
        <w:t>Eiropas Savienības struktūrfondu un Kohēzijas fonda projektu pārbaužu veikšanas kārtība 2014.-2020. gada plānošanas periodā</w:t>
      </w:r>
      <w:r w:rsidR="007B5580" w:rsidRPr="00EB0425">
        <w:rPr>
          <w:rFonts w:ascii="Times New Roman" w:hAnsi="Times New Roman" w:cs="Times New Roman"/>
          <w:sz w:val="26"/>
          <w:szCs w:val="26"/>
        </w:rPr>
        <w:t>”</w:t>
      </w:r>
      <w:r w:rsidRPr="00EB0425">
        <w:rPr>
          <w:rFonts w:ascii="Times New Roman" w:hAnsi="Times New Roman" w:cs="Times New Roman"/>
          <w:sz w:val="26"/>
          <w:szCs w:val="26"/>
        </w:rPr>
        <w:t xml:space="preserve"> tika noteikti datu lauki, kuri finansējuma saņēmējam turpmāk nebūs jāaizpilda, izņemot, ja dalībniekam ir Latvijas Republikā piešķirts personas kods.</w:t>
      </w:r>
    </w:p>
    <w:p w14:paraId="5F77EF15" w14:textId="3D220C1A" w:rsidR="00133807" w:rsidRPr="00EB0425" w:rsidRDefault="00133807" w:rsidP="00A360FF">
      <w:pPr>
        <w:pStyle w:val="ListParagraph"/>
        <w:numPr>
          <w:ilvl w:val="0"/>
          <w:numId w:val="10"/>
        </w:numPr>
        <w:ind w:left="0" w:firstLine="0"/>
        <w:jc w:val="both"/>
        <w:rPr>
          <w:rFonts w:ascii="Times New Roman" w:hAnsi="Times New Roman" w:cs="Times New Roman"/>
          <w:sz w:val="26"/>
          <w:szCs w:val="26"/>
        </w:rPr>
      </w:pPr>
      <w:r w:rsidRPr="00EB0425">
        <w:rPr>
          <w:rFonts w:ascii="Times New Roman" w:hAnsi="Times New Roman" w:cs="Times New Roman"/>
          <w:b/>
          <w:bCs/>
          <w:sz w:val="26"/>
          <w:szCs w:val="26"/>
        </w:rPr>
        <w:t xml:space="preserve">FM ir izstrādājusi Latvijas Stabilitātes programmu 2021.-2024.gadam (apstiprināta </w:t>
      </w:r>
      <w:r w:rsidR="001C63BE" w:rsidRPr="00EB0425">
        <w:rPr>
          <w:rFonts w:ascii="Times New Roman" w:hAnsi="Times New Roman" w:cs="Times New Roman"/>
          <w:b/>
          <w:bCs/>
          <w:sz w:val="26"/>
          <w:szCs w:val="26"/>
        </w:rPr>
        <w:t>MK</w:t>
      </w:r>
      <w:r w:rsidRPr="00EB0425">
        <w:rPr>
          <w:rFonts w:ascii="Times New Roman" w:hAnsi="Times New Roman" w:cs="Times New Roman"/>
          <w:b/>
          <w:bCs/>
          <w:sz w:val="26"/>
          <w:szCs w:val="26"/>
        </w:rPr>
        <w:t xml:space="preserve"> 13.04.2021), kas ir viens no elementiem ikgadējā valsts budžeta likumprojekta un vidēja termiņa budžeta ietvara likumprojekta sagatavošanas ciklā, </w:t>
      </w:r>
      <w:r w:rsidRPr="00EB0425">
        <w:rPr>
          <w:rFonts w:ascii="Times New Roman" w:hAnsi="Times New Roman" w:cs="Times New Roman"/>
          <w:sz w:val="26"/>
          <w:szCs w:val="26"/>
        </w:rPr>
        <w:t>tādējādi tā ietver makroekonomisko rādītāju prognozes vidējam termiņam</w:t>
      </w:r>
      <w:r w:rsidR="00600A0A">
        <w:rPr>
          <w:rFonts w:ascii="Times New Roman" w:hAnsi="Times New Roman" w:cs="Times New Roman"/>
          <w:sz w:val="26"/>
          <w:szCs w:val="26"/>
        </w:rPr>
        <w:t xml:space="preserve"> un</w:t>
      </w:r>
      <w:r w:rsidRPr="00EB0425">
        <w:rPr>
          <w:rFonts w:ascii="Times New Roman" w:hAnsi="Times New Roman" w:cs="Times New Roman"/>
          <w:sz w:val="26"/>
          <w:szCs w:val="26"/>
        </w:rPr>
        <w:t xml:space="preserve"> fiskālās prognozes.</w:t>
      </w:r>
    </w:p>
    <w:p w14:paraId="171BEFEB" w14:textId="77777777" w:rsidR="00133807" w:rsidRPr="00EB0425" w:rsidRDefault="00133807" w:rsidP="00A360FF">
      <w:pPr>
        <w:pStyle w:val="ListParagraph"/>
        <w:numPr>
          <w:ilvl w:val="0"/>
          <w:numId w:val="10"/>
        </w:numPr>
        <w:ind w:left="0" w:firstLine="0"/>
        <w:jc w:val="both"/>
        <w:rPr>
          <w:rFonts w:ascii="Times New Roman" w:hAnsi="Times New Roman" w:cs="Times New Roman"/>
          <w:sz w:val="26"/>
          <w:szCs w:val="26"/>
        </w:rPr>
      </w:pPr>
      <w:r w:rsidRPr="00EB0425">
        <w:rPr>
          <w:rFonts w:ascii="Times New Roman" w:hAnsi="Times New Roman" w:cs="Times New Roman"/>
          <w:b/>
          <w:bCs/>
          <w:sz w:val="26"/>
          <w:szCs w:val="26"/>
        </w:rPr>
        <w:t>FM jūnija sākumā ir aktualizējusi makroekonomisko rādītāju prognozes</w:t>
      </w:r>
      <w:r w:rsidRPr="00EB0425">
        <w:rPr>
          <w:rFonts w:ascii="Times New Roman" w:hAnsi="Times New Roman" w:cs="Times New Roman"/>
          <w:sz w:val="26"/>
          <w:szCs w:val="26"/>
        </w:rPr>
        <w:t>, kas būs par pamatu vidēja termiņa budžeta ietvara un 2022.gada valsts budžeta izstrādei. Atjaunotās prognozes ir saskaņotas ar Latvijas Banku un Ekonomikas ministriju, kā arī tās 15.06.2021 ir apstiprinājusi Fiskālās disciplīnas padome.</w:t>
      </w:r>
    </w:p>
    <w:p w14:paraId="25CFC471" w14:textId="4A712A7E" w:rsidR="00133807" w:rsidRPr="00EB0425" w:rsidRDefault="00133807" w:rsidP="00A360FF">
      <w:pPr>
        <w:pStyle w:val="ListParagraph"/>
        <w:numPr>
          <w:ilvl w:val="0"/>
          <w:numId w:val="10"/>
        </w:numPr>
        <w:ind w:left="0" w:firstLine="0"/>
        <w:jc w:val="both"/>
        <w:rPr>
          <w:rFonts w:ascii="Times New Roman" w:hAnsi="Times New Roman" w:cs="Times New Roman"/>
          <w:sz w:val="26"/>
          <w:szCs w:val="26"/>
        </w:rPr>
      </w:pPr>
      <w:r w:rsidRPr="00EB0425">
        <w:rPr>
          <w:rFonts w:ascii="Times New Roman" w:hAnsi="Times New Roman" w:cs="Times New Roman"/>
          <w:b/>
          <w:bCs/>
          <w:sz w:val="26"/>
          <w:szCs w:val="26"/>
        </w:rPr>
        <w:t>Lai efektīvāk un ekonomiskāk īstenotu valsts politiku, regulāri optimizētu valsts budžeta izdevumus un izvērtētu to atbilstību attīstības plānošanas dokumentos noteiktajām prioritātēm un mērķiem, kā arī sagatavotu priekšlikumus valsts budžeta izdevumu pārskatīšanai, organizētas izdevumu pārskatīšanas darba grupas tikšanās</w:t>
      </w:r>
      <w:r w:rsidR="00A30757">
        <w:rPr>
          <w:rFonts w:ascii="Times New Roman" w:hAnsi="Times New Roman" w:cs="Times New Roman"/>
          <w:b/>
          <w:bCs/>
          <w:sz w:val="26"/>
          <w:szCs w:val="26"/>
        </w:rPr>
        <w:t xml:space="preserve">, </w:t>
      </w:r>
      <w:r w:rsidR="00A30757" w:rsidRPr="00A30757">
        <w:rPr>
          <w:rFonts w:ascii="Times New Roman" w:hAnsi="Times New Roman" w:cs="Times New Roman"/>
          <w:sz w:val="26"/>
          <w:szCs w:val="26"/>
        </w:rPr>
        <w:t>t.sk. tikšanās</w:t>
      </w:r>
      <w:r w:rsidRPr="00EB0425">
        <w:rPr>
          <w:rFonts w:ascii="Times New Roman" w:hAnsi="Times New Roman" w:cs="Times New Roman"/>
          <w:sz w:val="26"/>
          <w:szCs w:val="26"/>
        </w:rPr>
        <w:t xml:space="preserve"> ar visām nozaru ministrijām.</w:t>
      </w:r>
    </w:p>
    <w:p w14:paraId="2EAFF420" w14:textId="7017BC86" w:rsidR="00133807" w:rsidRPr="00EB0425" w:rsidRDefault="00133807" w:rsidP="00A360FF">
      <w:pPr>
        <w:pStyle w:val="ListParagraph"/>
        <w:numPr>
          <w:ilvl w:val="0"/>
          <w:numId w:val="10"/>
        </w:numPr>
        <w:ind w:left="0" w:firstLine="0"/>
        <w:jc w:val="both"/>
        <w:rPr>
          <w:rFonts w:ascii="Times New Roman" w:hAnsi="Times New Roman" w:cs="Times New Roman"/>
          <w:b/>
          <w:bCs/>
          <w:sz w:val="26"/>
          <w:szCs w:val="26"/>
        </w:rPr>
      </w:pPr>
      <w:r w:rsidRPr="00EB0425">
        <w:rPr>
          <w:rFonts w:ascii="Times New Roman" w:hAnsi="Times New Roman" w:cs="Times New Roman"/>
          <w:sz w:val="26"/>
          <w:szCs w:val="26"/>
        </w:rPr>
        <w:t xml:space="preserve">Atbilstoši </w:t>
      </w:r>
      <w:r w:rsidRPr="00EB0425">
        <w:rPr>
          <w:rFonts w:ascii="Times New Roman" w:hAnsi="Times New Roman" w:cs="Times New Roman"/>
          <w:b/>
          <w:bCs/>
          <w:sz w:val="26"/>
          <w:szCs w:val="26"/>
        </w:rPr>
        <w:t>valdības un Saeimas pieņemtajiem lēmumiem ar Covid-19 izplatību</w:t>
      </w:r>
      <w:r w:rsidRPr="00EB0425">
        <w:rPr>
          <w:rFonts w:ascii="Times New Roman" w:hAnsi="Times New Roman" w:cs="Times New Roman"/>
          <w:sz w:val="26"/>
          <w:szCs w:val="26"/>
        </w:rPr>
        <w:t xml:space="preserve"> saistītā valsts apdraudējuma un tā seku novēršanas un pārvarēšanas pasākumu nodrošināšanai tika </w:t>
      </w:r>
      <w:r w:rsidRPr="00EB0425">
        <w:rPr>
          <w:rFonts w:ascii="Times New Roman" w:hAnsi="Times New Roman" w:cs="Times New Roman"/>
          <w:b/>
          <w:bCs/>
          <w:sz w:val="26"/>
          <w:szCs w:val="26"/>
        </w:rPr>
        <w:t>operatīvi nodrošinātas valsts budžeta apropriāciju izmaiņas un palielināšana, tai skaitā to saskaņošana ar Saeimas Budžeta un finanšu (nodokļu) komisiju.</w:t>
      </w:r>
    </w:p>
    <w:p w14:paraId="2F3537A2" w14:textId="77777777" w:rsidR="00133807" w:rsidRPr="00EB0425" w:rsidRDefault="00133807" w:rsidP="00A360FF">
      <w:pPr>
        <w:pStyle w:val="ListParagraph"/>
        <w:numPr>
          <w:ilvl w:val="0"/>
          <w:numId w:val="10"/>
        </w:numPr>
        <w:ind w:left="0" w:firstLine="0"/>
        <w:jc w:val="both"/>
        <w:rPr>
          <w:rFonts w:ascii="Times New Roman" w:hAnsi="Times New Roman" w:cs="Times New Roman"/>
          <w:b/>
          <w:bCs/>
          <w:sz w:val="26"/>
          <w:szCs w:val="26"/>
        </w:rPr>
      </w:pPr>
      <w:r w:rsidRPr="00EB0425">
        <w:rPr>
          <w:rFonts w:ascii="Times New Roman" w:hAnsi="Times New Roman" w:cs="Times New Roman"/>
          <w:sz w:val="26"/>
          <w:szCs w:val="26"/>
        </w:rPr>
        <w:t xml:space="preserve">Lai nodrošinātu normatīvo aktu atbilstību Satversmes tiesas spriedumam un Saeimas veiktajām izmaiņām Administratīvo teritoriju un apdzīvoto vietu likumā, </w:t>
      </w:r>
      <w:r w:rsidRPr="00EB0425">
        <w:rPr>
          <w:rFonts w:ascii="Times New Roman" w:hAnsi="Times New Roman" w:cs="Times New Roman"/>
          <w:b/>
          <w:bCs/>
          <w:sz w:val="26"/>
          <w:szCs w:val="26"/>
        </w:rPr>
        <w:t>operatīvi</w:t>
      </w:r>
      <w:r w:rsidRPr="00EB0425">
        <w:rPr>
          <w:rFonts w:ascii="Times New Roman" w:hAnsi="Times New Roman" w:cs="Times New Roman"/>
          <w:sz w:val="26"/>
          <w:szCs w:val="26"/>
        </w:rPr>
        <w:t xml:space="preserve"> </w:t>
      </w:r>
      <w:r w:rsidRPr="00EB0425">
        <w:rPr>
          <w:rFonts w:ascii="Times New Roman" w:hAnsi="Times New Roman" w:cs="Times New Roman"/>
          <w:b/>
          <w:bCs/>
          <w:sz w:val="26"/>
          <w:szCs w:val="26"/>
        </w:rPr>
        <w:t>veikti grozījumi MK 10.12.2020. noteikumos Nr.749 “Noteikumi par pašvaldību finanšu izlīdzināšanas fonda ieņēmumiem un to sadales kārtību 2021.gadā”.</w:t>
      </w:r>
      <w:r w:rsidRPr="00EB0425">
        <w:rPr>
          <w:rFonts w:ascii="Times New Roman" w:hAnsi="Times New Roman" w:cs="Times New Roman"/>
          <w:sz w:val="26"/>
          <w:szCs w:val="26"/>
        </w:rPr>
        <w:t xml:space="preserve"> Tika </w:t>
      </w:r>
      <w:r w:rsidRPr="00EB0425">
        <w:rPr>
          <w:rFonts w:ascii="Times New Roman" w:hAnsi="Times New Roman" w:cs="Times New Roman"/>
          <w:b/>
          <w:bCs/>
          <w:sz w:val="26"/>
          <w:szCs w:val="26"/>
        </w:rPr>
        <w:t>precizēti</w:t>
      </w:r>
      <w:r w:rsidRPr="00EB0425">
        <w:rPr>
          <w:rFonts w:ascii="Times New Roman" w:hAnsi="Times New Roman" w:cs="Times New Roman"/>
          <w:sz w:val="26"/>
          <w:szCs w:val="26"/>
        </w:rPr>
        <w:t xml:space="preserve"> </w:t>
      </w:r>
      <w:r w:rsidRPr="00EB0425">
        <w:rPr>
          <w:rFonts w:ascii="Times New Roman" w:hAnsi="Times New Roman" w:cs="Times New Roman"/>
          <w:b/>
          <w:bCs/>
          <w:sz w:val="26"/>
          <w:szCs w:val="26"/>
        </w:rPr>
        <w:t>2021.gada II pusgadam aprēķinātās</w:t>
      </w:r>
      <w:r w:rsidRPr="00EB0425">
        <w:rPr>
          <w:rFonts w:ascii="Times New Roman" w:hAnsi="Times New Roman" w:cs="Times New Roman"/>
          <w:sz w:val="26"/>
          <w:szCs w:val="26"/>
        </w:rPr>
        <w:t xml:space="preserve"> </w:t>
      </w:r>
      <w:r w:rsidRPr="00EB0425">
        <w:rPr>
          <w:rFonts w:ascii="Times New Roman" w:hAnsi="Times New Roman" w:cs="Times New Roman"/>
          <w:b/>
          <w:bCs/>
          <w:sz w:val="26"/>
          <w:szCs w:val="26"/>
        </w:rPr>
        <w:t xml:space="preserve">no izlīdzināšanas fonda izmaksājamās dotācijas vai izlīdzināšanas fondā veicamās iemaksas, lai tās atbilstu </w:t>
      </w:r>
      <w:proofErr w:type="spellStart"/>
      <w:r w:rsidRPr="00EB0425">
        <w:rPr>
          <w:rFonts w:ascii="Times New Roman" w:hAnsi="Times New Roman" w:cs="Times New Roman"/>
          <w:b/>
          <w:bCs/>
          <w:sz w:val="26"/>
          <w:szCs w:val="26"/>
        </w:rPr>
        <w:t>jaunveidojamām</w:t>
      </w:r>
      <w:proofErr w:type="spellEnd"/>
      <w:r w:rsidRPr="00EB0425">
        <w:rPr>
          <w:rFonts w:ascii="Times New Roman" w:hAnsi="Times New Roman" w:cs="Times New Roman"/>
          <w:b/>
          <w:bCs/>
          <w:sz w:val="26"/>
          <w:szCs w:val="26"/>
        </w:rPr>
        <w:t xml:space="preserve"> pašvaldībām no šā gada 1.jūlija. </w:t>
      </w:r>
    </w:p>
    <w:p w14:paraId="27A40AAF" w14:textId="64D76F13" w:rsidR="00133807" w:rsidRPr="00EB0425" w:rsidRDefault="00133807" w:rsidP="00A360FF">
      <w:pPr>
        <w:pStyle w:val="ListParagraph"/>
        <w:numPr>
          <w:ilvl w:val="0"/>
          <w:numId w:val="10"/>
        </w:numPr>
        <w:ind w:left="0" w:firstLine="0"/>
        <w:jc w:val="both"/>
        <w:rPr>
          <w:rFonts w:ascii="Times New Roman" w:hAnsi="Times New Roman" w:cs="Times New Roman"/>
          <w:b/>
          <w:bCs/>
          <w:sz w:val="26"/>
          <w:szCs w:val="26"/>
        </w:rPr>
      </w:pPr>
      <w:r w:rsidRPr="00EB0425">
        <w:rPr>
          <w:rFonts w:ascii="Times New Roman" w:hAnsi="Times New Roman" w:cs="Times New Roman"/>
          <w:sz w:val="26"/>
          <w:szCs w:val="26"/>
        </w:rPr>
        <w:t xml:space="preserve">2021.gada II ceturksnī ir notikušas 8 Pašvaldību aizņēmumu un galvojumu kontroles un pārraudzības padomes sēdes, kurās kopumā ir atbalstīti aizņēmuma pieprasījumi ES līdzfinansētajiem projektiem, pašvaldību investīciju projektiem ārkārtējās situācijas ietekmes mazināšanai saistībā ar Covid-19 izplatību, izglītības </w:t>
      </w:r>
      <w:r w:rsidRPr="00EB0425">
        <w:rPr>
          <w:rFonts w:ascii="Times New Roman" w:hAnsi="Times New Roman" w:cs="Times New Roman"/>
          <w:sz w:val="26"/>
          <w:szCs w:val="26"/>
        </w:rPr>
        <w:lastRenderedPageBreak/>
        <w:t xml:space="preserve">iestāžu investīciju projektiem, pašvaldību prioritārajiem investīciju projektiem, budžeta un finanšu vadībai. Kopsummā </w:t>
      </w:r>
      <w:r w:rsidRPr="00EB0425">
        <w:rPr>
          <w:rFonts w:ascii="Times New Roman" w:hAnsi="Times New Roman" w:cs="Times New Roman"/>
          <w:b/>
          <w:bCs/>
          <w:sz w:val="26"/>
          <w:szCs w:val="26"/>
        </w:rPr>
        <w:t>izsniegtas aizņēmumu atļaujas par pieprasījumiem 101,5 milj. EUR, tajā skaitā 2021.gadam 76,2 milj. EUR, 2022.gadam 21,6 milj. EUR un 2023.gadā 3,7 milj. EUR.</w:t>
      </w:r>
    </w:p>
    <w:p w14:paraId="527E57DF" w14:textId="3104328A" w:rsidR="006039F1" w:rsidRDefault="00737D6C" w:rsidP="00A360FF">
      <w:pPr>
        <w:pStyle w:val="ListParagraph"/>
        <w:numPr>
          <w:ilvl w:val="0"/>
          <w:numId w:val="10"/>
        </w:numPr>
        <w:ind w:left="0" w:firstLine="0"/>
        <w:jc w:val="both"/>
        <w:rPr>
          <w:rFonts w:ascii="Times New Roman" w:hAnsi="Times New Roman" w:cs="Times New Roman"/>
          <w:sz w:val="26"/>
          <w:szCs w:val="26"/>
        </w:rPr>
      </w:pPr>
      <w:r w:rsidRPr="00EB0425">
        <w:rPr>
          <w:rFonts w:ascii="Times New Roman" w:hAnsi="Times New Roman" w:cs="Times New Roman"/>
          <w:b/>
          <w:bCs/>
          <w:sz w:val="26"/>
          <w:szCs w:val="26"/>
        </w:rPr>
        <w:t>Lai mazinātu administratīvo slogu maziem un vidējiem uzņēmumiem, FM ir izstrādājusi normatīvo regulējumu (</w:t>
      </w:r>
      <w:r w:rsidRPr="00EB0425">
        <w:rPr>
          <w:rFonts w:ascii="Times New Roman" w:hAnsi="Times New Roman" w:cs="Times New Roman"/>
          <w:sz w:val="26"/>
          <w:szCs w:val="26"/>
        </w:rPr>
        <w:t xml:space="preserve">likumprojektu “Grozījumi likumā “Par nodokļiem un nodevām”, likumprojektu “Grozījumi </w:t>
      </w:r>
      <w:proofErr w:type="spellStart"/>
      <w:r w:rsidRPr="00EB0425">
        <w:rPr>
          <w:rFonts w:ascii="Times New Roman" w:hAnsi="Times New Roman" w:cs="Times New Roman"/>
          <w:sz w:val="26"/>
          <w:szCs w:val="26"/>
        </w:rPr>
        <w:t>Mikrouzņēmumu</w:t>
      </w:r>
      <w:proofErr w:type="spellEnd"/>
      <w:r w:rsidRPr="00EB0425">
        <w:rPr>
          <w:rFonts w:ascii="Times New Roman" w:hAnsi="Times New Roman" w:cs="Times New Roman"/>
          <w:sz w:val="26"/>
          <w:szCs w:val="26"/>
        </w:rPr>
        <w:t xml:space="preserve"> nodokļa likumā”, likumprojektu “Grozījums Finanšu stabilitātes nodevas likumā”)</w:t>
      </w:r>
      <w:r w:rsidRPr="00EB0425">
        <w:rPr>
          <w:rFonts w:ascii="Times New Roman" w:hAnsi="Times New Roman" w:cs="Times New Roman"/>
          <w:b/>
          <w:bCs/>
          <w:sz w:val="26"/>
          <w:szCs w:val="26"/>
        </w:rPr>
        <w:t>, kas</w:t>
      </w:r>
      <w:r w:rsidR="006039F1" w:rsidRPr="00EB0425">
        <w:rPr>
          <w:rFonts w:ascii="Times New Roman" w:hAnsi="Times New Roman" w:cs="Times New Roman"/>
          <w:b/>
          <w:bCs/>
          <w:sz w:val="26"/>
          <w:szCs w:val="26"/>
        </w:rPr>
        <w:t xml:space="preserve"> līdz 2022. gada 1. janvārim paredz ieviest saimnieciskās darbības ieņēmumu (turpmāk – SDI) kontu</w:t>
      </w:r>
      <w:r w:rsidR="006039F1" w:rsidRPr="00EB0425">
        <w:rPr>
          <w:rFonts w:ascii="Times New Roman" w:hAnsi="Times New Roman" w:cs="Times New Roman"/>
          <w:sz w:val="26"/>
          <w:szCs w:val="26"/>
        </w:rPr>
        <w:t xml:space="preserve">. </w:t>
      </w:r>
    </w:p>
    <w:p w14:paraId="0913B68C" w14:textId="4655D261" w:rsidR="0054131C" w:rsidRPr="0054131C" w:rsidRDefault="0054131C" w:rsidP="0054131C">
      <w:pPr>
        <w:pStyle w:val="ListParagraph"/>
        <w:numPr>
          <w:ilvl w:val="0"/>
          <w:numId w:val="10"/>
        </w:numPr>
        <w:ind w:left="0" w:firstLine="0"/>
        <w:jc w:val="both"/>
        <w:rPr>
          <w:rFonts w:ascii="Times New Roman" w:hAnsi="Times New Roman" w:cs="Times New Roman"/>
          <w:sz w:val="26"/>
          <w:szCs w:val="26"/>
        </w:rPr>
      </w:pPr>
      <w:r w:rsidRPr="0054131C">
        <w:rPr>
          <w:rFonts w:ascii="Times New Roman" w:hAnsi="Times New Roman" w:cs="Times New Roman"/>
          <w:sz w:val="26"/>
          <w:szCs w:val="26"/>
        </w:rPr>
        <w:t xml:space="preserve">Tiek </w:t>
      </w:r>
      <w:r w:rsidRPr="0054131C">
        <w:rPr>
          <w:rFonts w:ascii="Times New Roman" w:hAnsi="Times New Roman" w:cs="Times New Roman"/>
          <w:b/>
          <w:bCs/>
          <w:sz w:val="26"/>
          <w:szCs w:val="26"/>
        </w:rPr>
        <w:t>noteikti spēkā esošo nodokļu atvieglojumu mērķi un noteikti sasnieguma rādītāji atbilstoši informatīvā ziņojuma “Par spēkā esošo nodokļu atvieglojumu izvērtēšanu” plāna “Plāns spēkā esošo nodokļu atvieglojumu mērķu un sasnieguma rādītāju definēšanai” noteiktajiem termiņiem</w:t>
      </w:r>
      <w:r w:rsidRPr="0054131C">
        <w:rPr>
          <w:rFonts w:ascii="Times New Roman" w:hAnsi="Times New Roman" w:cs="Times New Roman"/>
          <w:sz w:val="26"/>
          <w:szCs w:val="26"/>
        </w:rPr>
        <w:t>.</w:t>
      </w:r>
    </w:p>
    <w:p w14:paraId="53FDE8C4" w14:textId="5158443F" w:rsidR="006039F1" w:rsidRPr="00EB0425" w:rsidRDefault="006039F1" w:rsidP="00A360FF">
      <w:pPr>
        <w:pStyle w:val="ListParagraph"/>
        <w:numPr>
          <w:ilvl w:val="0"/>
          <w:numId w:val="10"/>
        </w:numPr>
        <w:ind w:left="0" w:firstLine="0"/>
        <w:jc w:val="both"/>
        <w:rPr>
          <w:rFonts w:ascii="Times New Roman" w:hAnsi="Times New Roman" w:cs="Times New Roman"/>
          <w:b/>
          <w:bCs/>
          <w:sz w:val="26"/>
          <w:szCs w:val="26"/>
        </w:rPr>
      </w:pPr>
      <w:r w:rsidRPr="00EB0425">
        <w:rPr>
          <w:rFonts w:ascii="Times New Roman" w:hAnsi="Times New Roman" w:cs="Times New Roman"/>
          <w:sz w:val="26"/>
          <w:szCs w:val="26"/>
        </w:rPr>
        <w:t xml:space="preserve">Ekonomiskās sadarbības un attīstības organizācija (OECD) strādā, lai sagatavotu priekšlikumus starptautisko uzņēmumu nodokļu noteikumu izmaiņām. Lai pārstāvētu Latvijas intereses šajā procesā, </w:t>
      </w:r>
      <w:r w:rsidR="00737D6C" w:rsidRPr="00EB0425">
        <w:rPr>
          <w:rFonts w:ascii="Times New Roman" w:hAnsi="Times New Roman" w:cs="Times New Roman"/>
          <w:b/>
          <w:bCs/>
          <w:sz w:val="26"/>
          <w:szCs w:val="26"/>
        </w:rPr>
        <w:t xml:space="preserve">2021.gada II ceturksnī </w:t>
      </w:r>
      <w:r w:rsidRPr="00EB0425">
        <w:rPr>
          <w:rFonts w:ascii="Times New Roman" w:hAnsi="Times New Roman" w:cs="Times New Roman"/>
          <w:b/>
          <w:bCs/>
          <w:sz w:val="26"/>
          <w:szCs w:val="26"/>
        </w:rPr>
        <w:t>turpinājās aktīvs darbs un dalība OECD darba grupu sanāksmēs, skaidrojot esošo uzņēmumu ienākuma nodokļa sistēmu, nodrošinot dubultās nodokļu neaplikšanas principu un netraucētu investīciju plūsmu Latvijā.</w:t>
      </w:r>
      <w:r w:rsidRPr="00EB0425">
        <w:rPr>
          <w:rFonts w:ascii="Times New Roman" w:hAnsi="Times New Roman" w:cs="Times New Roman"/>
          <w:sz w:val="26"/>
          <w:szCs w:val="26"/>
        </w:rPr>
        <w:t xml:space="preserve"> Tika </w:t>
      </w:r>
      <w:r w:rsidRPr="00EB0425">
        <w:rPr>
          <w:rFonts w:ascii="Times New Roman" w:hAnsi="Times New Roman" w:cs="Times New Roman"/>
          <w:b/>
          <w:bCs/>
          <w:sz w:val="26"/>
          <w:szCs w:val="26"/>
        </w:rPr>
        <w:t xml:space="preserve">sagatavota Latvijas pozīcija par nostāju OECD Iekļaujošajā platformā attiecībā uz nodokļu uzlikšanas digitālajai ekonomikai risinājumu pamata elementiem. 2021. gada 1. jūlijā notika OECD Iekļaujošās platformas sanāksme, kurā vienojās par starptautisko uzņēmumu nodokļu noteikumu pamata elementiem, un Latvija aktīvi aizstāvēja savas pozīcijas. </w:t>
      </w:r>
    </w:p>
    <w:p w14:paraId="4ED7907A" w14:textId="77777777" w:rsidR="006039F1" w:rsidRPr="00EB0425" w:rsidRDefault="006039F1" w:rsidP="00A360FF">
      <w:pPr>
        <w:pStyle w:val="ListParagraph"/>
        <w:numPr>
          <w:ilvl w:val="0"/>
          <w:numId w:val="10"/>
        </w:numPr>
        <w:ind w:left="0" w:firstLine="0"/>
        <w:jc w:val="both"/>
        <w:rPr>
          <w:rFonts w:ascii="Times New Roman" w:hAnsi="Times New Roman" w:cs="Times New Roman"/>
          <w:b/>
          <w:bCs/>
          <w:sz w:val="26"/>
          <w:szCs w:val="26"/>
        </w:rPr>
      </w:pPr>
      <w:r w:rsidRPr="00EB0425">
        <w:rPr>
          <w:rFonts w:ascii="Times New Roman" w:hAnsi="Times New Roman" w:cs="Times New Roman"/>
          <w:sz w:val="26"/>
          <w:szCs w:val="26"/>
        </w:rPr>
        <w:t xml:space="preserve">Lai vienkāršotu administratīvo slogu pievienotās vērtības nodokļa jomā, </w:t>
      </w:r>
      <w:r w:rsidRPr="00EB0425">
        <w:rPr>
          <w:rFonts w:ascii="Times New Roman" w:hAnsi="Times New Roman" w:cs="Times New Roman"/>
          <w:b/>
          <w:bCs/>
          <w:sz w:val="26"/>
          <w:szCs w:val="26"/>
        </w:rPr>
        <w:t>Eiropas Komisijai ir iesniegts iesniegums atļaut Latvijai līdz 2024.gada 31.decembrim atkāpties no Padomes 2006.gada 28.novembra Direktīvas 2006/112/EK par kopējo pievienotās vērtības nodokļa sistēmu un noteikt priekšnodokļa atskaitīšanas ierobežojumu darījumos ar vieglajām pasažieru automašīnām.</w:t>
      </w:r>
    </w:p>
    <w:p w14:paraId="3ECE7A07" w14:textId="2B48E7FA" w:rsidR="006039F1" w:rsidRPr="00EB0425" w:rsidRDefault="006039F1" w:rsidP="00A360FF">
      <w:pPr>
        <w:pStyle w:val="ListParagraph"/>
        <w:numPr>
          <w:ilvl w:val="0"/>
          <w:numId w:val="10"/>
        </w:numPr>
        <w:ind w:left="0" w:firstLine="0"/>
        <w:jc w:val="both"/>
        <w:rPr>
          <w:rFonts w:ascii="Times New Roman" w:hAnsi="Times New Roman" w:cs="Times New Roman"/>
          <w:sz w:val="26"/>
          <w:szCs w:val="26"/>
        </w:rPr>
      </w:pPr>
      <w:r w:rsidRPr="00EB0425">
        <w:rPr>
          <w:rFonts w:ascii="Times New Roman" w:hAnsi="Times New Roman" w:cs="Times New Roman"/>
          <w:sz w:val="26"/>
          <w:szCs w:val="26"/>
        </w:rPr>
        <w:t xml:space="preserve">Saeimā </w:t>
      </w:r>
      <w:r w:rsidRPr="00EB0425">
        <w:rPr>
          <w:rFonts w:ascii="Times New Roman" w:hAnsi="Times New Roman" w:cs="Times New Roman"/>
          <w:b/>
          <w:bCs/>
          <w:sz w:val="26"/>
          <w:szCs w:val="26"/>
        </w:rPr>
        <w:t xml:space="preserve">2021.gada 10.jūnijā pieņemts likumprojekts </w:t>
      </w:r>
      <w:r w:rsidR="00075400" w:rsidRPr="00EB0425">
        <w:rPr>
          <w:rFonts w:ascii="Times New Roman" w:hAnsi="Times New Roman" w:cs="Times New Roman"/>
          <w:b/>
          <w:bCs/>
          <w:sz w:val="26"/>
          <w:szCs w:val="26"/>
        </w:rPr>
        <w:t>“</w:t>
      </w:r>
      <w:r w:rsidRPr="00EB0425">
        <w:rPr>
          <w:rFonts w:ascii="Times New Roman" w:hAnsi="Times New Roman" w:cs="Times New Roman"/>
          <w:b/>
          <w:bCs/>
          <w:sz w:val="26"/>
          <w:szCs w:val="26"/>
        </w:rPr>
        <w:t>Grāmatvedības likums</w:t>
      </w:r>
      <w:r w:rsidR="00075400" w:rsidRPr="00EB0425">
        <w:rPr>
          <w:rFonts w:ascii="Times New Roman" w:hAnsi="Times New Roman" w:cs="Times New Roman"/>
          <w:b/>
          <w:bCs/>
          <w:sz w:val="26"/>
          <w:szCs w:val="26"/>
        </w:rPr>
        <w:t>”</w:t>
      </w:r>
      <w:r w:rsidRPr="00EB0425">
        <w:rPr>
          <w:rFonts w:ascii="Times New Roman" w:hAnsi="Times New Roman" w:cs="Times New Roman"/>
          <w:b/>
          <w:bCs/>
          <w:sz w:val="26"/>
          <w:szCs w:val="26"/>
        </w:rPr>
        <w:t xml:space="preserve">, kurš sagatavots, lai nodrošinātu grāmatvedības tiesiskā regulējuma atbilstību šodienas attīstībai un notiekošajai tautsaimniecības </w:t>
      </w:r>
      <w:proofErr w:type="spellStart"/>
      <w:r w:rsidRPr="00EB0425">
        <w:rPr>
          <w:rFonts w:ascii="Times New Roman" w:hAnsi="Times New Roman" w:cs="Times New Roman"/>
          <w:b/>
          <w:bCs/>
          <w:sz w:val="26"/>
          <w:szCs w:val="26"/>
        </w:rPr>
        <w:t>digitalizācijai</w:t>
      </w:r>
      <w:proofErr w:type="spellEnd"/>
      <w:r w:rsidRPr="00EB0425">
        <w:rPr>
          <w:rFonts w:ascii="Times New Roman" w:hAnsi="Times New Roman" w:cs="Times New Roman"/>
          <w:sz w:val="26"/>
          <w:szCs w:val="26"/>
        </w:rPr>
        <w:t>.</w:t>
      </w:r>
    </w:p>
    <w:p w14:paraId="7F9EAEFB" w14:textId="41D89FFC" w:rsidR="007060BF" w:rsidRPr="00EB0425" w:rsidRDefault="007060BF" w:rsidP="00A360FF">
      <w:pPr>
        <w:pStyle w:val="ListParagraph"/>
        <w:numPr>
          <w:ilvl w:val="0"/>
          <w:numId w:val="10"/>
        </w:numPr>
        <w:ind w:left="0" w:firstLine="0"/>
        <w:jc w:val="both"/>
        <w:rPr>
          <w:rFonts w:ascii="Times New Roman" w:hAnsi="Times New Roman" w:cs="Times New Roman"/>
          <w:b/>
          <w:bCs/>
          <w:sz w:val="26"/>
          <w:szCs w:val="26"/>
        </w:rPr>
      </w:pPr>
      <w:r w:rsidRPr="00EB0425">
        <w:rPr>
          <w:rFonts w:ascii="Times New Roman" w:hAnsi="Times New Roman" w:cs="Times New Roman"/>
          <w:b/>
          <w:bCs/>
          <w:sz w:val="26"/>
          <w:szCs w:val="26"/>
        </w:rPr>
        <w:t xml:space="preserve">Š.g. 6.jūlijā Saeima pieņēma likumu “Grozījumi likumā “Par nodokļiem un nodevām” (likumprojekta Nr.418/Lp13), kurā ir ietvertas vairākas būtiskas izmaiņas tiesiskajā regulējumā, kas ir vērstas uz administratīvā sloga mazināšanu un </w:t>
      </w:r>
      <w:r w:rsidR="00293A8D">
        <w:rPr>
          <w:rFonts w:ascii="Times New Roman" w:hAnsi="Times New Roman" w:cs="Times New Roman"/>
          <w:b/>
          <w:bCs/>
          <w:sz w:val="26"/>
          <w:szCs w:val="26"/>
        </w:rPr>
        <w:t>VID</w:t>
      </w:r>
      <w:r w:rsidRPr="00EB0425">
        <w:rPr>
          <w:rFonts w:ascii="Times New Roman" w:hAnsi="Times New Roman" w:cs="Times New Roman"/>
          <w:b/>
          <w:bCs/>
          <w:sz w:val="26"/>
          <w:szCs w:val="26"/>
        </w:rPr>
        <w:t xml:space="preserve"> darbības </w:t>
      </w:r>
      <w:proofErr w:type="spellStart"/>
      <w:r w:rsidRPr="00EB0425">
        <w:rPr>
          <w:rFonts w:ascii="Times New Roman" w:hAnsi="Times New Roman" w:cs="Times New Roman"/>
          <w:b/>
          <w:bCs/>
          <w:sz w:val="26"/>
          <w:szCs w:val="26"/>
        </w:rPr>
        <w:t>efektivizēšanu</w:t>
      </w:r>
      <w:proofErr w:type="spellEnd"/>
      <w:r w:rsidRPr="00EB0425">
        <w:rPr>
          <w:rFonts w:ascii="Times New Roman" w:hAnsi="Times New Roman" w:cs="Times New Roman"/>
          <w:b/>
          <w:bCs/>
          <w:sz w:val="26"/>
          <w:szCs w:val="26"/>
        </w:rPr>
        <w:t xml:space="preserve"> (kā, piemēram, pāreja uz informācijas elektronisku apriti, </w:t>
      </w:r>
      <w:r w:rsidR="00293A8D">
        <w:rPr>
          <w:rFonts w:ascii="Times New Roman" w:hAnsi="Times New Roman" w:cs="Times New Roman"/>
          <w:b/>
          <w:bCs/>
          <w:sz w:val="26"/>
          <w:szCs w:val="26"/>
        </w:rPr>
        <w:t>VID</w:t>
      </w:r>
      <w:r w:rsidRPr="00EB0425">
        <w:rPr>
          <w:rFonts w:ascii="Times New Roman" w:hAnsi="Times New Roman" w:cs="Times New Roman"/>
          <w:b/>
          <w:bCs/>
          <w:sz w:val="26"/>
          <w:szCs w:val="26"/>
        </w:rPr>
        <w:t xml:space="preserve"> pieņemto lēmumu publicēšana sabiedrības līdzdalības veicināšanai, izņēmums no konfidencialitātes regulējuma).</w:t>
      </w:r>
    </w:p>
    <w:p w14:paraId="05ABC41B" w14:textId="3EA5A946" w:rsidR="007060BF" w:rsidRPr="00EB0425" w:rsidRDefault="00A360FF" w:rsidP="00A360FF">
      <w:pPr>
        <w:pStyle w:val="ListParagraph"/>
        <w:numPr>
          <w:ilvl w:val="0"/>
          <w:numId w:val="10"/>
        </w:numPr>
        <w:ind w:left="0" w:firstLine="0"/>
        <w:jc w:val="both"/>
        <w:rPr>
          <w:rFonts w:ascii="Times New Roman" w:hAnsi="Times New Roman" w:cs="Times New Roman"/>
          <w:sz w:val="26"/>
          <w:szCs w:val="26"/>
        </w:rPr>
      </w:pPr>
      <w:bookmarkStart w:id="1" w:name="_Hlk79081764"/>
      <w:r w:rsidRPr="00EB0425">
        <w:rPr>
          <w:rFonts w:ascii="Times New Roman" w:hAnsi="Times New Roman" w:cs="Times New Roman"/>
          <w:b/>
          <w:bCs/>
          <w:sz w:val="26"/>
          <w:szCs w:val="26"/>
        </w:rPr>
        <w:t>FM</w:t>
      </w:r>
      <w:r w:rsidR="00DC639C" w:rsidRPr="00EB0425">
        <w:rPr>
          <w:rFonts w:ascii="Times New Roman" w:hAnsi="Times New Roman" w:cs="Times New Roman"/>
          <w:b/>
          <w:bCs/>
          <w:sz w:val="26"/>
          <w:szCs w:val="26"/>
        </w:rPr>
        <w:t xml:space="preserve"> ir</w:t>
      </w:r>
      <w:r w:rsidR="007060BF" w:rsidRPr="00EB0425">
        <w:rPr>
          <w:rFonts w:ascii="Times New Roman" w:hAnsi="Times New Roman" w:cs="Times New Roman"/>
          <w:b/>
          <w:bCs/>
          <w:sz w:val="26"/>
          <w:szCs w:val="26"/>
        </w:rPr>
        <w:t xml:space="preserve"> apkopoj</w:t>
      </w:r>
      <w:r w:rsidR="00DC639C" w:rsidRPr="00EB0425">
        <w:rPr>
          <w:rFonts w:ascii="Times New Roman" w:hAnsi="Times New Roman" w:cs="Times New Roman"/>
          <w:b/>
          <w:bCs/>
          <w:sz w:val="26"/>
          <w:szCs w:val="26"/>
        </w:rPr>
        <w:t xml:space="preserve">usi un izvērtējusi nozaru ministriju iesniegtos priekšlikumus ēnu ekonomiku mazinošiem pasākumiem nozarēs, kurās ēnu ekonomikas īpatsvars ir būtiski augsts, kopsakarā ar citiem priekšlikumiem, un papildinājusi Ēnu </w:t>
      </w:r>
      <w:r w:rsidR="00DC639C" w:rsidRPr="00EB0425">
        <w:rPr>
          <w:rFonts w:ascii="Times New Roman" w:hAnsi="Times New Roman" w:cs="Times New Roman"/>
          <w:b/>
          <w:bCs/>
          <w:sz w:val="26"/>
          <w:szCs w:val="26"/>
        </w:rPr>
        <w:lastRenderedPageBreak/>
        <w:t>ekonomikas ierobežošanas plānu,</w:t>
      </w:r>
      <w:r w:rsidR="00DC639C" w:rsidRPr="00EB0425">
        <w:rPr>
          <w:rFonts w:ascii="Times New Roman" w:hAnsi="Times New Roman" w:cs="Times New Roman"/>
          <w:sz w:val="26"/>
          <w:szCs w:val="26"/>
        </w:rPr>
        <w:t xml:space="preserve"> lai to iesniegtu Ēnu ekonomikas apkarošanas padomē.</w:t>
      </w:r>
    </w:p>
    <w:bookmarkEnd w:id="1"/>
    <w:p w14:paraId="298EE919" w14:textId="1DCB805F" w:rsidR="007060BF" w:rsidRPr="00EB0425" w:rsidRDefault="007060BF" w:rsidP="00A360FF">
      <w:pPr>
        <w:pStyle w:val="ListParagraph"/>
        <w:numPr>
          <w:ilvl w:val="0"/>
          <w:numId w:val="10"/>
        </w:numPr>
        <w:ind w:left="0" w:firstLine="0"/>
        <w:jc w:val="both"/>
        <w:rPr>
          <w:rFonts w:ascii="Times New Roman" w:hAnsi="Times New Roman" w:cs="Times New Roman"/>
          <w:sz w:val="26"/>
          <w:szCs w:val="26"/>
        </w:rPr>
      </w:pPr>
      <w:r w:rsidRPr="00EB0425">
        <w:rPr>
          <w:rFonts w:ascii="Times New Roman" w:hAnsi="Times New Roman" w:cs="Times New Roman"/>
          <w:b/>
          <w:bCs/>
          <w:sz w:val="26"/>
          <w:szCs w:val="26"/>
        </w:rPr>
        <w:t>Lai mazinātu administratīvo slogu nevalstiskajām organizācijām, kas ieguvušas sabiedriskā labuma organizācijas statusu, kā arī pilnveidotu sabiedriskā labuma sistēmu kopumā,</w:t>
      </w:r>
      <w:r w:rsidRPr="00EB0425">
        <w:rPr>
          <w:rFonts w:ascii="Times New Roman" w:hAnsi="Times New Roman" w:cs="Times New Roman"/>
          <w:sz w:val="26"/>
          <w:szCs w:val="26"/>
        </w:rPr>
        <w:t xml:space="preserve"> </w:t>
      </w:r>
      <w:r w:rsidRPr="00EB0425">
        <w:rPr>
          <w:rFonts w:ascii="Times New Roman" w:hAnsi="Times New Roman" w:cs="Times New Roman"/>
          <w:b/>
          <w:bCs/>
          <w:sz w:val="26"/>
          <w:szCs w:val="26"/>
        </w:rPr>
        <w:t>FM ir izstrādājusi informatīvo ziņojumu “Par sabiedriskā labuma sistēmas pilnveidošanu” ar iespējamiem risinājumiem. Ir uzsākts informatīvā ziņojums oficiāls publisks saskaņošanas process, š.g. 10.jūnijā izsludinot Valsts sekretāru sanāksmē (VSS-544).</w:t>
      </w:r>
      <w:r w:rsidRPr="00EB0425">
        <w:rPr>
          <w:rFonts w:ascii="Times New Roman" w:hAnsi="Times New Roman" w:cs="Times New Roman"/>
          <w:sz w:val="26"/>
          <w:szCs w:val="26"/>
        </w:rPr>
        <w:t xml:space="preserve"> Pirms dokumenta oficiālās saskaņošanas notika plašas diskusijas par tā saturu, gan organizējot dizaina domāšanas </w:t>
      </w:r>
      <w:proofErr w:type="spellStart"/>
      <w:r w:rsidRPr="00EB0425">
        <w:rPr>
          <w:rFonts w:ascii="Times New Roman" w:hAnsi="Times New Roman" w:cs="Times New Roman"/>
          <w:sz w:val="26"/>
          <w:szCs w:val="26"/>
        </w:rPr>
        <w:t>domnīcas</w:t>
      </w:r>
      <w:proofErr w:type="spellEnd"/>
      <w:r w:rsidRPr="00EB0425">
        <w:rPr>
          <w:rFonts w:ascii="Times New Roman" w:hAnsi="Times New Roman" w:cs="Times New Roman"/>
          <w:sz w:val="26"/>
          <w:szCs w:val="26"/>
        </w:rPr>
        <w:t xml:space="preserve">, gan sniedzot prezentācijas Nevalstisko organizāciju un </w:t>
      </w:r>
      <w:r w:rsidR="001C63BE" w:rsidRPr="00EB0425">
        <w:rPr>
          <w:rFonts w:ascii="Times New Roman" w:hAnsi="Times New Roman" w:cs="Times New Roman"/>
          <w:sz w:val="26"/>
          <w:szCs w:val="26"/>
        </w:rPr>
        <w:t>MK</w:t>
      </w:r>
      <w:r w:rsidRPr="00EB0425">
        <w:rPr>
          <w:rFonts w:ascii="Times New Roman" w:hAnsi="Times New Roman" w:cs="Times New Roman"/>
          <w:sz w:val="26"/>
          <w:szCs w:val="26"/>
        </w:rPr>
        <w:t xml:space="preserve"> sadarbības memoranda īstenošanas padomē.</w:t>
      </w:r>
    </w:p>
    <w:p w14:paraId="6C8684B9" w14:textId="6527DB2F" w:rsidR="007060BF" w:rsidRPr="00EB0425" w:rsidRDefault="001C63BE" w:rsidP="00A360FF">
      <w:pPr>
        <w:pStyle w:val="ListParagraph"/>
        <w:numPr>
          <w:ilvl w:val="0"/>
          <w:numId w:val="10"/>
        </w:numPr>
        <w:ind w:left="0" w:firstLine="0"/>
        <w:jc w:val="both"/>
        <w:rPr>
          <w:rFonts w:ascii="Times New Roman" w:hAnsi="Times New Roman" w:cs="Times New Roman"/>
          <w:sz w:val="26"/>
          <w:szCs w:val="26"/>
        </w:rPr>
      </w:pPr>
      <w:r w:rsidRPr="00EB0425">
        <w:rPr>
          <w:rFonts w:ascii="Times New Roman" w:hAnsi="Times New Roman" w:cs="Times New Roman"/>
          <w:b/>
          <w:bCs/>
          <w:sz w:val="26"/>
          <w:szCs w:val="26"/>
        </w:rPr>
        <w:t>MK</w:t>
      </w:r>
      <w:r w:rsidR="007060BF" w:rsidRPr="00EB0425">
        <w:rPr>
          <w:rFonts w:ascii="Times New Roman" w:hAnsi="Times New Roman" w:cs="Times New Roman"/>
          <w:b/>
          <w:bCs/>
          <w:sz w:val="26"/>
          <w:szCs w:val="26"/>
        </w:rPr>
        <w:t xml:space="preserve"> atbalstīts sagatavotais regulējums, ar kuru tiek paplašināts valstu loks (ar 7 valstīm), lai </w:t>
      </w:r>
      <w:r w:rsidR="00293A8D">
        <w:rPr>
          <w:rFonts w:ascii="Times New Roman" w:hAnsi="Times New Roman" w:cs="Times New Roman"/>
          <w:b/>
          <w:bCs/>
          <w:sz w:val="26"/>
          <w:szCs w:val="26"/>
        </w:rPr>
        <w:t>VID</w:t>
      </w:r>
      <w:r w:rsidR="007060BF" w:rsidRPr="00EB0425">
        <w:rPr>
          <w:rFonts w:ascii="Times New Roman" w:hAnsi="Times New Roman" w:cs="Times New Roman"/>
          <w:b/>
          <w:bCs/>
          <w:sz w:val="26"/>
          <w:szCs w:val="26"/>
        </w:rPr>
        <w:t xml:space="preserve"> saņemtu informāciju par Latvijas rezidentu finanšu līdzekļiem, kas tiek turēti šo valstu finanšu iestāžu finanšu kontos</w:t>
      </w:r>
      <w:r w:rsidR="007060BF" w:rsidRPr="00EB0425">
        <w:rPr>
          <w:rFonts w:ascii="Times New Roman" w:hAnsi="Times New Roman" w:cs="Times New Roman"/>
          <w:sz w:val="26"/>
          <w:szCs w:val="26"/>
        </w:rPr>
        <w:t xml:space="preserve">. Iegūtā informācija ir vēl viens rīks </w:t>
      </w:r>
      <w:r w:rsidR="00293A8D">
        <w:rPr>
          <w:rFonts w:ascii="Times New Roman" w:hAnsi="Times New Roman" w:cs="Times New Roman"/>
          <w:sz w:val="26"/>
          <w:szCs w:val="26"/>
        </w:rPr>
        <w:t>VID</w:t>
      </w:r>
      <w:r w:rsidR="007060BF" w:rsidRPr="00EB0425">
        <w:rPr>
          <w:rFonts w:ascii="Times New Roman" w:hAnsi="Times New Roman" w:cs="Times New Roman"/>
          <w:sz w:val="26"/>
          <w:szCs w:val="26"/>
        </w:rPr>
        <w:t xml:space="preserve"> rīcībā cīņā ar izvairīšanos no nodokļu nomaksas.</w:t>
      </w:r>
    </w:p>
    <w:p w14:paraId="30CDB74A" w14:textId="161FD4DC" w:rsidR="00786DA0" w:rsidRPr="00EB0425" w:rsidRDefault="00786DA0" w:rsidP="00A360FF">
      <w:pPr>
        <w:pStyle w:val="ListParagraph"/>
        <w:numPr>
          <w:ilvl w:val="0"/>
          <w:numId w:val="10"/>
        </w:numPr>
        <w:ind w:left="0" w:firstLine="0"/>
        <w:jc w:val="both"/>
        <w:rPr>
          <w:rFonts w:ascii="Times New Roman" w:hAnsi="Times New Roman" w:cs="Times New Roman"/>
          <w:sz w:val="26"/>
          <w:szCs w:val="26"/>
        </w:rPr>
      </w:pPr>
      <w:r w:rsidRPr="00EB0425">
        <w:rPr>
          <w:rFonts w:ascii="Times New Roman" w:hAnsi="Times New Roman" w:cs="Times New Roman"/>
          <w:sz w:val="26"/>
          <w:szCs w:val="26"/>
        </w:rPr>
        <w:t xml:space="preserve">Lai nodrošinātu finanšu sektora uzraudzības sistēmas reformas īstenošanu, kuras ietvaros paredzēts pievienot </w:t>
      </w:r>
      <w:r w:rsidR="00731008" w:rsidRPr="00EB0425">
        <w:rPr>
          <w:rFonts w:ascii="Times New Roman" w:hAnsi="Times New Roman" w:cs="Times New Roman"/>
          <w:sz w:val="26"/>
          <w:szCs w:val="26"/>
        </w:rPr>
        <w:t>FKTK</w:t>
      </w:r>
      <w:r w:rsidRPr="00EB0425">
        <w:rPr>
          <w:rFonts w:ascii="Times New Roman" w:hAnsi="Times New Roman" w:cs="Times New Roman"/>
          <w:sz w:val="26"/>
          <w:szCs w:val="26"/>
        </w:rPr>
        <w:t xml:space="preserve"> Latvijas Bankai, 2021.gada pirmajā pusgadā Saeima turpināja izskatīt FM sadarbībā ar Latvijas Banku un FKTK izstrādātā </w:t>
      </w:r>
      <w:r w:rsidRPr="00EB0425">
        <w:rPr>
          <w:rFonts w:ascii="Times New Roman" w:hAnsi="Times New Roman" w:cs="Times New Roman"/>
          <w:b/>
          <w:bCs/>
          <w:sz w:val="26"/>
          <w:szCs w:val="26"/>
        </w:rPr>
        <w:t>likumprojekta “Latvijas Bankas likums” un ar to saistīto 26 likumprojektu paku. 2021. gada 16. jūnijā Saeima to atbalstīja 2.lasījumā</w:t>
      </w:r>
      <w:r w:rsidRPr="00EB0425">
        <w:rPr>
          <w:rFonts w:ascii="Times New Roman" w:hAnsi="Times New Roman" w:cs="Times New Roman"/>
          <w:sz w:val="26"/>
          <w:szCs w:val="26"/>
        </w:rPr>
        <w:t>.</w:t>
      </w:r>
    </w:p>
    <w:p w14:paraId="5EFD5D2F" w14:textId="135EAA14" w:rsidR="00786DA0" w:rsidRPr="00EB0425" w:rsidRDefault="00786DA0" w:rsidP="00A360FF">
      <w:pPr>
        <w:pStyle w:val="ListParagraph"/>
        <w:numPr>
          <w:ilvl w:val="0"/>
          <w:numId w:val="10"/>
        </w:numPr>
        <w:ind w:left="0" w:firstLine="0"/>
        <w:jc w:val="both"/>
        <w:rPr>
          <w:rFonts w:ascii="Times New Roman" w:hAnsi="Times New Roman" w:cs="Times New Roman"/>
          <w:b/>
          <w:bCs/>
          <w:sz w:val="26"/>
          <w:szCs w:val="26"/>
        </w:rPr>
      </w:pPr>
      <w:r w:rsidRPr="00EB0425">
        <w:rPr>
          <w:rFonts w:ascii="Times New Roman" w:hAnsi="Times New Roman" w:cs="Times New Roman"/>
          <w:b/>
          <w:bCs/>
          <w:sz w:val="26"/>
          <w:szCs w:val="26"/>
        </w:rPr>
        <w:t xml:space="preserve">Izstrādāti un izskatīšanai </w:t>
      </w:r>
      <w:r w:rsidR="00731008" w:rsidRPr="00EB0425">
        <w:rPr>
          <w:rFonts w:ascii="Times New Roman" w:hAnsi="Times New Roman" w:cs="Times New Roman"/>
          <w:b/>
          <w:bCs/>
          <w:sz w:val="26"/>
          <w:szCs w:val="26"/>
        </w:rPr>
        <w:t>MK iesniegti</w:t>
      </w:r>
      <w:r w:rsidRPr="00EB0425">
        <w:rPr>
          <w:rFonts w:ascii="Times New Roman" w:hAnsi="Times New Roman" w:cs="Times New Roman"/>
          <w:b/>
          <w:bCs/>
          <w:sz w:val="26"/>
          <w:szCs w:val="26"/>
        </w:rPr>
        <w:t xml:space="preserve"> likumprojekti </w:t>
      </w:r>
      <w:r w:rsidR="007B5580" w:rsidRPr="00EB0425">
        <w:rPr>
          <w:rFonts w:ascii="Times New Roman" w:hAnsi="Times New Roman" w:cs="Times New Roman"/>
          <w:b/>
          <w:bCs/>
          <w:sz w:val="26"/>
          <w:szCs w:val="26"/>
        </w:rPr>
        <w:t>“</w:t>
      </w:r>
      <w:r w:rsidRPr="00EB0425">
        <w:rPr>
          <w:rFonts w:ascii="Times New Roman" w:hAnsi="Times New Roman" w:cs="Times New Roman"/>
          <w:b/>
          <w:bCs/>
          <w:sz w:val="26"/>
          <w:szCs w:val="26"/>
        </w:rPr>
        <w:t>Akciju atpirkšanas likums</w:t>
      </w:r>
      <w:r w:rsidR="007B5580" w:rsidRPr="00EB0425">
        <w:rPr>
          <w:rFonts w:ascii="Times New Roman" w:hAnsi="Times New Roman" w:cs="Times New Roman"/>
          <w:b/>
          <w:bCs/>
          <w:sz w:val="26"/>
          <w:szCs w:val="26"/>
        </w:rPr>
        <w:t>”</w:t>
      </w:r>
      <w:r w:rsidRPr="00EB0425">
        <w:rPr>
          <w:rFonts w:ascii="Times New Roman" w:hAnsi="Times New Roman" w:cs="Times New Roman"/>
          <w:b/>
          <w:bCs/>
          <w:sz w:val="26"/>
          <w:szCs w:val="26"/>
        </w:rPr>
        <w:t xml:space="preserve"> un “Grozījumi Finanšu instrumentu tirgus likumā”, ar ko tiek pilnveidots regulējums, lai pārskatītu un padarītu tiesību normas piemērotājiem saprotamāku šobrīd Finanšu instrumentu tirgus likumā ietverto regulējumu</w:t>
      </w:r>
      <w:r w:rsidR="00731008" w:rsidRPr="00EB0425">
        <w:rPr>
          <w:rFonts w:ascii="Times New Roman" w:hAnsi="Times New Roman" w:cs="Times New Roman"/>
          <w:b/>
          <w:bCs/>
          <w:sz w:val="26"/>
          <w:szCs w:val="26"/>
        </w:rPr>
        <w:t xml:space="preserve"> </w:t>
      </w:r>
      <w:r w:rsidRPr="00EB0425">
        <w:rPr>
          <w:rFonts w:ascii="Times New Roman" w:hAnsi="Times New Roman" w:cs="Times New Roman"/>
          <w:b/>
          <w:bCs/>
          <w:sz w:val="26"/>
          <w:szCs w:val="26"/>
        </w:rPr>
        <w:t>par akciju atpirkšanas piedāvājumiem, kā arī nodrošinātu atbilstību Eiropas Parlamenta un Padomes 2004. gada 21. aprīļa direktīvai 2004/25/EK par pārņemšanas.</w:t>
      </w:r>
    </w:p>
    <w:p w14:paraId="22EF16E1" w14:textId="47FCE2A6" w:rsidR="00786DA0" w:rsidRPr="00EB0425" w:rsidRDefault="00786DA0" w:rsidP="00A360FF">
      <w:pPr>
        <w:pStyle w:val="ListParagraph"/>
        <w:numPr>
          <w:ilvl w:val="0"/>
          <w:numId w:val="10"/>
        </w:numPr>
        <w:ind w:left="0" w:firstLine="0"/>
        <w:jc w:val="both"/>
        <w:rPr>
          <w:rFonts w:ascii="Times New Roman" w:hAnsi="Times New Roman" w:cs="Times New Roman"/>
          <w:b/>
          <w:bCs/>
          <w:sz w:val="26"/>
          <w:szCs w:val="26"/>
        </w:rPr>
      </w:pPr>
      <w:r w:rsidRPr="00EB0425">
        <w:rPr>
          <w:rFonts w:ascii="Times New Roman" w:hAnsi="Times New Roman" w:cs="Times New Roman"/>
          <w:b/>
          <w:bCs/>
          <w:sz w:val="26"/>
          <w:szCs w:val="26"/>
        </w:rPr>
        <w:t xml:space="preserve">2021.gada 27.maijā Saeimā pieņemts </w:t>
      </w:r>
      <w:r w:rsidR="00A360FF" w:rsidRPr="00EB0425">
        <w:rPr>
          <w:rFonts w:ascii="Times New Roman" w:hAnsi="Times New Roman" w:cs="Times New Roman"/>
          <w:b/>
          <w:bCs/>
          <w:sz w:val="26"/>
          <w:szCs w:val="26"/>
        </w:rPr>
        <w:t>FM</w:t>
      </w:r>
      <w:r w:rsidRPr="00EB0425">
        <w:rPr>
          <w:rFonts w:ascii="Times New Roman" w:hAnsi="Times New Roman" w:cs="Times New Roman"/>
          <w:b/>
          <w:bCs/>
          <w:sz w:val="26"/>
          <w:szCs w:val="26"/>
        </w:rPr>
        <w:t xml:space="preserve"> izstrādātais likumprojekts “Segto obligāciju likums” un ar to saistītie likumprojekti</w:t>
      </w:r>
      <w:r w:rsidRPr="00EB0425">
        <w:rPr>
          <w:rFonts w:ascii="Times New Roman" w:hAnsi="Times New Roman" w:cs="Times New Roman"/>
          <w:sz w:val="26"/>
          <w:szCs w:val="26"/>
        </w:rPr>
        <w:t xml:space="preserve"> (likumprojekts “Grozījumi Finanšu instrumentu tirgus likumā”, “Grozījumi Noguldījumu garantijas likumā”, “Grozījumi Kredītu reģistru likumā”, “Grozījumi Kredītiestāžu likumā”, “Grozījumi Patērētāju tiesību aizsardzības likumā”, “Grozījumi Finanšu stabilitātes nodevas likumā”, “Grozījumi Zemesgrāmatu likumā”, “Grozījumi Maksātnespējas likumā”, “Grozījumi Parādu </w:t>
      </w:r>
      <w:proofErr w:type="spellStart"/>
      <w:r w:rsidRPr="00EB0425">
        <w:rPr>
          <w:rFonts w:ascii="Times New Roman" w:hAnsi="Times New Roman" w:cs="Times New Roman"/>
          <w:sz w:val="26"/>
          <w:szCs w:val="26"/>
        </w:rPr>
        <w:t>ārpustiesas</w:t>
      </w:r>
      <w:proofErr w:type="spellEnd"/>
      <w:r w:rsidRPr="00EB0425">
        <w:rPr>
          <w:rFonts w:ascii="Times New Roman" w:hAnsi="Times New Roman" w:cs="Times New Roman"/>
          <w:sz w:val="26"/>
          <w:szCs w:val="26"/>
        </w:rPr>
        <w:t xml:space="preserve"> atgūšanas likumā”), </w:t>
      </w:r>
      <w:r w:rsidRPr="00EB0425">
        <w:rPr>
          <w:rFonts w:ascii="Times New Roman" w:hAnsi="Times New Roman" w:cs="Times New Roman"/>
          <w:b/>
          <w:bCs/>
          <w:sz w:val="26"/>
          <w:szCs w:val="26"/>
        </w:rPr>
        <w:t>ar ko tiek izveidots nozīmīgs un efektīvs ilgtermiņa finansējuma piesaistīšanas avots kredītiestādēm.</w:t>
      </w:r>
    </w:p>
    <w:p w14:paraId="494D7A4C" w14:textId="77229D35" w:rsidR="00786DA0" w:rsidRPr="00EB0425" w:rsidRDefault="00786DA0" w:rsidP="00A360FF">
      <w:pPr>
        <w:pStyle w:val="ListParagraph"/>
        <w:numPr>
          <w:ilvl w:val="0"/>
          <w:numId w:val="10"/>
        </w:numPr>
        <w:ind w:left="0" w:firstLine="0"/>
        <w:jc w:val="both"/>
        <w:rPr>
          <w:rFonts w:ascii="Times New Roman" w:hAnsi="Times New Roman" w:cs="Times New Roman"/>
          <w:b/>
          <w:bCs/>
          <w:sz w:val="26"/>
          <w:szCs w:val="26"/>
        </w:rPr>
      </w:pPr>
      <w:r w:rsidRPr="00EB0425">
        <w:rPr>
          <w:rFonts w:ascii="Times New Roman" w:hAnsi="Times New Roman" w:cs="Times New Roman"/>
          <w:b/>
          <w:bCs/>
          <w:sz w:val="26"/>
          <w:szCs w:val="26"/>
        </w:rPr>
        <w:t>2021.gada 10.jūnijā Saeimā pieņemts FM izstrādātais likumprojekts “Grozījumi Apdrošināšanas un pārapdrošināšanas likumā”, ar ko tiek noteikta informācijas sniegšanas un sadarbības kārtība starp uzraudzības iestādēm apdrošināšanas sabiedrību pārrobežas darbības gadījumos.</w:t>
      </w:r>
    </w:p>
    <w:p w14:paraId="54091321" w14:textId="078F3518" w:rsidR="00786DA0" w:rsidRPr="00EB0425" w:rsidRDefault="008F1595" w:rsidP="00A360FF">
      <w:pPr>
        <w:pStyle w:val="ListParagraph"/>
        <w:numPr>
          <w:ilvl w:val="0"/>
          <w:numId w:val="10"/>
        </w:numPr>
        <w:ind w:left="0" w:firstLine="0"/>
        <w:jc w:val="both"/>
        <w:rPr>
          <w:rFonts w:ascii="Times New Roman" w:hAnsi="Times New Roman" w:cs="Times New Roman"/>
          <w:sz w:val="26"/>
          <w:szCs w:val="26"/>
        </w:rPr>
      </w:pPr>
      <w:r w:rsidRPr="00EB0425">
        <w:rPr>
          <w:rFonts w:ascii="Times New Roman" w:hAnsi="Times New Roman" w:cs="Times New Roman"/>
          <w:b/>
          <w:bCs/>
          <w:sz w:val="26"/>
          <w:szCs w:val="26"/>
        </w:rPr>
        <w:t>MK</w:t>
      </w:r>
      <w:r w:rsidR="00786DA0" w:rsidRPr="00EB0425">
        <w:rPr>
          <w:rFonts w:ascii="Times New Roman" w:hAnsi="Times New Roman" w:cs="Times New Roman"/>
          <w:b/>
          <w:bCs/>
          <w:sz w:val="26"/>
          <w:szCs w:val="26"/>
        </w:rPr>
        <w:t xml:space="preserve"> </w:t>
      </w:r>
      <w:r w:rsidRPr="00EB0425">
        <w:rPr>
          <w:rFonts w:ascii="Times New Roman" w:hAnsi="Times New Roman" w:cs="Times New Roman"/>
          <w:b/>
          <w:bCs/>
          <w:sz w:val="26"/>
          <w:szCs w:val="26"/>
        </w:rPr>
        <w:t xml:space="preserve">2021.gada 8.jūnijā </w:t>
      </w:r>
      <w:r w:rsidR="00786DA0" w:rsidRPr="00EB0425">
        <w:rPr>
          <w:rFonts w:ascii="Times New Roman" w:hAnsi="Times New Roman" w:cs="Times New Roman"/>
          <w:b/>
          <w:bCs/>
          <w:sz w:val="26"/>
          <w:szCs w:val="26"/>
        </w:rPr>
        <w:t>atbalstīj</w:t>
      </w:r>
      <w:r w:rsidRPr="00EB0425">
        <w:rPr>
          <w:rFonts w:ascii="Times New Roman" w:hAnsi="Times New Roman" w:cs="Times New Roman"/>
          <w:b/>
          <w:bCs/>
          <w:sz w:val="26"/>
          <w:szCs w:val="26"/>
        </w:rPr>
        <w:t>a</w:t>
      </w:r>
      <w:r w:rsidR="00786DA0" w:rsidRPr="00EB0425">
        <w:rPr>
          <w:rFonts w:ascii="Times New Roman" w:hAnsi="Times New Roman" w:cs="Times New Roman"/>
          <w:b/>
          <w:bCs/>
          <w:sz w:val="26"/>
          <w:szCs w:val="26"/>
        </w:rPr>
        <w:t xml:space="preserve"> FM izstrādātos </w:t>
      </w:r>
      <w:r w:rsidRPr="00EB0425">
        <w:rPr>
          <w:rFonts w:ascii="Times New Roman" w:hAnsi="Times New Roman" w:cs="Times New Roman"/>
          <w:b/>
          <w:bCs/>
          <w:sz w:val="26"/>
          <w:szCs w:val="26"/>
        </w:rPr>
        <w:t>MK</w:t>
      </w:r>
      <w:r w:rsidR="00786DA0" w:rsidRPr="00EB0425">
        <w:rPr>
          <w:rFonts w:ascii="Times New Roman" w:hAnsi="Times New Roman" w:cs="Times New Roman"/>
          <w:b/>
          <w:bCs/>
          <w:sz w:val="26"/>
          <w:szCs w:val="26"/>
        </w:rPr>
        <w:t xml:space="preserve"> noteikumus Nr. 357 </w:t>
      </w:r>
      <w:r w:rsidR="007B5580" w:rsidRPr="00EB0425">
        <w:rPr>
          <w:rFonts w:ascii="Times New Roman" w:hAnsi="Times New Roman" w:cs="Times New Roman"/>
          <w:b/>
          <w:bCs/>
          <w:sz w:val="26"/>
          <w:szCs w:val="26"/>
        </w:rPr>
        <w:t>“</w:t>
      </w:r>
      <w:r w:rsidR="00786DA0" w:rsidRPr="00EB0425">
        <w:rPr>
          <w:rFonts w:ascii="Times New Roman" w:hAnsi="Times New Roman" w:cs="Times New Roman"/>
          <w:b/>
          <w:bCs/>
          <w:sz w:val="26"/>
          <w:szCs w:val="26"/>
        </w:rPr>
        <w:t xml:space="preserve">Grozījumi </w:t>
      </w:r>
      <w:r w:rsidR="001C63BE" w:rsidRPr="00EB0425">
        <w:rPr>
          <w:rFonts w:ascii="Times New Roman" w:hAnsi="Times New Roman" w:cs="Times New Roman"/>
          <w:b/>
          <w:bCs/>
          <w:sz w:val="26"/>
          <w:szCs w:val="26"/>
        </w:rPr>
        <w:t>MK</w:t>
      </w:r>
      <w:r w:rsidR="00786DA0" w:rsidRPr="00EB0425">
        <w:rPr>
          <w:rFonts w:ascii="Times New Roman" w:hAnsi="Times New Roman" w:cs="Times New Roman"/>
          <w:b/>
          <w:bCs/>
          <w:sz w:val="26"/>
          <w:szCs w:val="26"/>
        </w:rPr>
        <w:t xml:space="preserve"> 2007.gada 27.novembra noteikumos Nr.801 </w:t>
      </w:r>
      <w:r w:rsidR="007B5580" w:rsidRPr="00EB0425">
        <w:rPr>
          <w:rFonts w:ascii="Times New Roman" w:hAnsi="Times New Roman" w:cs="Times New Roman"/>
          <w:b/>
          <w:bCs/>
          <w:sz w:val="26"/>
          <w:szCs w:val="26"/>
        </w:rPr>
        <w:t>“</w:t>
      </w:r>
      <w:r w:rsidR="00786DA0" w:rsidRPr="00EB0425">
        <w:rPr>
          <w:rFonts w:ascii="Times New Roman" w:hAnsi="Times New Roman" w:cs="Times New Roman"/>
          <w:b/>
          <w:bCs/>
          <w:sz w:val="26"/>
          <w:szCs w:val="26"/>
        </w:rPr>
        <w:t>Noteikumi par sauszemes transportlīdzekļu īpašnieku civiltiesiskās atbildības obligātās apdrošināšanas informācijas sistēmas darbībai nepieciešamo datu apjomu un veidiem, datu ievades, apmaiņas un izmantošanas kārtību</w:t>
      </w:r>
      <w:r w:rsidR="007B5580" w:rsidRPr="00EB0425">
        <w:rPr>
          <w:rFonts w:ascii="Times New Roman" w:hAnsi="Times New Roman" w:cs="Times New Roman"/>
          <w:b/>
          <w:bCs/>
          <w:sz w:val="26"/>
          <w:szCs w:val="26"/>
        </w:rPr>
        <w:t>””</w:t>
      </w:r>
      <w:r w:rsidRPr="00EB0425">
        <w:rPr>
          <w:rFonts w:ascii="Times New Roman" w:hAnsi="Times New Roman" w:cs="Times New Roman"/>
          <w:b/>
          <w:bCs/>
          <w:sz w:val="26"/>
          <w:szCs w:val="26"/>
        </w:rPr>
        <w:t xml:space="preserve"> </w:t>
      </w:r>
      <w:r w:rsidR="00786DA0" w:rsidRPr="00EB0425">
        <w:rPr>
          <w:rFonts w:ascii="Times New Roman" w:hAnsi="Times New Roman" w:cs="Times New Roman"/>
          <w:sz w:val="26"/>
          <w:szCs w:val="26"/>
        </w:rPr>
        <w:t xml:space="preserve">(MK prot. Nr. 46 7. §), </w:t>
      </w:r>
      <w:r w:rsidR="00786DA0" w:rsidRPr="00EB0425">
        <w:rPr>
          <w:rFonts w:ascii="Times New Roman" w:hAnsi="Times New Roman" w:cs="Times New Roman"/>
          <w:b/>
          <w:bCs/>
          <w:sz w:val="26"/>
          <w:szCs w:val="26"/>
        </w:rPr>
        <w:lastRenderedPageBreak/>
        <w:t xml:space="preserve">ar kuriem tiek precizēts šo noteikumu pielikuma tabulā iekļauto sauszemes transportlīdzekļu īpašnieku civiltiesiskās atbildības obligātās apdrošināšanas līguma termiņa formulējums, </w:t>
      </w:r>
      <w:r w:rsidR="00786DA0" w:rsidRPr="00EB0425">
        <w:rPr>
          <w:rFonts w:ascii="Times New Roman" w:hAnsi="Times New Roman" w:cs="Times New Roman"/>
          <w:sz w:val="26"/>
          <w:szCs w:val="26"/>
        </w:rPr>
        <w:t>ņemot vērā Sauszemes transportlīdzekļu īpašnieku civiltiesiskās atbildības obligātās apdrošināšanas likuma 9.pantā noteiktos līguma darbības termiņus, izmantojot transportlīdzekli dažādos gadījumos.</w:t>
      </w:r>
    </w:p>
    <w:p w14:paraId="7B2FAFE7" w14:textId="607B6A61" w:rsidR="00786DA0" w:rsidRPr="00EB0425" w:rsidRDefault="008F1595" w:rsidP="00A360FF">
      <w:pPr>
        <w:pStyle w:val="ListParagraph"/>
        <w:numPr>
          <w:ilvl w:val="0"/>
          <w:numId w:val="10"/>
        </w:numPr>
        <w:ind w:left="0" w:firstLine="0"/>
        <w:jc w:val="both"/>
        <w:rPr>
          <w:rFonts w:ascii="Times New Roman" w:hAnsi="Times New Roman" w:cs="Times New Roman"/>
          <w:sz w:val="26"/>
          <w:szCs w:val="26"/>
        </w:rPr>
      </w:pPr>
      <w:r w:rsidRPr="00EB0425">
        <w:rPr>
          <w:rFonts w:ascii="Times New Roman" w:hAnsi="Times New Roman" w:cs="Times New Roman"/>
          <w:b/>
          <w:bCs/>
          <w:sz w:val="26"/>
          <w:szCs w:val="26"/>
        </w:rPr>
        <w:t>MK</w:t>
      </w:r>
      <w:r w:rsidR="00786DA0" w:rsidRPr="00EB0425">
        <w:rPr>
          <w:rFonts w:ascii="Times New Roman" w:hAnsi="Times New Roman" w:cs="Times New Roman"/>
          <w:b/>
          <w:bCs/>
          <w:sz w:val="26"/>
          <w:szCs w:val="26"/>
        </w:rPr>
        <w:t xml:space="preserve"> </w:t>
      </w:r>
      <w:r w:rsidRPr="00EB0425">
        <w:rPr>
          <w:rFonts w:ascii="Times New Roman" w:hAnsi="Times New Roman" w:cs="Times New Roman"/>
          <w:b/>
          <w:bCs/>
          <w:sz w:val="26"/>
          <w:szCs w:val="26"/>
        </w:rPr>
        <w:t xml:space="preserve">2021.gada 22.jūnijā </w:t>
      </w:r>
      <w:r w:rsidR="00786DA0" w:rsidRPr="00EB0425">
        <w:rPr>
          <w:rFonts w:ascii="Times New Roman" w:hAnsi="Times New Roman" w:cs="Times New Roman"/>
          <w:b/>
          <w:bCs/>
          <w:sz w:val="26"/>
          <w:szCs w:val="26"/>
        </w:rPr>
        <w:t>atbalstīj</w:t>
      </w:r>
      <w:r w:rsidRPr="00EB0425">
        <w:rPr>
          <w:rFonts w:ascii="Times New Roman" w:hAnsi="Times New Roman" w:cs="Times New Roman"/>
          <w:b/>
          <w:bCs/>
          <w:sz w:val="26"/>
          <w:szCs w:val="26"/>
        </w:rPr>
        <w:t>a</w:t>
      </w:r>
      <w:r w:rsidR="00786DA0" w:rsidRPr="00EB0425">
        <w:rPr>
          <w:rFonts w:ascii="Times New Roman" w:hAnsi="Times New Roman" w:cs="Times New Roman"/>
          <w:b/>
          <w:bCs/>
          <w:sz w:val="26"/>
          <w:szCs w:val="26"/>
        </w:rPr>
        <w:t xml:space="preserve"> FM izstrādātos </w:t>
      </w:r>
      <w:r w:rsidRPr="00EB0425">
        <w:rPr>
          <w:rFonts w:ascii="Times New Roman" w:hAnsi="Times New Roman" w:cs="Times New Roman"/>
          <w:b/>
          <w:bCs/>
          <w:sz w:val="26"/>
          <w:szCs w:val="26"/>
        </w:rPr>
        <w:t>MK</w:t>
      </w:r>
      <w:r w:rsidR="00786DA0" w:rsidRPr="00EB0425">
        <w:rPr>
          <w:rFonts w:ascii="Times New Roman" w:hAnsi="Times New Roman" w:cs="Times New Roman"/>
          <w:b/>
          <w:bCs/>
          <w:sz w:val="26"/>
          <w:szCs w:val="26"/>
        </w:rPr>
        <w:t xml:space="preserve"> noteikumus Nr.411 </w:t>
      </w:r>
      <w:r w:rsidR="007B5580" w:rsidRPr="00EB0425">
        <w:rPr>
          <w:rFonts w:ascii="Times New Roman" w:hAnsi="Times New Roman" w:cs="Times New Roman"/>
          <w:b/>
          <w:bCs/>
          <w:sz w:val="26"/>
          <w:szCs w:val="26"/>
        </w:rPr>
        <w:t>“</w:t>
      </w:r>
      <w:r w:rsidR="00786DA0" w:rsidRPr="00EB0425">
        <w:rPr>
          <w:rFonts w:ascii="Times New Roman" w:hAnsi="Times New Roman" w:cs="Times New Roman"/>
          <w:b/>
          <w:bCs/>
          <w:sz w:val="26"/>
          <w:szCs w:val="26"/>
        </w:rPr>
        <w:t xml:space="preserve">Grozījumi </w:t>
      </w:r>
      <w:r w:rsidR="001C63BE" w:rsidRPr="00EB0425">
        <w:rPr>
          <w:rFonts w:ascii="Times New Roman" w:hAnsi="Times New Roman" w:cs="Times New Roman"/>
          <w:b/>
          <w:bCs/>
          <w:sz w:val="26"/>
          <w:szCs w:val="26"/>
        </w:rPr>
        <w:t>MK</w:t>
      </w:r>
      <w:r w:rsidR="00786DA0" w:rsidRPr="00EB0425">
        <w:rPr>
          <w:rFonts w:ascii="Times New Roman" w:hAnsi="Times New Roman" w:cs="Times New Roman"/>
          <w:b/>
          <w:bCs/>
          <w:sz w:val="26"/>
          <w:szCs w:val="26"/>
        </w:rPr>
        <w:t xml:space="preserve"> 2005.gada 22.marta noteikumos Nr.195 </w:t>
      </w:r>
      <w:r w:rsidR="007B5580" w:rsidRPr="00EB0425">
        <w:rPr>
          <w:rFonts w:ascii="Times New Roman" w:hAnsi="Times New Roman" w:cs="Times New Roman"/>
          <w:b/>
          <w:bCs/>
          <w:sz w:val="26"/>
          <w:szCs w:val="26"/>
        </w:rPr>
        <w:t>“</w:t>
      </w:r>
      <w:r w:rsidR="00786DA0" w:rsidRPr="00EB0425">
        <w:rPr>
          <w:rFonts w:ascii="Times New Roman" w:hAnsi="Times New Roman" w:cs="Times New Roman"/>
          <w:b/>
          <w:bCs/>
          <w:sz w:val="26"/>
          <w:szCs w:val="26"/>
        </w:rPr>
        <w:t>Sauszemes transportlīdzekļu īpašnieku civiltiesiskās atbildības obligātās apdrošināšanas garantijas fonda izveidošanas, uzkrāšanas un administrēšanas kārtība</w:t>
      </w:r>
      <w:r w:rsidR="007B5580" w:rsidRPr="00EB0425">
        <w:rPr>
          <w:rFonts w:ascii="Times New Roman" w:hAnsi="Times New Roman" w:cs="Times New Roman"/>
          <w:b/>
          <w:bCs/>
          <w:sz w:val="26"/>
          <w:szCs w:val="26"/>
        </w:rPr>
        <w:t xml:space="preserve">”” </w:t>
      </w:r>
      <w:r w:rsidR="00786DA0" w:rsidRPr="00EB0425">
        <w:rPr>
          <w:rFonts w:ascii="Times New Roman" w:hAnsi="Times New Roman" w:cs="Times New Roman"/>
          <w:b/>
          <w:bCs/>
          <w:sz w:val="26"/>
          <w:szCs w:val="26"/>
        </w:rPr>
        <w:t>(prot. Nr. 49 38. §), ar kuriem ir noteikta sauszemes transportlīdzekļu īpašnieku civiltiesiskās atbildības obligātās apdrošināšanas informācijas sistēmai nepieciešamo datu apmaiņas kārtība, lai nodrošinātu apdrošināšanas prēmijas maksājuma samazinājuma piemērošanu transportlīdzekļa īpašniekam, kurš ir vecāks, aizbildnis vai audžuģimene, kura nodrošina nepilngadīga bērna ar invaliditāti aprūpi</w:t>
      </w:r>
      <w:r w:rsidR="00786DA0" w:rsidRPr="00EB0425">
        <w:rPr>
          <w:rFonts w:ascii="Times New Roman" w:hAnsi="Times New Roman" w:cs="Times New Roman"/>
          <w:sz w:val="26"/>
          <w:szCs w:val="26"/>
        </w:rPr>
        <w:t>, saskaņā ar Sauszemes transportlīdzekļu īpašnieku civiltiesiskās atbildības obligātās apdrošināšanas likuma 14. panta otrās daļas 3. punktu.</w:t>
      </w:r>
    </w:p>
    <w:p w14:paraId="6F7C25BB" w14:textId="78D7BA6F" w:rsidR="00786DA0" w:rsidRPr="00EB0425" w:rsidRDefault="0060291A" w:rsidP="00A360FF">
      <w:pPr>
        <w:pStyle w:val="ListParagraph"/>
        <w:numPr>
          <w:ilvl w:val="0"/>
          <w:numId w:val="10"/>
        </w:numPr>
        <w:ind w:left="0" w:firstLine="0"/>
        <w:jc w:val="both"/>
        <w:rPr>
          <w:rFonts w:ascii="Times New Roman" w:hAnsi="Times New Roman" w:cs="Times New Roman"/>
          <w:sz w:val="26"/>
          <w:szCs w:val="26"/>
        </w:rPr>
      </w:pPr>
      <w:r w:rsidRPr="00EB0425">
        <w:rPr>
          <w:rFonts w:ascii="Times New Roman" w:hAnsi="Times New Roman" w:cs="Times New Roman"/>
          <w:b/>
          <w:bCs/>
          <w:sz w:val="26"/>
          <w:szCs w:val="26"/>
        </w:rPr>
        <w:t>FM</w:t>
      </w:r>
      <w:r w:rsidR="00786DA0" w:rsidRPr="00EB0425">
        <w:rPr>
          <w:rFonts w:ascii="Times New Roman" w:hAnsi="Times New Roman" w:cs="Times New Roman"/>
          <w:b/>
          <w:bCs/>
          <w:sz w:val="26"/>
          <w:szCs w:val="26"/>
        </w:rPr>
        <w:t xml:space="preserve"> ir uzsākusi darbu pie ilgtspējīgu finanšu stratēģijas izstrādes, izveidojot darba grupu.</w:t>
      </w:r>
      <w:r w:rsidR="00786DA0" w:rsidRPr="00EB0425">
        <w:rPr>
          <w:rFonts w:ascii="Times New Roman" w:hAnsi="Times New Roman" w:cs="Times New Roman"/>
          <w:sz w:val="26"/>
          <w:szCs w:val="26"/>
        </w:rPr>
        <w:t xml:space="preserve"> Tāpat, lai nodrošinātu Latvijas nacionālās intereses ilgtspējīgu finanšu jautājumos ir izstrādāts un nosūtīts saskaņošanai nozaru ministrijām informatīvais ziņojums par “Par Latvijas pozīciju par ilgtspējīgu finanšu jomā publicēto deleģēto aktu</w:t>
      </w:r>
      <w:r w:rsidR="007B5580" w:rsidRPr="00EB0425">
        <w:rPr>
          <w:rFonts w:ascii="Times New Roman" w:hAnsi="Times New Roman" w:cs="Times New Roman"/>
          <w:sz w:val="26"/>
          <w:szCs w:val="26"/>
        </w:rPr>
        <w:t>”</w:t>
      </w:r>
      <w:r w:rsidR="00786DA0" w:rsidRPr="00EB0425">
        <w:rPr>
          <w:rFonts w:ascii="Times New Roman" w:hAnsi="Times New Roman" w:cs="Times New Roman"/>
          <w:sz w:val="26"/>
          <w:szCs w:val="26"/>
        </w:rPr>
        <w:t xml:space="preserve">, kur sniegta informācija par pirmo Eiropas Savienības </w:t>
      </w:r>
      <w:proofErr w:type="spellStart"/>
      <w:r w:rsidR="00786DA0" w:rsidRPr="00EB0425">
        <w:rPr>
          <w:rFonts w:ascii="Times New Roman" w:hAnsi="Times New Roman" w:cs="Times New Roman"/>
          <w:sz w:val="26"/>
          <w:szCs w:val="26"/>
        </w:rPr>
        <w:t>taksonomijas</w:t>
      </w:r>
      <w:proofErr w:type="spellEnd"/>
      <w:r w:rsidR="00786DA0" w:rsidRPr="00EB0425">
        <w:rPr>
          <w:rFonts w:ascii="Times New Roman" w:hAnsi="Times New Roman" w:cs="Times New Roman"/>
          <w:sz w:val="26"/>
          <w:szCs w:val="26"/>
        </w:rPr>
        <w:t xml:space="preserve"> jomā publicēto deleģēto aktu, tā potenciālo ietekmi un nepieciešamo rīcību tā pieņemšanas procesā.</w:t>
      </w:r>
    </w:p>
    <w:p w14:paraId="08C057AB" w14:textId="28CD81A2" w:rsidR="00786DA0" w:rsidRPr="00EB0425" w:rsidRDefault="0060291A" w:rsidP="00A360FF">
      <w:pPr>
        <w:pStyle w:val="ListParagraph"/>
        <w:numPr>
          <w:ilvl w:val="0"/>
          <w:numId w:val="10"/>
        </w:numPr>
        <w:ind w:left="0" w:firstLine="0"/>
        <w:jc w:val="both"/>
        <w:rPr>
          <w:rFonts w:ascii="Times New Roman" w:hAnsi="Times New Roman" w:cs="Times New Roman"/>
          <w:sz w:val="26"/>
          <w:szCs w:val="26"/>
        </w:rPr>
      </w:pPr>
      <w:r w:rsidRPr="00EB0425">
        <w:rPr>
          <w:rFonts w:ascii="Times New Roman" w:hAnsi="Times New Roman" w:cs="Times New Roman"/>
          <w:b/>
          <w:bCs/>
          <w:sz w:val="26"/>
          <w:szCs w:val="26"/>
        </w:rPr>
        <w:t>FM</w:t>
      </w:r>
      <w:r w:rsidR="00786DA0" w:rsidRPr="00EB0425">
        <w:rPr>
          <w:rFonts w:ascii="Times New Roman" w:hAnsi="Times New Roman" w:cs="Times New Roman"/>
          <w:b/>
          <w:bCs/>
          <w:sz w:val="26"/>
          <w:szCs w:val="26"/>
        </w:rPr>
        <w:t xml:space="preserve"> ir izveidojusi darba grupu Nacionālās </w:t>
      </w:r>
      <w:proofErr w:type="spellStart"/>
      <w:r w:rsidR="00786DA0" w:rsidRPr="00EB0425">
        <w:rPr>
          <w:rFonts w:ascii="Times New Roman" w:hAnsi="Times New Roman" w:cs="Times New Roman"/>
          <w:b/>
          <w:bCs/>
          <w:sz w:val="26"/>
          <w:szCs w:val="26"/>
        </w:rPr>
        <w:t>fintech</w:t>
      </w:r>
      <w:proofErr w:type="spellEnd"/>
      <w:r w:rsidR="00786DA0" w:rsidRPr="00EB0425">
        <w:rPr>
          <w:rFonts w:ascii="Times New Roman" w:hAnsi="Times New Roman" w:cs="Times New Roman"/>
          <w:b/>
          <w:bCs/>
          <w:sz w:val="26"/>
          <w:szCs w:val="26"/>
        </w:rPr>
        <w:t xml:space="preserve"> stratēģijas izstrādei</w:t>
      </w:r>
      <w:r w:rsidR="00786DA0" w:rsidRPr="00EB0425">
        <w:rPr>
          <w:rFonts w:ascii="Times New Roman" w:hAnsi="Times New Roman" w:cs="Times New Roman"/>
          <w:sz w:val="26"/>
          <w:szCs w:val="26"/>
        </w:rPr>
        <w:t xml:space="preserve">. Grupas uzdevums ir </w:t>
      </w:r>
      <w:r w:rsidRPr="00EB0425">
        <w:rPr>
          <w:rFonts w:ascii="Times New Roman" w:hAnsi="Times New Roman" w:cs="Times New Roman"/>
          <w:sz w:val="26"/>
          <w:szCs w:val="26"/>
        </w:rPr>
        <w:t>s</w:t>
      </w:r>
      <w:r w:rsidR="00786DA0" w:rsidRPr="00EB0425">
        <w:rPr>
          <w:rFonts w:ascii="Times New Roman" w:hAnsi="Times New Roman" w:cs="Times New Roman"/>
          <w:sz w:val="26"/>
          <w:szCs w:val="26"/>
        </w:rPr>
        <w:t xml:space="preserve">agatavot </w:t>
      </w:r>
      <w:proofErr w:type="spellStart"/>
      <w:r w:rsidR="00786DA0" w:rsidRPr="00EB0425">
        <w:rPr>
          <w:rFonts w:ascii="Times New Roman" w:hAnsi="Times New Roman" w:cs="Times New Roman"/>
          <w:sz w:val="26"/>
          <w:szCs w:val="26"/>
        </w:rPr>
        <w:t>izvērtējumu</w:t>
      </w:r>
      <w:proofErr w:type="spellEnd"/>
      <w:r w:rsidR="00786DA0" w:rsidRPr="00EB0425">
        <w:rPr>
          <w:rFonts w:ascii="Times New Roman" w:hAnsi="Times New Roman" w:cs="Times New Roman"/>
          <w:sz w:val="26"/>
          <w:szCs w:val="26"/>
        </w:rPr>
        <w:t xml:space="preserve"> par Latvijas </w:t>
      </w:r>
      <w:proofErr w:type="spellStart"/>
      <w:r w:rsidR="00786DA0" w:rsidRPr="00EB0425">
        <w:rPr>
          <w:rFonts w:ascii="Times New Roman" w:hAnsi="Times New Roman" w:cs="Times New Roman"/>
          <w:sz w:val="26"/>
          <w:szCs w:val="26"/>
        </w:rPr>
        <w:t>fintech</w:t>
      </w:r>
      <w:proofErr w:type="spellEnd"/>
      <w:r w:rsidR="00786DA0" w:rsidRPr="00EB0425">
        <w:rPr>
          <w:rFonts w:ascii="Times New Roman" w:hAnsi="Times New Roman" w:cs="Times New Roman"/>
          <w:sz w:val="26"/>
          <w:szCs w:val="26"/>
        </w:rPr>
        <w:t xml:space="preserve"> ekosistēmas stāvokli, identificēt šķēršļus </w:t>
      </w:r>
      <w:proofErr w:type="spellStart"/>
      <w:r w:rsidR="00786DA0" w:rsidRPr="00EB0425">
        <w:rPr>
          <w:rFonts w:ascii="Times New Roman" w:hAnsi="Times New Roman" w:cs="Times New Roman"/>
          <w:sz w:val="26"/>
          <w:szCs w:val="26"/>
        </w:rPr>
        <w:t>fintech</w:t>
      </w:r>
      <w:proofErr w:type="spellEnd"/>
      <w:r w:rsidR="00786DA0" w:rsidRPr="00EB0425">
        <w:rPr>
          <w:rFonts w:ascii="Times New Roman" w:hAnsi="Times New Roman" w:cs="Times New Roman"/>
          <w:sz w:val="26"/>
          <w:szCs w:val="26"/>
        </w:rPr>
        <w:t xml:space="preserve"> attīstībai un izstrādāt priekšlikumus nepieciešamai rīcībai, kas kalpotu par pamatu stratēģijas izstrādei. Šo pasākumu mērķis ir veicināt konkurenci finanšu sektorā, inovatīvu uzņēmējdarbības attīstību un veicināt izpratni par finanšu tehnoloģiju ekosistēmu.</w:t>
      </w:r>
    </w:p>
    <w:p w14:paraId="55F001C7" w14:textId="33B6488A" w:rsidR="00786DA0" w:rsidRPr="00EB0425" w:rsidRDefault="00786DA0" w:rsidP="00A360FF">
      <w:pPr>
        <w:pStyle w:val="ListParagraph"/>
        <w:numPr>
          <w:ilvl w:val="0"/>
          <w:numId w:val="10"/>
        </w:numPr>
        <w:ind w:left="0" w:firstLine="0"/>
        <w:jc w:val="both"/>
        <w:rPr>
          <w:rFonts w:ascii="Times New Roman" w:hAnsi="Times New Roman" w:cs="Times New Roman"/>
          <w:sz w:val="26"/>
          <w:szCs w:val="26"/>
        </w:rPr>
      </w:pPr>
      <w:r w:rsidRPr="00EB0425">
        <w:rPr>
          <w:rFonts w:ascii="Times New Roman" w:hAnsi="Times New Roman" w:cs="Times New Roman"/>
          <w:sz w:val="26"/>
          <w:szCs w:val="26"/>
        </w:rPr>
        <w:t xml:space="preserve">Nodrošinot Latvijas interešu pārstāvību un viedokļa paušanu Starptautiskās Attīstības asociācijas (IDA) sanāksmēs par IDA20 resursu papildināšanu, </w:t>
      </w:r>
      <w:r w:rsidRPr="00EB0425">
        <w:rPr>
          <w:rFonts w:ascii="Times New Roman" w:hAnsi="Times New Roman" w:cs="Times New Roman"/>
          <w:b/>
          <w:bCs/>
          <w:sz w:val="26"/>
          <w:szCs w:val="26"/>
        </w:rPr>
        <w:t>panākta Bankas apņemšanās (</w:t>
      </w:r>
      <w:proofErr w:type="spellStart"/>
      <w:r w:rsidRPr="00EB0425">
        <w:rPr>
          <w:rFonts w:ascii="Times New Roman" w:hAnsi="Times New Roman" w:cs="Times New Roman"/>
          <w:b/>
          <w:bCs/>
          <w:sz w:val="26"/>
          <w:szCs w:val="26"/>
        </w:rPr>
        <w:t>policy</w:t>
      </w:r>
      <w:proofErr w:type="spellEnd"/>
      <w:r w:rsidRPr="00EB0425">
        <w:rPr>
          <w:rFonts w:ascii="Times New Roman" w:hAnsi="Times New Roman" w:cs="Times New Roman"/>
          <w:b/>
          <w:bCs/>
          <w:sz w:val="26"/>
          <w:szCs w:val="26"/>
        </w:rPr>
        <w:t xml:space="preserve"> </w:t>
      </w:r>
      <w:proofErr w:type="spellStart"/>
      <w:r w:rsidRPr="00EB0425">
        <w:rPr>
          <w:rFonts w:ascii="Times New Roman" w:hAnsi="Times New Roman" w:cs="Times New Roman"/>
          <w:b/>
          <w:bCs/>
          <w:sz w:val="26"/>
          <w:szCs w:val="26"/>
        </w:rPr>
        <w:t>committment</w:t>
      </w:r>
      <w:proofErr w:type="spellEnd"/>
      <w:r w:rsidRPr="00EB0425">
        <w:rPr>
          <w:rFonts w:ascii="Times New Roman" w:hAnsi="Times New Roman" w:cs="Times New Roman"/>
          <w:b/>
          <w:bCs/>
          <w:sz w:val="26"/>
          <w:szCs w:val="26"/>
        </w:rPr>
        <w:t>) uzlabot nodokļu progresivitāti IDA valstīs IDA20 ‘</w:t>
      </w:r>
      <w:proofErr w:type="spellStart"/>
      <w:r w:rsidRPr="00EB0425">
        <w:rPr>
          <w:rFonts w:ascii="Times New Roman" w:hAnsi="Times New Roman" w:cs="Times New Roman"/>
          <w:b/>
          <w:bCs/>
          <w:sz w:val="26"/>
          <w:szCs w:val="26"/>
        </w:rPr>
        <w:t>Governance</w:t>
      </w:r>
      <w:proofErr w:type="spellEnd"/>
      <w:r w:rsidRPr="00EB0425">
        <w:rPr>
          <w:rFonts w:ascii="Times New Roman" w:hAnsi="Times New Roman" w:cs="Times New Roman"/>
          <w:b/>
          <w:bCs/>
          <w:sz w:val="26"/>
          <w:szCs w:val="26"/>
        </w:rPr>
        <w:t xml:space="preserve"> </w:t>
      </w:r>
      <w:proofErr w:type="spellStart"/>
      <w:r w:rsidRPr="00EB0425">
        <w:rPr>
          <w:rFonts w:ascii="Times New Roman" w:hAnsi="Times New Roman" w:cs="Times New Roman"/>
          <w:b/>
          <w:bCs/>
          <w:sz w:val="26"/>
          <w:szCs w:val="26"/>
        </w:rPr>
        <w:t>and</w:t>
      </w:r>
      <w:proofErr w:type="spellEnd"/>
      <w:r w:rsidRPr="00EB0425">
        <w:rPr>
          <w:rFonts w:ascii="Times New Roman" w:hAnsi="Times New Roman" w:cs="Times New Roman"/>
          <w:b/>
          <w:bCs/>
          <w:sz w:val="26"/>
          <w:szCs w:val="26"/>
        </w:rPr>
        <w:t xml:space="preserve"> </w:t>
      </w:r>
      <w:proofErr w:type="spellStart"/>
      <w:r w:rsidRPr="00EB0425">
        <w:rPr>
          <w:rFonts w:ascii="Times New Roman" w:hAnsi="Times New Roman" w:cs="Times New Roman"/>
          <w:b/>
          <w:bCs/>
          <w:sz w:val="26"/>
          <w:szCs w:val="26"/>
        </w:rPr>
        <w:t>Institutions</w:t>
      </w:r>
      <w:proofErr w:type="spellEnd"/>
      <w:r w:rsidRPr="00EB0425">
        <w:rPr>
          <w:rFonts w:ascii="Times New Roman" w:hAnsi="Times New Roman" w:cs="Times New Roman"/>
          <w:b/>
          <w:bCs/>
          <w:sz w:val="26"/>
          <w:szCs w:val="26"/>
        </w:rPr>
        <w:t>’ horizontālajā tēmā atbilstoši Bankas jaunajai stratēģijai par vietējo resursu mobilizēšanu (nodokļu ieņēmumiem).</w:t>
      </w:r>
      <w:r w:rsidRPr="00EB0425">
        <w:rPr>
          <w:rFonts w:ascii="Times New Roman" w:hAnsi="Times New Roman" w:cs="Times New Roman"/>
          <w:sz w:val="26"/>
          <w:szCs w:val="26"/>
        </w:rPr>
        <w:t xml:space="preserve"> </w:t>
      </w:r>
      <w:r w:rsidRPr="00EB0425">
        <w:rPr>
          <w:rFonts w:ascii="Times New Roman" w:hAnsi="Times New Roman" w:cs="Times New Roman"/>
          <w:b/>
          <w:bCs/>
          <w:sz w:val="26"/>
          <w:szCs w:val="26"/>
        </w:rPr>
        <w:t xml:space="preserve">Tādējādi IDA20 trīs gadu ciklā tiks uzlabota IDA valstu ienākumu nevienlīdzība, mazināts ārējā parāda slogs, palielināta fiskālā noturība un stiprināta iekļaujoša ekonomiskā izaugsme, kas nākotnē mazinās IDA valstu vajadzības pēc donoru </w:t>
      </w:r>
      <w:proofErr w:type="spellStart"/>
      <w:r w:rsidRPr="00EB0425">
        <w:rPr>
          <w:rFonts w:ascii="Times New Roman" w:hAnsi="Times New Roman" w:cs="Times New Roman"/>
          <w:b/>
          <w:bCs/>
          <w:sz w:val="26"/>
          <w:szCs w:val="26"/>
        </w:rPr>
        <w:t>grantiem</w:t>
      </w:r>
      <w:proofErr w:type="spellEnd"/>
      <w:r w:rsidRPr="00EB0425">
        <w:rPr>
          <w:rFonts w:ascii="Times New Roman" w:hAnsi="Times New Roman" w:cs="Times New Roman"/>
          <w:b/>
          <w:bCs/>
          <w:sz w:val="26"/>
          <w:szCs w:val="26"/>
        </w:rPr>
        <w:t xml:space="preserve">. Šī Latvijas iniciatīva guva plašu atbalstu starp tādām </w:t>
      </w:r>
      <w:proofErr w:type="spellStart"/>
      <w:r w:rsidRPr="00EB0425">
        <w:rPr>
          <w:rFonts w:ascii="Times New Roman" w:hAnsi="Times New Roman" w:cs="Times New Roman"/>
          <w:b/>
          <w:bCs/>
          <w:sz w:val="26"/>
          <w:szCs w:val="26"/>
        </w:rPr>
        <w:t>donorvalstīm</w:t>
      </w:r>
      <w:proofErr w:type="spellEnd"/>
      <w:r w:rsidRPr="00EB0425">
        <w:rPr>
          <w:rFonts w:ascii="Times New Roman" w:hAnsi="Times New Roman" w:cs="Times New Roman"/>
          <w:b/>
          <w:bCs/>
          <w:sz w:val="26"/>
          <w:szCs w:val="26"/>
        </w:rPr>
        <w:t xml:space="preserve"> kā Vācija, Beļģija, Zviedrija, Norvēģija, Somija, Dānija, Itālija, Slovākija un Lietuva.</w:t>
      </w:r>
    </w:p>
    <w:p w14:paraId="73811425" w14:textId="2A882924" w:rsidR="00786DA0" w:rsidRPr="00EB0425" w:rsidRDefault="00786DA0" w:rsidP="00A360FF">
      <w:pPr>
        <w:pStyle w:val="ListParagraph"/>
        <w:numPr>
          <w:ilvl w:val="0"/>
          <w:numId w:val="10"/>
        </w:numPr>
        <w:ind w:left="0" w:firstLine="0"/>
        <w:jc w:val="both"/>
        <w:rPr>
          <w:rFonts w:ascii="Times New Roman" w:hAnsi="Times New Roman" w:cs="Times New Roman"/>
          <w:sz w:val="26"/>
          <w:szCs w:val="26"/>
        </w:rPr>
      </w:pPr>
      <w:r w:rsidRPr="00EB0425">
        <w:rPr>
          <w:rFonts w:ascii="Times New Roman" w:hAnsi="Times New Roman" w:cs="Times New Roman"/>
          <w:b/>
          <w:bCs/>
          <w:sz w:val="26"/>
          <w:szCs w:val="26"/>
        </w:rPr>
        <w:t>Nodrošināta Latvijas prioritāro investīciju vajadzību iekļaušana Eiropas Rekonstrukcijas un attīstības bankas (ERAB) darbības stratēģijā Latvijai nākamajiem pieciem gadiem.</w:t>
      </w:r>
      <w:r w:rsidRPr="00EB0425">
        <w:rPr>
          <w:rFonts w:ascii="Times New Roman" w:hAnsi="Times New Roman" w:cs="Times New Roman"/>
          <w:sz w:val="26"/>
          <w:szCs w:val="26"/>
        </w:rPr>
        <w:t xml:space="preserve"> Par prioritārajiem ERAB darbības virzieniem Latvijā tiks noteikts atbalsts pārejai uz zaļo ekonomiku, atbalsts zināšanu ekonomikas </w:t>
      </w:r>
      <w:r w:rsidRPr="00EB0425">
        <w:rPr>
          <w:rFonts w:ascii="Times New Roman" w:hAnsi="Times New Roman" w:cs="Times New Roman"/>
          <w:sz w:val="26"/>
          <w:szCs w:val="26"/>
        </w:rPr>
        <w:lastRenderedPageBreak/>
        <w:t>veicināšanai, piesaistot privātā sektora finansējumu, un atbalsts atlabšanai no COVID-19 krīzes. Lai nodrošinātu visaptverošu Latvijas interešu nodrošināšanu stratēģijas izstrādē, tika nodrošinātas Latvijas institūciju (FM, EM, VARAM, SEM, LB, FKTK) sanāksmes ar ERAB ekspertiem virtuālās misijas ietvaros.</w:t>
      </w:r>
    </w:p>
    <w:p w14:paraId="58077DFA" w14:textId="7F9A7058" w:rsidR="00133807" w:rsidRDefault="00786DA0" w:rsidP="00A360FF">
      <w:pPr>
        <w:pStyle w:val="ListParagraph"/>
        <w:numPr>
          <w:ilvl w:val="0"/>
          <w:numId w:val="10"/>
        </w:numPr>
        <w:ind w:left="0" w:firstLine="0"/>
        <w:jc w:val="both"/>
        <w:rPr>
          <w:rFonts w:ascii="Times New Roman" w:hAnsi="Times New Roman" w:cs="Times New Roman"/>
          <w:sz w:val="26"/>
          <w:szCs w:val="26"/>
        </w:rPr>
      </w:pPr>
      <w:r w:rsidRPr="00EB0425">
        <w:rPr>
          <w:rFonts w:ascii="Times New Roman" w:hAnsi="Times New Roman" w:cs="Times New Roman"/>
          <w:b/>
          <w:bCs/>
          <w:sz w:val="26"/>
          <w:szCs w:val="26"/>
        </w:rPr>
        <w:t>Lai nodrošinātu Latvijas interešu aizstāvību Ziemeļu Investīcijas Bankas valdes diskusijās par jauno Ilgtspējas politiku un tās ietekmi uz turpmāku investīciju projektu enerģētikas jomā finansēšanu, tika nodrošināta Latvijas nostājas koordinēšana ar politikas veidotājiem enerģētikas, klimata un transporta jomā (EM, VARAM, SM, ZM).</w:t>
      </w:r>
      <w:r w:rsidRPr="00EB0425">
        <w:rPr>
          <w:rFonts w:ascii="Times New Roman" w:hAnsi="Times New Roman" w:cs="Times New Roman"/>
          <w:sz w:val="26"/>
          <w:szCs w:val="26"/>
        </w:rPr>
        <w:t xml:space="preserve"> Diskusijās tika vērtētas arī pārējo starptautisko finanšu institūciju (SFI), kurās Latvija ir saņēmējvalsts – EIB, ERAB, enerģētikas politiku mērķtiecīgā virzība uz atbilstību Parīzes nolīguma mērķiem un klimata neitralitāti, kas kopumā jau tuvākajos gados ietekmēs ne tikai SFI, bet arī komercbanku pieeju investīciju projektu enerģētikas jomā izvērtēšanu un finansēšanu.</w:t>
      </w:r>
    </w:p>
    <w:p w14:paraId="29875830" w14:textId="484BC7FF" w:rsidR="00AB3DCB" w:rsidRPr="00AB3DCB" w:rsidRDefault="00AB3DCB" w:rsidP="00AB3DCB">
      <w:pPr>
        <w:pStyle w:val="ListParagraph"/>
        <w:numPr>
          <w:ilvl w:val="0"/>
          <w:numId w:val="10"/>
        </w:numPr>
        <w:ind w:left="0" w:firstLine="0"/>
        <w:jc w:val="both"/>
        <w:rPr>
          <w:rFonts w:ascii="Times New Roman" w:hAnsi="Times New Roman" w:cs="Times New Roman"/>
          <w:sz w:val="26"/>
          <w:szCs w:val="26"/>
        </w:rPr>
      </w:pPr>
      <w:r w:rsidRPr="00AB3DCB">
        <w:rPr>
          <w:rFonts w:ascii="Times New Roman" w:hAnsi="Times New Roman" w:cs="Times New Roman"/>
          <w:sz w:val="26"/>
          <w:szCs w:val="26"/>
        </w:rPr>
        <w:t xml:space="preserve">Lai nodrošinātu Latvijas pārstāvju Eiropas Investīciju bankas (EIB) un Eiropas Investīciju fonda (EIF) direktoru valdēs pilnvērtīgu dalību sēdēs, tika </w:t>
      </w:r>
      <w:r w:rsidRPr="0054131C">
        <w:rPr>
          <w:rFonts w:ascii="Times New Roman" w:hAnsi="Times New Roman" w:cs="Times New Roman"/>
          <w:b/>
          <w:bCs/>
          <w:sz w:val="26"/>
          <w:szCs w:val="26"/>
        </w:rPr>
        <w:t>padziļināti izvērtētas un sagatavots viedoklis pēc būtības par izmaiņām EIB un EIF pārvaldības politikās un procedūrās, darbības operacionālo plānu un stresa testu rezultātiem, kā arī par digitālās attīstības stratēģiju</w:t>
      </w:r>
      <w:r w:rsidR="0054131C">
        <w:rPr>
          <w:rFonts w:ascii="Times New Roman" w:hAnsi="Times New Roman" w:cs="Times New Roman"/>
          <w:sz w:val="26"/>
          <w:szCs w:val="26"/>
        </w:rPr>
        <w:t>.</w:t>
      </w:r>
    </w:p>
    <w:p w14:paraId="62D4D29C" w14:textId="44488F6E" w:rsidR="00AB3DCB" w:rsidRPr="0054131C" w:rsidRDefault="00AB3DCB" w:rsidP="0054131C">
      <w:pPr>
        <w:pStyle w:val="ListParagraph"/>
        <w:numPr>
          <w:ilvl w:val="0"/>
          <w:numId w:val="10"/>
        </w:numPr>
        <w:ind w:left="0" w:firstLine="0"/>
        <w:jc w:val="both"/>
        <w:rPr>
          <w:rFonts w:ascii="Times New Roman" w:hAnsi="Times New Roman" w:cs="Times New Roman"/>
          <w:sz w:val="26"/>
          <w:szCs w:val="26"/>
        </w:rPr>
      </w:pPr>
      <w:r w:rsidRPr="0054131C">
        <w:rPr>
          <w:rFonts w:ascii="Times New Roman" w:hAnsi="Times New Roman" w:cs="Times New Roman"/>
          <w:sz w:val="26"/>
          <w:szCs w:val="26"/>
        </w:rPr>
        <w:t xml:space="preserve">Eiropas Komisijas Tehniskā atbalsta instrumenta (TSI) ietvaros </w:t>
      </w:r>
      <w:r w:rsidRPr="0054131C">
        <w:rPr>
          <w:rFonts w:ascii="Times New Roman" w:hAnsi="Times New Roman" w:cs="Times New Roman"/>
          <w:b/>
          <w:bCs/>
          <w:sz w:val="26"/>
          <w:szCs w:val="26"/>
        </w:rPr>
        <w:t>FM kā TSI koordinējošā iestāde Latvijā pēc DG REFORM īpašā uzaicinājuma iesniedza vienu Latvijas pieteikumu tehniskā atbalsta saņemšanai Atveseļošanās un noturības plāna pasākumu īstenošanai, kas tika apstiprināts</w:t>
      </w:r>
      <w:r w:rsidR="0054131C" w:rsidRPr="0054131C">
        <w:rPr>
          <w:rFonts w:ascii="Times New Roman" w:hAnsi="Times New Roman" w:cs="Times New Roman"/>
          <w:sz w:val="26"/>
          <w:szCs w:val="26"/>
        </w:rPr>
        <w:t>.</w:t>
      </w:r>
    </w:p>
    <w:p w14:paraId="59379F39" w14:textId="41DA6481" w:rsidR="00234A4D" w:rsidRPr="00EB0425" w:rsidRDefault="00234A4D" w:rsidP="00A360FF">
      <w:pPr>
        <w:pStyle w:val="ListParagraph"/>
        <w:numPr>
          <w:ilvl w:val="0"/>
          <w:numId w:val="10"/>
        </w:numPr>
        <w:ind w:left="0" w:firstLine="0"/>
        <w:jc w:val="both"/>
        <w:rPr>
          <w:rFonts w:ascii="Times New Roman" w:hAnsi="Times New Roman" w:cs="Times New Roman"/>
          <w:sz w:val="26"/>
          <w:szCs w:val="26"/>
        </w:rPr>
      </w:pPr>
      <w:r w:rsidRPr="00EB0425">
        <w:rPr>
          <w:rFonts w:ascii="Times New Roman" w:hAnsi="Times New Roman" w:cs="Times New Roman"/>
          <w:b/>
          <w:bCs/>
          <w:sz w:val="26"/>
          <w:szCs w:val="26"/>
        </w:rPr>
        <w:t xml:space="preserve">2021.gada 15.jūnijā Saeimā apstiprināts likumprojekts “Grozījumi Noziedzīgi iegūtu līdzekļu legalizācijas un terorisma un </w:t>
      </w:r>
      <w:proofErr w:type="spellStart"/>
      <w:r w:rsidRPr="00EB0425">
        <w:rPr>
          <w:rFonts w:ascii="Times New Roman" w:hAnsi="Times New Roman" w:cs="Times New Roman"/>
          <w:b/>
          <w:bCs/>
          <w:sz w:val="26"/>
          <w:szCs w:val="26"/>
        </w:rPr>
        <w:t>proliferācijas</w:t>
      </w:r>
      <w:proofErr w:type="spellEnd"/>
      <w:r w:rsidRPr="00EB0425">
        <w:rPr>
          <w:rFonts w:ascii="Times New Roman" w:hAnsi="Times New Roman" w:cs="Times New Roman"/>
          <w:b/>
          <w:bCs/>
          <w:sz w:val="26"/>
          <w:szCs w:val="26"/>
        </w:rPr>
        <w:t xml:space="preserve"> finansēšanas novēršanas likumā” (Nr.872/Lp13), kas cita starpā paredz nosacījumus samērīgas pieejas veicināšanai finanšu iestāžu sadarbībā ar klientiem un likuma subjektu uzraudzībā.</w:t>
      </w:r>
      <w:r w:rsidRPr="00EB0425">
        <w:rPr>
          <w:rFonts w:ascii="Times New Roman" w:hAnsi="Times New Roman" w:cs="Times New Roman"/>
          <w:sz w:val="26"/>
          <w:szCs w:val="26"/>
        </w:rPr>
        <w:t xml:space="preserve"> Samērīgas pieejas veicināšanai mērķis ir virzīšanās no noteikumos balstītas pieejas uz riskos balstītu pieeju sadarbībā ar klientu, kā arī likuma subjektu uzraudzībā, nodrošinot, ka klientu izpētē un likuma subjektu uzraudzībā tiek piemērotas atbilstošas un samērīgas prasības un procedūras atbilstoši identificētajiem riskiem. </w:t>
      </w:r>
      <w:r w:rsidRPr="00EB0425">
        <w:rPr>
          <w:rFonts w:ascii="Times New Roman" w:hAnsi="Times New Roman" w:cs="Times New Roman"/>
          <w:b/>
          <w:bCs/>
          <w:sz w:val="26"/>
          <w:szCs w:val="26"/>
        </w:rPr>
        <w:t xml:space="preserve">Vienlaikus likumprojekts paredz </w:t>
      </w:r>
      <w:proofErr w:type="spellStart"/>
      <w:r w:rsidRPr="00EB0425">
        <w:rPr>
          <w:rFonts w:ascii="Times New Roman" w:hAnsi="Times New Roman" w:cs="Times New Roman"/>
          <w:b/>
          <w:bCs/>
          <w:sz w:val="26"/>
          <w:szCs w:val="26"/>
        </w:rPr>
        <w:t>goAML</w:t>
      </w:r>
      <w:proofErr w:type="spellEnd"/>
      <w:r w:rsidRPr="00EB0425">
        <w:rPr>
          <w:rFonts w:ascii="Times New Roman" w:hAnsi="Times New Roman" w:cs="Times New Roman"/>
          <w:b/>
          <w:bCs/>
          <w:sz w:val="26"/>
          <w:szCs w:val="26"/>
        </w:rPr>
        <w:t xml:space="preserve"> ziņošanas sistēmas ieviešanu Finanšu izlūkošanas dienestā, paralēlās ziņošanas sistēmas izbeigšanu, kā arī nosacījumus kopīgo slēgto un atvērto klienta izpētes rīku izveidei.</w:t>
      </w:r>
      <w:r w:rsidRPr="00EB0425">
        <w:rPr>
          <w:rFonts w:ascii="Times New Roman" w:hAnsi="Times New Roman" w:cs="Times New Roman"/>
          <w:sz w:val="26"/>
          <w:szCs w:val="26"/>
        </w:rPr>
        <w:t xml:space="preserve"> Tāpat likumprojektā ietvertās normas veicina nacionālā normatīvā regulējuma ciešāku atbilstību starptautiskajiem nozares standartiem.</w:t>
      </w:r>
    </w:p>
    <w:p w14:paraId="45E431E3" w14:textId="09C35DCB" w:rsidR="00234A4D" w:rsidRPr="00EB0425" w:rsidRDefault="00234A4D" w:rsidP="00A360FF">
      <w:pPr>
        <w:pStyle w:val="ListParagraph"/>
        <w:numPr>
          <w:ilvl w:val="0"/>
          <w:numId w:val="10"/>
        </w:numPr>
        <w:ind w:left="0" w:firstLine="0"/>
        <w:jc w:val="both"/>
        <w:rPr>
          <w:rFonts w:ascii="Times New Roman" w:hAnsi="Times New Roman" w:cs="Times New Roman"/>
          <w:sz w:val="26"/>
          <w:szCs w:val="26"/>
        </w:rPr>
      </w:pPr>
      <w:r w:rsidRPr="00EB0425">
        <w:rPr>
          <w:rFonts w:ascii="Times New Roman" w:hAnsi="Times New Roman" w:cs="Times New Roman"/>
          <w:b/>
          <w:bCs/>
          <w:sz w:val="26"/>
          <w:szCs w:val="26"/>
        </w:rPr>
        <w:t>FM koordinēja 2015.gada 20.maija Eiropas Parlamenta un Padomes direktīvas (ES) 2015/849 par to, lai nepieļautu finanšu sistēmas izmantošanu nelikumīgi iegūtu līdzekļu legalizēšanai vai teroristu finansēšanai, un ar ko groza Eiropas Parlamenta un Padomes Regulu (ES) Nr. 684/2012 un atceļ Eiropas Parlamenta un Padomes Direktīvu 2005/60/EK un Komisijas Direktīvu 2006/70/EK (AMLD 4) ieviešanas un īstenošanas efektivitātes novērtējumu, ko īstenojas ES Padome.</w:t>
      </w:r>
      <w:r w:rsidRPr="00EB0425">
        <w:rPr>
          <w:rFonts w:ascii="Times New Roman" w:hAnsi="Times New Roman" w:cs="Times New Roman"/>
          <w:sz w:val="26"/>
          <w:szCs w:val="26"/>
        </w:rPr>
        <w:t xml:space="preserve"> Direktīvas ieviešanas un īstenošanas efektivitātes novērtējums noslēdzās š.g. martā pēc ES Padomes ekspertu vizītes.</w:t>
      </w:r>
    </w:p>
    <w:p w14:paraId="5E5AA5AF" w14:textId="7610A5C1" w:rsidR="00234A4D" w:rsidRPr="00EB0425" w:rsidRDefault="00234A4D" w:rsidP="00A360FF">
      <w:pPr>
        <w:pStyle w:val="ListParagraph"/>
        <w:numPr>
          <w:ilvl w:val="0"/>
          <w:numId w:val="10"/>
        </w:numPr>
        <w:ind w:left="0" w:firstLine="0"/>
        <w:jc w:val="both"/>
        <w:rPr>
          <w:rFonts w:ascii="Times New Roman" w:hAnsi="Times New Roman" w:cs="Times New Roman"/>
          <w:b/>
          <w:bCs/>
          <w:sz w:val="26"/>
          <w:szCs w:val="26"/>
        </w:rPr>
      </w:pPr>
      <w:r w:rsidRPr="00EB0425">
        <w:rPr>
          <w:rFonts w:ascii="Times New Roman" w:hAnsi="Times New Roman" w:cs="Times New Roman"/>
          <w:b/>
          <w:bCs/>
          <w:sz w:val="26"/>
          <w:szCs w:val="26"/>
        </w:rPr>
        <w:lastRenderedPageBreak/>
        <w:t xml:space="preserve">FM piedalījās un gatavoja nepaciešamo informāciju ANO Pretterorisma komitejas novērtējumam par Latvijas terorisma un tā finansēšanas novēršanas sistēmas efektivitāti. Š.g. jūnijā novērtējuma ietvaros noslēdzās ANO ekspertu </w:t>
      </w:r>
      <w:proofErr w:type="spellStart"/>
      <w:r w:rsidRPr="00EB0425">
        <w:rPr>
          <w:rFonts w:ascii="Times New Roman" w:hAnsi="Times New Roman" w:cs="Times New Roman"/>
          <w:b/>
          <w:bCs/>
          <w:sz w:val="26"/>
          <w:szCs w:val="26"/>
        </w:rPr>
        <w:t>online</w:t>
      </w:r>
      <w:proofErr w:type="spellEnd"/>
      <w:r w:rsidRPr="00EB0425">
        <w:rPr>
          <w:rFonts w:ascii="Times New Roman" w:hAnsi="Times New Roman" w:cs="Times New Roman"/>
          <w:b/>
          <w:bCs/>
          <w:sz w:val="26"/>
          <w:szCs w:val="26"/>
        </w:rPr>
        <w:t xml:space="preserve"> vizīte, kurā aktīvu dalību saistībā ar kompetences jautājumiem terorisma finansēšanas novēršanas jomā nodrošināja arī FM.</w:t>
      </w:r>
    </w:p>
    <w:p w14:paraId="17D04EEF" w14:textId="5AB869B8" w:rsidR="00234A4D" w:rsidRPr="00EB0425" w:rsidRDefault="00234A4D" w:rsidP="00A360FF">
      <w:pPr>
        <w:pStyle w:val="ListParagraph"/>
        <w:numPr>
          <w:ilvl w:val="0"/>
          <w:numId w:val="10"/>
        </w:numPr>
        <w:ind w:left="0" w:firstLine="0"/>
        <w:jc w:val="both"/>
        <w:rPr>
          <w:rFonts w:ascii="Times New Roman" w:hAnsi="Times New Roman" w:cs="Times New Roman"/>
          <w:b/>
          <w:bCs/>
          <w:sz w:val="26"/>
          <w:szCs w:val="26"/>
        </w:rPr>
      </w:pPr>
      <w:r w:rsidRPr="00EB0425">
        <w:rPr>
          <w:rFonts w:ascii="Times New Roman" w:hAnsi="Times New Roman" w:cs="Times New Roman"/>
          <w:b/>
          <w:bCs/>
          <w:sz w:val="26"/>
          <w:szCs w:val="26"/>
        </w:rPr>
        <w:t>FM apkopoja un sniedza informāciju par pasākumu un uzdevumu plāna Ekonomiskās sadarbības un attīstības organizācijas (OECD) Kukuļošanas apkarošanas starptautiskajos biznesa darījumos darba grupas 3.fāzes rekomendāciju izpildi, saistībā ar  finanšu sektora uzraudzības jomā izvirzītajām rekomendācijām.</w:t>
      </w:r>
    </w:p>
    <w:p w14:paraId="3BE9D540" w14:textId="1389CADD" w:rsidR="00133807" w:rsidRPr="00EB0425" w:rsidRDefault="00857B5C" w:rsidP="00A360FF">
      <w:pPr>
        <w:pStyle w:val="ListParagraph"/>
        <w:numPr>
          <w:ilvl w:val="0"/>
          <w:numId w:val="10"/>
        </w:numPr>
        <w:ind w:left="0" w:firstLine="0"/>
        <w:jc w:val="both"/>
        <w:rPr>
          <w:rFonts w:ascii="Times New Roman" w:hAnsi="Times New Roman" w:cs="Times New Roman"/>
          <w:b/>
          <w:bCs/>
          <w:sz w:val="26"/>
          <w:szCs w:val="26"/>
        </w:rPr>
      </w:pPr>
      <w:r w:rsidRPr="00EB0425">
        <w:rPr>
          <w:rFonts w:ascii="Times New Roman" w:hAnsi="Times New Roman" w:cs="Times New Roman"/>
          <w:sz w:val="26"/>
          <w:szCs w:val="26"/>
        </w:rPr>
        <w:t xml:space="preserve">Lai nacionālā līmenī noteiktu nelikumīga un nesaderīga komercdarbības atbalsta atgūšanas kārtību gan gadījumā, kad atgūšanas lēmumu ir pieņēmusi Eiropas Komisija, gan arī gadījumā, ja atgūšanu ir jāveic atbalsta sniedzējam nacionālā līmenī, </w:t>
      </w:r>
      <w:r w:rsidRPr="00EB0425">
        <w:rPr>
          <w:rFonts w:ascii="Times New Roman" w:hAnsi="Times New Roman" w:cs="Times New Roman"/>
          <w:b/>
          <w:bCs/>
          <w:sz w:val="26"/>
          <w:szCs w:val="26"/>
        </w:rPr>
        <w:t>FM sagatavotos grozījumus Komercdarbības atbalsta kontroles likumā, ar kuriem likums, tai skaitā tika papildināts ar IV nodaļu “Nelikumīga un nesaderīga komercdarbības atbalsta atgūšana saskaņā ar Eiropas Komisijas pieņemtu lēmumu” un V nodaļu “Nelikumīga komercdarbības atbalsta atgūšana, ja nav pieņemts Eiropas Komisijas lēmums par nelikumīga un nesaderīga komercdarbības atbalsta atgūšanu”, Saeima pieņēma šā gada 13. maija sēdē. Grozījumi likumā tika izsludināti šā gada 25.maijā un spēkā stājās šā gada 8.jūnijā.</w:t>
      </w:r>
    </w:p>
    <w:p w14:paraId="28382AFF" w14:textId="400DB0F2" w:rsidR="00857B5C" w:rsidRPr="00EB0425" w:rsidRDefault="00857B5C" w:rsidP="00A360FF">
      <w:pPr>
        <w:pStyle w:val="ListParagraph"/>
        <w:numPr>
          <w:ilvl w:val="0"/>
          <w:numId w:val="10"/>
        </w:numPr>
        <w:ind w:left="0" w:firstLine="0"/>
        <w:jc w:val="both"/>
        <w:rPr>
          <w:rFonts w:ascii="Times New Roman" w:hAnsi="Times New Roman" w:cs="Times New Roman"/>
          <w:b/>
          <w:bCs/>
          <w:sz w:val="26"/>
          <w:szCs w:val="26"/>
        </w:rPr>
      </w:pPr>
      <w:r w:rsidRPr="00EB0425">
        <w:rPr>
          <w:rFonts w:ascii="Times New Roman" w:hAnsi="Times New Roman" w:cs="Times New Roman"/>
          <w:b/>
          <w:bCs/>
          <w:sz w:val="26"/>
          <w:szCs w:val="26"/>
        </w:rPr>
        <w:t xml:space="preserve">Lai veicinātu sabiedrības interešu aizstāvību, mazinātu ar azartspēlēm un izlozēm saistītos riskus, nodrošinātu kontrolētu, caurskatāmu, legālu, sociāli atbildīgu un atkarības riskus neradošu azartspēļu un izložu organizēšanas vidi, MK š.g. 29. jūnijā atbalstīja FM izstrādātās Azartspēļu un izložu politikas pamatnostādnes 2021.-2027. gadam. </w:t>
      </w:r>
      <w:r w:rsidRPr="00EB0425">
        <w:rPr>
          <w:rFonts w:ascii="Times New Roman" w:hAnsi="Times New Roman" w:cs="Times New Roman"/>
          <w:sz w:val="26"/>
          <w:szCs w:val="26"/>
        </w:rPr>
        <w:t>Pamatnostādnēs ietverti rīcības virzieni sabiedrības aizsardzībai, reklāmas ierobežojumu kontrolei, azartspēļu zāļu vizuālajam noformējumam (maksimāli padarot to neitrālu un atbilstošu kopējai pilsētu kultūrvēsturiskai videi), nelegālo un nelicencēto azartspēļu un izložu mazināšanai, azartspēļu pieejamības ierobežošanai, kā arī nozares uzraudzībai.</w:t>
      </w:r>
    </w:p>
    <w:p w14:paraId="30C90E36" w14:textId="77777777" w:rsidR="00857B5C" w:rsidRPr="00EB0425" w:rsidRDefault="00857B5C" w:rsidP="00EB0425">
      <w:pPr>
        <w:pStyle w:val="ListParagraph"/>
        <w:numPr>
          <w:ilvl w:val="0"/>
          <w:numId w:val="10"/>
        </w:numPr>
        <w:ind w:left="0" w:firstLine="0"/>
        <w:jc w:val="both"/>
        <w:rPr>
          <w:rFonts w:ascii="Times New Roman" w:hAnsi="Times New Roman" w:cs="Times New Roman"/>
          <w:b/>
          <w:bCs/>
          <w:sz w:val="26"/>
          <w:szCs w:val="26"/>
        </w:rPr>
      </w:pPr>
      <w:r w:rsidRPr="00EB0425">
        <w:rPr>
          <w:rFonts w:ascii="Times New Roman" w:hAnsi="Times New Roman" w:cs="Times New Roman"/>
          <w:b/>
          <w:bCs/>
          <w:sz w:val="26"/>
          <w:szCs w:val="26"/>
        </w:rPr>
        <w:t>Lai stiprinātu iekšējās kontroles sistēmas un iekšējā audita funkciju valsts pārvaldē, kā arī veicinātu publiskās pārvaldes efektivitāti un nodrošinātu nozīmīgu jomu vērtēšanu saskaņā ar labāko praksi un starptautiskajiem standartiem:</w:t>
      </w:r>
    </w:p>
    <w:p w14:paraId="2C32FF4A" w14:textId="726E1AB7" w:rsidR="00857B5C" w:rsidRPr="00EB0425" w:rsidRDefault="00857B5C" w:rsidP="00EB0425">
      <w:pPr>
        <w:pStyle w:val="ListParagraph"/>
        <w:numPr>
          <w:ilvl w:val="1"/>
          <w:numId w:val="19"/>
        </w:numPr>
        <w:ind w:left="993"/>
        <w:jc w:val="both"/>
        <w:rPr>
          <w:rFonts w:ascii="Times New Roman" w:hAnsi="Times New Roman" w:cs="Times New Roman"/>
          <w:sz w:val="26"/>
          <w:szCs w:val="26"/>
        </w:rPr>
      </w:pPr>
      <w:r w:rsidRPr="00EB0425">
        <w:rPr>
          <w:rFonts w:ascii="Times New Roman" w:hAnsi="Times New Roman" w:cs="Times New Roman"/>
          <w:sz w:val="26"/>
          <w:szCs w:val="26"/>
        </w:rPr>
        <w:t xml:space="preserve">MK 2021.gada 25.janvāra rīkojuma Nr.47 “Par kopējām valsts pārvaldē auditējamām prioritātēm 2021.gadam” veiksmīgai īstenošanai </w:t>
      </w:r>
      <w:r w:rsidRPr="00EB0425">
        <w:rPr>
          <w:rFonts w:ascii="Times New Roman" w:hAnsi="Times New Roman" w:cs="Times New Roman"/>
          <w:b/>
          <w:bCs/>
          <w:sz w:val="26"/>
          <w:szCs w:val="26"/>
        </w:rPr>
        <w:t>sagatavotas vadlīnijas un radīta iespēja pēc vienotiem principiem veikt risku vadības auditu un konsultāciju,  līdz ar to valsts pārvaldes iekšējiem auditoriem nodrošināts metodiskais atbalsts un pamats risku vadības sistēmas brieduma līmeņa novērtēšanai, ministriju un iestāžu izpratnes veicināšanai par efektīvas risku vadības nozīmi un ieviešanu ikdienas procesos</w:t>
      </w:r>
      <w:r w:rsidRPr="00EB0425">
        <w:rPr>
          <w:rFonts w:ascii="Times New Roman" w:hAnsi="Times New Roman" w:cs="Times New Roman"/>
          <w:sz w:val="26"/>
          <w:szCs w:val="26"/>
        </w:rPr>
        <w:t>.</w:t>
      </w:r>
    </w:p>
    <w:p w14:paraId="3B789346" w14:textId="519813A2" w:rsidR="00857B5C" w:rsidRPr="00EB0425" w:rsidRDefault="00857B5C" w:rsidP="00EB0425">
      <w:pPr>
        <w:pStyle w:val="ListParagraph"/>
        <w:numPr>
          <w:ilvl w:val="1"/>
          <w:numId w:val="19"/>
        </w:numPr>
        <w:ind w:left="993"/>
        <w:jc w:val="both"/>
        <w:rPr>
          <w:rFonts w:ascii="Times New Roman" w:hAnsi="Times New Roman" w:cs="Times New Roman"/>
          <w:sz w:val="26"/>
          <w:szCs w:val="26"/>
        </w:rPr>
      </w:pPr>
      <w:r w:rsidRPr="00EB0425">
        <w:rPr>
          <w:rFonts w:ascii="Times New Roman" w:hAnsi="Times New Roman" w:cs="Times New Roman"/>
          <w:b/>
          <w:bCs/>
          <w:sz w:val="26"/>
          <w:szCs w:val="26"/>
        </w:rPr>
        <w:lastRenderedPageBreak/>
        <w:t xml:space="preserve">sagatavots kopsavilkuma ziņojums par MK 2019.gada 19.novembra rīkojuma Nr.571 “Par kopējām valsts pārvaldē auditējamām prioritātēm 2020.gadam” īstenošanu fizisko personu datu aizsardzības jomā, apkopojot un analizējot ministriju un iestāžu iekšējā audita struktūrvienību veikto auditu rezultātus – novērojumus, secinājumus un priekšlikumus risku novēršanai personas datu apstrādes politikas ieviešanā. </w:t>
      </w:r>
      <w:r w:rsidRPr="00EB0425">
        <w:rPr>
          <w:rFonts w:ascii="Times New Roman" w:hAnsi="Times New Roman" w:cs="Times New Roman"/>
          <w:sz w:val="26"/>
          <w:szCs w:val="26"/>
        </w:rPr>
        <w:t>Sagaidāms, ka audita ieteikumu ieviešanas rezultātā tiks pilnveidota politikas īstenošana un nodrošināts, ka personu dati tiek apstrādāti tādā apjomā, kā tas ir nepieciešams/atļauts iestādes mērķu sasniegšanai un atbilstoši normatīviem aktiem, datu apstrāde notiek saskaņā ar Vispārīgo datu aizsardzības regulu (</w:t>
      </w:r>
      <w:proofErr w:type="spellStart"/>
      <w:r w:rsidRPr="00EB0425">
        <w:rPr>
          <w:rFonts w:ascii="Times New Roman" w:hAnsi="Times New Roman" w:cs="Times New Roman"/>
          <w:sz w:val="26"/>
          <w:szCs w:val="26"/>
        </w:rPr>
        <w:t>General</w:t>
      </w:r>
      <w:proofErr w:type="spellEnd"/>
      <w:r w:rsidRPr="00EB0425">
        <w:rPr>
          <w:rFonts w:ascii="Times New Roman" w:hAnsi="Times New Roman" w:cs="Times New Roman"/>
          <w:sz w:val="26"/>
          <w:szCs w:val="26"/>
        </w:rPr>
        <w:t xml:space="preserve"> </w:t>
      </w:r>
      <w:proofErr w:type="spellStart"/>
      <w:r w:rsidRPr="00EB0425">
        <w:rPr>
          <w:rFonts w:ascii="Times New Roman" w:hAnsi="Times New Roman" w:cs="Times New Roman"/>
          <w:sz w:val="26"/>
          <w:szCs w:val="26"/>
        </w:rPr>
        <w:t>Data</w:t>
      </w:r>
      <w:proofErr w:type="spellEnd"/>
      <w:r w:rsidRPr="00EB0425">
        <w:rPr>
          <w:rFonts w:ascii="Times New Roman" w:hAnsi="Times New Roman" w:cs="Times New Roman"/>
          <w:sz w:val="26"/>
          <w:szCs w:val="26"/>
        </w:rPr>
        <w:t xml:space="preserve"> </w:t>
      </w:r>
      <w:proofErr w:type="spellStart"/>
      <w:r w:rsidRPr="00EB0425">
        <w:rPr>
          <w:rFonts w:ascii="Times New Roman" w:hAnsi="Times New Roman" w:cs="Times New Roman"/>
          <w:sz w:val="26"/>
          <w:szCs w:val="26"/>
        </w:rPr>
        <w:t>Protection</w:t>
      </w:r>
      <w:proofErr w:type="spellEnd"/>
      <w:r w:rsidRPr="00EB0425">
        <w:rPr>
          <w:rFonts w:ascii="Times New Roman" w:hAnsi="Times New Roman" w:cs="Times New Roman"/>
          <w:sz w:val="26"/>
          <w:szCs w:val="26"/>
        </w:rPr>
        <w:t xml:space="preserve"> </w:t>
      </w:r>
      <w:proofErr w:type="spellStart"/>
      <w:r w:rsidRPr="00EB0425">
        <w:rPr>
          <w:rFonts w:ascii="Times New Roman" w:hAnsi="Times New Roman" w:cs="Times New Roman"/>
          <w:sz w:val="26"/>
          <w:szCs w:val="26"/>
        </w:rPr>
        <w:t>Regulation</w:t>
      </w:r>
      <w:proofErr w:type="spellEnd"/>
      <w:r w:rsidRPr="00EB0425">
        <w:rPr>
          <w:rFonts w:ascii="Times New Roman" w:hAnsi="Times New Roman" w:cs="Times New Roman"/>
          <w:sz w:val="26"/>
          <w:szCs w:val="26"/>
        </w:rPr>
        <w:t xml:space="preserve"> (GDPR))</w:t>
      </w:r>
    </w:p>
    <w:p w14:paraId="6849FF71" w14:textId="70D3952D" w:rsidR="00857B5C" w:rsidRPr="00EB0425" w:rsidRDefault="00857B5C" w:rsidP="00EB0425">
      <w:pPr>
        <w:pStyle w:val="ListParagraph"/>
        <w:numPr>
          <w:ilvl w:val="1"/>
          <w:numId w:val="19"/>
        </w:numPr>
        <w:ind w:left="993"/>
        <w:jc w:val="both"/>
        <w:rPr>
          <w:rFonts w:ascii="Times New Roman" w:hAnsi="Times New Roman" w:cs="Times New Roman"/>
          <w:sz w:val="26"/>
          <w:szCs w:val="26"/>
        </w:rPr>
      </w:pPr>
      <w:r w:rsidRPr="00EB0425">
        <w:rPr>
          <w:rFonts w:ascii="Times New Roman" w:hAnsi="Times New Roman" w:cs="Times New Roman"/>
          <w:b/>
          <w:bCs/>
          <w:sz w:val="26"/>
          <w:szCs w:val="26"/>
        </w:rPr>
        <w:t>ir noslēgusies FM iekšējo auditoru un Valsts kontroles revidentu sadarbība tiešās palīdzības veidā Valsts kontroles finanšu revīzijā “Par Latvijas Republikas 2020.gada pārskatu par valsts budžeta izpildi un par pašvaldību budžetiem”.</w:t>
      </w:r>
      <w:r w:rsidRPr="00EB0425">
        <w:rPr>
          <w:rFonts w:ascii="Times New Roman" w:hAnsi="Times New Roman" w:cs="Times New Roman"/>
          <w:sz w:val="26"/>
          <w:szCs w:val="26"/>
        </w:rPr>
        <w:t xml:space="preserve"> Minētās revīzijas laikā FM iekšējie auditori  ir veikuši pārbaudes FM resorā, vērtējot FM un tās pakļautībā esošo padotības iestāžu gada pārskatu un FM konsolidētā gada pārskata sagatavošanas procesu. Iekšējo auditoru pārbaužu rezultāti tiks iekļauti Valsts kontroles revīzijas ziņojumā.</w:t>
      </w:r>
    </w:p>
    <w:p w14:paraId="000EDD1E" w14:textId="7C73F4E6" w:rsidR="005E00D2" w:rsidRPr="00EB0425" w:rsidRDefault="005E00D2" w:rsidP="00EB0425">
      <w:pPr>
        <w:pStyle w:val="ListParagraph"/>
        <w:numPr>
          <w:ilvl w:val="0"/>
          <w:numId w:val="10"/>
        </w:numPr>
        <w:ind w:left="142" w:firstLine="65"/>
        <w:jc w:val="both"/>
        <w:rPr>
          <w:rFonts w:ascii="Times New Roman" w:hAnsi="Times New Roman" w:cs="Times New Roman"/>
          <w:b/>
          <w:bCs/>
          <w:sz w:val="26"/>
          <w:szCs w:val="26"/>
        </w:rPr>
      </w:pPr>
      <w:r w:rsidRPr="00EB0425">
        <w:rPr>
          <w:rFonts w:ascii="Times New Roman" w:hAnsi="Times New Roman" w:cs="Times New Roman"/>
          <w:b/>
          <w:bCs/>
          <w:sz w:val="26"/>
          <w:szCs w:val="26"/>
        </w:rPr>
        <w:t>Ar mērķi apkopot informāciju par valsts iepirkuma politikas īstenošanu un labāko praksi iekšējā tirgū, kuru publicēs Eiropas Komisija, Eiropas Komisijai nosūtīts Eiropas Parlamenta un Padomes iepirkumu direktīvās (2014/23/ES, 2014/24/ES, 2014/25/ES) noteiktais pārraudzības ziņojums.</w:t>
      </w:r>
    </w:p>
    <w:p w14:paraId="07871AB6" w14:textId="731620B4" w:rsidR="005E00D2" w:rsidRPr="00EB0425" w:rsidRDefault="005E00D2" w:rsidP="00EB0425">
      <w:pPr>
        <w:pStyle w:val="ListParagraph"/>
        <w:numPr>
          <w:ilvl w:val="0"/>
          <w:numId w:val="10"/>
        </w:numPr>
        <w:ind w:left="142" w:firstLine="65"/>
        <w:jc w:val="both"/>
        <w:rPr>
          <w:rFonts w:ascii="Times New Roman" w:hAnsi="Times New Roman" w:cs="Times New Roman"/>
          <w:b/>
          <w:bCs/>
          <w:sz w:val="26"/>
          <w:szCs w:val="26"/>
        </w:rPr>
      </w:pPr>
      <w:r w:rsidRPr="00EB0425">
        <w:rPr>
          <w:rFonts w:ascii="Times New Roman" w:hAnsi="Times New Roman" w:cs="Times New Roman"/>
          <w:b/>
          <w:bCs/>
          <w:sz w:val="26"/>
          <w:szCs w:val="26"/>
        </w:rPr>
        <w:t>Starp FM un valsts akciju sabiedrību “Valsts nekustamie īpašumi” noslēgta vienošanās par likuma “Par valsts budžetu 2021.gadam” 44.panta septītajā daļā minēto valsts nekustamā īpašuma atsavināšanas rezultātā iegūto līdzekļu novirzīšanu, lai nodrošinātu valsts nekustamo īpašumu pārvaldīšanu, tai skaitā uzlabošanas darbu veikšanu un vidi degradējošo objektu sakārtošanu.</w:t>
      </w:r>
    </w:p>
    <w:p w14:paraId="7701777D" w14:textId="2CC32014" w:rsidR="005E00D2" w:rsidRPr="00EB0425" w:rsidRDefault="005E00D2" w:rsidP="00EB0425">
      <w:pPr>
        <w:pStyle w:val="ListParagraph"/>
        <w:numPr>
          <w:ilvl w:val="0"/>
          <w:numId w:val="10"/>
        </w:numPr>
        <w:ind w:left="142" w:firstLine="65"/>
        <w:jc w:val="both"/>
        <w:rPr>
          <w:rFonts w:ascii="Times New Roman" w:hAnsi="Times New Roman" w:cs="Times New Roman"/>
          <w:sz w:val="26"/>
          <w:szCs w:val="26"/>
        </w:rPr>
      </w:pPr>
      <w:r w:rsidRPr="00EB0425">
        <w:rPr>
          <w:rFonts w:ascii="Times New Roman" w:hAnsi="Times New Roman" w:cs="Times New Roman"/>
          <w:sz w:val="26"/>
          <w:szCs w:val="26"/>
        </w:rPr>
        <w:t xml:space="preserve">Īstenojot EEZ/Norvēģijas finanšu instrumentu Revīzijas iestādes funkcijas,  </w:t>
      </w:r>
      <w:r w:rsidRPr="00EB0425">
        <w:rPr>
          <w:rFonts w:ascii="Times New Roman" w:hAnsi="Times New Roman" w:cs="Times New Roman"/>
          <w:b/>
          <w:bCs/>
          <w:sz w:val="26"/>
          <w:szCs w:val="26"/>
        </w:rPr>
        <w:t xml:space="preserve">2021.gada aprīlī izsniedza pozitīvu Revīzijas iestādes novērtējumu par Izglītības un zinātnes ministrijas kā EEZ programmas “Pētniecība un izglītība” </w:t>
      </w:r>
      <w:proofErr w:type="spellStart"/>
      <w:r w:rsidRPr="00EB0425">
        <w:rPr>
          <w:rFonts w:ascii="Times New Roman" w:hAnsi="Times New Roman" w:cs="Times New Roman"/>
          <w:b/>
          <w:bCs/>
          <w:sz w:val="26"/>
          <w:szCs w:val="26"/>
        </w:rPr>
        <w:t>apsaimniekotāja</w:t>
      </w:r>
      <w:proofErr w:type="spellEnd"/>
      <w:r w:rsidRPr="00EB0425">
        <w:rPr>
          <w:rFonts w:ascii="Times New Roman" w:hAnsi="Times New Roman" w:cs="Times New Roman"/>
          <w:b/>
          <w:bCs/>
          <w:sz w:val="26"/>
          <w:szCs w:val="26"/>
        </w:rPr>
        <w:t xml:space="preserve"> (t.sk. Valsts izglītības attīstības aģentūras kā Aģentūras) izveidoto vadības un kontroles sistēmu programmas īstenošanai.</w:t>
      </w:r>
    </w:p>
    <w:p w14:paraId="04C75C81" w14:textId="77777777" w:rsidR="0048793F" w:rsidRPr="00EB0425" w:rsidRDefault="005E00D2" w:rsidP="00EB0425">
      <w:pPr>
        <w:pStyle w:val="ListParagraph"/>
        <w:numPr>
          <w:ilvl w:val="0"/>
          <w:numId w:val="10"/>
        </w:numPr>
        <w:ind w:left="142" w:firstLine="65"/>
        <w:jc w:val="both"/>
        <w:rPr>
          <w:rFonts w:ascii="Times New Roman" w:hAnsi="Times New Roman" w:cs="Times New Roman"/>
          <w:b/>
          <w:bCs/>
          <w:sz w:val="26"/>
          <w:szCs w:val="26"/>
        </w:rPr>
      </w:pPr>
      <w:r w:rsidRPr="00EB0425">
        <w:rPr>
          <w:rFonts w:ascii="Times New Roman" w:hAnsi="Times New Roman" w:cs="Times New Roman"/>
          <w:sz w:val="26"/>
          <w:szCs w:val="26"/>
        </w:rPr>
        <w:t>Īstenojot Krāpšanas apkarošanas koordinācijas dienesta (AFCOS) funkcijas:</w:t>
      </w:r>
    </w:p>
    <w:p w14:paraId="6F4ED7A5" w14:textId="77777777" w:rsidR="0048793F" w:rsidRPr="00EB0425" w:rsidRDefault="0048793F" w:rsidP="00EB0425">
      <w:pPr>
        <w:pStyle w:val="ListParagraph"/>
        <w:numPr>
          <w:ilvl w:val="1"/>
          <w:numId w:val="18"/>
        </w:numPr>
        <w:ind w:left="1134"/>
        <w:jc w:val="both"/>
        <w:rPr>
          <w:rFonts w:ascii="Times New Roman" w:hAnsi="Times New Roman" w:cs="Times New Roman"/>
          <w:b/>
          <w:bCs/>
          <w:sz w:val="26"/>
          <w:szCs w:val="26"/>
        </w:rPr>
      </w:pPr>
      <w:r w:rsidRPr="00EB0425">
        <w:rPr>
          <w:rFonts w:ascii="Times New Roman" w:hAnsi="Times New Roman" w:cs="Times New Roman"/>
          <w:b/>
          <w:bCs/>
          <w:sz w:val="26"/>
          <w:szCs w:val="26"/>
        </w:rPr>
        <w:t>u</w:t>
      </w:r>
      <w:r w:rsidR="005E00D2" w:rsidRPr="00EB0425">
        <w:rPr>
          <w:rFonts w:ascii="Times New Roman" w:hAnsi="Times New Roman" w:cs="Times New Roman"/>
          <w:b/>
          <w:bCs/>
          <w:sz w:val="26"/>
          <w:szCs w:val="26"/>
        </w:rPr>
        <w:t xml:space="preserve">zsākta aktīva sadarbība ar 2020.gadā izveidotu Eiropas Prokuratūru (EPPO). </w:t>
      </w:r>
      <w:r w:rsidR="005E00D2" w:rsidRPr="00EB0425">
        <w:rPr>
          <w:rFonts w:ascii="Times New Roman" w:hAnsi="Times New Roman" w:cs="Times New Roman"/>
          <w:sz w:val="26"/>
          <w:szCs w:val="26"/>
        </w:rPr>
        <w:t>EPPO ir izveidots ar mērķi aizsargāt ES finanšu intereses un ir galvenā iestāde, kas būs atbildīga par izmeklēšanu, kriminālvajāšanu un apsūdzības uzturēšanu tiesā par tādiem noziedzīgajiem nodarījumiem, kas skar ES finanšu intereses. Kopumā 2021.gada 6 mēnešos ir notikušas 5 sanāksmes starp EPPO un ES fondu administrējošām iestādēm, kuru rezultātā ir sagatavots apraksts par ziņošanas procesu EPPO visu ES fondu administrēšanā iesaistīto iestāžu izmantošanai.</w:t>
      </w:r>
    </w:p>
    <w:p w14:paraId="123CF01A" w14:textId="10718D85" w:rsidR="005E00D2" w:rsidRPr="00EB0425" w:rsidRDefault="005E00D2" w:rsidP="00EB0425">
      <w:pPr>
        <w:pStyle w:val="ListParagraph"/>
        <w:numPr>
          <w:ilvl w:val="1"/>
          <w:numId w:val="18"/>
        </w:numPr>
        <w:ind w:left="1134"/>
        <w:jc w:val="both"/>
        <w:rPr>
          <w:rFonts w:ascii="Times New Roman" w:hAnsi="Times New Roman" w:cs="Times New Roman"/>
          <w:sz w:val="26"/>
          <w:szCs w:val="26"/>
        </w:rPr>
      </w:pPr>
      <w:r w:rsidRPr="00EB0425">
        <w:rPr>
          <w:rFonts w:ascii="Times New Roman" w:hAnsi="Times New Roman" w:cs="Times New Roman"/>
          <w:b/>
          <w:bCs/>
          <w:sz w:val="26"/>
          <w:szCs w:val="26"/>
        </w:rPr>
        <w:lastRenderedPageBreak/>
        <w:t xml:space="preserve">2021.gada maijā ir organizēts divu dienu pieredzes apmaiņas pasākums (attālināti) starp Latvijas kompetentajām iestādēm, kuras ir iesaistītas ES finanšu interešu aizsardzībā. </w:t>
      </w:r>
      <w:r w:rsidRPr="00EB0425">
        <w:rPr>
          <w:rFonts w:ascii="Times New Roman" w:hAnsi="Times New Roman" w:cs="Times New Roman"/>
          <w:sz w:val="26"/>
          <w:szCs w:val="26"/>
        </w:rPr>
        <w:t>Pieredzes apmaiņas pasākumā tika apskatītas šādas tēmas: aizdomīgu un neparastu darījumu pazīmes, korupcijas pazīmju identificēšana un brīdinājuma zīmju (</w:t>
      </w:r>
      <w:proofErr w:type="spellStart"/>
      <w:r w:rsidRPr="00EB0425">
        <w:rPr>
          <w:rFonts w:ascii="Times New Roman" w:hAnsi="Times New Roman" w:cs="Times New Roman"/>
          <w:sz w:val="26"/>
          <w:szCs w:val="26"/>
        </w:rPr>
        <w:t>red</w:t>
      </w:r>
      <w:proofErr w:type="spellEnd"/>
      <w:r w:rsidRPr="00EB0425">
        <w:rPr>
          <w:rFonts w:ascii="Times New Roman" w:hAnsi="Times New Roman" w:cs="Times New Roman"/>
          <w:sz w:val="26"/>
          <w:szCs w:val="26"/>
        </w:rPr>
        <w:t xml:space="preserve"> </w:t>
      </w:r>
      <w:proofErr w:type="spellStart"/>
      <w:r w:rsidRPr="00EB0425">
        <w:rPr>
          <w:rFonts w:ascii="Times New Roman" w:hAnsi="Times New Roman" w:cs="Times New Roman"/>
          <w:sz w:val="26"/>
          <w:szCs w:val="26"/>
        </w:rPr>
        <w:t>flags</w:t>
      </w:r>
      <w:proofErr w:type="spellEnd"/>
      <w:r w:rsidRPr="00EB0425">
        <w:rPr>
          <w:rFonts w:ascii="Times New Roman" w:hAnsi="Times New Roman" w:cs="Times New Roman"/>
          <w:sz w:val="26"/>
          <w:szCs w:val="26"/>
        </w:rPr>
        <w:t xml:space="preserve">) atpazīšana, dokumentu viltošanas pazīmes. Pasākumā piedalījās 40 dalībnieki no 16 Latvijas kompetentajām iestādēm.  </w:t>
      </w:r>
    </w:p>
    <w:p w14:paraId="32F18B95" w14:textId="3DC07E11" w:rsidR="005E00D2" w:rsidRPr="00EB0425" w:rsidRDefault="005E00D2" w:rsidP="00EB0425">
      <w:pPr>
        <w:pStyle w:val="ListParagraph"/>
        <w:numPr>
          <w:ilvl w:val="1"/>
          <w:numId w:val="18"/>
        </w:numPr>
        <w:ind w:left="1134"/>
        <w:jc w:val="both"/>
        <w:rPr>
          <w:rFonts w:ascii="Times New Roman" w:hAnsi="Times New Roman" w:cs="Times New Roman"/>
          <w:b/>
          <w:bCs/>
          <w:sz w:val="26"/>
          <w:szCs w:val="26"/>
        </w:rPr>
      </w:pPr>
      <w:r w:rsidRPr="00EB0425">
        <w:rPr>
          <w:rFonts w:ascii="Times New Roman" w:hAnsi="Times New Roman" w:cs="Times New Roman"/>
          <w:b/>
          <w:bCs/>
          <w:sz w:val="26"/>
          <w:szCs w:val="26"/>
        </w:rPr>
        <w:t>2021.gada 30.jūnijā ir izveidota FM darba grupa analīzes veikšanai par noziegum</w:t>
      </w:r>
      <w:r w:rsidR="00250C7B">
        <w:rPr>
          <w:rFonts w:ascii="Times New Roman" w:hAnsi="Times New Roman" w:cs="Times New Roman"/>
          <w:b/>
          <w:bCs/>
          <w:sz w:val="26"/>
          <w:szCs w:val="26"/>
        </w:rPr>
        <w:t>iem</w:t>
      </w:r>
      <w:r w:rsidRPr="00EB0425">
        <w:rPr>
          <w:rFonts w:ascii="Times New Roman" w:hAnsi="Times New Roman" w:cs="Times New Roman"/>
          <w:b/>
          <w:bCs/>
          <w:sz w:val="26"/>
          <w:szCs w:val="26"/>
        </w:rPr>
        <w:t xml:space="preserve">, kuru rezultātā ir radīts vai var tikt radīts kaitējums ES finanšu interesēm, tipoloģijām. </w:t>
      </w:r>
      <w:r w:rsidRPr="00EB0425">
        <w:rPr>
          <w:rFonts w:ascii="Times New Roman" w:hAnsi="Times New Roman" w:cs="Times New Roman"/>
          <w:sz w:val="26"/>
          <w:szCs w:val="26"/>
        </w:rPr>
        <w:t xml:space="preserve">Darba grupā ir iesaistīti eksperti no Latvijas kompetentajām iestādēm ES finanšu interešu aizsardzībā. Darba grupa analizēs noziegumu tipoloģijas, lai veicinātu savlaicīgu izmeklēšanu un identificētu, kurā posmā un pie kādiem apstākļiem ES fondu administrējošām iestādēm būtu lietderīgāk iesaistīt Eiropas Prokuratūru un </w:t>
      </w:r>
      <w:proofErr w:type="spellStart"/>
      <w:r w:rsidRPr="00EB0425">
        <w:rPr>
          <w:rFonts w:ascii="Times New Roman" w:hAnsi="Times New Roman" w:cs="Times New Roman"/>
          <w:sz w:val="26"/>
          <w:szCs w:val="26"/>
        </w:rPr>
        <w:t>tiesībsargājošās</w:t>
      </w:r>
      <w:proofErr w:type="spellEnd"/>
      <w:r w:rsidRPr="00EB0425">
        <w:rPr>
          <w:rFonts w:ascii="Times New Roman" w:hAnsi="Times New Roman" w:cs="Times New Roman"/>
          <w:sz w:val="26"/>
          <w:szCs w:val="26"/>
        </w:rPr>
        <w:t xml:space="preserve"> iestādes.</w:t>
      </w:r>
    </w:p>
    <w:p w14:paraId="021E391D" w14:textId="2A900CBB" w:rsidR="00A360FF" w:rsidRPr="00EB0425" w:rsidRDefault="00A360FF" w:rsidP="00EB0425">
      <w:pPr>
        <w:pStyle w:val="ListParagraph"/>
        <w:numPr>
          <w:ilvl w:val="0"/>
          <w:numId w:val="18"/>
        </w:numPr>
        <w:ind w:left="142" w:hanging="76"/>
        <w:jc w:val="both"/>
        <w:rPr>
          <w:rFonts w:ascii="Times New Roman" w:hAnsi="Times New Roman" w:cs="Times New Roman"/>
          <w:b/>
          <w:bCs/>
          <w:sz w:val="26"/>
          <w:szCs w:val="26"/>
        </w:rPr>
      </w:pPr>
      <w:r w:rsidRPr="00EB0425">
        <w:rPr>
          <w:rFonts w:ascii="Times New Roman" w:hAnsi="Times New Roman" w:cs="Times New Roman"/>
          <w:b/>
          <w:bCs/>
          <w:sz w:val="26"/>
          <w:szCs w:val="26"/>
        </w:rPr>
        <w:t xml:space="preserve">Veikts iepirkums vadītāju mācībām, lai nostiprinātu </w:t>
      </w:r>
      <w:proofErr w:type="spellStart"/>
      <w:r w:rsidRPr="00EB0425">
        <w:rPr>
          <w:rFonts w:ascii="Times New Roman" w:hAnsi="Times New Roman" w:cs="Times New Roman"/>
          <w:b/>
          <w:bCs/>
          <w:sz w:val="26"/>
          <w:szCs w:val="26"/>
        </w:rPr>
        <w:t>vadītprasmes</w:t>
      </w:r>
      <w:proofErr w:type="spellEnd"/>
      <w:r w:rsidRPr="00EB0425">
        <w:rPr>
          <w:rFonts w:ascii="Times New Roman" w:hAnsi="Times New Roman" w:cs="Times New Roman"/>
          <w:b/>
          <w:bCs/>
          <w:sz w:val="26"/>
          <w:szCs w:val="26"/>
        </w:rPr>
        <w:t xml:space="preserve">, īpaši strādājot attālināti.  </w:t>
      </w:r>
      <w:r w:rsidRPr="00EB0425">
        <w:rPr>
          <w:rFonts w:ascii="Times New Roman" w:hAnsi="Times New Roman" w:cs="Times New Roman"/>
          <w:sz w:val="26"/>
          <w:szCs w:val="26"/>
        </w:rPr>
        <w:t>Regulāri koordinētas darbinieku mācības (VAS), dalība konferencē  “</w:t>
      </w:r>
      <w:proofErr w:type="spellStart"/>
      <w:r w:rsidRPr="00EB0425">
        <w:rPr>
          <w:rFonts w:ascii="Times New Roman" w:hAnsi="Times New Roman" w:cs="Times New Roman"/>
          <w:sz w:val="26"/>
          <w:szCs w:val="26"/>
        </w:rPr>
        <w:t>ProToTips</w:t>
      </w:r>
      <w:proofErr w:type="spellEnd"/>
      <w:r w:rsidRPr="00EB0425">
        <w:rPr>
          <w:rFonts w:ascii="Times New Roman" w:hAnsi="Times New Roman" w:cs="Times New Roman"/>
          <w:sz w:val="26"/>
          <w:szCs w:val="26"/>
        </w:rPr>
        <w:t xml:space="preserve"> - solis nākotnē”, paplašinot zināšanas par inovatīvām pieejām.</w:t>
      </w:r>
      <w:r w:rsidRPr="00EB0425">
        <w:rPr>
          <w:rFonts w:ascii="Times New Roman" w:hAnsi="Times New Roman" w:cs="Times New Roman"/>
          <w:b/>
          <w:bCs/>
          <w:sz w:val="26"/>
          <w:szCs w:val="26"/>
        </w:rPr>
        <w:t xml:space="preserve"> Sagatavots un apstiprināts mācību plāns 2021.gadam.</w:t>
      </w:r>
    </w:p>
    <w:p w14:paraId="79D6F3E5" w14:textId="3DC8DE01" w:rsidR="00A360FF" w:rsidRPr="00EB0425" w:rsidRDefault="00A360FF" w:rsidP="00EB0425">
      <w:pPr>
        <w:pStyle w:val="ListParagraph"/>
        <w:numPr>
          <w:ilvl w:val="0"/>
          <w:numId w:val="18"/>
        </w:numPr>
        <w:ind w:left="142" w:hanging="76"/>
        <w:jc w:val="both"/>
        <w:rPr>
          <w:rFonts w:ascii="Times New Roman" w:hAnsi="Times New Roman" w:cs="Times New Roman"/>
          <w:b/>
          <w:bCs/>
          <w:sz w:val="26"/>
          <w:szCs w:val="26"/>
        </w:rPr>
      </w:pPr>
      <w:r w:rsidRPr="00EB0425">
        <w:rPr>
          <w:rFonts w:ascii="Times New Roman" w:hAnsi="Times New Roman" w:cs="Times New Roman"/>
          <w:b/>
          <w:bCs/>
          <w:sz w:val="26"/>
          <w:szCs w:val="26"/>
        </w:rPr>
        <w:t>Sadarbībā ar Komunikācijas departamentu noorganizēts Veselības mēnesis ar plašu programmu, lai veicinātu veselīgu un drošu darba vidi.</w:t>
      </w:r>
    </w:p>
    <w:p w14:paraId="4657A368" w14:textId="4D8C6903" w:rsidR="00A360FF" w:rsidRPr="00EB0425" w:rsidRDefault="00A360FF" w:rsidP="00EB0425">
      <w:pPr>
        <w:pStyle w:val="ListParagraph"/>
        <w:numPr>
          <w:ilvl w:val="0"/>
          <w:numId w:val="18"/>
        </w:numPr>
        <w:ind w:left="142" w:hanging="76"/>
        <w:jc w:val="both"/>
        <w:rPr>
          <w:rFonts w:ascii="Times New Roman" w:hAnsi="Times New Roman" w:cs="Times New Roman"/>
          <w:b/>
          <w:bCs/>
          <w:sz w:val="26"/>
          <w:szCs w:val="26"/>
        </w:rPr>
      </w:pPr>
      <w:r w:rsidRPr="00EB0425">
        <w:rPr>
          <w:rFonts w:ascii="Times New Roman" w:hAnsi="Times New Roman" w:cs="Times New Roman"/>
          <w:b/>
          <w:bCs/>
          <w:sz w:val="26"/>
          <w:szCs w:val="26"/>
        </w:rPr>
        <w:t>Tiek nodrošinātas konsultācijas darba aizsardzības un darba vietas iekārtošanā.</w:t>
      </w:r>
    </w:p>
    <w:p w14:paraId="2B24B981" w14:textId="4A55DD0C" w:rsidR="00A360FF" w:rsidRPr="00EB0425" w:rsidRDefault="00A360FF" w:rsidP="00EB0425">
      <w:pPr>
        <w:pStyle w:val="ListParagraph"/>
        <w:numPr>
          <w:ilvl w:val="0"/>
          <w:numId w:val="18"/>
        </w:numPr>
        <w:ind w:left="142" w:hanging="76"/>
        <w:jc w:val="both"/>
        <w:rPr>
          <w:rFonts w:ascii="Times New Roman" w:hAnsi="Times New Roman" w:cs="Times New Roman"/>
          <w:b/>
          <w:bCs/>
          <w:sz w:val="26"/>
          <w:szCs w:val="26"/>
        </w:rPr>
      </w:pPr>
      <w:r w:rsidRPr="00EB0425">
        <w:rPr>
          <w:rFonts w:ascii="Times New Roman" w:hAnsi="Times New Roman" w:cs="Times New Roman"/>
          <w:b/>
          <w:bCs/>
          <w:sz w:val="26"/>
          <w:szCs w:val="26"/>
        </w:rPr>
        <w:t>Veikta aptauja, lai vērtētu to, kā jūtas darbinieki.</w:t>
      </w:r>
    </w:p>
    <w:p w14:paraId="4A295B7F" w14:textId="3E3B852D" w:rsidR="00A360FF" w:rsidRPr="00EB0425" w:rsidRDefault="00A360FF" w:rsidP="00EB0425">
      <w:pPr>
        <w:pStyle w:val="ListParagraph"/>
        <w:numPr>
          <w:ilvl w:val="0"/>
          <w:numId w:val="18"/>
        </w:numPr>
        <w:ind w:left="142" w:hanging="76"/>
        <w:jc w:val="both"/>
        <w:rPr>
          <w:rFonts w:ascii="Times New Roman" w:hAnsi="Times New Roman" w:cs="Times New Roman"/>
          <w:b/>
          <w:bCs/>
          <w:sz w:val="26"/>
          <w:szCs w:val="26"/>
        </w:rPr>
      </w:pPr>
      <w:r w:rsidRPr="00EB0425">
        <w:rPr>
          <w:rFonts w:ascii="Times New Roman" w:hAnsi="Times New Roman" w:cs="Times New Roman"/>
          <w:b/>
          <w:bCs/>
          <w:sz w:val="26"/>
          <w:szCs w:val="26"/>
        </w:rPr>
        <w:t>Pilnveidota informācijas sistēmu drošība, ieviešot daudzfaktoru autentifikāciju.</w:t>
      </w:r>
    </w:p>
    <w:p w14:paraId="7AABC0A4" w14:textId="27252BA1" w:rsidR="007C6B73" w:rsidRPr="00EB0425" w:rsidRDefault="007C6B73" w:rsidP="007C6B73">
      <w:pPr>
        <w:pStyle w:val="Heading1"/>
        <w:rPr>
          <w:rFonts w:ascii="Times New Roman" w:eastAsiaTheme="minorEastAsia" w:hAnsi="Times New Roman" w:cs="Times New Roman"/>
          <w:b/>
          <w:color w:val="auto"/>
          <w:sz w:val="26"/>
          <w:szCs w:val="26"/>
          <w:u w:val="single"/>
        </w:rPr>
      </w:pPr>
      <w:r w:rsidRPr="00EB0425">
        <w:rPr>
          <w:rFonts w:ascii="Times New Roman" w:eastAsiaTheme="minorEastAsia" w:hAnsi="Times New Roman" w:cs="Times New Roman"/>
          <w:b/>
          <w:color w:val="auto"/>
          <w:sz w:val="26"/>
          <w:szCs w:val="26"/>
          <w:u w:val="single"/>
        </w:rPr>
        <w:t xml:space="preserve">2021.gada I ceturksnis </w:t>
      </w:r>
    </w:p>
    <w:p w14:paraId="1F1D9B1F" w14:textId="7C15106A" w:rsidR="00AE24D6" w:rsidRPr="00EB0425" w:rsidRDefault="00A16E87" w:rsidP="00AE24D6">
      <w:pPr>
        <w:pStyle w:val="ListParagraph"/>
        <w:numPr>
          <w:ilvl w:val="0"/>
          <w:numId w:val="10"/>
        </w:numPr>
        <w:ind w:left="0" w:firstLine="0"/>
        <w:jc w:val="both"/>
        <w:rPr>
          <w:rFonts w:ascii="Times New Roman" w:eastAsiaTheme="minorEastAsia" w:hAnsi="Times New Roman" w:cs="Times New Roman"/>
          <w:color w:val="000000" w:themeColor="text1"/>
          <w:sz w:val="26"/>
          <w:szCs w:val="26"/>
        </w:rPr>
      </w:pPr>
      <w:r w:rsidRPr="00EB0425">
        <w:rPr>
          <w:rFonts w:ascii="Times New Roman" w:hAnsi="Times New Roman" w:cs="Times New Roman"/>
          <w:b/>
          <w:bCs/>
          <w:sz w:val="26"/>
          <w:szCs w:val="26"/>
        </w:rPr>
        <w:t>Sagatavoti grozījumi MK noteikumos, lai valsts budžeta iestādes kārtējā gadā varētu turpināt izmantot līdzekļus, kas tika piešķirti iepriekšējam saimnieciskajam gadam, taču dažādu iemeslu dēļ netika izmantoti.</w:t>
      </w:r>
      <w:r w:rsidRPr="00EB0425">
        <w:rPr>
          <w:rFonts w:ascii="Times New Roman" w:hAnsi="Times New Roman" w:cs="Times New Roman"/>
          <w:sz w:val="26"/>
          <w:szCs w:val="26"/>
        </w:rPr>
        <w:t xml:space="preserve"> Šāds budžeta elastības mehānisms nodrošina nepārtrauktu </w:t>
      </w:r>
      <w:proofErr w:type="spellStart"/>
      <w:r w:rsidRPr="00EB0425">
        <w:rPr>
          <w:rFonts w:ascii="Times New Roman" w:hAnsi="Times New Roman" w:cs="Times New Roman"/>
          <w:sz w:val="26"/>
          <w:szCs w:val="26"/>
        </w:rPr>
        <w:t>budžetēšanu</w:t>
      </w:r>
      <w:proofErr w:type="spellEnd"/>
      <w:r w:rsidRPr="00EB0425">
        <w:rPr>
          <w:rFonts w:ascii="Times New Roman" w:hAnsi="Times New Roman" w:cs="Times New Roman"/>
          <w:sz w:val="26"/>
          <w:szCs w:val="26"/>
        </w:rPr>
        <w:t xml:space="preserve"> - ļauj turpināt iesāktos projektus un darbības, neveidojot pārrāvumus gadu mijā. Kā arī tika </w:t>
      </w:r>
      <w:r w:rsidRPr="00EB0425">
        <w:rPr>
          <w:rFonts w:ascii="Times New Roman" w:hAnsi="Times New Roman" w:cs="Times New Roman"/>
          <w:b/>
          <w:bCs/>
          <w:sz w:val="26"/>
          <w:szCs w:val="26"/>
        </w:rPr>
        <w:t>sagatavoti jauni MK noteikumi par budžetu parādu instrumentu klasifikāciju</w:t>
      </w:r>
      <w:r w:rsidRPr="00EB0425">
        <w:rPr>
          <w:rFonts w:ascii="Times New Roman" w:hAnsi="Times New Roman" w:cs="Times New Roman"/>
          <w:sz w:val="26"/>
          <w:szCs w:val="26"/>
        </w:rPr>
        <w:t>, lai nodrošinātu informācijas par dažādu vispārējās valdības sektorā iekļauto institucionālo vienību saistībām sistematizēšanu, apkopošanu un analīzi atsevišķu parāda instrumentu dalījumā.</w:t>
      </w:r>
      <w:r w:rsidR="00AE24D6" w:rsidRPr="00EB0425">
        <w:rPr>
          <w:rFonts w:ascii="Times New Roman" w:hAnsi="Times New Roman" w:cs="Times New Roman"/>
          <w:sz w:val="26"/>
          <w:szCs w:val="26"/>
        </w:rPr>
        <w:t xml:space="preserve"> </w:t>
      </w:r>
    </w:p>
    <w:p w14:paraId="7E383324" w14:textId="4FA59A4F" w:rsidR="00AE24D6" w:rsidRPr="00EB0425" w:rsidRDefault="00285B3B" w:rsidP="00AE24D6">
      <w:pPr>
        <w:pStyle w:val="ListParagraph"/>
        <w:numPr>
          <w:ilvl w:val="0"/>
          <w:numId w:val="10"/>
        </w:numPr>
        <w:ind w:left="0" w:firstLine="0"/>
        <w:jc w:val="both"/>
        <w:rPr>
          <w:rFonts w:ascii="Times New Roman" w:eastAsiaTheme="minorEastAsia" w:hAnsi="Times New Roman" w:cs="Times New Roman"/>
          <w:color w:val="000000" w:themeColor="text1"/>
          <w:sz w:val="26"/>
          <w:szCs w:val="26"/>
        </w:rPr>
      </w:pPr>
      <w:r w:rsidRPr="00EB0425">
        <w:rPr>
          <w:rFonts w:ascii="Times New Roman" w:eastAsiaTheme="minorEastAsia" w:hAnsi="Times New Roman" w:cs="Times New Roman"/>
          <w:color w:val="000000" w:themeColor="text1"/>
          <w:sz w:val="26"/>
          <w:szCs w:val="26"/>
        </w:rPr>
        <w:t xml:space="preserve">Covid-19 izraisītās krīzes pārvarēšanas un seku novēršanas pasākumu īstenošanai saskaņā </w:t>
      </w:r>
      <w:r w:rsidRPr="00EB0425">
        <w:rPr>
          <w:rFonts w:ascii="Times New Roman" w:eastAsiaTheme="minorEastAsia" w:hAnsi="Times New Roman" w:cs="Times New Roman"/>
          <w:b/>
          <w:bCs/>
          <w:color w:val="000000" w:themeColor="text1"/>
          <w:sz w:val="26"/>
          <w:szCs w:val="26"/>
        </w:rPr>
        <w:t xml:space="preserve">ar </w:t>
      </w:r>
      <w:r w:rsidR="00AE24D6" w:rsidRPr="00EB0425">
        <w:rPr>
          <w:rFonts w:ascii="Times New Roman" w:eastAsiaTheme="minorEastAsia" w:hAnsi="Times New Roman" w:cs="Times New Roman"/>
          <w:b/>
          <w:bCs/>
          <w:color w:val="000000" w:themeColor="text1"/>
          <w:sz w:val="26"/>
          <w:szCs w:val="26"/>
        </w:rPr>
        <w:t>MK</w:t>
      </w:r>
      <w:r w:rsidRPr="00EB0425">
        <w:rPr>
          <w:rFonts w:ascii="Times New Roman" w:eastAsiaTheme="minorEastAsia" w:hAnsi="Times New Roman" w:cs="Times New Roman"/>
          <w:b/>
          <w:bCs/>
          <w:color w:val="000000" w:themeColor="text1"/>
          <w:sz w:val="26"/>
          <w:szCs w:val="26"/>
        </w:rPr>
        <w:t xml:space="preserve"> rīkojumu tika piešķirta vienreizēja dotācija pašvaldībām, kurām izlīdzinātie ieņēmumi ir vismaz par 10% zemāki salīdzinājumā ar vidējiem izlīdzinātiem ieņēmumiem valstī un bezdarba līmenis ir augstāks par vidējo valstī. Minētā dotācija tika piešķirta 33 pašvaldībām kopsummā par 5 milj. </w:t>
      </w:r>
      <w:proofErr w:type="spellStart"/>
      <w:r w:rsidRPr="00293A8D">
        <w:rPr>
          <w:rFonts w:ascii="Times New Roman" w:eastAsiaTheme="minorEastAsia" w:hAnsi="Times New Roman" w:cs="Times New Roman"/>
          <w:b/>
          <w:bCs/>
          <w:i/>
          <w:iCs/>
          <w:color w:val="000000" w:themeColor="text1"/>
          <w:sz w:val="26"/>
          <w:szCs w:val="26"/>
        </w:rPr>
        <w:t>euro</w:t>
      </w:r>
      <w:proofErr w:type="spellEnd"/>
      <w:r w:rsidRPr="00EB0425">
        <w:rPr>
          <w:rFonts w:ascii="Times New Roman" w:eastAsiaTheme="minorEastAsia" w:hAnsi="Times New Roman" w:cs="Times New Roman"/>
          <w:color w:val="000000" w:themeColor="text1"/>
          <w:sz w:val="26"/>
          <w:szCs w:val="26"/>
        </w:rPr>
        <w:t>.</w:t>
      </w:r>
      <w:r w:rsidR="00AE24D6" w:rsidRPr="00EB0425">
        <w:rPr>
          <w:rFonts w:ascii="Times New Roman" w:eastAsiaTheme="minorEastAsia" w:hAnsi="Times New Roman" w:cs="Times New Roman"/>
          <w:color w:val="000000" w:themeColor="text1"/>
          <w:sz w:val="26"/>
          <w:szCs w:val="26"/>
        </w:rPr>
        <w:t xml:space="preserve"> </w:t>
      </w:r>
    </w:p>
    <w:p w14:paraId="34EC0D7A" w14:textId="09D35EAD" w:rsidR="00285B3B" w:rsidRPr="00EB0425" w:rsidRDefault="00285B3B" w:rsidP="00AE24D6">
      <w:pPr>
        <w:pStyle w:val="ListParagraph"/>
        <w:numPr>
          <w:ilvl w:val="0"/>
          <w:numId w:val="10"/>
        </w:numPr>
        <w:ind w:left="0" w:firstLine="0"/>
        <w:jc w:val="both"/>
        <w:rPr>
          <w:rFonts w:ascii="Times New Roman" w:eastAsiaTheme="minorEastAsia" w:hAnsi="Times New Roman" w:cs="Times New Roman"/>
          <w:color w:val="000000" w:themeColor="text1"/>
          <w:sz w:val="26"/>
          <w:szCs w:val="26"/>
        </w:rPr>
      </w:pPr>
      <w:r w:rsidRPr="00EB0425">
        <w:rPr>
          <w:rFonts w:ascii="Times New Roman" w:eastAsiaTheme="minorEastAsia" w:hAnsi="Times New Roman" w:cs="Times New Roman"/>
          <w:color w:val="000000" w:themeColor="text1"/>
          <w:sz w:val="26"/>
          <w:szCs w:val="26"/>
        </w:rPr>
        <w:lastRenderedPageBreak/>
        <w:t xml:space="preserve">Lai varētu nodrošināt savlaicīgu un kvalitatīvu gadskārtējā valsts budžeta likumprojekta sagatavošanu, </w:t>
      </w:r>
      <w:r w:rsidRPr="00EB0425">
        <w:rPr>
          <w:rFonts w:ascii="Times New Roman" w:eastAsiaTheme="minorEastAsia" w:hAnsi="Times New Roman" w:cs="Times New Roman"/>
          <w:b/>
          <w:bCs/>
          <w:color w:val="000000" w:themeColor="text1"/>
          <w:sz w:val="26"/>
          <w:szCs w:val="26"/>
        </w:rPr>
        <w:t xml:space="preserve">izstrādāts un apstiprināts </w:t>
      </w:r>
      <w:r w:rsidR="00AE24D6" w:rsidRPr="00EB0425">
        <w:rPr>
          <w:rFonts w:ascii="Times New Roman" w:eastAsiaTheme="minorEastAsia" w:hAnsi="Times New Roman" w:cs="Times New Roman"/>
          <w:b/>
          <w:bCs/>
          <w:color w:val="000000" w:themeColor="text1"/>
          <w:sz w:val="26"/>
          <w:szCs w:val="26"/>
        </w:rPr>
        <w:t>MK</w:t>
      </w:r>
      <w:r w:rsidRPr="00EB0425">
        <w:rPr>
          <w:rFonts w:ascii="Times New Roman" w:eastAsiaTheme="minorEastAsia" w:hAnsi="Times New Roman" w:cs="Times New Roman"/>
          <w:b/>
          <w:bCs/>
          <w:color w:val="000000" w:themeColor="text1"/>
          <w:sz w:val="26"/>
          <w:szCs w:val="26"/>
        </w:rPr>
        <w:t xml:space="preserve"> 2021.gada 25.marta rīkojums Nr.207 “Par likumprojekta “Par vidēja termiņa budžeta ietvaru 2022., 2023. un 2024.gadam” un likumprojekta “Par valsts budžetu 2022.gadam”</w:t>
      </w:r>
      <w:r w:rsidR="007B5580" w:rsidRPr="00EB0425">
        <w:rPr>
          <w:rFonts w:ascii="Times New Roman" w:eastAsiaTheme="minorEastAsia" w:hAnsi="Times New Roman" w:cs="Times New Roman"/>
          <w:b/>
          <w:bCs/>
          <w:color w:val="000000" w:themeColor="text1"/>
          <w:sz w:val="26"/>
          <w:szCs w:val="26"/>
        </w:rPr>
        <w:t xml:space="preserve"> </w:t>
      </w:r>
      <w:r w:rsidRPr="00EB0425">
        <w:rPr>
          <w:rFonts w:ascii="Times New Roman" w:eastAsiaTheme="minorEastAsia" w:hAnsi="Times New Roman" w:cs="Times New Roman"/>
          <w:b/>
          <w:bCs/>
          <w:color w:val="000000" w:themeColor="text1"/>
          <w:sz w:val="26"/>
          <w:szCs w:val="26"/>
        </w:rPr>
        <w:t>sagatavošanas grafiku”,</w:t>
      </w:r>
      <w:r w:rsidRPr="00EB0425">
        <w:rPr>
          <w:rFonts w:ascii="Times New Roman" w:eastAsiaTheme="minorEastAsia" w:hAnsi="Times New Roman" w:cs="Times New Roman"/>
          <w:color w:val="000000" w:themeColor="text1"/>
          <w:sz w:val="26"/>
          <w:szCs w:val="26"/>
        </w:rPr>
        <w:t xml:space="preserve"> kurā noteikti veicamie pasākumi un to izpildes termiņi abu likumprojektu sagatavošanas nodrošināšanai, tajā skaitā noteikts valsts budžeta izdevumu pārskatīšanas tvērums.</w:t>
      </w:r>
      <w:r w:rsidR="00AE24D6" w:rsidRPr="00EB0425">
        <w:rPr>
          <w:rFonts w:ascii="Times New Roman" w:eastAsiaTheme="minorEastAsia" w:hAnsi="Times New Roman" w:cs="Times New Roman"/>
          <w:color w:val="000000" w:themeColor="text1"/>
          <w:sz w:val="26"/>
          <w:szCs w:val="26"/>
        </w:rPr>
        <w:t xml:space="preserve"> </w:t>
      </w:r>
    </w:p>
    <w:p w14:paraId="16312991" w14:textId="74F47FE6" w:rsidR="00AE24D6" w:rsidRPr="00EB0425" w:rsidRDefault="00AE24D6" w:rsidP="00AE24D6">
      <w:pPr>
        <w:pStyle w:val="ListParagraph"/>
        <w:numPr>
          <w:ilvl w:val="0"/>
          <w:numId w:val="10"/>
        </w:numPr>
        <w:ind w:left="0" w:firstLine="0"/>
        <w:jc w:val="both"/>
        <w:rPr>
          <w:rFonts w:ascii="Times New Roman" w:eastAsiaTheme="minorEastAsia" w:hAnsi="Times New Roman" w:cs="Times New Roman"/>
          <w:color w:val="000000" w:themeColor="text1"/>
          <w:sz w:val="26"/>
          <w:szCs w:val="26"/>
        </w:rPr>
      </w:pPr>
      <w:r w:rsidRPr="00EB0425">
        <w:rPr>
          <w:rFonts w:ascii="Times New Roman" w:eastAsiaTheme="minorEastAsia" w:hAnsi="Times New Roman" w:cs="Times New Roman"/>
          <w:color w:val="000000" w:themeColor="text1"/>
          <w:sz w:val="26"/>
          <w:szCs w:val="26"/>
        </w:rPr>
        <w:t>Atbilstoši valdības un Saeimas pieņemtajiem lēmumiem ar Covid-19 izplatību saistītā valsts apdraudējuma un tā seku novēršanas un pārvarēšanas pasākumu nodrošināšanai tika operatīvi veiktas valsts budžeta apropriāciju izmaiņas, kā arī valsts budžeta apropriācijas palielināšana, lai nodrošinātu nepieciešamos resursus līdzekļiem neparedzētiem gadījumiem.</w:t>
      </w:r>
    </w:p>
    <w:p w14:paraId="7DE9EE12" w14:textId="6A1AA9BD" w:rsidR="00AE24D6" w:rsidRPr="00EB0425" w:rsidRDefault="00AE24D6" w:rsidP="00AE24D6">
      <w:pPr>
        <w:pStyle w:val="ListParagraph"/>
        <w:numPr>
          <w:ilvl w:val="0"/>
          <w:numId w:val="10"/>
        </w:numPr>
        <w:ind w:left="0" w:firstLine="0"/>
        <w:jc w:val="both"/>
        <w:rPr>
          <w:rFonts w:ascii="Times New Roman" w:eastAsiaTheme="minorEastAsia" w:hAnsi="Times New Roman" w:cs="Times New Roman"/>
          <w:color w:val="000000" w:themeColor="text1"/>
          <w:sz w:val="26"/>
          <w:szCs w:val="26"/>
        </w:rPr>
      </w:pPr>
      <w:r w:rsidRPr="00EB0425">
        <w:rPr>
          <w:rFonts w:ascii="Times New Roman" w:eastAsiaTheme="minorEastAsia" w:hAnsi="Times New Roman" w:cs="Times New Roman"/>
          <w:b/>
          <w:bCs/>
          <w:color w:val="000000" w:themeColor="text1"/>
          <w:sz w:val="26"/>
          <w:szCs w:val="26"/>
        </w:rPr>
        <w:t>Sagatavots Latvijas Stabilitātes programmas (SP) projekts 2021. – 2024. gadam, kura ietvaros atjaunotas makroekonomikas un fiskālās prognozes. SP ir viens no elementiem ikgadējā valsts budžeta likumprojekta un vidēja termiņa budžeta ietvara likumprojekta sagatavošanas ciklā, tādējādi tā ietver makroekonomisko rādītāju prognozes 2021., 2022., 2023. un 2024. gadam, fiskālās prognozes un vispārējās valdības budžeta bilances mērķus.</w:t>
      </w:r>
      <w:r w:rsidRPr="00EB0425">
        <w:rPr>
          <w:rFonts w:ascii="Times New Roman" w:eastAsiaTheme="minorEastAsia" w:hAnsi="Times New Roman" w:cs="Times New Roman"/>
          <w:color w:val="000000" w:themeColor="text1"/>
          <w:sz w:val="26"/>
          <w:szCs w:val="26"/>
        </w:rPr>
        <w:t xml:space="preserve"> 2021.gadā tiek prognozēta ekonomikas izaugsme 3,0% apmērā, savukārt 2022. gadā jau 4,5% apmērā. Vispārējās valdības budžeta deficīts 2020.gadā bija 5,4% no IKP, tai skaitā Covid-19 atbalsta pasākumu tiešā fiskālā ietekme uz vispārējās valdības budžeta deficītu bija 3,7% no IKP. Aktualizētās vispārējās valdības budžeta bilances prognozes šogad paredz deficītu 9,3% no IKP apmērā. 2022.gadā un 2023.gadā deficīts tiek prognozēts attiecīgi 2,7% no IKP un 1,3% no IKP, savukārt 2024.gadā samazinās līdz 0,3% no IKP.</w:t>
      </w:r>
    </w:p>
    <w:p w14:paraId="25AE8670" w14:textId="6F58D6AE" w:rsidR="00AE24D6" w:rsidRPr="00EB0425" w:rsidRDefault="00AE24D6" w:rsidP="00AE24D6">
      <w:pPr>
        <w:pStyle w:val="ListParagraph"/>
        <w:numPr>
          <w:ilvl w:val="0"/>
          <w:numId w:val="10"/>
        </w:numPr>
        <w:ind w:left="0" w:firstLine="0"/>
        <w:jc w:val="both"/>
        <w:rPr>
          <w:rFonts w:ascii="Times New Roman" w:eastAsia="Times New Roman" w:hAnsi="Times New Roman" w:cs="Times New Roman"/>
          <w:color w:val="000000" w:themeColor="text1"/>
          <w:sz w:val="26"/>
          <w:szCs w:val="26"/>
        </w:rPr>
      </w:pPr>
      <w:r w:rsidRPr="00EB0425">
        <w:rPr>
          <w:rFonts w:ascii="Times New Roman" w:eastAsia="Times New Roman" w:hAnsi="Times New Roman" w:cs="Times New Roman"/>
          <w:b/>
          <w:bCs/>
          <w:color w:val="000000" w:themeColor="text1"/>
          <w:sz w:val="26"/>
          <w:szCs w:val="26"/>
        </w:rPr>
        <w:t>Š.g. 18.martā MK tika izskatīts FM pusgada ziņojums par ES fondu un EEZ/Norvēģijas līdzfinansētu investīciju progresu, sniedzot novērtējumu par riskiem un priekšlikumus rīcībai ar mērķi Latvijā pilnvērtīgi izmantot iespējas</w:t>
      </w:r>
      <w:r w:rsidRPr="00EB0425">
        <w:rPr>
          <w:rFonts w:ascii="Times New Roman" w:eastAsia="Times New Roman" w:hAnsi="Times New Roman" w:cs="Times New Roman"/>
          <w:color w:val="000000" w:themeColor="text1"/>
          <w:sz w:val="26"/>
          <w:szCs w:val="26"/>
        </w:rPr>
        <w:t>, t.sk. valdība uzdeva nozaru politikas veidotājiem nodrošināt nepieciešamo priekšnosacījumu izpildi, lai jaunā 2021.-2027. gadu plānošanas perioda ES fondu investīciju ieviešana uzsāktos bez kavējumiem, mērķtiecīgi un sabalansēti, neizraisot būtisku finansējuma pārrāvumu starp plānošanas periodiem.</w:t>
      </w:r>
    </w:p>
    <w:p w14:paraId="66F9C7FB" w14:textId="193E72C7" w:rsidR="00911848" w:rsidRPr="00EB0425" w:rsidRDefault="00911848" w:rsidP="00AE24D6">
      <w:pPr>
        <w:pStyle w:val="ListParagraph"/>
        <w:numPr>
          <w:ilvl w:val="0"/>
          <w:numId w:val="10"/>
        </w:numPr>
        <w:ind w:left="0" w:firstLine="0"/>
        <w:jc w:val="both"/>
        <w:rPr>
          <w:rFonts w:ascii="Times New Roman" w:eastAsiaTheme="minorEastAsia" w:hAnsi="Times New Roman" w:cs="Times New Roman"/>
          <w:color w:val="000000" w:themeColor="text1"/>
          <w:sz w:val="26"/>
          <w:szCs w:val="26"/>
        </w:rPr>
      </w:pPr>
      <w:r w:rsidRPr="00EB0425">
        <w:rPr>
          <w:rFonts w:ascii="Times New Roman" w:eastAsia="Times New Roman" w:hAnsi="Times New Roman" w:cs="Times New Roman"/>
          <w:b/>
          <w:bCs/>
          <w:color w:val="000000" w:themeColor="text1"/>
          <w:sz w:val="26"/>
          <w:szCs w:val="26"/>
        </w:rPr>
        <w:t>Turpinot darbu pie ES fondu 2021. – 2027. gada plānošanas perioda darbības programmas projekta un Atveseļošanas un noturības mehānisma (ANM) plāna pilnveides, FM no 8. līdz 12. martam organizēja atkārtotās tematiskās diskusijās, lai ar sadarbības un sociālajiem partneriem pārrunātu plānotos ieguldījumus turpmākajos gados</w:t>
      </w:r>
      <w:r w:rsidRPr="00EB0425">
        <w:rPr>
          <w:rFonts w:ascii="Times New Roman" w:eastAsia="Times New Roman" w:hAnsi="Times New Roman" w:cs="Times New Roman"/>
          <w:color w:val="000000" w:themeColor="text1"/>
          <w:sz w:val="26"/>
          <w:szCs w:val="26"/>
        </w:rPr>
        <w:t xml:space="preserve">. </w:t>
      </w:r>
    </w:p>
    <w:p w14:paraId="10E440EA" w14:textId="45608E1C" w:rsidR="00DB7C71" w:rsidRPr="00EB0425" w:rsidRDefault="00DB7C71" w:rsidP="00DB7C71">
      <w:pPr>
        <w:pStyle w:val="ListParagraph"/>
        <w:numPr>
          <w:ilvl w:val="0"/>
          <w:numId w:val="10"/>
        </w:numPr>
        <w:ind w:left="0" w:firstLine="0"/>
        <w:jc w:val="both"/>
        <w:rPr>
          <w:rFonts w:ascii="Times New Roman" w:eastAsia="Times New Roman" w:hAnsi="Times New Roman" w:cs="Times New Roman"/>
          <w:color w:val="000000" w:themeColor="text1"/>
          <w:sz w:val="26"/>
          <w:szCs w:val="26"/>
        </w:rPr>
      </w:pPr>
      <w:r w:rsidRPr="00EB0425">
        <w:rPr>
          <w:rFonts w:ascii="Times New Roman" w:eastAsia="Times New Roman" w:hAnsi="Times New Roman" w:cs="Times New Roman"/>
          <w:b/>
          <w:bCs/>
          <w:color w:val="000000" w:themeColor="text1"/>
          <w:sz w:val="26"/>
          <w:szCs w:val="26"/>
        </w:rPr>
        <w:t xml:space="preserve">Tika veikts apjomīgs </w:t>
      </w:r>
      <w:proofErr w:type="spellStart"/>
      <w:r w:rsidRPr="00EB0425">
        <w:rPr>
          <w:rFonts w:ascii="Times New Roman" w:eastAsia="Times New Roman" w:hAnsi="Times New Roman" w:cs="Times New Roman"/>
          <w:b/>
          <w:bCs/>
          <w:color w:val="000000" w:themeColor="text1"/>
          <w:sz w:val="26"/>
          <w:szCs w:val="26"/>
        </w:rPr>
        <w:t>izvērtējums</w:t>
      </w:r>
      <w:proofErr w:type="spellEnd"/>
      <w:r w:rsidRPr="00EB0425">
        <w:rPr>
          <w:rFonts w:ascii="Times New Roman" w:eastAsia="Times New Roman" w:hAnsi="Times New Roman" w:cs="Times New Roman"/>
          <w:b/>
          <w:bCs/>
          <w:color w:val="000000" w:themeColor="text1"/>
          <w:sz w:val="26"/>
          <w:szCs w:val="26"/>
        </w:rPr>
        <w:t xml:space="preserve"> par ES Atveseļošanas un noturības mehānisma (ANM) ilgtermiņa ietekmi uz Latvijas iekšzemes kopproduktu (IKP) un nodarbinātības rādītājiem un vispārējās valdības budžeta izdevumiem.</w:t>
      </w:r>
      <w:r w:rsidRPr="00EB0425">
        <w:rPr>
          <w:rFonts w:ascii="Times New Roman" w:eastAsia="Times New Roman" w:hAnsi="Times New Roman" w:cs="Times New Roman"/>
          <w:color w:val="000000" w:themeColor="text1"/>
          <w:sz w:val="26"/>
          <w:szCs w:val="26"/>
        </w:rPr>
        <w:t xml:space="preserve"> ANM būs nozīmīga loma Covid-19 pandēmijas seku pārvarēšanā – tā īstenošana kāpinās ekonomikas izaugsmi un stiprinās potenciālā IKP izaugsmi. Īstermiņā ietekme izpaudīsies kā investīciju veidošanās, bet ilgākā laika posmā kā lielāks uzkrātais kapitāls, zemāks nodarbinātības kritums, kā arī augstāka kopējā ražošanas faktoru </w:t>
      </w:r>
      <w:r w:rsidRPr="00EB0425">
        <w:rPr>
          <w:rFonts w:ascii="Times New Roman" w:eastAsia="Times New Roman" w:hAnsi="Times New Roman" w:cs="Times New Roman"/>
          <w:color w:val="000000" w:themeColor="text1"/>
          <w:sz w:val="26"/>
          <w:szCs w:val="26"/>
        </w:rPr>
        <w:lastRenderedPageBreak/>
        <w:t>produktivitāte. ANM līdzekļi un realizētie projekti palīdzes bremzēt nodarbinātības samazinājumu ar jaunradītu darbavietu un, iespējams, emigrācijas samazinājumu. Tādējādi mehānisma kumulatīvā ietekme uz IKP pieaugumu līdz 2029.gadam tiek vērtēta 1,3-1,5 procentpunktu apmērā, bet kumulatīvā ietekme uz nodarbinātību 0,63-0,77 procentpunktu apmērā. Savukārt, vispārējās valdības budžeta izdevumus ANM palielinās par 0,1% no IKP 2021. gadā un par 0,6-1,4% no IKP laika periodā no 2022. gada līdz 2026. gadam. Augstāko izdevumu līmeni sasniedzot 2025. gadā, kad ANM sasniegs 1,2-1,4% no IKP. Atbilstoši vispārējās valdības funkciju klasifikācijai, lielāko daļu ANM finansējuma ir plānots novirzīt ekonomiskajai darbībai. Jāatzīmē, ka atbilstoši esošajam regulējumam, ANM ieņēmumi tiks uzskaitīti izdevumu līmenī kā rezultātā ANM nav tiešās ietekmes uz vispārējās valdības budžeta bilanci.</w:t>
      </w:r>
    </w:p>
    <w:p w14:paraId="1ADE78C6" w14:textId="30378339" w:rsidR="00B409A8" w:rsidRPr="00EB0425" w:rsidRDefault="00B409A8" w:rsidP="00B409A8">
      <w:pPr>
        <w:pStyle w:val="ListParagraph"/>
        <w:numPr>
          <w:ilvl w:val="0"/>
          <w:numId w:val="10"/>
        </w:numPr>
        <w:ind w:left="0" w:firstLine="0"/>
        <w:jc w:val="both"/>
        <w:rPr>
          <w:rFonts w:ascii="Times New Roman" w:eastAsia="Times New Roman" w:hAnsi="Times New Roman" w:cs="Times New Roman"/>
          <w:color w:val="000000" w:themeColor="text1"/>
          <w:sz w:val="26"/>
          <w:szCs w:val="26"/>
        </w:rPr>
      </w:pPr>
      <w:r w:rsidRPr="00EB0425">
        <w:rPr>
          <w:rFonts w:ascii="Times New Roman" w:eastAsia="Times New Roman" w:hAnsi="Times New Roman" w:cs="Times New Roman"/>
          <w:b/>
          <w:bCs/>
          <w:color w:val="000000" w:themeColor="text1"/>
          <w:sz w:val="26"/>
          <w:szCs w:val="26"/>
        </w:rPr>
        <w:t xml:space="preserve">Lai definētu nodokļu atvieglojumu mērķus un sasniedzamos rādītājus, kā arī noteiktu atbildīgās institūcijas (nozaru ministrijas) ar izpildes termiņiem, </w:t>
      </w:r>
      <w:r w:rsidR="00352EB3" w:rsidRPr="00EB0425">
        <w:rPr>
          <w:rFonts w:ascii="Times New Roman" w:eastAsia="Times New Roman" w:hAnsi="Times New Roman" w:cs="Times New Roman"/>
          <w:b/>
          <w:bCs/>
          <w:color w:val="000000" w:themeColor="text1"/>
          <w:sz w:val="26"/>
          <w:szCs w:val="26"/>
        </w:rPr>
        <w:t>MK</w:t>
      </w:r>
      <w:r w:rsidRPr="00EB0425">
        <w:rPr>
          <w:rFonts w:ascii="Times New Roman" w:eastAsia="Times New Roman" w:hAnsi="Times New Roman" w:cs="Times New Roman"/>
          <w:b/>
          <w:bCs/>
          <w:color w:val="000000" w:themeColor="text1"/>
          <w:sz w:val="26"/>
          <w:szCs w:val="26"/>
        </w:rPr>
        <w:t xml:space="preserve"> 2021.gada 8.aprīļa sēdē ir apstiprināts informatīvais ziņojums “Par spēkā esošo nodokļu atvieglojumu izvērtēšanu”.</w:t>
      </w:r>
    </w:p>
    <w:p w14:paraId="3E30B338" w14:textId="7B435606" w:rsidR="00911848" w:rsidRPr="00EB0425" w:rsidRDefault="00B409A8" w:rsidP="00AE24D6">
      <w:pPr>
        <w:pStyle w:val="ListParagraph"/>
        <w:numPr>
          <w:ilvl w:val="0"/>
          <w:numId w:val="10"/>
        </w:numPr>
        <w:ind w:left="0" w:firstLine="0"/>
        <w:jc w:val="both"/>
        <w:rPr>
          <w:rFonts w:ascii="Times New Roman" w:eastAsia="Times New Roman" w:hAnsi="Times New Roman" w:cs="Times New Roman"/>
          <w:b/>
          <w:bCs/>
          <w:color w:val="000000" w:themeColor="text1"/>
          <w:sz w:val="26"/>
          <w:szCs w:val="26"/>
        </w:rPr>
      </w:pPr>
      <w:r w:rsidRPr="00EB0425">
        <w:rPr>
          <w:rFonts w:ascii="Times New Roman" w:eastAsia="Times New Roman" w:hAnsi="Times New Roman" w:cs="Times New Roman"/>
          <w:b/>
          <w:bCs/>
          <w:color w:val="000000" w:themeColor="text1"/>
          <w:sz w:val="26"/>
          <w:szCs w:val="26"/>
        </w:rPr>
        <w:t xml:space="preserve">Saeima 2021.gada 11.februārī ir pieņēmusi FM izstrādāto likumu “Grozījumi likumā “Par grāmatvedību””, ar kuru no 2021.gada 1.jūlija tiks ieviesta ārpakalpojuma grāmatvežu licencēšana un </w:t>
      </w:r>
      <w:r w:rsidR="00842971" w:rsidRPr="00EB0425">
        <w:rPr>
          <w:rFonts w:ascii="Times New Roman" w:eastAsia="Times New Roman" w:hAnsi="Times New Roman" w:cs="Times New Roman"/>
          <w:b/>
          <w:bCs/>
          <w:color w:val="000000" w:themeColor="text1"/>
          <w:sz w:val="26"/>
          <w:szCs w:val="26"/>
        </w:rPr>
        <w:t xml:space="preserve">tiks izveidots </w:t>
      </w:r>
      <w:r w:rsidRPr="00EB0425">
        <w:rPr>
          <w:rFonts w:ascii="Times New Roman" w:eastAsia="Times New Roman" w:hAnsi="Times New Roman" w:cs="Times New Roman"/>
          <w:b/>
          <w:bCs/>
          <w:color w:val="000000" w:themeColor="text1"/>
          <w:sz w:val="26"/>
          <w:szCs w:val="26"/>
        </w:rPr>
        <w:t>publiski pieejams ārpakalpojuma grāmatvežu reģistrs.</w:t>
      </w:r>
    </w:p>
    <w:p w14:paraId="796B9F63" w14:textId="510286D2" w:rsidR="00B409A8" w:rsidRPr="00EB0425" w:rsidRDefault="00B409A8" w:rsidP="00AE24D6">
      <w:pPr>
        <w:pStyle w:val="ListParagraph"/>
        <w:numPr>
          <w:ilvl w:val="0"/>
          <w:numId w:val="10"/>
        </w:numPr>
        <w:ind w:left="0" w:firstLine="0"/>
        <w:jc w:val="both"/>
        <w:rPr>
          <w:rFonts w:ascii="Times New Roman" w:eastAsia="Times New Roman" w:hAnsi="Times New Roman" w:cs="Times New Roman"/>
          <w:color w:val="000000" w:themeColor="text1"/>
          <w:sz w:val="26"/>
          <w:szCs w:val="26"/>
        </w:rPr>
      </w:pPr>
      <w:r w:rsidRPr="00EB0425">
        <w:rPr>
          <w:rFonts w:ascii="Times New Roman" w:eastAsia="Times New Roman" w:hAnsi="Times New Roman" w:cs="Times New Roman"/>
          <w:b/>
          <w:bCs/>
          <w:color w:val="000000" w:themeColor="text1"/>
          <w:sz w:val="26"/>
          <w:szCs w:val="26"/>
        </w:rPr>
        <w:t xml:space="preserve">Saeimā turpinās FM izstrādātā likumprojekta </w:t>
      </w:r>
      <w:r w:rsidR="007B5580" w:rsidRPr="00EB0425">
        <w:rPr>
          <w:rFonts w:ascii="Times New Roman" w:eastAsia="Times New Roman" w:hAnsi="Times New Roman" w:cs="Times New Roman"/>
          <w:b/>
          <w:bCs/>
          <w:color w:val="000000" w:themeColor="text1"/>
          <w:sz w:val="26"/>
          <w:szCs w:val="26"/>
        </w:rPr>
        <w:t>“</w:t>
      </w:r>
      <w:r w:rsidRPr="00EB0425">
        <w:rPr>
          <w:rFonts w:ascii="Times New Roman" w:eastAsia="Times New Roman" w:hAnsi="Times New Roman" w:cs="Times New Roman"/>
          <w:b/>
          <w:bCs/>
          <w:color w:val="000000" w:themeColor="text1"/>
          <w:sz w:val="26"/>
          <w:szCs w:val="26"/>
        </w:rPr>
        <w:t>Grāmatvedības likums</w:t>
      </w:r>
      <w:r w:rsidR="007B5580" w:rsidRPr="00EB0425">
        <w:rPr>
          <w:rFonts w:ascii="Times New Roman" w:eastAsia="Times New Roman" w:hAnsi="Times New Roman" w:cs="Times New Roman"/>
          <w:b/>
          <w:bCs/>
          <w:color w:val="000000" w:themeColor="text1"/>
          <w:sz w:val="26"/>
          <w:szCs w:val="26"/>
        </w:rPr>
        <w:t>”</w:t>
      </w:r>
      <w:r w:rsidRPr="00EB0425">
        <w:rPr>
          <w:rFonts w:ascii="Times New Roman" w:eastAsia="Times New Roman" w:hAnsi="Times New Roman" w:cs="Times New Roman"/>
          <w:b/>
          <w:bCs/>
          <w:color w:val="000000" w:themeColor="text1"/>
          <w:sz w:val="26"/>
          <w:szCs w:val="26"/>
        </w:rPr>
        <w:t xml:space="preserve">, kurš sagatavots, lai nodrošinātu grāmatvedības tiesiskā regulējuma atbilstību šodienas attīstībai un notiekošajai tautsaimniecības </w:t>
      </w:r>
      <w:proofErr w:type="spellStart"/>
      <w:r w:rsidRPr="00EB0425">
        <w:rPr>
          <w:rFonts w:ascii="Times New Roman" w:eastAsia="Times New Roman" w:hAnsi="Times New Roman" w:cs="Times New Roman"/>
          <w:b/>
          <w:bCs/>
          <w:color w:val="000000" w:themeColor="text1"/>
          <w:sz w:val="26"/>
          <w:szCs w:val="26"/>
        </w:rPr>
        <w:t>digitalizācijai</w:t>
      </w:r>
      <w:proofErr w:type="spellEnd"/>
      <w:r w:rsidRPr="00EB0425">
        <w:rPr>
          <w:rFonts w:ascii="Times New Roman" w:eastAsia="Times New Roman" w:hAnsi="Times New Roman" w:cs="Times New Roman"/>
          <w:b/>
          <w:bCs/>
          <w:color w:val="000000" w:themeColor="text1"/>
          <w:sz w:val="26"/>
          <w:szCs w:val="26"/>
        </w:rPr>
        <w:t>, izskatīšana</w:t>
      </w:r>
      <w:r w:rsidRPr="00EB0425">
        <w:rPr>
          <w:rFonts w:ascii="Times New Roman" w:eastAsia="Times New Roman" w:hAnsi="Times New Roman" w:cs="Times New Roman"/>
          <w:color w:val="000000" w:themeColor="text1"/>
          <w:sz w:val="26"/>
          <w:szCs w:val="26"/>
        </w:rPr>
        <w:t xml:space="preserve"> (pieņemts 1. lasījumā 2021. gada 4. februārī).</w:t>
      </w:r>
    </w:p>
    <w:p w14:paraId="44E5490E" w14:textId="4846B2EF" w:rsidR="00285B3B" w:rsidRPr="00EB0425" w:rsidRDefault="00285B3B" w:rsidP="00DA626D">
      <w:pPr>
        <w:pStyle w:val="ListParagraph"/>
        <w:numPr>
          <w:ilvl w:val="0"/>
          <w:numId w:val="10"/>
        </w:numPr>
        <w:ind w:left="0" w:firstLine="0"/>
        <w:jc w:val="both"/>
        <w:rPr>
          <w:rFonts w:ascii="Times New Roman" w:eastAsia="Times New Roman" w:hAnsi="Times New Roman" w:cs="Times New Roman"/>
          <w:color w:val="000000" w:themeColor="text1"/>
          <w:sz w:val="26"/>
          <w:szCs w:val="26"/>
        </w:rPr>
      </w:pPr>
      <w:r w:rsidRPr="00EB0425">
        <w:rPr>
          <w:rFonts w:ascii="Times New Roman" w:eastAsia="Times New Roman" w:hAnsi="Times New Roman" w:cs="Times New Roman"/>
          <w:color w:val="000000" w:themeColor="text1"/>
          <w:sz w:val="26"/>
          <w:szCs w:val="26"/>
        </w:rPr>
        <w:t xml:space="preserve">Lai pilnveidotu uzraudzības mehānismu pār zvērinātu revidentu praksēm un sabiedriskas nozīmes struktūrām (SNS), kā arī veicinātu sadarbību starp SNS uzraugiem, </w:t>
      </w:r>
      <w:r w:rsidR="00DA626D" w:rsidRPr="00EB0425">
        <w:rPr>
          <w:rFonts w:ascii="Times New Roman" w:eastAsia="Times New Roman" w:hAnsi="Times New Roman" w:cs="Times New Roman"/>
          <w:color w:val="000000" w:themeColor="text1"/>
          <w:sz w:val="26"/>
          <w:szCs w:val="26"/>
        </w:rPr>
        <w:t>FM</w:t>
      </w:r>
      <w:r w:rsidRPr="00EB0425">
        <w:rPr>
          <w:rFonts w:ascii="Times New Roman" w:eastAsia="Times New Roman" w:hAnsi="Times New Roman" w:cs="Times New Roman"/>
          <w:color w:val="000000" w:themeColor="text1"/>
          <w:sz w:val="26"/>
          <w:szCs w:val="26"/>
        </w:rPr>
        <w:t xml:space="preserve"> pārvaldītajā un uzturētajā IT sistēmas rīkā – </w:t>
      </w:r>
      <w:r w:rsidRPr="00EB0425">
        <w:rPr>
          <w:rFonts w:ascii="Times New Roman" w:eastAsia="Times New Roman" w:hAnsi="Times New Roman" w:cs="Times New Roman"/>
          <w:b/>
          <w:bCs/>
          <w:color w:val="000000" w:themeColor="text1"/>
          <w:sz w:val="26"/>
          <w:szCs w:val="26"/>
        </w:rPr>
        <w:t>Sabiedriskas nozīmes struktūru iecelto revidentu uzraudzības sistēmā (SIRUS) veikti papildu funkcionalitātes uzlabojumi saistībā ar lietotāju piekļuves tiesībām un informācijas/datu ievadi SIRUS tām zvērinātu revidentu praksēm, kuras sniedz revīzijas pakalpojumus SNS, tādējādi aizstājot e-pasta sarakstes</w:t>
      </w:r>
      <w:r w:rsidRPr="00EB0425">
        <w:rPr>
          <w:rFonts w:ascii="Times New Roman" w:eastAsia="Times New Roman" w:hAnsi="Times New Roman" w:cs="Times New Roman"/>
          <w:color w:val="000000" w:themeColor="text1"/>
          <w:sz w:val="26"/>
          <w:szCs w:val="26"/>
        </w:rPr>
        <w:t>.</w:t>
      </w:r>
    </w:p>
    <w:p w14:paraId="748B88F6" w14:textId="405A3A84" w:rsidR="00842971" w:rsidRPr="00EB0425" w:rsidRDefault="00842971" w:rsidP="00842971">
      <w:pPr>
        <w:pStyle w:val="ListParagraph"/>
        <w:numPr>
          <w:ilvl w:val="0"/>
          <w:numId w:val="10"/>
        </w:numPr>
        <w:ind w:left="0" w:firstLine="0"/>
        <w:jc w:val="both"/>
        <w:rPr>
          <w:rFonts w:ascii="Times New Roman" w:eastAsia="Times New Roman" w:hAnsi="Times New Roman" w:cs="Times New Roman"/>
          <w:color w:val="000000" w:themeColor="text1"/>
          <w:sz w:val="26"/>
          <w:szCs w:val="26"/>
        </w:rPr>
      </w:pPr>
      <w:r w:rsidRPr="00EB0425">
        <w:rPr>
          <w:rFonts w:ascii="Times New Roman" w:eastAsia="Times New Roman" w:hAnsi="Times New Roman" w:cs="Times New Roman"/>
          <w:color w:val="000000" w:themeColor="text1"/>
          <w:sz w:val="26"/>
          <w:szCs w:val="26"/>
        </w:rPr>
        <w:t xml:space="preserve">Lai sniegtu atbalstu uzņēmējiem Covid-19 infekcijas izplatības apstākļos, sagatavoti </w:t>
      </w:r>
      <w:r w:rsidRPr="00EB0425">
        <w:rPr>
          <w:rFonts w:ascii="Times New Roman" w:eastAsia="Times New Roman" w:hAnsi="Times New Roman" w:cs="Times New Roman"/>
          <w:b/>
          <w:bCs/>
          <w:color w:val="000000" w:themeColor="text1"/>
          <w:sz w:val="26"/>
          <w:szCs w:val="26"/>
        </w:rPr>
        <w:t xml:space="preserve">grozījumi </w:t>
      </w:r>
      <w:bookmarkStart w:id="2" w:name="_Hlk70518469"/>
      <w:r w:rsidRPr="00EB0425">
        <w:rPr>
          <w:rFonts w:ascii="Times New Roman" w:eastAsia="Times New Roman" w:hAnsi="Times New Roman" w:cs="Times New Roman"/>
          <w:b/>
          <w:bCs/>
          <w:color w:val="000000" w:themeColor="text1"/>
          <w:sz w:val="26"/>
          <w:szCs w:val="26"/>
        </w:rPr>
        <w:t>Covid-19 infekcijas izplatības seku pārvarēšanas likumā</w:t>
      </w:r>
      <w:bookmarkEnd w:id="2"/>
      <w:r w:rsidRPr="00EB0425">
        <w:rPr>
          <w:rFonts w:ascii="Times New Roman" w:eastAsia="Times New Roman" w:hAnsi="Times New Roman" w:cs="Times New Roman"/>
          <w:color w:val="000000" w:themeColor="text1"/>
          <w:sz w:val="26"/>
          <w:szCs w:val="26"/>
        </w:rPr>
        <w:t xml:space="preserve">, ar ko dotas </w:t>
      </w:r>
      <w:r w:rsidRPr="00EB0425">
        <w:rPr>
          <w:rFonts w:ascii="Times New Roman" w:eastAsia="Times New Roman" w:hAnsi="Times New Roman" w:cs="Times New Roman"/>
          <w:b/>
          <w:bCs/>
          <w:color w:val="000000" w:themeColor="text1"/>
          <w:sz w:val="26"/>
          <w:szCs w:val="26"/>
        </w:rPr>
        <w:t>tiesības uzņēmumiem, kas gada pārskatu un konsolidēto gada pārskatu</w:t>
      </w:r>
      <w:r w:rsidRPr="00EB0425">
        <w:rPr>
          <w:rFonts w:ascii="Times New Roman" w:eastAsia="Times New Roman" w:hAnsi="Times New Roman" w:cs="Times New Roman"/>
          <w:color w:val="000000" w:themeColor="text1"/>
          <w:sz w:val="26"/>
          <w:szCs w:val="26"/>
        </w:rPr>
        <w:t xml:space="preserve"> (ja tāds ir jāsagatavo) sagatavo saskaņā ar Gada pārskatu un konsolidēto gadu pārskata likumu, pārskatu </w:t>
      </w:r>
      <w:r w:rsidRPr="00EB0425">
        <w:rPr>
          <w:rFonts w:ascii="Times New Roman" w:eastAsia="Times New Roman" w:hAnsi="Times New Roman" w:cs="Times New Roman"/>
          <w:b/>
          <w:bCs/>
          <w:color w:val="000000" w:themeColor="text1"/>
          <w:sz w:val="26"/>
          <w:szCs w:val="26"/>
        </w:rPr>
        <w:t>par 2020.gadu iesniegt 3 mēnešus vēlāk</w:t>
      </w:r>
      <w:r w:rsidRPr="00EB0425">
        <w:rPr>
          <w:rFonts w:ascii="Times New Roman" w:eastAsia="Times New Roman" w:hAnsi="Times New Roman" w:cs="Times New Roman"/>
          <w:color w:val="000000" w:themeColor="text1"/>
          <w:sz w:val="26"/>
          <w:szCs w:val="26"/>
        </w:rPr>
        <w:t xml:space="preserve"> par parasto termiņu. Tāpat arī nevalstiskajām organizācijām (biedrībām, nodibinājumiem, reliģiskajām organizācijām) ar likuma grozījumiem atļauts gada pārskatu par 2020. gadu iesniegt </w:t>
      </w:r>
      <w:r w:rsidR="00293A8D">
        <w:rPr>
          <w:rFonts w:ascii="Times New Roman" w:eastAsia="Times New Roman" w:hAnsi="Times New Roman" w:cs="Times New Roman"/>
          <w:color w:val="000000" w:themeColor="text1"/>
          <w:sz w:val="26"/>
          <w:szCs w:val="26"/>
        </w:rPr>
        <w:t>VID</w:t>
      </w:r>
      <w:r w:rsidRPr="00EB0425">
        <w:rPr>
          <w:rFonts w:ascii="Times New Roman" w:eastAsia="Times New Roman" w:hAnsi="Times New Roman" w:cs="Times New Roman"/>
          <w:color w:val="000000" w:themeColor="text1"/>
          <w:sz w:val="26"/>
          <w:szCs w:val="26"/>
        </w:rPr>
        <w:t xml:space="preserve"> par trijiem mēnešiem vēlāk. Likums stājies spēkā 2021.gada 20.martā. </w:t>
      </w:r>
    </w:p>
    <w:p w14:paraId="6476F686" w14:textId="5C0C795E" w:rsidR="002C13F9" w:rsidRPr="00EB0425" w:rsidRDefault="00285B3B" w:rsidP="002C13F9">
      <w:pPr>
        <w:pStyle w:val="ListParagraph"/>
        <w:numPr>
          <w:ilvl w:val="0"/>
          <w:numId w:val="10"/>
        </w:numPr>
        <w:ind w:left="0" w:firstLine="0"/>
        <w:jc w:val="both"/>
        <w:rPr>
          <w:rFonts w:ascii="Times New Roman" w:eastAsiaTheme="minorEastAsia" w:hAnsi="Times New Roman" w:cs="Times New Roman"/>
          <w:color w:val="000000" w:themeColor="text1"/>
          <w:sz w:val="26"/>
          <w:szCs w:val="26"/>
        </w:rPr>
      </w:pPr>
      <w:r w:rsidRPr="00EB0425">
        <w:rPr>
          <w:rFonts w:ascii="Times New Roman" w:eastAsia="Times New Roman" w:hAnsi="Times New Roman" w:cs="Times New Roman"/>
          <w:b/>
          <w:bCs/>
          <w:color w:val="000000" w:themeColor="text1"/>
          <w:sz w:val="26"/>
          <w:szCs w:val="26"/>
        </w:rPr>
        <w:t>Lai mazinātu administratīvo slogu maziem un vidējiem uzņēmumiem,</w:t>
      </w:r>
      <w:r w:rsidR="00F82E7C" w:rsidRPr="00EB0425">
        <w:rPr>
          <w:rFonts w:ascii="Times New Roman" w:eastAsia="Times New Roman" w:hAnsi="Times New Roman" w:cs="Times New Roman"/>
          <w:b/>
          <w:bCs/>
          <w:color w:val="000000" w:themeColor="text1"/>
          <w:sz w:val="26"/>
          <w:szCs w:val="26"/>
        </w:rPr>
        <w:t xml:space="preserve"> 2021.gadā</w:t>
      </w:r>
      <w:r w:rsidRPr="00EB0425">
        <w:rPr>
          <w:rFonts w:ascii="Times New Roman" w:eastAsia="Times New Roman" w:hAnsi="Times New Roman" w:cs="Times New Roman"/>
          <w:b/>
          <w:bCs/>
          <w:color w:val="000000" w:themeColor="text1"/>
          <w:sz w:val="26"/>
          <w:szCs w:val="26"/>
        </w:rPr>
        <w:t xml:space="preserve"> ir paredzēts ieviest saimnieciskās darbības ieņēmumu (turpmāk - SDI) kontu</w:t>
      </w:r>
      <w:r w:rsidR="00712475" w:rsidRPr="00EB0425">
        <w:rPr>
          <w:rFonts w:ascii="Times New Roman" w:eastAsia="Times New Roman" w:hAnsi="Times New Roman" w:cs="Times New Roman"/>
          <w:b/>
          <w:bCs/>
          <w:color w:val="000000" w:themeColor="text1"/>
          <w:sz w:val="26"/>
          <w:szCs w:val="26"/>
        </w:rPr>
        <w:t>.</w:t>
      </w:r>
      <w:r w:rsidRPr="00EB0425">
        <w:rPr>
          <w:rFonts w:ascii="Times New Roman" w:eastAsia="Times New Roman" w:hAnsi="Times New Roman" w:cs="Times New Roman"/>
          <w:color w:val="000000" w:themeColor="text1"/>
          <w:sz w:val="26"/>
          <w:szCs w:val="26"/>
        </w:rPr>
        <w:t xml:space="preserve"> </w:t>
      </w:r>
      <w:r w:rsidRPr="00EB0425">
        <w:rPr>
          <w:rFonts w:ascii="Times New Roman" w:eastAsia="Times New Roman" w:hAnsi="Times New Roman" w:cs="Times New Roman"/>
          <w:b/>
          <w:bCs/>
          <w:sz w:val="26"/>
          <w:szCs w:val="26"/>
        </w:rPr>
        <w:t xml:space="preserve">Lai nodrošinātu, ka </w:t>
      </w:r>
      <w:proofErr w:type="spellStart"/>
      <w:r w:rsidRPr="00EB0425">
        <w:rPr>
          <w:rFonts w:ascii="Times New Roman" w:eastAsia="Times New Roman" w:hAnsi="Times New Roman" w:cs="Times New Roman"/>
          <w:b/>
          <w:bCs/>
          <w:sz w:val="26"/>
          <w:szCs w:val="26"/>
        </w:rPr>
        <w:t>mikrouzņēmumu</w:t>
      </w:r>
      <w:proofErr w:type="spellEnd"/>
      <w:r w:rsidRPr="00EB0425">
        <w:rPr>
          <w:rFonts w:ascii="Times New Roman" w:eastAsia="Times New Roman" w:hAnsi="Times New Roman" w:cs="Times New Roman"/>
          <w:b/>
          <w:bCs/>
          <w:sz w:val="26"/>
          <w:szCs w:val="26"/>
        </w:rPr>
        <w:t xml:space="preserve"> nodokļa maksātāji var izmantot</w:t>
      </w:r>
      <w:r w:rsidRPr="00EB0425">
        <w:rPr>
          <w:rFonts w:ascii="Times New Roman" w:eastAsia="Times New Roman" w:hAnsi="Times New Roman" w:cs="Times New Roman"/>
          <w:b/>
          <w:bCs/>
          <w:color w:val="000000" w:themeColor="text1"/>
          <w:sz w:val="26"/>
          <w:szCs w:val="26"/>
        </w:rPr>
        <w:t xml:space="preserve"> vienkāršotu nodokļu nomaksas risinājumu </w:t>
      </w:r>
      <w:r w:rsidRPr="00EB0425">
        <w:rPr>
          <w:rFonts w:ascii="Times New Roman" w:eastAsia="Times New Roman" w:hAnsi="Times New Roman" w:cs="Times New Roman"/>
          <w:b/>
          <w:bCs/>
          <w:sz w:val="26"/>
          <w:szCs w:val="26"/>
        </w:rPr>
        <w:t xml:space="preserve">– SDI kontu, </w:t>
      </w:r>
      <w:r w:rsidR="00F82E7C" w:rsidRPr="00EB0425">
        <w:rPr>
          <w:rFonts w:ascii="Times New Roman" w:eastAsia="Times New Roman" w:hAnsi="Times New Roman" w:cs="Times New Roman"/>
          <w:b/>
          <w:bCs/>
          <w:sz w:val="26"/>
          <w:szCs w:val="26"/>
        </w:rPr>
        <w:t>FM</w:t>
      </w:r>
      <w:r w:rsidRPr="00EB0425">
        <w:rPr>
          <w:rFonts w:ascii="Times New Roman" w:eastAsia="Times New Roman" w:hAnsi="Times New Roman" w:cs="Times New Roman"/>
          <w:b/>
          <w:bCs/>
          <w:sz w:val="26"/>
          <w:szCs w:val="26"/>
        </w:rPr>
        <w:t xml:space="preserve"> ir izstrādājusi likumprojektu “Grozījumi </w:t>
      </w:r>
      <w:proofErr w:type="spellStart"/>
      <w:r w:rsidRPr="00EB0425">
        <w:rPr>
          <w:rFonts w:ascii="Times New Roman" w:eastAsia="Times New Roman" w:hAnsi="Times New Roman" w:cs="Times New Roman"/>
          <w:b/>
          <w:bCs/>
          <w:sz w:val="26"/>
          <w:szCs w:val="26"/>
        </w:rPr>
        <w:t>Mikrouzņēmumu</w:t>
      </w:r>
      <w:proofErr w:type="spellEnd"/>
      <w:r w:rsidRPr="00EB0425">
        <w:rPr>
          <w:rFonts w:ascii="Times New Roman" w:eastAsia="Times New Roman" w:hAnsi="Times New Roman" w:cs="Times New Roman"/>
          <w:b/>
          <w:bCs/>
          <w:sz w:val="26"/>
          <w:szCs w:val="26"/>
        </w:rPr>
        <w:t xml:space="preserve"> nodokļa likumā”</w:t>
      </w:r>
      <w:r w:rsidRPr="00EB0425">
        <w:rPr>
          <w:rFonts w:ascii="Times New Roman" w:eastAsia="Times New Roman" w:hAnsi="Times New Roman" w:cs="Times New Roman"/>
          <w:sz w:val="26"/>
          <w:szCs w:val="26"/>
        </w:rPr>
        <w:t xml:space="preserve"> (Nr.937/Lp13), kurš </w:t>
      </w:r>
      <w:r w:rsidRPr="00EB0425">
        <w:rPr>
          <w:rFonts w:ascii="Times New Roman" w:eastAsia="Times New Roman" w:hAnsi="Times New Roman" w:cs="Times New Roman"/>
          <w:sz w:val="26"/>
          <w:szCs w:val="26"/>
        </w:rPr>
        <w:lastRenderedPageBreak/>
        <w:t xml:space="preserve">2021.gada 18.martā ir pieņemts Saeimā 1.lasījumā. </w:t>
      </w:r>
      <w:r w:rsidR="00554254" w:rsidRPr="00EB0425">
        <w:rPr>
          <w:rFonts w:ascii="Times New Roman" w:eastAsia="Times New Roman" w:hAnsi="Times New Roman" w:cs="Times New Roman"/>
          <w:sz w:val="26"/>
          <w:szCs w:val="26"/>
        </w:rPr>
        <w:t>Savukārt, l</w:t>
      </w:r>
      <w:r w:rsidRPr="00EB0425">
        <w:rPr>
          <w:rFonts w:ascii="Times New Roman" w:eastAsia="Times New Roman" w:hAnsi="Times New Roman" w:cs="Times New Roman"/>
          <w:color w:val="000000" w:themeColor="text1"/>
          <w:sz w:val="26"/>
          <w:szCs w:val="26"/>
        </w:rPr>
        <w:t xml:space="preserve">ai ieviestu vienkāršotu nodokļu nomaksas risinājumu </w:t>
      </w:r>
      <w:r w:rsidRPr="00EB0425">
        <w:rPr>
          <w:rFonts w:ascii="Times New Roman" w:eastAsia="Times New Roman" w:hAnsi="Times New Roman" w:cs="Times New Roman"/>
          <w:sz w:val="26"/>
          <w:szCs w:val="26"/>
        </w:rPr>
        <w:t xml:space="preserve">– SDI </w:t>
      </w:r>
      <w:r w:rsidRPr="00EB0425">
        <w:rPr>
          <w:rFonts w:ascii="Times New Roman" w:eastAsia="Times New Roman" w:hAnsi="Times New Roman" w:cs="Times New Roman"/>
          <w:color w:val="000000" w:themeColor="text1"/>
          <w:sz w:val="26"/>
          <w:szCs w:val="26"/>
        </w:rPr>
        <w:t>kontu, kredītiestādēm ir nepieciešams izstrādāt un ieviest attiecīgus grozījumus informācijas sistēmās</w:t>
      </w:r>
      <w:r w:rsidR="002C13F9" w:rsidRPr="00EB0425">
        <w:rPr>
          <w:rFonts w:ascii="Times New Roman" w:eastAsia="Times New Roman" w:hAnsi="Times New Roman" w:cs="Times New Roman"/>
          <w:color w:val="000000" w:themeColor="text1"/>
          <w:sz w:val="26"/>
          <w:szCs w:val="26"/>
        </w:rPr>
        <w:t xml:space="preserve">. Tādējādi, </w:t>
      </w:r>
      <w:r w:rsidR="002C13F9" w:rsidRPr="00EB0425">
        <w:rPr>
          <w:rFonts w:ascii="Times New Roman" w:eastAsia="Times New Roman" w:hAnsi="Times New Roman" w:cs="Times New Roman"/>
          <w:b/>
          <w:bCs/>
          <w:color w:val="000000" w:themeColor="text1"/>
          <w:sz w:val="26"/>
          <w:szCs w:val="26"/>
        </w:rPr>
        <w:t xml:space="preserve">lai sekmētu SDI konta ieviešanu, </w:t>
      </w:r>
      <w:r w:rsidRPr="00EB0425">
        <w:rPr>
          <w:rFonts w:ascii="Times New Roman" w:eastAsia="Times New Roman" w:hAnsi="Times New Roman" w:cs="Times New Roman"/>
          <w:b/>
          <w:bCs/>
          <w:sz w:val="26"/>
          <w:szCs w:val="26"/>
        </w:rPr>
        <w:t>ir izstrādāts likumprojekts “Grozījums Finanšu stabilitātes nodevas likumā”</w:t>
      </w:r>
      <w:r w:rsidRPr="00EB0425">
        <w:rPr>
          <w:rFonts w:ascii="Times New Roman" w:eastAsia="Times New Roman" w:hAnsi="Times New Roman" w:cs="Times New Roman"/>
          <w:sz w:val="26"/>
          <w:szCs w:val="26"/>
        </w:rPr>
        <w:t xml:space="preserve"> (Nr.936/Lp13), kurš 2021.gada 18.martā ir pieņemts Saeimā 1.lasījumā</w:t>
      </w:r>
      <w:r w:rsidR="002C13F9" w:rsidRPr="00EB0425">
        <w:rPr>
          <w:rFonts w:ascii="Times New Roman" w:eastAsia="Times New Roman" w:hAnsi="Times New Roman" w:cs="Times New Roman"/>
          <w:sz w:val="26"/>
          <w:szCs w:val="26"/>
        </w:rPr>
        <w:t xml:space="preserve">, </w:t>
      </w:r>
      <w:r w:rsidR="002C13F9" w:rsidRPr="00EB0425">
        <w:rPr>
          <w:rFonts w:ascii="Times New Roman" w:eastAsia="Times New Roman" w:hAnsi="Times New Roman" w:cs="Times New Roman"/>
          <w:b/>
          <w:bCs/>
          <w:sz w:val="26"/>
          <w:szCs w:val="26"/>
        </w:rPr>
        <w:t>kas paredz</w:t>
      </w:r>
      <w:r w:rsidRPr="00EB0425">
        <w:rPr>
          <w:rFonts w:ascii="Times New Roman" w:eastAsia="Times New Roman" w:hAnsi="Times New Roman" w:cs="Times New Roman"/>
          <w:b/>
          <w:bCs/>
          <w:sz w:val="26"/>
          <w:szCs w:val="26"/>
        </w:rPr>
        <w:t xml:space="preserve"> kredītiestādēm, kas līdz 2021.gada 1.jūlijam būs ieviesušas SDI kontu, vienreizēju kompensējošu instrumentu </w:t>
      </w:r>
      <w:r w:rsidRPr="00EB0425">
        <w:rPr>
          <w:rFonts w:ascii="Times New Roman" w:eastAsia="Times New Roman" w:hAnsi="Times New Roman" w:cs="Times New Roman"/>
          <w:b/>
          <w:bCs/>
          <w:color w:val="000000" w:themeColor="text1"/>
          <w:sz w:val="26"/>
          <w:szCs w:val="26"/>
        </w:rPr>
        <w:t>(</w:t>
      </w:r>
      <w:r w:rsidRPr="00EB0425">
        <w:rPr>
          <w:rFonts w:ascii="Times New Roman" w:eastAsia="Times New Roman" w:hAnsi="Times New Roman" w:cs="Times New Roman"/>
          <w:b/>
          <w:bCs/>
          <w:sz w:val="26"/>
          <w:szCs w:val="26"/>
        </w:rPr>
        <w:t xml:space="preserve">tiesības samazināt budžetā maksājamo finanšu stabilitātes nodevas par 2021.gadu summu par minētā konta ieviešanas faktiskajiem izdevumiem, nepārsniedzot 50000,00 </w:t>
      </w:r>
      <w:proofErr w:type="spellStart"/>
      <w:r w:rsidRPr="00EB0425">
        <w:rPr>
          <w:rFonts w:ascii="Times New Roman" w:eastAsia="Times New Roman" w:hAnsi="Times New Roman" w:cs="Times New Roman"/>
          <w:b/>
          <w:bCs/>
          <w:i/>
          <w:iCs/>
          <w:sz w:val="26"/>
          <w:szCs w:val="26"/>
        </w:rPr>
        <w:t>euro</w:t>
      </w:r>
      <w:proofErr w:type="spellEnd"/>
      <w:r w:rsidRPr="00EB0425">
        <w:rPr>
          <w:rFonts w:ascii="Times New Roman" w:eastAsia="Times New Roman" w:hAnsi="Times New Roman" w:cs="Times New Roman"/>
          <w:b/>
          <w:bCs/>
          <w:sz w:val="26"/>
          <w:szCs w:val="26"/>
        </w:rPr>
        <w:t>).</w:t>
      </w:r>
    </w:p>
    <w:p w14:paraId="3A19B67A" w14:textId="0B144BF5" w:rsidR="00285B3B" w:rsidRPr="00EB0425" w:rsidRDefault="00285B3B" w:rsidP="002C13F9">
      <w:pPr>
        <w:pStyle w:val="ListParagraph"/>
        <w:numPr>
          <w:ilvl w:val="0"/>
          <w:numId w:val="10"/>
        </w:numPr>
        <w:ind w:left="0" w:firstLine="0"/>
        <w:jc w:val="both"/>
        <w:rPr>
          <w:rFonts w:ascii="Times New Roman" w:eastAsiaTheme="minorEastAsia" w:hAnsi="Times New Roman" w:cs="Times New Roman"/>
          <w:color w:val="000000" w:themeColor="text1"/>
          <w:sz w:val="26"/>
          <w:szCs w:val="26"/>
        </w:rPr>
      </w:pPr>
      <w:r w:rsidRPr="00EB0425">
        <w:rPr>
          <w:rFonts w:ascii="Times New Roman" w:eastAsia="Times New Roman" w:hAnsi="Times New Roman" w:cs="Times New Roman"/>
          <w:b/>
          <w:bCs/>
          <w:color w:val="000000" w:themeColor="text1"/>
          <w:sz w:val="26"/>
          <w:szCs w:val="26"/>
        </w:rPr>
        <w:t>Lai izvairītos no pievienotās vērtības nodokļa (PVN) izkrāpšanas kokmateriālu tirgū, Eiropas Komisijai ir iesniegts iesniegums par Padomes 2009.gada 7.decembra Īstenošanas lēmumā 2009/1008/ES noteiktā termiņa pagarināšanu apgrieztai jeb reversai pievienotās vērtības nodokļa maksāšanas kārtībai darījumos ar kokmateriāliem</w:t>
      </w:r>
      <w:r w:rsidRPr="00EB0425">
        <w:rPr>
          <w:rFonts w:ascii="Times New Roman" w:eastAsia="Times New Roman" w:hAnsi="Times New Roman" w:cs="Times New Roman"/>
          <w:color w:val="000000" w:themeColor="text1"/>
          <w:sz w:val="26"/>
          <w:szCs w:val="26"/>
        </w:rPr>
        <w:t xml:space="preserve">. Iesnieguma pamatā ir </w:t>
      </w:r>
      <w:r w:rsidR="002C13F9" w:rsidRPr="00EB0425">
        <w:rPr>
          <w:rFonts w:ascii="Times New Roman" w:eastAsia="Times New Roman" w:hAnsi="Times New Roman" w:cs="Times New Roman"/>
          <w:color w:val="000000" w:themeColor="text1"/>
          <w:sz w:val="26"/>
          <w:szCs w:val="26"/>
        </w:rPr>
        <w:t>VID</w:t>
      </w:r>
      <w:r w:rsidRPr="00EB0425">
        <w:rPr>
          <w:rFonts w:ascii="Times New Roman" w:eastAsia="Times New Roman" w:hAnsi="Times New Roman" w:cs="Times New Roman"/>
          <w:color w:val="000000" w:themeColor="text1"/>
          <w:sz w:val="26"/>
          <w:szCs w:val="26"/>
        </w:rPr>
        <w:t xml:space="preserve"> sniegtais nozares novērtējums no PVN aspektiem, kā arī nozares pārstāvētās Latvijas Kokrūpniecības federācijas atbalsts par aktuālāko faktisko situāciju nozarē.</w:t>
      </w:r>
    </w:p>
    <w:p w14:paraId="077A2D82" w14:textId="77777777" w:rsidR="00285B3B" w:rsidRPr="00EB0425" w:rsidRDefault="00285B3B" w:rsidP="002C13F9">
      <w:pPr>
        <w:pStyle w:val="ListParagraph"/>
        <w:numPr>
          <w:ilvl w:val="0"/>
          <w:numId w:val="10"/>
        </w:numPr>
        <w:ind w:left="0" w:firstLine="0"/>
        <w:jc w:val="both"/>
        <w:rPr>
          <w:rFonts w:ascii="Times New Roman" w:eastAsiaTheme="minorEastAsia" w:hAnsi="Times New Roman" w:cs="Times New Roman"/>
          <w:b/>
          <w:bCs/>
          <w:color w:val="000000" w:themeColor="text1"/>
          <w:sz w:val="26"/>
          <w:szCs w:val="26"/>
        </w:rPr>
      </w:pPr>
      <w:r w:rsidRPr="00EB0425">
        <w:rPr>
          <w:rFonts w:ascii="Times New Roman" w:eastAsia="Times New Roman" w:hAnsi="Times New Roman" w:cs="Times New Roman"/>
          <w:color w:val="000000" w:themeColor="text1"/>
          <w:sz w:val="26"/>
          <w:szCs w:val="26"/>
        </w:rPr>
        <w:t xml:space="preserve">Lai nodrošinātu piekļuvi Covid-19 vakcīnu un Covid-19 </w:t>
      </w:r>
      <w:proofErr w:type="spellStart"/>
      <w:r w:rsidRPr="00EB0425">
        <w:rPr>
          <w:rFonts w:ascii="Times New Roman" w:eastAsia="Times New Roman" w:hAnsi="Times New Roman" w:cs="Times New Roman"/>
          <w:i/>
          <w:iCs/>
          <w:color w:val="000000" w:themeColor="text1"/>
          <w:sz w:val="26"/>
          <w:szCs w:val="26"/>
        </w:rPr>
        <w:t>in</w:t>
      </w:r>
      <w:proofErr w:type="spellEnd"/>
      <w:r w:rsidRPr="00EB0425">
        <w:rPr>
          <w:rFonts w:ascii="Times New Roman" w:eastAsia="Times New Roman" w:hAnsi="Times New Roman" w:cs="Times New Roman"/>
          <w:i/>
          <w:iCs/>
          <w:color w:val="000000" w:themeColor="text1"/>
          <w:sz w:val="26"/>
          <w:szCs w:val="26"/>
        </w:rPr>
        <w:t xml:space="preserve"> </w:t>
      </w:r>
      <w:proofErr w:type="spellStart"/>
      <w:r w:rsidRPr="00EB0425">
        <w:rPr>
          <w:rFonts w:ascii="Times New Roman" w:eastAsia="Times New Roman" w:hAnsi="Times New Roman" w:cs="Times New Roman"/>
          <w:i/>
          <w:iCs/>
          <w:color w:val="000000" w:themeColor="text1"/>
          <w:sz w:val="26"/>
          <w:szCs w:val="26"/>
        </w:rPr>
        <w:t>vitro</w:t>
      </w:r>
      <w:proofErr w:type="spellEnd"/>
      <w:r w:rsidRPr="00EB0425">
        <w:rPr>
          <w:rFonts w:ascii="Times New Roman" w:eastAsia="Times New Roman" w:hAnsi="Times New Roman" w:cs="Times New Roman"/>
          <w:color w:val="000000" w:themeColor="text1"/>
          <w:sz w:val="26"/>
          <w:szCs w:val="26"/>
        </w:rPr>
        <w:t xml:space="preserve"> diagnostikas medicīnisko ierīču piegādēm un ar šīm precēm saistītiem pakalpojumiem par samērīgākām izmaksām, 2021.gada 9.janvārī ir stājušies spēkā grozījumi Pievienotās vērtības nodokļa likumā, kas nosaka, ka </w:t>
      </w:r>
      <w:r w:rsidRPr="00EB0425">
        <w:rPr>
          <w:rFonts w:ascii="Times New Roman" w:eastAsia="Times New Roman" w:hAnsi="Times New Roman" w:cs="Times New Roman"/>
          <w:b/>
          <w:bCs/>
          <w:color w:val="000000" w:themeColor="text1"/>
          <w:sz w:val="26"/>
          <w:szCs w:val="26"/>
        </w:rPr>
        <w:t xml:space="preserve">ar 2020.gada 25.decembri tiek ieviesta PVN 0 procentu likme Covid-19 vakcīnu un Covid-19 </w:t>
      </w:r>
      <w:proofErr w:type="spellStart"/>
      <w:r w:rsidRPr="00EB0425">
        <w:rPr>
          <w:rFonts w:ascii="Times New Roman" w:eastAsia="Times New Roman" w:hAnsi="Times New Roman" w:cs="Times New Roman"/>
          <w:b/>
          <w:bCs/>
          <w:i/>
          <w:iCs/>
          <w:color w:val="000000" w:themeColor="text1"/>
          <w:sz w:val="26"/>
          <w:szCs w:val="26"/>
        </w:rPr>
        <w:t>in</w:t>
      </w:r>
      <w:proofErr w:type="spellEnd"/>
      <w:r w:rsidRPr="00EB0425">
        <w:rPr>
          <w:rFonts w:ascii="Times New Roman" w:eastAsia="Times New Roman" w:hAnsi="Times New Roman" w:cs="Times New Roman"/>
          <w:b/>
          <w:bCs/>
          <w:i/>
          <w:iCs/>
          <w:color w:val="000000" w:themeColor="text1"/>
          <w:sz w:val="26"/>
          <w:szCs w:val="26"/>
        </w:rPr>
        <w:t xml:space="preserve"> </w:t>
      </w:r>
      <w:proofErr w:type="spellStart"/>
      <w:r w:rsidRPr="00EB0425">
        <w:rPr>
          <w:rFonts w:ascii="Times New Roman" w:eastAsia="Times New Roman" w:hAnsi="Times New Roman" w:cs="Times New Roman"/>
          <w:b/>
          <w:bCs/>
          <w:i/>
          <w:iCs/>
          <w:color w:val="000000" w:themeColor="text1"/>
          <w:sz w:val="26"/>
          <w:szCs w:val="26"/>
        </w:rPr>
        <w:t>vitro</w:t>
      </w:r>
      <w:proofErr w:type="spellEnd"/>
      <w:r w:rsidRPr="00EB0425">
        <w:rPr>
          <w:rFonts w:ascii="Times New Roman" w:eastAsia="Times New Roman" w:hAnsi="Times New Roman" w:cs="Times New Roman"/>
          <w:b/>
          <w:bCs/>
          <w:color w:val="000000" w:themeColor="text1"/>
          <w:sz w:val="26"/>
          <w:szCs w:val="26"/>
        </w:rPr>
        <w:t xml:space="preserve"> diagnostikas medicīnisko ierīču piegādēm, kā arī pakalpojumiem, kas cieši saistīti ar šādām vakcīnām un ierīcēm. Regulējums ir spēkā līdz 2022.gada 31.decembrim.</w:t>
      </w:r>
    </w:p>
    <w:p w14:paraId="753076C4" w14:textId="579E23D8" w:rsidR="00285B3B" w:rsidRPr="00EB0425" w:rsidRDefault="00285B3B" w:rsidP="00D72C31">
      <w:pPr>
        <w:pStyle w:val="ListParagraph"/>
        <w:numPr>
          <w:ilvl w:val="0"/>
          <w:numId w:val="10"/>
        </w:numPr>
        <w:ind w:left="0" w:firstLine="0"/>
        <w:jc w:val="both"/>
        <w:rPr>
          <w:rFonts w:ascii="Times New Roman" w:eastAsiaTheme="minorEastAsia" w:hAnsi="Times New Roman" w:cs="Times New Roman"/>
          <w:color w:val="000000" w:themeColor="text1"/>
          <w:sz w:val="26"/>
          <w:szCs w:val="26"/>
        </w:rPr>
      </w:pPr>
      <w:r w:rsidRPr="00EB0425">
        <w:rPr>
          <w:rFonts w:ascii="Times New Roman" w:eastAsia="Times New Roman" w:hAnsi="Times New Roman" w:cs="Times New Roman"/>
          <w:b/>
          <w:bCs/>
          <w:color w:val="000000" w:themeColor="text1"/>
          <w:sz w:val="26"/>
          <w:szCs w:val="26"/>
        </w:rPr>
        <w:t>Lai pilnveidotu akcīzes nodokļa piemērošanu, ir sagatavoti</w:t>
      </w:r>
      <w:r w:rsidRPr="00EB0425">
        <w:rPr>
          <w:rFonts w:ascii="Times New Roman" w:eastAsia="Times New Roman" w:hAnsi="Times New Roman" w:cs="Times New Roman"/>
          <w:color w:val="000000" w:themeColor="text1"/>
          <w:sz w:val="26"/>
          <w:szCs w:val="26"/>
        </w:rPr>
        <w:t xml:space="preserve"> un</w:t>
      </w:r>
      <w:r w:rsidR="00D72C31" w:rsidRPr="00EB0425">
        <w:rPr>
          <w:rFonts w:ascii="Times New Roman" w:eastAsia="Times New Roman" w:hAnsi="Times New Roman" w:cs="Times New Roman"/>
          <w:color w:val="000000" w:themeColor="text1"/>
          <w:sz w:val="26"/>
          <w:szCs w:val="26"/>
        </w:rPr>
        <w:t xml:space="preserve"> Valsts kancelejā</w:t>
      </w:r>
      <w:r w:rsidRPr="00EB0425">
        <w:rPr>
          <w:rFonts w:ascii="Times New Roman" w:eastAsia="Times New Roman" w:hAnsi="Times New Roman" w:cs="Times New Roman"/>
          <w:color w:val="000000" w:themeColor="text1"/>
          <w:sz w:val="26"/>
          <w:szCs w:val="26"/>
        </w:rPr>
        <w:t xml:space="preserve"> iesniegti grozījumi likumā “Par akcīzes nodokli”, kas paredz:</w:t>
      </w:r>
    </w:p>
    <w:p w14:paraId="5F49334A" w14:textId="77777777" w:rsidR="00285B3B" w:rsidRPr="00EB0425" w:rsidRDefault="00285B3B" w:rsidP="00EB0425">
      <w:pPr>
        <w:pStyle w:val="ListParagraph"/>
        <w:numPr>
          <w:ilvl w:val="0"/>
          <w:numId w:val="4"/>
        </w:numPr>
        <w:spacing w:line="257" w:lineRule="auto"/>
        <w:ind w:left="284"/>
        <w:jc w:val="both"/>
        <w:rPr>
          <w:rFonts w:ascii="Times New Roman" w:eastAsiaTheme="minorEastAsia" w:hAnsi="Times New Roman" w:cs="Times New Roman"/>
          <w:color w:val="000000" w:themeColor="text1"/>
          <w:sz w:val="26"/>
          <w:szCs w:val="26"/>
        </w:rPr>
      </w:pPr>
      <w:r w:rsidRPr="00EB0425">
        <w:rPr>
          <w:rFonts w:ascii="Times New Roman" w:eastAsia="Times New Roman" w:hAnsi="Times New Roman" w:cs="Times New Roman"/>
          <w:color w:val="000000" w:themeColor="text1"/>
          <w:sz w:val="26"/>
          <w:szCs w:val="26"/>
        </w:rPr>
        <w:t xml:space="preserve"> </w:t>
      </w:r>
      <w:r w:rsidRPr="00EB0425">
        <w:rPr>
          <w:rFonts w:ascii="Times New Roman" w:eastAsia="Times New Roman" w:hAnsi="Times New Roman" w:cs="Times New Roman"/>
          <w:b/>
          <w:bCs/>
          <w:color w:val="000000" w:themeColor="text1"/>
          <w:sz w:val="26"/>
          <w:szCs w:val="26"/>
        </w:rPr>
        <w:t>būtiski mazināt administratīvo un finansiālo slogu uzņēmumiem darbībām ar akcīzes nodokļa markām marķējamām akcīzes precēm, atceļot akcīzes nodokļa samaksas termiņu 180 dienas par saņemtajām akcīzes nodokļa markām,</w:t>
      </w:r>
      <w:r w:rsidRPr="00EB0425">
        <w:rPr>
          <w:rFonts w:ascii="Times New Roman" w:eastAsia="Times New Roman" w:hAnsi="Times New Roman" w:cs="Times New Roman"/>
          <w:color w:val="000000" w:themeColor="text1"/>
          <w:sz w:val="26"/>
          <w:szCs w:val="26"/>
        </w:rPr>
        <w:t xml:space="preserve"> tādējādi maksājot akcīzes nodokli pēc faktiski marķēto preču vienību skaita, kas nodotas patēriņam vai laistas brīvā apgrozībā, un paredzot iespēju iznīcināt akcīzes nodokļa markas, nenoņemot tās no akcīzes preču iepakojuma, un šajā gadījumā saņemt atpakaļ samaksāto akcīzes nodokli;</w:t>
      </w:r>
    </w:p>
    <w:p w14:paraId="164181EA" w14:textId="77777777" w:rsidR="00285B3B" w:rsidRPr="00EB0425" w:rsidRDefault="00285B3B" w:rsidP="00EB0425">
      <w:pPr>
        <w:pStyle w:val="ListParagraph"/>
        <w:numPr>
          <w:ilvl w:val="0"/>
          <w:numId w:val="4"/>
        </w:numPr>
        <w:spacing w:line="257" w:lineRule="auto"/>
        <w:ind w:left="284"/>
        <w:jc w:val="both"/>
        <w:rPr>
          <w:rFonts w:ascii="Times New Roman" w:eastAsiaTheme="minorEastAsia" w:hAnsi="Times New Roman" w:cs="Times New Roman"/>
          <w:color w:val="000000" w:themeColor="text1"/>
          <w:sz w:val="26"/>
          <w:szCs w:val="26"/>
        </w:rPr>
      </w:pPr>
      <w:r w:rsidRPr="00EB0425">
        <w:rPr>
          <w:rFonts w:ascii="Times New Roman" w:eastAsia="Times New Roman" w:hAnsi="Times New Roman" w:cs="Times New Roman"/>
          <w:b/>
          <w:bCs/>
          <w:color w:val="000000" w:themeColor="text1"/>
          <w:sz w:val="26"/>
          <w:szCs w:val="26"/>
        </w:rPr>
        <w:t>nodrošināt akcīzes nodokļa atbrīvojuma piemērošanā vienādu pieeju neharmonizētajām akcīzes precēm un no konkurences aspekta – aizstājējproduktiem, paredzot akcīzes nodokļa atbrīvojumu elektroniskajās smēķēšanas ierīcēs izmantojamam šķidrumam, elektroniskajās smēķēšanas ierīcēs izmantojamā šķidruma sagatavošanas sastāvdaļām un tabakas aizstājējproduktiem (piemēram, nikotīna spilventiņiem) līdzīg</w:t>
      </w:r>
      <w:r w:rsidRPr="00EB0425">
        <w:rPr>
          <w:rFonts w:ascii="Times New Roman" w:eastAsia="Times New Roman" w:hAnsi="Times New Roman" w:cs="Times New Roman"/>
          <w:color w:val="000000" w:themeColor="text1"/>
          <w:sz w:val="26"/>
          <w:szCs w:val="26"/>
        </w:rPr>
        <w:t>i kā kafijai, bezalkoholiskajiem dzērieniem un tabakas izstrādājumiem. Atbrīvojumu piemēro, ja akcīzes preces izmanto kvalitātes noteikšanai, iznīcina;</w:t>
      </w:r>
    </w:p>
    <w:p w14:paraId="6A21B44A" w14:textId="77777777" w:rsidR="00285B3B" w:rsidRPr="00EB0425" w:rsidRDefault="00285B3B" w:rsidP="00EB0425">
      <w:pPr>
        <w:pStyle w:val="ListParagraph"/>
        <w:numPr>
          <w:ilvl w:val="0"/>
          <w:numId w:val="4"/>
        </w:numPr>
        <w:spacing w:line="257" w:lineRule="auto"/>
        <w:ind w:left="284"/>
        <w:jc w:val="both"/>
        <w:rPr>
          <w:rFonts w:ascii="Times New Roman" w:eastAsiaTheme="minorEastAsia" w:hAnsi="Times New Roman" w:cs="Times New Roman"/>
          <w:color w:val="000000" w:themeColor="text1"/>
          <w:sz w:val="26"/>
          <w:szCs w:val="26"/>
        </w:rPr>
      </w:pPr>
      <w:r w:rsidRPr="00EB0425">
        <w:rPr>
          <w:rFonts w:ascii="Times New Roman" w:eastAsia="Times New Roman" w:hAnsi="Times New Roman" w:cs="Times New Roman"/>
          <w:color w:val="000000" w:themeColor="text1"/>
          <w:sz w:val="26"/>
          <w:szCs w:val="26"/>
        </w:rPr>
        <w:t xml:space="preserve"> </w:t>
      </w:r>
      <w:r w:rsidRPr="00EB0425">
        <w:rPr>
          <w:rFonts w:ascii="Times New Roman" w:eastAsia="Times New Roman" w:hAnsi="Times New Roman" w:cs="Times New Roman"/>
          <w:b/>
          <w:bCs/>
          <w:color w:val="000000" w:themeColor="text1"/>
          <w:sz w:val="26"/>
          <w:szCs w:val="26"/>
        </w:rPr>
        <w:t>ar 2022.gada 1.janvāri precizēt KN kodus vīniem un raudzētajiem dzērieniem un precizēt normas par akcīzes nodokļa atbrīvojuma piemērošanu spirtu saturošiem uztura bagātinātājiem</w:t>
      </w:r>
      <w:r w:rsidRPr="00EB0425">
        <w:rPr>
          <w:rFonts w:ascii="Times New Roman" w:eastAsia="Times New Roman" w:hAnsi="Times New Roman" w:cs="Times New Roman"/>
          <w:color w:val="000000" w:themeColor="text1"/>
          <w:sz w:val="26"/>
          <w:szCs w:val="26"/>
        </w:rPr>
        <w:t>;</w:t>
      </w:r>
    </w:p>
    <w:p w14:paraId="2A0E6342" w14:textId="2393A45D" w:rsidR="00285B3B" w:rsidRPr="00EB0425" w:rsidRDefault="00285B3B" w:rsidP="00EB0425">
      <w:pPr>
        <w:pStyle w:val="ListParagraph"/>
        <w:numPr>
          <w:ilvl w:val="0"/>
          <w:numId w:val="4"/>
        </w:numPr>
        <w:spacing w:line="257" w:lineRule="auto"/>
        <w:ind w:left="284"/>
        <w:jc w:val="both"/>
        <w:rPr>
          <w:rFonts w:ascii="Times New Roman" w:eastAsiaTheme="minorEastAsia" w:hAnsi="Times New Roman" w:cs="Times New Roman"/>
          <w:color w:val="000000" w:themeColor="text1"/>
          <w:sz w:val="26"/>
          <w:szCs w:val="26"/>
        </w:rPr>
      </w:pPr>
      <w:r w:rsidRPr="00EB0425">
        <w:rPr>
          <w:rFonts w:ascii="Times New Roman" w:eastAsia="Times New Roman" w:hAnsi="Times New Roman" w:cs="Times New Roman"/>
          <w:color w:val="000000" w:themeColor="text1"/>
          <w:sz w:val="26"/>
          <w:szCs w:val="26"/>
        </w:rPr>
        <w:lastRenderedPageBreak/>
        <w:t xml:space="preserve"> </w:t>
      </w:r>
      <w:r w:rsidRPr="00EB0425">
        <w:rPr>
          <w:rFonts w:ascii="Times New Roman" w:eastAsia="Times New Roman" w:hAnsi="Times New Roman" w:cs="Times New Roman"/>
          <w:b/>
          <w:bCs/>
          <w:color w:val="000000" w:themeColor="text1"/>
          <w:sz w:val="26"/>
          <w:szCs w:val="26"/>
        </w:rPr>
        <w:t>ar 2022.gada 1.jūliju piemērot akcīzes nodokļa atbrīvojumus ES dalībvalstu bruņoto spēku iegādātām akcīzes precēm līdzīgi</w:t>
      </w:r>
      <w:r w:rsidR="00D72C31" w:rsidRPr="00EB0425">
        <w:rPr>
          <w:rFonts w:ascii="Times New Roman" w:eastAsia="Times New Roman" w:hAnsi="Times New Roman" w:cs="Times New Roman"/>
          <w:b/>
          <w:bCs/>
          <w:color w:val="000000" w:themeColor="text1"/>
          <w:sz w:val="26"/>
          <w:szCs w:val="26"/>
        </w:rPr>
        <w:t>,</w:t>
      </w:r>
      <w:r w:rsidRPr="00EB0425">
        <w:rPr>
          <w:rFonts w:ascii="Times New Roman" w:eastAsia="Times New Roman" w:hAnsi="Times New Roman" w:cs="Times New Roman"/>
          <w:b/>
          <w:bCs/>
          <w:color w:val="000000" w:themeColor="text1"/>
          <w:sz w:val="26"/>
          <w:szCs w:val="26"/>
        </w:rPr>
        <w:t xml:space="preserve"> kā to piemēro NATO bruņotie spēki</w:t>
      </w:r>
      <w:r w:rsidRPr="00EB0425">
        <w:rPr>
          <w:rFonts w:ascii="Times New Roman" w:eastAsia="Times New Roman" w:hAnsi="Times New Roman" w:cs="Times New Roman"/>
          <w:color w:val="000000" w:themeColor="text1"/>
          <w:sz w:val="26"/>
          <w:szCs w:val="26"/>
        </w:rPr>
        <w:t>, ņemot vērā Padomes 2019.gada 16.decembra direktīvas (ES) 2019/2235, ar ko groza Direktīvu 2006/112/EK par kopējo pievienotās vērtības nodokļa sistēmu un Direktīvu 2008/118/EK par akcīzes nodokļa piemērošanas vispārējo režīmu attiecībā uz aizsardzības pasākumiem Savienības satvarā;</w:t>
      </w:r>
    </w:p>
    <w:p w14:paraId="0502B5CB" w14:textId="77777777" w:rsidR="00285B3B" w:rsidRPr="00EB0425" w:rsidRDefault="00285B3B" w:rsidP="00EB0425">
      <w:pPr>
        <w:pStyle w:val="ListParagraph"/>
        <w:numPr>
          <w:ilvl w:val="0"/>
          <w:numId w:val="4"/>
        </w:numPr>
        <w:spacing w:line="257" w:lineRule="auto"/>
        <w:ind w:left="284"/>
        <w:jc w:val="both"/>
        <w:rPr>
          <w:rFonts w:ascii="Times New Roman" w:eastAsiaTheme="minorEastAsia" w:hAnsi="Times New Roman" w:cs="Times New Roman"/>
          <w:color w:val="000000" w:themeColor="text1"/>
          <w:sz w:val="26"/>
          <w:szCs w:val="26"/>
        </w:rPr>
      </w:pPr>
      <w:r w:rsidRPr="00EB0425">
        <w:rPr>
          <w:rFonts w:ascii="Times New Roman" w:eastAsia="Times New Roman" w:hAnsi="Times New Roman" w:cs="Times New Roman"/>
          <w:b/>
          <w:bCs/>
          <w:color w:val="000000" w:themeColor="text1"/>
          <w:sz w:val="26"/>
          <w:szCs w:val="26"/>
        </w:rPr>
        <w:t>sakārtot jautājumu par akcīzes nodokļa atbrīvojuma piemērošanu dabasgāzei, kura tiek izmantota vienotā dabasgāzes pārvades un uzglabāšanas sistēmā un dabasgāzes sadales sistēmā dabasgāzes pārvades, uzglabāšanas vai sadales sistēmas tehnoloģisko vajadzību nodrošināšanai</w:t>
      </w:r>
      <w:r w:rsidRPr="00EB0425">
        <w:rPr>
          <w:rFonts w:ascii="Times New Roman" w:eastAsia="Times New Roman" w:hAnsi="Times New Roman" w:cs="Times New Roman"/>
          <w:color w:val="000000" w:themeColor="text1"/>
          <w:sz w:val="26"/>
          <w:szCs w:val="26"/>
        </w:rPr>
        <w:t>, paredzot precizēt atbrīvojuma piemērošanu, neatsaucoties uz sistēmas operatoru;</w:t>
      </w:r>
    </w:p>
    <w:p w14:paraId="5404E5EA" w14:textId="320C7CAD" w:rsidR="00285B3B" w:rsidRPr="00EB0425" w:rsidRDefault="00285B3B" w:rsidP="00EB0425">
      <w:pPr>
        <w:pStyle w:val="ListParagraph"/>
        <w:numPr>
          <w:ilvl w:val="0"/>
          <w:numId w:val="4"/>
        </w:numPr>
        <w:spacing w:line="257" w:lineRule="auto"/>
        <w:ind w:left="284"/>
        <w:jc w:val="both"/>
        <w:rPr>
          <w:rFonts w:ascii="Times New Roman" w:eastAsiaTheme="minorEastAsia" w:hAnsi="Times New Roman" w:cs="Times New Roman"/>
          <w:color w:val="000000" w:themeColor="text1"/>
          <w:sz w:val="26"/>
          <w:szCs w:val="26"/>
        </w:rPr>
      </w:pPr>
      <w:r w:rsidRPr="00EB0425">
        <w:rPr>
          <w:rFonts w:ascii="Times New Roman" w:eastAsia="Times New Roman" w:hAnsi="Times New Roman" w:cs="Times New Roman"/>
          <w:color w:val="000000" w:themeColor="text1"/>
          <w:sz w:val="26"/>
          <w:szCs w:val="26"/>
        </w:rPr>
        <w:t xml:space="preserve"> </w:t>
      </w:r>
      <w:r w:rsidRPr="00EB0425">
        <w:rPr>
          <w:rFonts w:ascii="Times New Roman" w:eastAsia="Times New Roman" w:hAnsi="Times New Roman" w:cs="Times New Roman"/>
          <w:b/>
          <w:bCs/>
          <w:color w:val="000000" w:themeColor="text1"/>
          <w:sz w:val="26"/>
          <w:szCs w:val="26"/>
        </w:rPr>
        <w:t>sakārtot normas saistībā ar Apvienotās Karalistes izstāšanos no ES</w:t>
      </w:r>
      <w:r w:rsidRPr="00EB0425">
        <w:rPr>
          <w:rFonts w:ascii="Times New Roman" w:eastAsia="Times New Roman" w:hAnsi="Times New Roman" w:cs="Times New Roman"/>
          <w:color w:val="000000" w:themeColor="text1"/>
          <w:sz w:val="26"/>
          <w:szCs w:val="26"/>
        </w:rPr>
        <w:t>, t.sk. izstāšanās līguma nosacījumus attiecībā uz Ziemeļīriju, proti, attiecībā uz Ziemeļīriju piemērot ES tiesību noteikumus par precēm, t.sk. par akcīzes precēm. Akcīzes preču pārvietošana no ES uz Ziemeļīriju un otrādi tiks uzskatīta par pārvietošanu ES iekšienē.</w:t>
      </w:r>
    </w:p>
    <w:p w14:paraId="13364533" w14:textId="69B688E0" w:rsidR="00674BB6" w:rsidRPr="00EB0425" w:rsidRDefault="00B77082" w:rsidP="00674BB6">
      <w:pPr>
        <w:pStyle w:val="ListParagraph"/>
        <w:numPr>
          <w:ilvl w:val="0"/>
          <w:numId w:val="10"/>
        </w:numPr>
        <w:ind w:left="0" w:firstLine="0"/>
        <w:jc w:val="both"/>
        <w:rPr>
          <w:rFonts w:ascii="Times New Roman" w:hAnsi="Times New Roman" w:cs="Times New Roman"/>
          <w:sz w:val="26"/>
          <w:szCs w:val="26"/>
        </w:rPr>
      </w:pPr>
      <w:r w:rsidRPr="00EB0425">
        <w:rPr>
          <w:rFonts w:ascii="Times New Roman" w:eastAsia="Times New Roman" w:hAnsi="Times New Roman" w:cs="Times New Roman"/>
          <w:b/>
          <w:bCs/>
          <w:sz w:val="26"/>
          <w:szCs w:val="26"/>
        </w:rPr>
        <w:t>L</w:t>
      </w:r>
      <w:r w:rsidR="00674BB6" w:rsidRPr="00EB0425">
        <w:rPr>
          <w:rFonts w:ascii="Times New Roman" w:eastAsia="Times New Roman" w:hAnsi="Times New Roman" w:cs="Times New Roman"/>
          <w:b/>
          <w:bCs/>
          <w:sz w:val="26"/>
          <w:szCs w:val="26"/>
        </w:rPr>
        <w:t>ai sekmētu mazā biznesa attīstību, samazinot tam administratīvo slogu</w:t>
      </w:r>
      <w:r w:rsidRPr="00EB0425">
        <w:rPr>
          <w:rFonts w:ascii="Times New Roman" w:eastAsia="Times New Roman" w:hAnsi="Times New Roman" w:cs="Times New Roman"/>
          <w:b/>
          <w:bCs/>
          <w:sz w:val="26"/>
          <w:szCs w:val="26"/>
        </w:rPr>
        <w:t xml:space="preserve">, </w:t>
      </w:r>
      <w:r w:rsidR="00674BB6" w:rsidRPr="00EB0425">
        <w:rPr>
          <w:rFonts w:ascii="Times New Roman" w:eastAsia="Times New Roman" w:hAnsi="Times New Roman" w:cs="Times New Roman"/>
          <w:b/>
          <w:bCs/>
          <w:sz w:val="26"/>
          <w:szCs w:val="26"/>
        </w:rPr>
        <w:t xml:space="preserve">izstrādāts </w:t>
      </w:r>
      <w:r w:rsidR="00674BB6" w:rsidRPr="00EB0425">
        <w:rPr>
          <w:rFonts w:ascii="Times New Roman" w:eastAsia="Times New Roman" w:hAnsi="Times New Roman" w:cs="Times New Roman"/>
          <w:sz w:val="26"/>
          <w:szCs w:val="26"/>
        </w:rPr>
        <w:t xml:space="preserve">un Saeimā 1.lasījumā atbalstīts regulējums, </w:t>
      </w:r>
      <w:r w:rsidR="00674BB6" w:rsidRPr="00EB0425">
        <w:rPr>
          <w:rFonts w:ascii="Times New Roman" w:eastAsia="Times New Roman" w:hAnsi="Times New Roman" w:cs="Times New Roman"/>
          <w:b/>
          <w:bCs/>
          <w:sz w:val="26"/>
          <w:szCs w:val="26"/>
        </w:rPr>
        <w:t>ar kuru ir paredzēts ieviest vienkāršotu nodokļu nomaksas risinājumu (SDI kontu)</w:t>
      </w:r>
      <w:r w:rsidRPr="00EB0425">
        <w:rPr>
          <w:rFonts w:ascii="Times New Roman" w:eastAsia="Times New Roman" w:hAnsi="Times New Roman" w:cs="Times New Roman"/>
          <w:b/>
          <w:bCs/>
          <w:sz w:val="26"/>
          <w:szCs w:val="26"/>
        </w:rPr>
        <w:t>.</w:t>
      </w:r>
    </w:p>
    <w:p w14:paraId="24096628" w14:textId="1D698A2B" w:rsidR="00674BB6" w:rsidRPr="00EB0425" w:rsidRDefault="00B77082" w:rsidP="00674BB6">
      <w:pPr>
        <w:pStyle w:val="ListParagraph"/>
        <w:numPr>
          <w:ilvl w:val="0"/>
          <w:numId w:val="10"/>
        </w:numPr>
        <w:ind w:left="0" w:firstLine="0"/>
        <w:jc w:val="both"/>
        <w:rPr>
          <w:rFonts w:ascii="Times New Roman" w:hAnsi="Times New Roman" w:cs="Times New Roman"/>
          <w:sz w:val="26"/>
          <w:szCs w:val="26"/>
        </w:rPr>
      </w:pPr>
      <w:r w:rsidRPr="00EB0425">
        <w:rPr>
          <w:rFonts w:ascii="Times New Roman" w:eastAsia="Times New Roman" w:hAnsi="Times New Roman" w:cs="Times New Roman"/>
          <w:sz w:val="26"/>
          <w:szCs w:val="26"/>
        </w:rPr>
        <w:t>L</w:t>
      </w:r>
      <w:r w:rsidR="00674BB6" w:rsidRPr="00EB0425">
        <w:rPr>
          <w:rFonts w:ascii="Times New Roman" w:eastAsia="Times New Roman" w:hAnsi="Times New Roman" w:cs="Times New Roman"/>
          <w:sz w:val="26"/>
          <w:szCs w:val="26"/>
        </w:rPr>
        <w:t xml:space="preserve">ai rastu risinājumu saistībā ar juridisko personu, kuru darbība ir izbeigta, naudas līdzekļu ilggadīgo glabāšanu kredītiestāžu kontos, </w:t>
      </w:r>
      <w:r w:rsidR="00674BB6" w:rsidRPr="00EB0425">
        <w:rPr>
          <w:rFonts w:ascii="Times New Roman" w:eastAsia="Times New Roman" w:hAnsi="Times New Roman" w:cs="Times New Roman"/>
          <w:b/>
          <w:bCs/>
          <w:sz w:val="26"/>
          <w:szCs w:val="26"/>
        </w:rPr>
        <w:t>ir sagatavots likumprojekts, ar kuru tiks uzlabota informācijas aprite starp VID un kredītiestādēm, paātrinot valstij piekritīgās mantas pārņemšanas procesu</w:t>
      </w:r>
      <w:r w:rsidR="00674BB6" w:rsidRPr="00EB0425">
        <w:rPr>
          <w:rFonts w:ascii="Times New Roman" w:eastAsia="Times New Roman" w:hAnsi="Times New Roman" w:cs="Times New Roman"/>
          <w:sz w:val="26"/>
          <w:szCs w:val="26"/>
        </w:rPr>
        <w:t>.</w:t>
      </w:r>
    </w:p>
    <w:p w14:paraId="17A0E1F4" w14:textId="0730CABE" w:rsidR="00674BB6" w:rsidRPr="00EB0425" w:rsidRDefault="00B77082" w:rsidP="00674BB6">
      <w:pPr>
        <w:pStyle w:val="ListParagraph"/>
        <w:numPr>
          <w:ilvl w:val="0"/>
          <w:numId w:val="10"/>
        </w:numPr>
        <w:ind w:left="0" w:firstLine="0"/>
        <w:jc w:val="both"/>
        <w:rPr>
          <w:rFonts w:ascii="Times New Roman" w:hAnsi="Times New Roman" w:cs="Times New Roman"/>
          <w:sz w:val="26"/>
          <w:szCs w:val="26"/>
        </w:rPr>
      </w:pPr>
      <w:r w:rsidRPr="00EB0425">
        <w:rPr>
          <w:rFonts w:ascii="Times New Roman" w:eastAsia="Times New Roman" w:hAnsi="Times New Roman" w:cs="Times New Roman"/>
          <w:b/>
          <w:bCs/>
          <w:sz w:val="26"/>
          <w:szCs w:val="26"/>
        </w:rPr>
        <w:t>L</w:t>
      </w:r>
      <w:r w:rsidR="00674BB6" w:rsidRPr="00EB0425">
        <w:rPr>
          <w:rFonts w:ascii="Times New Roman" w:eastAsia="Times New Roman" w:hAnsi="Times New Roman" w:cs="Times New Roman"/>
          <w:b/>
          <w:bCs/>
          <w:sz w:val="26"/>
          <w:szCs w:val="26"/>
        </w:rPr>
        <w:t xml:space="preserve">ai sniegtu atbalstu </w:t>
      </w:r>
      <w:proofErr w:type="spellStart"/>
      <w:r w:rsidR="00674BB6" w:rsidRPr="00EB0425">
        <w:rPr>
          <w:rFonts w:ascii="Times New Roman" w:eastAsia="Times New Roman" w:hAnsi="Times New Roman" w:cs="Times New Roman"/>
          <w:b/>
          <w:bCs/>
          <w:sz w:val="26"/>
          <w:szCs w:val="26"/>
        </w:rPr>
        <w:t>skaistumkopšanas</w:t>
      </w:r>
      <w:proofErr w:type="spellEnd"/>
      <w:r w:rsidR="00674BB6" w:rsidRPr="00EB0425">
        <w:rPr>
          <w:rFonts w:ascii="Times New Roman" w:eastAsia="Times New Roman" w:hAnsi="Times New Roman" w:cs="Times New Roman"/>
          <w:b/>
          <w:bCs/>
          <w:sz w:val="26"/>
          <w:szCs w:val="26"/>
        </w:rPr>
        <w:t xml:space="preserve"> nozarei</w:t>
      </w:r>
      <w:r w:rsidR="00674BB6" w:rsidRPr="00EB0425">
        <w:rPr>
          <w:rFonts w:ascii="Times New Roman" w:eastAsia="Times New Roman" w:hAnsi="Times New Roman" w:cs="Times New Roman"/>
          <w:sz w:val="26"/>
          <w:szCs w:val="26"/>
        </w:rPr>
        <w:t xml:space="preserve">, kas bija viena no smagāk skartajām nozarēm Covid-19 krīzes periodā, </w:t>
      </w:r>
      <w:r w:rsidR="00674BB6" w:rsidRPr="00EB0425">
        <w:rPr>
          <w:rFonts w:ascii="Times New Roman" w:eastAsia="Times New Roman" w:hAnsi="Times New Roman" w:cs="Times New Roman"/>
          <w:b/>
          <w:bCs/>
          <w:sz w:val="26"/>
          <w:szCs w:val="26"/>
        </w:rPr>
        <w:t>tika izstrādāts tiesiskais regulējums ar atvieglotiem nosacījumiem atbalsta par dīkstāvi saņemšanai</w:t>
      </w:r>
      <w:r w:rsidRPr="00EB0425">
        <w:rPr>
          <w:rFonts w:ascii="Times New Roman" w:eastAsia="Times New Roman" w:hAnsi="Times New Roman" w:cs="Times New Roman"/>
          <w:b/>
          <w:bCs/>
          <w:sz w:val="26"/>
          <w:szCs w:val="26"/>
        </w:rPr>
        <w:t>.</w:t>
      </w:r>
    </w:p>
    <w:p w14:paraId="120903D1" w14:textId="75F0D776" w:rsidR="00674BB6" w:rsidRPr="00EB0425" w:rsidRDefault="00B77082" w:rsidP="00674BB6">
      <w:pPr>
        <w:pStyle w:val="ListParagraph"/>
        <w:numPr>
          <w:ilvl w:val="0"/>
          <w:numId w:val="10"/>
        </w:numPr>
        <w:ind w:left="0" w:firstLine="0"/>
        <w:jc w:val="both"/>
        <w:rPr>
          <w:rFonts w:ascii="Times New Roman" w:hAnsi="Times New Roman" w:cs="Times New Roman"/>
          <w:sz w:val="26"/>
          <w:szCs w:val="26"/>
        </w:rPr>
      </w:pPr>
      <w:r w:rsidRPr="00EB0425">
        <w:rPr>
          <w:rFonts w:ascii="Times New Roman" w:eastAsia="Times New Roman" w:hAnsi="Times New Roman" w:cs="Times New Roman"/>
          <w:b/>
          <w:bCs/>
          <w:sz w:val="26"/>
          <w:szCs w:val="26"/>
        </w:rPr>
        <w:t>L</w:t>
      </w:r>
      <w:r w:rsidR="00674BB6" w:rsidRPr="00EB0425">
        <w:rPr>
          <w:rFonts w:ascii="Times New Roman" w:eastAsia="Times New Roman" w:hAnsi="Times New Roman" w:cs="Times New Roman"/>
          <w:b/>
          <w:bCs/>
          <w:sz w:val="26"/>
          <w:szCs w:val="26"/>
        </w:rPr>
        <w:t>ai uzlabotu nodokļu administrēšanas procesu saistībā ar nodokļu maksātājiem, kas veic saimniecisko darbību, izmantojot digitālās platformas, nodrošināta pārstāvība ES institūcijās saistībā ar Padomes Direktīvas 2021/514 (2021.gada 22.marts), ar ko groza direktīvu 2011/16/ES par administratīvu sadarbību nodokļu jomā, izskatīšanā.</w:t>
      </w:r>
      <w:r w:rsidR="00674BB6" w:rsidRPr="00EB0425">
        <w:rPr>
          <w:rFonts w:ascii="Times New Roman" w:eastAsia="Times New Roman" w:hAnsi="Times New Roman" w:cs="Times New Roman"/>
          <w:sz w:val="26"/>
          <w:szCs w:val="26"/>
        </w:rPr>
        <w:t xml:space="preserve"> Atbilstoši minētajai direktīvai VID saņems digitālo platformu rīcībā esošo informāciju par Latvijas rezidentiem, kas, izmantojot digitālās platformas, veic preču tirdzniecību un pakalpojumu sniegšanu. </w:t>
      </w:r>
    </w:p>
    <w:p w14:paraId="7EE428E9" w14:textId="34169B61" w:rsidR="00674BB6" w:rsidRPr="00EB0425" w:rsidRDefault="00B77082" w:rsidP="00674BB6">
      <w:pPr>
        <w:pStyle w:val="ListParagraph"/>
        <w:numPr>
          <w:ilvl w:val="0"/>
          <w:numId w:val="10"/>
        </w:numPr>
        <w:ind w:left="0" w:firstLine="0"/>
        <w:jc w:val="both"/>
        <w:rPr>
          <w:rFonts w:ascii="Times New Roman" w:hAnsi="Times New Roman" w:cs="Times New Roman"/>
          <w:sz w:val="26"/>
          <w:szCs w:val="26"/>
        </w:rPr>
      </w:pPr>
      <w:r w:rsidRPr="00EB0425">
        <w:rPr>
          <w:rFonts w:ascii="Times New Roman" w:eastAsia="Times New Roman" w:hAnsi="Times New Roman" w:cs="Times New Roman"/>
          <w:sz w:val="26"/>
          <w:szCs w:val="26"/>
        </w:rPr>
        <w:t>L</w:t>
      </w:r>
      <w:r w:rsidR="00674BB6" w:rsidRPr="00EB0425">
        <w:rPr>
          <w:rFonts w:ascii="Times New Roman" w:eastAsia="Times New Roman" w:hAnsi="Times New Roman" w:cs="Times New Roman"/>
          <w:sz w:val="26"/>
          <w:szCs w:val="26"/>
        </w:rPr>
        <w:t xml:space="preserve">ai samazinātu administratīvo slogu sabiedriskā labuma organizācijām un uzraudzības institūcijai, līdzsvarojot valsts sniegtās priekšrocības ar attiecīgajām uzraudzības funkcijām, kā arī ieviestu skaidrus nosacījumus attiecībā uz organizāciju iespējām veikt saimniecisko darbību, FM pēc dizaina domāšanas metodes sadarbībā ar sabiedriskā labuma organizācijām izstrādāja un </w:t>
      </w:r>
      <w:r w:rsidR="00674BB6" w:rsidRPr="00EB0425">
        <w:rPr>
          <w:rFonts w:ascii="Times New Roman" w:eastAsia="Times New Roman" w:hAnsi="Times New Roman" w:cs="Times New Roman"/>
          <w:b/>
          <w:bCs/>
          <w:sz w:val="26"/>
          <w:szCs w:val="26"/>
        </w:rPr>
        <w:t>š.g. 31.martā Nevalstisko organizāciju un MK sadarbības memoranda padomes sanāksmē prezentēja konceptu sabiedriskā labuma organizāciju saimnieciskās darbības risinājumam, iezīmējot turpmāko plānu diskusijām un virzībai</w:t>
      </w:r>
      <w:r w:rsidR="00674BB6" w:rsidRPr="00EB0425">
        <w:rPr>
          <w:rFonts w:ascii="Times New Roman" w:eastAsia="Times New Roman" w:hAnsi="Times New Roman" w:cs="Times New Roman"/>
          <w:sz w:val="26"/>
          <w:szCs w:val="26"/>
        </w:rPr>
        <w:t xml:space="preserve">. Koncepts saimnieciskās darbības risinājumam ir daļa no FM izstrādātā Informatīvā ziņojuma par sabiedriskā labuma organizāciju darbību un attīstību, kuru aprīlī plānots izsludināt VSS. </w:t>
      </w:r>
    </w:p>
    <w:p w14:paraId="1202777F" w14:textId="3112D0BB" w:rsidR="00674BB6" w:rsidRPr="00EB0425" w:rsidRDefault="00674BB6" w:rsidP="00674BB6">
      <w:pPr>
        <w:pStyle w:val="ListParagraph"/>
        <w:numPr>
          <w:ilvl w:val="0"/>
          <w:numId w:val="10"/>
        </w:numPr>
        <w:ind w:left="0" w:firstLine="0"/>
        <w:jc w:val="both"/>
        <w:rPr>
          <w:rFonts w:ascii="Times New Roman" w:hAnsi="Times New Roman" w:cs="Times New Roman"/>
          <w:sz w:val="26"/>
          <w:szCs w:val="26"/>
        </w:rPr>
      </w:pPr>
      <w:r w:rsidRPr="00EB0425">
        <w:rPr>
          <w:rFonts w:ascii="Times New Roman" w:hAnsi="Times New Roman" w:cs="Times New Roman"/>
          <w:sz w:val="26"/>
          <w:szCs w:val="26"/>
        </w:rPr>
        <w:lastRenderedPageBreak/>
        <w:t xml:space="preserve">Sadarbībā ar tautsaimniecības nozaru asociācijām, </w:t>
      </w:r>
      <w:r w:rsidR="00A360FF" w:rsidRPr="00EB0425">
        <w:rPr>
          <w:rFonts w:ascii="Times New Roman" w:hAnsi="Times New Roman" w:cs="Times New Roman"/>
          <w:sz w:val="26"/>
          <w:szCs w:val="26"/>
        </w:rPr>
        <w:t>FM</w:t>
      </w:r>
      <w:r w:rsidRPr="00EB0425">
        <w:rPr>
          <w:rFonts w:ascii="Times New Roman" w:hAnsi="Times New Roman" w:cs="Times New Roman"/>
          <w:sz w:val="26"/>
          <w:szCs w:val="26"/>
        </w:rPr>
        <w:t xml:space="preserve"> struktūrvienībām un VID </w:t>
      </w:r>
      <w:r w:rsidRPr="00EB0425">
        <w:rPr>
          <w:rFonts w:ascii="Times New Roman" w:hAnsi="Times New Roman" w:cs="Times New Roman"/>
          <w:b/>
          <w:bCs/>
          <w:sz w:val="26"/>
          <w:szCs w:val="26"/>
        </w:rPr>
        <w:t xml:space="preserve">ir sagatavoti priekšlikumi Ēnu ekonomikas ierobežošanas plāna projektam 2021.-2022.gadam, </w:t>
      </w:r>
      <w:r w:rsidRPr="00EB0425">
        <w:rPr>
          <w:rFonts w:ascii="Times New Roman" w:hAnsi="Times New Roman" w:cs="Times New Roman"/>
          <w:sz w:val="26"/>
          <w:szCs w:val="26"/>
        </w:rPr>
        <w:t>kas iesniegt</w:t>
      </w:r>
      <w:r w:rsidR="00B77082" w:rsidRPr="00EB0425">
        <w:rPr>
          <w:rFonts w:ascii="Times New Roman" w:hAnsi="Times New Roman" w:cs="Times New Roman"/>
          <w:sz w:val="26"/>
          <w:szCs w:val="26"/>
        </w:rPr>
        <w:t>i</w:t>
      </w:r>
      <w:r w:rsidRPr="00EB0425">
        <w:rPr>
          <w:rFonts w:ascii="Times New Roman" w:hAnsi="Times New Roman" w:cs="Times New Roman"/>
          <w:sz w:val="26"/>
          <w:szCs w:val="26"/>
        </w:rPr>
        <w:t xml:space="preserve"> Ministru prezidentam.</w:t>
      </w:r>
    </w:p>
    <w:p w14:paraId="422BCFEB" w14:textId="23260ACE" w:rsidR="00A97E86" w:rsidRPr="00EB0425" w:rsidRDefault="0062108D" w:rsidP="00285B3B">
      <w:pPr>
        <w:pStyle w:val="ListParagraph"/>
        <w:numPr>
          <w:ilvl w:val="0"/>
          <w:numId w:val="10"/>
        </w:numPr>
        <w:ind w:left="0" w:firstLine="0"/>
        <w:jc w:val="both"/>
        <w:rPr>
          <w:rFonts w:ascii="Times New Roman" w:eastAsia="Calibri" w:hAnsi="Times New Roman" w:cs="Times New Roman"/>
          <w:color w:val="212529"/>
          <w:sz w:val="26"/>
          <w:szCs w:val="26"/>
        </w:rPr>
      </w:pPr>
      <w:r w:rsidRPr="00EB0425">
        <w:rPr>
          <w:rFonts w:ascii="Times New Roman" w:eastAsia="Times New Roman" w:hAnsi="Times New Roman" w:cs="Times New Roman"/>
          <w:b/>
          <w:bCs/>
          <w:color w:val="000000" w:themeColor="text1"/>
          <w:sz w:val="26"/>
          <w:szCs w:val="26"/>
        </w:rPr>
        <w:t>MK 2020.gada 11.martā (protokols Nr.25) atbalstīja FM sadarbībā ar Latvijas Banku un FKTK izstrādātos ar likumprojektu “Latvijas Bankas likums” (TA-2540) saistītos likumprojektus, kas izstrādāti, lai noteiktu regulējumu FKTK pievienošanai Latvijas Bankai</w:t>
      </w:r>
      <w:r w:rsidRPr="00EB0425">
        <w:rPr>
          <w:rFonts w:ascii="Times New Roman" w:eastAsia="Times New Roman" w:hAnsi="Times New Roman" w:cs="Times New Roman"/>
          <w:color w:val="000000" w:themeColor="text1"/>
          <w:sz w:val="26"/>
          <w:szCs w:val="26"/>
        </w:rPr>
        <w:t>.</w:t>
      </w:r>
      <w:r w:rsidR="00EF0D24" w:rsidRPr="00EB0425">
        <w:rPr>
          <w:rFonts w:ascii="Times New Roman" w:eastAsia="Times New Roman" w:hAnsi="Times New Roman" w:cs="Times New Roman"/>
          <w:color w:val="000000" w:themeColor="text1"/>
          <w:sz w:val="26"/>
          <w:szCs w:val="26"/>
        </w:rPr>
        <w:t xml:space="preserve"> Saistībā ar minēto 2021.gada 18.martā MK Saeimas Prezidijam iesniedza 27 likumprojektu </w:t>
      </w:r>
      <w:proofErr w:type="spellStart"/>
      <w:r w:rsidR="00EF0D24" w:rsidRPr="00EB0425">
        <w:rPr>
          <w:rFonts w:ascii="Times New Roman" w:eastAsia="Times New Roman" w:hAnsi="Times New Roman" w:cs="Times New Roman"/>
          <w:color w:val="000000" w:themeColor="text1"/>
          <w:sz w:val="26"/>
          <w:szCs w:val="26"/>
        </w:rPr>
        <w:t>pakotni</w:t>
      </w:r>
      <w:proofErr w:type="spellEnd"/>
      <w:r w:rsidR="00EF0D24" w:rsidRPr="00EB0425">
        <w:rPr>
          <w:rFonts w:ascii="Times New Roman" w:eastAsia="Times New Roman" w:hAnsi="Times New Roman" w:cs="Times New Roman"/>
          <w:color w:val="000000" w:themeColor="text1"/>
          <w:sz w:val="26"/>
          <w:szCs w:val="26"/>
        </w:rPr>
        <w:t xml:space="preserve">. Likumprojektu </w:t>
      </w:r>
      <w:proofErr w:type="spellStart"/>
      <w:r w:rsidR="00EF0D24" w:rsidRPr="00EB0425">
        <w:rPr>
          <w:rFonts w:ascii="Times New Roman" w:eastAsia="Times New Roman" w:hAnsi="Times New Roman" w:cs="Times New Roman"/>
          <w:color w:val="000000" w:themeColor="text1"/>
          <w:sz w:val="26"/>
          <w:szCs w:val="26"/>
        </w:rPr>
        <w:t>pakotnē</w:t>
      </w:r>
      <w:proofErr w:type="spellEnd"/>
      <w:r w:rsidR="00EF0D24" w:rsidRPr="00EB0425">
        <w:rPr>
          <w:rFonts w:ascii="Times New Roman" w:eastAsia="Times New Roman" w:hAnsi="Times New Roman" w:cs="Times New Roman"/>
          <w:color w:val="000000" w:themeColor="text1"/>
          <w:sz w:val="26"/>
          <w:szCs w:val="26"/>
        </w:rPr>
        <w:t xml:space="preserve"> galvenais (prioritārais) ir likumprojekts </w:t>
      </w:r>
      <w:r w:rsidR="007B5580" w:rsidRPr="00EB0425">
        <w:rPr>
          <w:rFonts w:ascii="Times New Roman" w:eastAsia="Times New Roman" w:hAnsi="Times New Roman" w:cs="Times New Roman"/>
          <w:color w:val="000000" w:themeColor="text1"/>
          <w:sz w:val="26"/>
          <w:szCs w:val="26"/>
        </w:rPr>
        <w:t>“</w:t>
      </w:r>
      <w:r w:rsidR="00EF0D24" w:rsidRPr="00EB0425">
        <w:rPr>
          <w:rFonts w:ascii="Times New Roman" w:eastAsia="Times New Roman" w:hAnsi="Times New Roman" w:cs="Times New Roman"/>
          <w:color w:val="000000" w:themeColor="text1"/>
          <w:sz w:val="26"/>
          <w:szCs w:val="26"/>
        </w:rPr>
        <w:t>Latvijas Bankas likums</w:t>
      </w:r>
      <w:r w:rsidR="007B5580" w:rsidRPr="00EB0425">
        <w:rPr>
          <w:rFonts w:ascii="Times New Roman" w:eastAsia="Times New Roman" w:hAnsi="Times New Roman" w:cs="Times New Roman"/>
          <w:color w:val="000000" w:themeColor="text1"/>
          <w:sz w:val="26"/>
          <w:szCs w:val="26"/>
        </w:rPr>
        <w:t>”</w:t>
      </w:r>
      <w:r w:rsidR="00EF0D24" w:rsidRPr="00EB0425">
        <w:rPr>
          <w:rFonts w:ascii="Times New Roman" w:eastAsia="Times New Roman" w:hAnsi="Times New Roman" w:cs="Times New Roman"/>
          <w:color w:val="000000" w:themeColor="text1"/>
          <w:sz w:val="26"/>
          <w:szCs w:val="26"/>
        </w:rPr>
        <w:t xml:space="preserve">. </w:t>
      </w:r>
      <w:r w:rsidR="00EF0D24" w:rsidRPr="00EB0425">
        <w:rPr>
          <w:rFonts w:ascii="Times New Roman" w:eastAsia="Times New Roman" w:hAnsi="Times New Roman" w:cs="Times New Roman"/>
          <w:b/>
          <w:bCs/>
          <w:color w:val="000000" w:themeColor="text1"/>
          <w:sz w:val="26"/>
          <w:szCs w:val="26"/>
        </w:rPr>
        <w:t>2021.gada 26.februārī Eiropas Centrālā banka sniedza pozitīvu atzinumu par Latvijas Bankas reformu (CON/2021/9).</w:t>
      </w:r>
    </w:p>
    <w:p w14:paraId="5C1D42F9" w14:textId="66FB274B" w:rsidR="00285B3B" w:rsidRPr="00EB0425" w:rsidRDefault="00A97E86" w:rsidP="00786DA0">
      <w:pPr>
        <w:pStyle w:val="ListParagraph"/>
        <w:numPr>
          <w:ilvl w:val="0"/>
          <w:numId w:val="10"/>
        </w:numPr>
        <w:ind w:left="0" w:firstLine="0"/>
        <w:jc w:val="both"/>
        <w:rPr>
          <w:rFonts w:ascii="Times New Roman" w:eastAsia="Times New Roman" w:hAnsi="Times New Roman" w:cs="Times New Roman"/>
          <w:color w:val="212529"/>
          <w:sz w:val="26"/>
          <w:szCs w:val="26"/>
        </w:rPr>
      </w:pPr>
      <w:r w:rsidRPr="00EB0425">
        <w:rPr>
          <w:rFonts w:ascii="Times New Roman" w:eastAsia="Times New Roman" w:hAnsi="Times New Roman" w:cs="Times New Roman"/>
          <w:b/>
          <w:bCs/>
          <w:color w:val="212529"/>
          <w:sz w:val="26"/>
          <w:szCs w:val="26"/>
        </w:rPr>
        <w:t>L</w:t>
      </w:r>
      <w:r w:rsidR="00285B3B" w:rsidRPr="00EB0425">
        <w:rPr>
          <w:rFonts w:ascii="Times New Roman" w:eastAsia="Times New Roman" w:hAnsi="Times New Roman" w:cs="Times New Roman"/>
          <w:b/>
          <w:bCs/>
          <w:color w:val="212529"/>
          <w:sz w:val="26"/>
          <w:szCs w:val="26"/>
        </w:rPr>
        <w:t>ai noteiktu finanšu tirgus politikas mērķus un pasākumus finanšu sektora attīstībai vidējā termiņā, ir izstrādāts</w:t>
      </w:r>
      <w:r w:rsidRPr="00EB0425">
        <w:rPr>
          <w:rFonts w:ascii="Times New Roman" w:eastAsia="Times New Roman" w:hAnsi="Times New Roman" w:cs="Times New Roman"/>
          <w:b/>
          <w:bCs/>
          <w:color w:val="212529"/>
          <w:sz w:val="26"/>
          <w:szCs w:val="26"/>
        </w:rPr>
        <w:t xml:space="preserve"> un MK 2021.gada 18.martā apstiprināts </w:t>
      </w:r>
      <w:r w:rsidR="00285B3B" w:rsidRPr="00EB0425">
        <w:rPr>
          <w:rFonts w:ascii="Times New Roman" w:eastAsia="Times New Roman" w:hAnsi="Times New Roman" w:cs="Times New Roman"/>
          <w:b/>
          <w:bCs/>
          <w:color w:val="212529"/>
          <w:sz w:val="26"/>
          <w:szCs w:val="26"/>
        </w:rPr>
        <w:t>Finanšu sektora attīstības plāns 2021.-2023.gadam</w:t>
      </w:r>
      <w:r w:rsidRPr="00EB0425">
        <w:rPr>
          <w:rFonts w:ascii="Times New Roman" w:eastAsia="Times New Roman" w:hAnsi="Times New Roman" w:cs="Times New Roman"/>
          <w:color w:val="212529"/>
          <w:sz w:val="26"/>
          <w:szCs w:val="26"/>
        </w:rPr>
        <w:t xml:space="preserve"> (MK 2021.gada 22.marta rīkojums Nr.180)</w:t>
      </w:r>
      <w:r w:rsidR="00285B3B" w:rsidRPr="00EB0425">
        <w:rPr>
          <w:rFonts w:ascii="Times New Roman" w:eastAsia="Times New Roman" w:hAnsi="Times New Roman" w:cs="Times New Roman"/>
          <w:color w:val="212529"/>
          <w:sz w:val="26"/>
          <w:szCs w:val="26"/>
        </w:rPr>
        <w:t>, vienlaikus norādot par pasākumu izpildi atbildīgās institūcijas, uzdevumu izpildes termiņus, sasniedzamos rezultātus un plāna izpildes uzraudzības kārtību.</w:t>
      </w:r>
      <w:r w:rsidRPr="00EB0425">
        <w:rPr>
          <w:rFonts w:ascii="Times New Roman" w:eastAsia="Times New Roman" w:hAnsi="Times New Roman" w:cs="Times New Roman"/>
          <w:color w:val="212529"/>
          <w:sz w:val="26"/>
          <w:szCs w:val="26"/>
        </w:rPr>
        <w:t xml:space="preserve"> </w:t>
      </w:r>
      <w:r w:rsidR="00285B3B" w:rsidRPr="00EB0425">
        <w:rPr>
          <w:rFonts w:ascii="Times New Roman" w:eastAsia="Times New Roman" w:hAnsi="Times New Roman" w:cs="Times New Roman"/>
          <w:color w:val="212529"/>
          <w:sz w:val="26"/>
          <w:szCs w:val="26"/>
        </w:rPr>
        <w:t xml:space="preserve">Plāns ir izstrādāts, lai noteiktu finanšu sektora politikas vidēja termiņa attīstības virzienus, sniedzot finanšu sektora darbības </w:t>
      </w:r>
      <w:proofErr w:type="spellStart"/>
      <w:r w:rsidR="00285B3B" w:rsidRPr="00EB0425">
        <w:rPr>
          <w:rFonts w:ascii="Times New Roman" w:eastAsia="Times New Roman" w:hAnsi="Times New Roman" w:cs="Times New Roman"/>
          <w:color w:val="212529"/>
          <w:sz w:val="26"/>
          <w:szCs w:val="26"/>
        </w:rPr>
        <w:t>izvērtējumu</w:t>
      </w:r>
      <w:proofErr w:type="spellEnd"/>
      <w:r w:rsidR="00285B3B" w:rsidRPr="00EB0425">
        <w:rPr>
          <w:rFonts w:ascii="Times New Roman" w:eastAsia="Times New Roman" w:hAnsi="Times New Roman" w:cs="Times New Roman"/>
          <w:color w:val="212529"/>
          <w:sz w:val="26"/>
          <w:szCs w:val="26"/>
        </w:rPr>
        <w:t xml:space="preserve"> un nosakot sasniedzamās prioritātes un rezultātus.</w:t>
      </w:r>
    </w:p>
    <w:p w14:paraId="699F2F4F" w14:textId="77777777" w:rsidR="00285B3B" w:rsidRPr="00EB0425" w:rsidRDefault="00285B3B" w:rsidP="00786DA0">
      <w:pPr>
        <w:jc w:val="both"/>
        <w:rPr>
          <w:rFonts w:ascii="Times New Roman" w:eastAsia="Times New Roman" w:hAnsi="Times New Roman" w:cs="Times New Roman"/>
          <w:color w:val="212529"/>
          <w:sz w:val="26"/>
          <w:szCs w:val="26"/>
        </w:rPr>
      </w:pPr>
      <w:r w:rsidRPr="00EB0425">
        <w:rPr>
          <w:rFonts w:ascii="Times New Roman" w:eastAsia="Times New Roman" w:hAnsi="Times New Roman" w:cs="Times New Roman"/>
          <w:color w:val="212529"/>
          <w:sz w:val="26"/>
          <w:szCs w:val="26"/>
        </w:rPr>
        <w:t>Plānā ietverto pasākumu mērķis ir turpināt atbalstīt inovatīvu un pieejamu finanšu sektoru, kas sekmē un atbalsta ilgtspējīgu tautsaimniecības attīstību, nosakot šādus prioritāros attīstības virzienus:</w:t>
      </w:r>
    </w:p>
    <w:p w14:paraId="1AE6D646" w14:textId="77777777" w:rsidR="00285B3B" w:rsidRPr="00EB0425" w:rsidRDefault="00285B3B" w:rsidP="00786DA0">
      <w:pPr>
        <w:pStyle w:val="ListParagraph"/>
        <w:numPr>
          <w:ilvl w:val="0"/>
          <w:numId w:val="11"/>
        </w:numPr>
        <w:jc w:val="both"/>
        <w:rPr>
          <w:rFonts w:ascii="Times New Roman" w:eastAsia="Times New Roman" w:hAnsi="Times New Roman" w:cs="Times New Roman"/>
          <w:color w:val="212529"/>
          <w:sz w:val="26"/>
          <w:szCs w:val="26"/>
        </w:rPr>
      </w:pPr>
      <w:r w:rsidRPr="00EB0425">
        <w:rPr>
          <w:rFonts w:ascii="Times New Roman" w:eastAsia="Times New Roman" w:hAnsi="Times New Roman" w:cs="Times New Roman"/>
          <w:color w:val="212529"/>
          <w:sz w:val="26"/>
          <w:szCs w:val="26"/>
        </w:rPr>
        <w:t>Finansējuma pieejamība un investīciju iespējas;</w:t>
      </w:r>
    </w:p>
    <w:p w14:paraId="24B6F67A" w14:textId="77777777" w:rsidR="00285B3B" w:rsidRPr="00EB0425" w:rsidRDefault="00285B3B" w:rsidP="00786DA0">
      <w:pPr>
        <w:pStyle w:val="ListParagraph"/>
        <w:numPr>
          <w:ilvl w:val="0"/>
          <w:numId w:val="11"/>
        </w:numPr>
        <w:jc w:val="both"/>
        <w:rPr>
          <w:rFonts w:ascii="Times New Roman" w:eastAsia="Times New Roman" w:hAnsi="Times New Roman" w:cs="Times New Roman"/>
          <w:color w:val="212529"/>
          <w:sz w:val="26"/>
          <w:szCs w:val="26"/>
        </w:rPr>
      </w:pPr>
      <w:proofErr w:type="spellStart"/>
      <w:r w:rsidRPr="00EB0425">
        <w:rPr>
          <w:rFonts w:ascii="Times New Roman" w:eastAsia="Times New Roman" w:hAnsi="Times New Roman" w:cs="Times New Roman"/>
          <w:color w:val="212529"/>
          <w:sz w:val="26"/>
          <w:szCs w:val="26"/>
        </w:rPr>
        <w:t>Digitalizācija</w:t>
      </w:r>
      <w:proofErr w:type="spellEnd"/>
      <w:r w:rsidRPr="00EB0425">
        <w:rPr>
          <w:rFonts w:ascii="Times New Roman" w:eastAsia="Times New Roman" w:hAnsi="Times New Roman" w:cs="Times New Roman"/>
          <w:color w:val="212529"/>
          <w:sz w:val="26"/>
          <w:szCs w:val="26"/>
        </w:rPr>
        <w:t xml:space="preserve"> un inovatīvu pakalpojumu pieejamība;</w:t>
      </w:r>
    </w:p>
    <w:p w14:paraId="1A1A5EE5" w14:textId="5801F27C" w:rsidR="00285B3B" w:rsidRPr="00EB0425" w:rsidRDefault="00285B3B" w:rsidP="00786DA0">
      <w:pPr>
        <w:pStyle w:val="ListParagraph"/>
        <w:numPr>
          <w:ilvl w:val="0"/>
          <w:numId w:val="11"/>
        </w:numPr>
        <w:jc w:val="both"/>
        <w:rPr>
          <w:rFonts w:ascii="Times New Roman" w:eastAsia="Times New Roman" w:hAnsi="Times New Roman" w:cs="Times New Roman"/>
          <w:color w:val="212529"/>
          <w:sz w:val="26"/>
          <w:szCs w:val="26"/>
        </w:rPr>
      </w:pPr>
      <w:r w:rsidRPr="00EB0425">
        <w:rPr>
          <w:rFonts w:ascii="Times New Roman" w:eastAsia="Times New Roman" w:hAnsi="Times New Roman" w:cs="Times New Roman"/>
          <w:color w:val="212529"/>
          <w:sz w:val="26"/>
          <w:szCs w:val="26"/>
        </w:rPr>
        <w:t>Ilgtspējīgas finanses</w:t>
      </w:r>
      <w:r w:rsidR="00A97E86" w:rsidRPr="00EB0425">
        <w:rPr>
          <w:rFonts w:ascii="Times New Roman" w:eastAsia="Times New Roman" w:hAnsi="Times New Roman" w:cs="Times New Roman"/>
          <w:color w:val="212529"/>
          <w:sz w:val="26"/>
          <w:szCs w:val="26"/>
        </w:rPr>
        <w:t>.</w:t>
      </w:r>
    </w:p>
    <w:p w14:paraId="6241AA5F" w14:textId="26C4D724" w:rsidR="00285B3B" w:rsidRPr="00EB0425" w:rsidRDefault="00285B3B" w:rsidP="00786DA0">
      <w:pPr>
        <w:pStyle w:val="ListParagraph"/>
        <w:numPr>
          <w:ilvl w:val="0"/>
          <w:numId w:val="10"/>
        </w:numPr>
        <w:ind w:left="0" w:firstLine="0"/>
        <w:jc w:val="both"/>
        <w:rPr>
          <w:rFonts w:ascii="Times New Roman" w:eastAsia="Calibri" w:hAnsi="Times New Roman" w:cs="Times New Roman"/>
          <w:color w:val="000000" w:themeColor="text1"/>
          <w:sz w:val="26"/>
          <w:szCs w:val="26"/>
        </w:rPr>
      </w:pPr>
      <w:r w:rsidRPr="00EB0425">
        <w:rPr>
          <w:rFonts w:ascii="Times New Roman" w:eastAsia="Times New Roman" w:hAnsi="Times New Roman" w:cs="Times New Roman"/>
          <w:b/>
          <w:bCs/>
          <w:sz w:val="26"/>
          <w:szCs w:val="26"/>
        </w:rPr>
        <w:t xml:space="preserve">Lai veicinātu finanšu grūtībās nonākušu kredītiestāžu un ieguldījumu brokeru sabiedrību noregulēšanas un darbības atjaunošanas efektivitāti, ir izstrādāti likumprojekti “Grozījumi Kredītiestāžu un ieguldījumu brokeru sabiedrību darbības atjaunošanas un noregulējuma likumā”, “Grozījumi Finanšu instrumentu tirgus likumā” un “Grozījumi likumā </w:t>
      </w:r>
      <w:r w:rsidR="00426700" w:rsidRPr="00EB0425">
        <w:rPr>
          <w:rFonts w:ascii="Times New Roman" w:eastAsia="Times New Roman" w:hAnsi="Times New Roman" w:cs="Times New Roman"/>
          <w:b/>
          <w:bCs/>
          <w:sz w:val="26"/>
          <w:szCs w:val="26"/>
        </w:rPr>
        <w:t>“</w:t>
      </w:r>
      <w:r w:rsidRPr="00EB0425">
        <w:rPr>
          <w:rFonts w:ascii="Times New Roman" w:eastAsia="Times New Roman" w:hAnsi="Times New Roman" w:cs="Times New Roman"/>
          <w:b/>
          <w:bCs/>
          <w:sz w:val="26"/>
          <w:szCs w:val="26"/>
        </w:rPr>
        <w:t>Par norēķinu galīgumu maksājumu un finanšu instrumentu norēķinu sistēmās””,</w:t>
      </w:r>
      <w:r w:rsidRPr="00EB0425">
        <w:rPr>
          <w:rFonts w:ascii="Times New Roman" w:eastAsia="Times New Roman" w:hAnsi="Times New Roman" w:cs="Times New Roman"/>
          <w:sz w:val="26"/>
          <w:szCs w:val="26"/>
        </w:rPr>
        <w:t xml:space="preserve"> kas 2021.gada 24.martā atbalstīti Saeimas Budžeta un finanšu (nodokļu) komisijā. Minētie likumprojekti izstrādāti, lai ieviestu Eiropas Parlamenta un Padomes 2019. gada 20. maija Direktīvas (ES) 2019/879, ar ko groza Direktīvu 2014/59/ES attiecībā uz zaudējumu absorbcijas un </w:t>
      </w:r>
      <w:proofErr w:type="spellStart"/>
      <w:r w:rsidRPr="00EB0425">
        <w:rPr>
          <w:rFonts w:ascii="Times New Roman" w:eastAsia="Times New Roman" w:hAnsi="Times New Roman" w:cs="Times New Roman"/>
          <w:sz w:val="26"/>
          <w:szCs w:val="26"/>
        </w:rPr>
        <w:t>rekapitalizācijas</w:t>
      </w:r>
      <w:proofErr w:type="spellEnd"/>
      <w:r w:rsidRPr="00EB0425">
        <w:rPr>
          <w:rFonts w:ascii="Times New Roman" w:eastAsia="Times New Roman" w:hAnsi="Times New Roman" w:cs="Times New Roman"/>
          <w:sz w:val="26"/>
          <w:szCs w:val="26"/>
        </w:rPr>
        <w:t xml:space="preserve"> spēju kredītiestādēm un ieguldījumu brokeru sabiedrībām un Direktīvu 98/26/ES, prasība.</w:t>
      </w:r>
    </w:p>
    <w:p w14:paraId="0C31F2D7" w14:textId="1C843571" w:rsidR="00285B3B" w:rsidRPr="00EB0425" w:rsidRDefault="00285B3B" w:rsidP="00731008">
      <w:pPr>
        <w:pStyle w:val="ListParagraph"/>
        <w:numPr>
          <w:ilvl w:val="0"/>
          <w:numId w:val="10"/>
        </w:numPr>
        <w:ind w:left="0" w:firstLine="0"/>
        <w:jc w:val="both"/>
        <w:rPr>
          <w:rFonts w:ascii="Times New Roman" w:hAnsi="Times New Roman" w:cs="Times New Roman"/>
          <w:sz w:val="26"/>
          <w:szCs w:val="26"/>
        </w:rPr>
      </w:pPr>
      <w:r w:rsidRPr="00EB0425">
        <w:rPr>
          <w:rFonts w:ascii="Times New Roman" w:eastAsia="Times New Roman" w:hAnsi="Times New Roman" w:cs="Times New Roman"/>
          <w:b/>
          <w:bCs/>
          <w:sz w:val="26"/>
          <w:szCs w:val="26"/>
        </w:rPr>
        <w:t xml:space="preserve">Lai nodrošinātu ieguvumus finanšu sistēmai kopumā un novērstu viena finanšu tirgus dalībnieka maksātnespējas gadījumā sistēmiskos riskus, kas var izraisīt ķēdes reakciju citiem finanšu tirgus dalībniekiem, tika izstrādāts </w:t>
      </w:r>
      <w:r w:rsidR="005A2EF4" w:rsidRPr="00EB0425">
        <w:rPr>
          <w:rFonts w:ascii="Times New Roman" w:eastAsia="Times New Roman" w:hAnsi="Times New Roman" w:cs="Times New Roman"/>
          <w:b/>
          <w:bCs/>
          <w:sz w:val="26"/>
          <w:szCs w:val="26"/>
        </w:rPr>
        <w:t xml:space="preserve">un 2021.gada 23.februārī Saeimā iesniegts </w:t>
      </w:r>
      <w:r w:rsidRPr="00EB0425">
        <w:rPr>
          <w:rFonts w:ascii="Times New Roman" w:eastAsia="Times New Roman" w:hAnsi="Times New Roman" w:cs="Times New Roman"/>
          <w:b/>
          <w:bCs/>
          <w:sz w:val="26"/>
          <w:szCs w:val="26"/>
        </w:rPr>
        <w:t>tiesiskais regulējums</w:t>
      </w:r>
      <w:r w:rsidR="00426700" w:rsidRPr="00EB0425">
        <w:rPr>
          <w:rFonts w:ascii="Times New Roman" w:eastAsia="Times New Roman" w:hAnsi="Times New Roman" w:cs="Times New Roman"/>
          <w:b/>
          <w:bCs/>
          <w:sz w:val="26"/>
          <w:szCs w:val="26"/>
        </w:rPr>
        <w:t xml:space="preserve"> </w:t>
      </w:r>
      <w:r w:rsidR="00426700" w:rsidRPr="00EB0425">
        <w:rPr>
          <w:rFonts w:ascii="Times New Roman" w:eastAsia="Times New Roman" w:hAnsi="Times New Roman" w:cs="Times New Roman"/>
          <w:sz w:val="26"/>
          <w:szCs w:val="26"/>
        </w:rPr>
        <w:t>(likumprojekts “Likums par izslēdzošā ieskaita piemērošanu kvalificētajiem finanšu darījumiem” un ar šo likumprojektu saistīt</w:t>
      </w:r>
      <w:r w:rsidR="005A2EF4" w:rsidRPr="00EB0425">
        <w:rPr>
          <w:rFonts w:ascii="Times New Roman" w:eastAsia="Times New Roman" w:hAnsi="Times New Roman" w:cs="Times New Roman"/>
          <w:sz w:val="26"/>
          <w:szCs w:val="26"/>
        </w:rPr>
        <w:t>ie</w:t>
      </w:r>
      <w:r w:rsidR="00426700" w:rsidRPr="00EB0425">
        <w:rPr>
          <w:rFonts w:ascii="Times New Roman" w:eastAsia="Times New Roman" w:hAnsi="Times New Roman" w:cs="Times New Roman"/>
          <w:sz w:val="26"/>
          <w:szCs w:val="26"/>
        </w:rPr>
        <w:t xml:space="preserve"> grozījum</w:t>
      </w:r>
      <w:r w:rsidR="005A2EF4" w:rsidRPr="00EB0425">
        <w:rPr>
          <w:rFonts w:ascii="Times New Roman" w:eastAsia="Times New Roman" w:hAnsi="Times New Roman" w:cs="Times New Roman"/>
          <w:sz w:val="26"/>
          <w:szCs w:val="26"/>
        </w:rPr>
        <w:t xml:space="preserve">i (likumprojekts “Grozījums Maksātnespējas </w:t>
      </w:r>
      <w:r w:rsidR="005A2EF4" w:rsidRPr="00EB0425">
        <w:rPr>
          <w:rFonts w:ascii="Times New Roman" w:eastAsia="Times New Roman" w:hAnsi="Times New Roman" w:cs="Times New Roman"/>
          <w:sz w:val="26"/>
          <w:szCs w:val="26"/>
        </w:rPr>
        <w:lastRenderedPageBreak/>
        <w:t>likumā”, likumprojekts „Grozījumi Kredītiestāžu likumā”, likumprojekts “Grozījumi Kredītiestāžu un ieguldījumu brokeru sabiedrību darbības atjaunošanas un noregulējuma likumā” un likumprojekts “Grozījumi Apdrošināšanas un pārapdrošināšanas likumā”)</w:t>
      </w:r>
      <w:r w:rsidR="00426700" w:rsidRPr="00EB0425">
        <w:rPr>
          <w:rFonts w:ascii="Times New Roman" w:eastAsia="Times New Roman" w:hAnsi="Times New Roman" w:cs="Times New Roman"/>
          <w:sz w:val="26"/>
          <w:szCs w:val="26"/>
        </w:rPr>
        <w:t>)</w:t>
      </w:r>
      <w:r w:rsidRPr="00EB0425">
        <w:rPr>
          <w:rFonts w:ascii="Times New Roman" w:eastAsia="Times New Roman" w:hAnsi="Times New Roman" w:cs="Times New Roman"/>
          <w:sz w:val="26"/>
          <w:szCs w:val="26"/>
        </w:rPr>
        <w:t>, kas nodrošinā</w:t>
      </w:r>
      <w:r w:rsidR="005A2EF4" w:rsidRPr="00EB0425">
        <w:rPr>
          <w:rFonts w:ascii="Times New Roman" w:eastAsia="Times New Roman" w:hAnsi="Times New Roman" w:cs="Times New Roman"/>
          <w:sz w:val="26"/>
          <w:szCs w:val="26"/>
        </w:rPr>
        <w:t>s</w:t>
      </w:r>
      <w:r w:rsidRPr="00EB0425">
        <w:rPr>
          <w:rFonts w:ascii="Times New Roman" w:eastAsia="Times New Roman" w:hAnsi="Times New Roman" w:cs="Times New Roman"/>
          <w:sz w:val="26"/>
          <w:szCs w:val="26"/>
        </w:rPr>
        <w:t xml:space="preserve"> piemērotu izslēdzošā ieskaita režīmu attiecībā uz atvasināto finanšu instrumentu darījumiem un tūlītējiem darījumiem</w:t>
      </w:r>
      <w:r w:rsidR="00426700" w:rsidRPr="00EB0425">
        <w:rPr>
          <w:rFonts w:ascii="Times New Roman" w:eastAsia="Times New Roman" w:hAnsi="Times New Roman" w:cs="Times New Roman"/>
          <w:sz w:val="26"/>
          <w:szCs w:val="26"/>
        </w:rPr>
        <w:t>.</w:t>
      </w:r>
    </w:p>
    <w:p w14:paraId="733DE8AF" w14:textId="70BBC2BD" w:rsidR="00285B3B" w:rsidRPr="00EB0425" w:rsidRDefault="00285B3B" w:rsidP="00731008">
      <w:pPr>
        <w:pStyle w:val="ListParagraph"/>
        <w:numPr>
          <w:ilvl w:val="0"/>
          <w:numId w:val="10"/>
        </w:numPr>
        <w:ind w:left="0" w:firstLine="0"/>
        <w:jc w:val="both"/>
        <w:rPr>
          <w:rFonts w:ascii="Times New Roman" w:hAnsi="Times New Roman" w:cs="Times New Roman"/>
          <w:sz w:val="26"/>
          <w:szCs w:val="26"/>
        </w:rPr>
      </w:pPr>
      <w:r w:rsidRPr="00EB0425">
        <w:rPr>
          <w:rFonts w:ascii="Times New Roman" w:eastAsia="Times New Roman" w:hAnsi="Times New Roman" w:cs="Times New Roman"/>
          <w:b/>
          <w:bCs/>
          <w:sz w:val="26"/>
          <w:szCs w:val="26"/>
        </w:rPr>
        <w:t>Lai novērstu regulatīvas nepilnības un saskaņot</w:t>
      </w:r>
      <w:r w:rsidR="005F0A49" w:rsidRPr="00EB0425">
        <w:rPr>
          <w:rFonts w:ascii="Times New Roman" w:eastAsia="Times New Roman" w:hAnsi="Times New Roman" w:cs="Times New Roman"/>
          <w:b/>
          <w:bCs/>
          <w:sz w:val="26"/>
          <w:szCs w:val="26"/>
        </w:rPr>
        <w:t>u</w:t>
      </w:r>
      <w:r w:rsidRPr="00EB0425">
        <w:rPr>
          <w:rFonts w:ascii="Times New Roman" w:eastAsia="Times New Roman" w:hAnsi="Times New Roman" w:cs="Times New Roman"/>
          <w:b/>
          <w:bCs/>
          <w:sz w:val="26"/>
          <w:szCs w:val="26"/>
        </w:rPr>
        <w:t xml:space="preserve"> procedūru, ar ko kompetentajām uzraudzības iestādēm fondu pārvaldošā sabiedrība paziņo par pārmaiņām informācijā, tika izstrādāti un </w:t>
      </w:r>
      <w:r w:rsidR="00B324F7" w:rsidRPr="00EB0425">
        <w:rPr>
          <w:rFonts w:ascii="Times New Roman" w:eastAsia="Times New Roman" w:hAnsi="Times New Roman" w:cs="Times New Roman"/>
          <w:b/>
          <w:bCs/>
          <w:sz w:val="26"/>
          <w:szCs w:val="26"/>
        </w:rPr>
        <w:t>MK</w:t>
      </w:r>
      <w:r w:rsidRPr="00EB0425">
        <w:rPr>
          <w:rFonts w:ascii="Times New Roman" w:eastAsia="Times New Roman" w:hAnsi="Times New Roman" w:cs="Times New Roman"/>
          <w:b/>
          <w:bCs/>
          <w:sz w:val="26"/>
          <w:szCs w:val="26"/>
        </w:rPr>
        <w:t xml:space="preserve"> iesniegts likumprojekts </w:t>
      </w:r>
      <w:r w:rsidR="005F0A49" w:rsidRPr="00EB0425">
        <w:rPr>
          <w:rFonts w:ascii="Times New Roman" w:eastAsia="Times New Roman" w:hAnsi="Times New Roman" w:cs="Times New Roman"/>
          <w:b/>
          <w:bCs/>
          <w:sz w:val="26"/>
          <w:szCs w:val="26"/>
        </w:rPr>
        <w:t>“</w:t>
      </w:r>
      <w:r w:rsidRPr="00EB0425">
        <w:rPr>
          <w:rFonts w:ascii="Times New Roman" w:eastAsia="Times New Roman" w:hAnsi="Times New Roman" w:cs="Times New Roman"/>
          <w:b/>
          <w:bCs/>
          <w:sz w:val="26"/>
          <w:szCs w:val="26"/>
        </w:rPr>
        <w:t>Grozījumi Alternatīvo ieguldījumu fondu un to pārvaldnieku likumā” un</w:t>
      </w:r>
      <w:r w:rsidR="005F0A49" w:rsidRPr="00EB0425">
        <w:rPr>
          <w:rFonts w:ascii="Times New Roman" w:eastAsia="Times New Roman" w:hAnsi="Times New Roman" w:cs="Times New Roman"/>
          <w:b/>
          <w:bCs/>
          <w:sz w:val="26"/>
          <w:szCs w:val="26"/>
        </w:rPr>
        <w:t xml:space="preserve"> likumprojekts</w:t>
      </w:r>
      <w:r w:rsidRPr="00EB0425">
        <w:rPr>
          <w:rFonts w:ascii="Times New Roman" w:eastAsia="Times New Roman" w:hAnsi="Times New Roman" w:cs="Times New Roman"/>
          <w:b/>
          <w:bCs/>
          <w:sz w:val="26"/>
          <w:szCs w:val="26"/>
        </w:rPr>
        <w:t xml:space="preserve"> </w:t>
      </w:r>
      <w:r w:rsidR="005F0A49" w:rsidRPr="00EB0425">
        <w:rPr>
          <w:rFonts w:ascii="Times New Roman" w:eastAsia="Times New Roman" w:hAnsi="Times New Roman" w:cs="Times New Roman"/>
          <w:b/>
          <w:bCs/>
          <w:sz w:val="26"/>
          <w:szCs w:val="26"/>
        </w:rPr>
        <w:t>“</w:t>
      </w:r>
      <w:r w:rsidRPr="00EB0425">
        <w:rPr>
          <w:rFonts w:ascii="Times New Roman" w:eastAsia="Times New Roman" w:hAnsi="Times New Roman" w:cs="Times New Roman"/>
          <w:b/>
          <w:bCs/>
          <w:sz w:val="26"/>
          <w:szCs w:val="26"/>
        </w:rPr>
        <w:t>Grozījumi Ieguldījumu pārvaldes sabiedrību likumā</w:t>
      </w:r>
      <w:r w:rsidR="005F0A49" w:rsidRPr="00EB0425">
        <w:rPr>
          <w:rFonts w:ascii="Times New Roman" w:eastAsia="Times New Roman" w:hAnsi="Times New Roman" w:cs="Times New Roman"/>
          <w:b/>
          <w:bCs/>
          <w:sz w:val="26"/>
          <w:szCs w:val="26"/>
        </w:rPr>
        <w:t>”</w:t>
      </w:r>
      <w:r w:rsidRPr="00EB0425">
        <w:rPr>
          <w:rFonts w:ascii="Times New Roman" w:eastAsia="Times New Roman" w:hAnsi="Times New Roman" w:cs="Times New Roman"/>
          <w:b/>
          <w:bCs/>
          <w:sz w:val="26"/>
          <w:szCs w:val="26"/>
        </w:rPr>
        <w:t xml:space="preserve">, ar ko tiek paredzēts modernizēt un precizēt prasības par vietējo struktūru (angļu val. - </w:t>
      </w:r>
      <w:proofErr w:type="spellStart"/>
      <w:r w:rsidRPr="00EB0425">
        <w:rPr>
          <w:rFonts w:ascii="Times New Roman" w:eastAsia="Times New Roman" w:hAnsi="Times New Roman" w:cs="Times New Roman"/>
          <w:b/>
          <w:bCs/>
          <w:sz w:val="26"/>
          <w:szCs w:val="26"/>
        </w:rPr>
        <w:t>local</w:t>
      </w:r>
      <w:proofErr w:type="spellEnd"/>
      <w:r w:rsidRPr="00EB0425">
        <w:rPr>
          <w:rFonts w:ascii="Times New Roman" w:eastAsia="Times New Roman" w:hAnsi="Times New Roman" w:cs="Times New Roman"/>
          <w:b/>
          <w:bCs/>
          <w:sz w:val="26"/>
          <w:szCs w:val="26"/>
        </w:rPr>
        <w:t xml:space="preserve"> </w:t>
      </w:r>
      <w:proofErr w:type="spellStart"/>
      <w:r w:rsidRPr="00EB0425">
        <w:rPr>
          <w:rFonts w:ascii="Times New Roman" w:eastAsia="Times New Roman" w:hAnsi="Times New Roman" w:cs="Times New Roman"/>
          <w:b/>
          <w:bCs/>
          <w:sz w:val="26"/>
          <w:szCs w:val="26"/>
        </w:rPr>
        <w:t>facilities</w:t>
      </w:r>
      <w:proofErr w:type="spellEnd"/>
      <w:r w:rsidRPr="00EB0425">
        <w:rPr>
          <w:rFonts w:ascii="Times New Roman" w:eastAsia="Times New Roman" w:hAnsi="Times New Roman" w:cs="Times New Roman"/>
          <w:b/>
          <w:bCs/>
          <w:sz w:val="26"/>
          <w:szCs w:val="26"/>
        </w:rPr>
        <w:t>) nodrošināšanu ieguldītājiem,</w:t>
      </w:r>
      <w:r w:rsidRPr="00EB0425">
        <w:rPr>
          <w:rFonts w:ascii="Times New Roman" w:eastAsia="Times New Roman" w:hAnsi="Times New Roman" w:cs="Times New Roman"/>
          <w:sz w:val="26"/>
          <w:szCs w:val="26"/>
        </w:rPr>
        <w:t xml:space="preserve"> jo līdzšinējie noteikumi par pienākumu nodrošināt ieguldītājiem vietējās struktūras reti tika izmantoti tādā veidā, kā tas tika paredzēts normatīvajā aktā. Par izplatītāko saziņas metodi ir kļuvusi tieša saziņa starp ieguldītājiem un ieguldījumu pārvaldes sabiedrību.</w:t>
      </w:r>
    </w:p>
    <w:p w14:paraId="145B9154" w14:textId="3AB96929" w:rsidR="00285B3B" w:rsidRPr="00EB0425" w:rsidRDefault="00285B3B" w:rsidP="00731008">
      <w:pPr>
        <w:pStyle w:val="ListParagraph"/>
        <w:numPr>
          <w:ilvl w:val="0"/>
          <w:numId w:val="10"/>
        </w:numPr>
        <w:ind w:left="0" w:firstLine="0"/>
        <w:jc w:val="both"/>
        <w:rPr>
          <w:rFonts w:ascii="Times New Roman" w:eastAsia="Calibri" w:hAnsi="Times New Roman" w:cs="Times New Roman"/>
          <w:sz w:val="26"/>
          <w:szCs w:val="26"/>
        </w:rPr>
      </w:pPr>
      <w:r w:rsidRPr="00EB0425">
        <w:rPr>
          <w:rFonts w:ascii="Times New Roman" w:eastAsia="Times New Roman" w:hAnsi="Times New Roman" w:cs="Times New Roman"/>
          <w:b/>
          <w:bCs/>
          <w:sz w:val="26"/>
          <w:szCs w:val="26"/>
        </w:rPr>
        <w:t xml:space="preserve">Lai nodrošinātu Latvijas interešu pārstāvību Pasaules Bankas grupas un Starptautiskā Valūtas fonda (WBG/IMF) pilnvarnieku pavasara sanāksmēs, izstrādāts informatīvais ziņojums iesniegšanai </w:t>
      </w:r>
      <w:r w:rsidR="00B324F7" w:rsidRPr="00EB0425">
        <w:rPr>
          <w:rFonts w:ascii="Times New Roman" w:eastAsia="Times New Roman" w:hAnsi="Times New Roman" w:cs="Times New Roman"/>
          <w:b/>
          <w:bCs/>
          <w:sz w:val="26"/>
          <w:szCs w:val="26"/>
        </w:rPr>
        <w:t>MK</w:t>
      </w:r>
      <w:r w:rsidRPr="00EB0425">
        <w:rPr>
          <w:rFonts w:ascii="Times New Roman" w:eastAsia="Times New Roman" w:hAnsi="Times New Roman" w:cs="Times New Roman"/>
          <w:b/>
          <w:bCs/>
          <w:sz w:val="26"/>
          <w:szCs w:val="26"/>
        </w:rPr>
        <w:t xml:space="preserve"> par sanāksmju jautājumiem:</w:t>
      </w:r>
      <w:r w:rsidRPr="00EB0425">
        <w:rPr>
          <w:rFonts w:ascii="Times New Roman" w:eastAsia="Times New Roman" w:hAnsi="Times New Roman" w:cs="Times New Roman"/>
          <w:sz w:val="26"/>
          <w:szCs w:val="26"/>
        </w:rPr>
        <w:t xml:space="preserve"> WBG – atbalsts ilgtspējīgai, noturīgai un iekļaujošai attīstībai pēc COVID-19 krīzes, parāda apkalpošanas maksājumu atlikšanas iniciatīvas pagarināšana, taisnīga un pieejama piekļuve vakcīnām, IMF – globālās ekonomikas un finanšu tirgu attīstība, atbalsts valstīm ar zemākiem ienākumiem un risinājumi parāda restrukturizācijai, IMF plānotā darba programma nākamajam pusgadam, iniciatīva par jaunu IMF vispārējo speciālā aizdevuma tiesību asignējumu, tādējādi palielinot dalībvalstu ārējās rezerves.</w:t>
      </w:r>
    </w:p>
    <w:p w14:paraId="17E3114B" w14:textId="1D6877FF" w:rsidR="00285B3B" w:rsidRPr="00EB0425" w:rsidRDefault="00285B3B" w:rsidP="00731008">
      <w:pPr>
        <w:pStyle w:val="ListParagraph"/>
        <w:numPr>
          <w:ilvl w:val="0"/>
          <w:numId w:val="10"/>
        </w:numPr>
        <w:ind w:left="0" w:firstLine="0"/>
        <w:jc w:val="both"/>
        <w:rPr>
          <w:rFonts w:ascii="Times New Roman" w:eastAsia="Calibri" w:hAnsi="Times New Roman" w:cs="Times New Roman"/>
          <w:sz w:val="26"/>
          <w:szCs w:val="26"/>
        </w:rPr>
      </w:pPr>
      <w:r w:rsidRPr="00EB0425">
        <w:rPr>
          <w:rFonts w:ascii="Times New Roman" w:eastAsia="Times New Roman" w:hAnsi="Times New Roman" w:cs="Times New Roman"/>
          <w:b/>
          <w:bCs/>
          <w:sz w:val="26"/>
          <w:szCs w:val="26"/>
        </w:rPr>
        <w:t>Lai nodrošinātu Eiropas Rekonstrukcijas un attīstības bankas izstrādātās darbības stratēģijas projekta Latvijai 2021-2025 atbilstību Latvijas tirgus nepilnībām un prioritātēm investīciju vajadzību jomā, nodrošināta Latvijas institūciju iesaiste stratēģijas projekta izvērtēšanā un iesniegti Latvijas komentāri par stratēģijas projektu</w:t>
      </w:r>
      <w:r w:rsidRPr="00EB0425">
        <w:rPr>
          <w:rFonts w:ascii="Times New Roman" w:eastAsia="Times New Roman" w:hAnsi="Times New Roman" w:cs="Times New Roman"/>
          <w:sz w:val="26"/>
          <w:szCs w:val="26"/>
        </w:rPr>
        <w:t>.</w:t>
      </w:r>
    </w:p>
    <w:p w14:paraId="7D1B328C" w14:textId="6D35C4CE" w:rsidR="00285B3B" w:rsidRPr="00EB0425" w:rsidRDefault="000E23F5" w:rsidP="00731008">
      <w:pPr>
        <w:pStyle w:val="ListParagraph"/>
        <w:numPr>
          <w:ilvl w:val="0"/>
          <w:numId w:val="10"/>
        </w:numPr>
        <w:ind w:left="0" w:firstLine="0"/>
        <w:jc w:val="both"/>
        <w:rPr>
          <w:rFonts w:ascii="Times New Roman" w:eastAsia="Times New Roman" w:hAnsi="Times New Roman" w:cs="Times New Roman"/>
          <w:b/>
          <w:bCs/>
          <w:sz w:val="26"/>
          <w:szCs w:val="26"/>
        </w:rPr>
      </w:pPr>
      <w:r w:rsidRPr="00EB0425">
        <w:rPr>
          <w:rFonts w:ascii="Times New Roman" w:eastAsiaTheme="minorEastAsia" w:hAnsi="Times New Roman" w:cs="Times New Roman"/>
          <w:b/>
          <w:bCs/>
          <w:sz w:val="26"/>
          <w:szCs w:val="26"/>
        </w:rPr>
        <w:t>EK</w:t>
      </w:r>
      <w:r w:rsidR="00285B3B" w:rsidRPr="00EB0425">
        <w:rPr>
          <w:rFonts w:ascii="Times New Roman" w:eastAsiaTheme="minorEastAsia" w:hAnsi="Times New Roman" w:cs="Times New Roman"/>
          <w:b/>
          <w:bCs/>
          <w:sz w:val="26"/>
          <w:szCs w:val="26"/>
        </w:rPr>
        <w:t xml:space="preserve"> Tehniskā atbalsta instrumenta (TSI) ietvaros apstiprināti 11 strukturālo reformu atbalsta projekti ar kopējo finansējumu EUR 4,15 milj. apmērā. Latvijas institūciju projektu iesniegšanu TSI nodrošina </w:t>
      </w:r>
      <w:r w:rsidR="00B324F7" w:rsidRPr="00EB0425">
        <w:rPr>
          <w:rFonts w:ascii="Times New Roman" w:eastAsiaTheme="minorEastAsia" w:hAnsi="Times New Roman" w:cs="Times New Roman"/>
          <w:b/>
          <w:bCs/>
          <w:sz w:val="26"/>
          <w:szCs w:val="26"/>
        </w:rPr>
        <w:t>FM</w:t>
      </w:r>
      <w:r w:rsidR="00285B3B" w:rsidRPr="00EB0425">
        <w:rPr>
          <w:rFonts w:ascii="Times New Roman" w:eastAsiaTheme="minorEastAsia" w:hAnsi="Times New Roman" w:cs="Times New Roman"/>
          <w:b/>
          <w:bCs/>
          <w:sz w:val="26"/>
          <w:szCs w:val="26"/>
        </w:rPr>
        <w:t xml:space="preserve"> kā koordinējošā iestāde Latvijā.</w:t>
      </w:r>
    </w:p>
    <w:p w14:paraId="5B5D08D9" w14:textId="0FCCFF56" w:rsidR="00285B3B" w:rsidRPr="00EB0425" w:rsidRDefault="00285B3B" w:rsidP="00731008">
      <w:pPr>
        <w:pStyle w:val="ListParagraph"/>
        <w:numPr>
          <w:ilvl w:val="0"/>
          <w:numId w:val="10"/>
        </w:numPr>
        <w:ind w:left="0" w:firstLine="0"/>
        <w:jc w:val="both"/>
        <w:rPr>
          <w:rFonts w:ascii="Times New Roman" w:eastAsia="Calibri" w:hAnsi="Times New Roman" w:cs="Times New Roman"/>
          <w:sz w:val="26"/>
          <w:szCs w:val="26"/>
        </w:rPr>
      </w:pPr>
      <w:r w:rsidRPr="00EB0425">
        <w:rPr>
          <w:rFonts w:ascii="Times New Roman" w:eastAsia="Times New Roman" w:hAnsi="Times New Roman" w:cs="Times New Roman"/>
          <w:b/>
          <w:bCs/>
          <w:sz w:val="26"/>
          <w:szCs w:val="26"/>
        </w:rPr>
        <w:t xml:space="preserve">Finanšu sektora attīstības padome šā gada 5. martā apstiprināja Finanšu izlūkošanas dienesta izstrādāto Nacionālo noziedzīgi iegūtu līdzekļu legalizācijas, terorisma un </w:t>
      </w:r>
      <w:proofErr w:type="spellStart"/>
      <w:r w:rsidRPr="00EB0425">
        <w:rPr>
          <w:rFonts w:ascii="Times New Roman" w:eastAsia="Times New Roman" w:hAnsi="Times New Roman" w:cs="Times New Roman"/>
          <w:b/>
          <w:bCs/>
          <w:sz w:val="26"/>
          <w:szCs w:val="26"/>
        </w:rPr>
        <w:t>proliferācijas</w:t>
      </w:r>
      <w:proofErr w:type="spellEnd"/>
      <w:r w:rsidRPr="00EB0425">
        <w:rPr>
          <w:rFonts w:ascii="Times New Roman" w:eastAsia="Times New Roman" w:hAnsi="Times New Roman" w:cs="Times New Roman"/>
          <w:b/>
          <w:bCs/>
          <w:sz w:val="26"/>
          <w:szCs w:val="26"/>
        </w:rPr>
        <w:t xml:space="preserve"> finansēšanas riska novērtējuma ziņojumu par 2017. - 2019. gadu.</w:t>
      </w:r>
      <w:r w:rsidRPr="00EB0425">
        <w:rPr>
          <w:rFonts w:ascii="Times New Roman" w:eastAsia="Times New Roman" w:hAnsi="Times New Roman" w:cs="Times New Roman"/>
          <w:sz w:val="26"/>
          <w:szCs w:val="26"/>
        </w:rPr>
        <w:t xml:space="preserve"> Nacionālā riska novērtējuma ziņojuma ietvaros vērtētas dažādas noziedzīgi iegūtu līdzekļu legalizācijas, terorisma un </w:t>
      </w:r>
      <w:proofErr w:type="spellStart"/>
      <w:r w:rsidRPr="00EB0425">
        <w:rPr>
          <w:rFonts w:ascii="Times New Roman" w:eastAsia="Times New Roman" w:hAnsi="Times New Roman" w:cs="Times New Roman"/>
          <w:sz w:val="26"/>
          <w:szCs w:val="26"/>
        </w:rPr>
        <w:t>proliferācijas</w:t>
      </w:r>
      <w:proofErr w:type="spellEnd"/>
      <w:r w:rsidRPr="00EB0425">
        <w:rPr>
          <w:rFonts w:ascii="Times New Roman" w:eastAsia="Times New Roman" w:hAnsi="Times New Roman" w:cs="Times New Roman"/>
          <w:sz w:val="26"/>
          <w:szCs w:val="26"/>
        </w:rPr>
        <w:t xml:space="preserve"> finansēšanas komponentes: </w:t>
      </w:r>
      <w:r w:rsidRPr="00EB0425">
        <w:rPr>
          <w:rFonts w:ascii="Times New Roman" w:eastAsia="Times New Roman" w:hAnsi="Times New Roman" w:cs="Times New Roman"/>
          <w:color w:val="000000" w:themeColor="text1"/>
          <w:sz w:val="26"/>
          <w:szCs w:val="26"/>
        </w:rPr>
        <w:t xml:space="preserve">noturība pret nacionālajiem riskiem, nacionālie draudi un ievainojamība, kā arī no tiem izrietošie riski, sektoru riski, juridisko personu un nevalstisko organizāciju riski, terorisma un </w:t>
      </w:r>
      <w:proofErr w:type="spellStart"/>
      <w:r w:rsidRPr="00EB0425">
        <w:rPr>
          <w:rFonts w:ascii="Times New Roman" w:eastAsia="Times New Roman" w:hAnsi="Times New Roman" w:cs="Times New Roman"/>
          <w:color w:val="000000" w:themeColor="text1"/>
          <w:sz w:val="26"/>
          <w:szCs w:val="26"/>
        </w:rPr>
        <w:t>proliferācijas</w:t>
      </w:r>
      <w:proofErr w:type="spellEnd"/>
      <w:r w:rsidRPr="00EB0425">
        <w:rPr>
          <w:rFonts w:ascii="Times New Roman" w:eastAsia="Times New Roman" w:hAnsi="Times New Roman" w:cs="Times New Roman"/>
          <w:color w:val="000000" w:themeColor="text1"/>
          <w:sz w:val="26"/>
          <w:szCs w:val="26"/>
        </w:rPr>
        <w:t xml:space="preserve"> riski, nākotnes riski, 2020. gada notikumu ietekme, </w:t>
      </w:r>
      <w:r w:rsidRPr="00EB0425">
        <w:rPr>
          <w:rFonts w:ascii="Times New Roman" w:eastAsia="Times New Roman" w:hAnsi="Times New Roman" w:cs="Times New Roman"/>
          <w:sz w:val="26"/>
          <w:szCs w:val="26"/>
        </w:rPr>
        <w:t xml:space="preserve">finanšu pieejamības produktu riski. Secināts, ka Latvijas noziedzīgi iegūtu līdzekļu legalizācijas, terorisma un </w:t>
      </w:r>
      <w:proofErr w:type="spellStart"/>
      <w:r w:rsidRPr="00EB0425">
        <w:rPr>
          <w:rFonts w:ascii="Times New Roman" w:eastAsia="Times New Roman" w:hAnsi="Times New Roman" w:cs="Times New Roman"/>
          <w:sz w:val="26"/>
          <w:szCs w:val="26"/>
        </w:rPr>
        <w:t>proliferācijas</w:t>
      </w:r>
      <w:proofErr w:type="spellEnd"/>
      <w:r w:rsidRPr="00EB0425">
        <w:rPr>
          <w:rFonts w:ascii="Times New Roman" w:eastAsia="Times New Roman" w:hAnsi="Times New Roman" w:cs="Times New Roman"/>
          <w:sz w:val="26"/>
          <w:szCs w:val="26"/>
        </w:rPr>
        <w:t xml:space="preserve"> finansēšanas sistēma ir noturīga, politikas </w:t>
      </w:r>
      <w:r w:rsidRPr="00EB0425">
        <w:rPr>
          <w:rFonts w:ascii="Times New Roman" w:eastAsia="Times New Roman" w:hAnsi="Times New Roman" w:cs="Times New Roman"/>
          <w:sz w:val="26"/>
          <w:szCs w:val="26"/>
        </w:rPr>
        <w:lastRenderedPageBreak/>
        <w:t xml:space="preserve">instrumenti un darbību spektrs ir pietiekami elastīgs, lai spētu pārvaldīt esošos un potenciālos noziedzīgi iegūtu līdzekļu legalizācijas, terorisma un </w:t>
      </w:r>
      <w:proofErr w:type="spellStart"/>
      <w:r w:rsidRPr="00EB0425">
        <w:rPr>
          <w:rFonts w:ascii="Times New Roman" w:eastAsia="Times New Roman" w:hAnsi="Times New Roman" w:cs="Times New Roman"/>
          <w:sz w:val="26"/>
          <w:szCs w:val="26"/>
        </w:rPr>
        <w:t>proliferācijas</w:t>
      </w:r>
      <w:proofErr w:type="spellEnd"/>
      <w:r w:rsidRPr="00EB0425">
        <w:rPr>
          <w:rFonts w:ascii="Times New Roman" w:eastAsia="Times New Roman" w:hAnsi="Times New Roman" w:cs="Times New Roman"/>
          <w:sz w:val="26"/>
          <w:szCs w:val="26"/>
        </w:rPr>
        <w:t xml:space="preserve"> finansēšanas riskus. Lai gan Latvijas normatīvais regulējums noziedzīgi iegūtu līdzekļu legalizācijas, terorisma un </w:t>
      </w:r>
      <w:proofErr w:type="spellStart"/>
      <w:r w:rsidRPr="00EB0425">
        <w:rPr>
          <w:rFonts w:ascii="Times New Roman" w:eastAsia="Times New Roman" w:hAnsi="Times New Roman" w:cs="Times New Roman"/>
          <w:sz w:val="26"/>
          <w:szCs w:val="26"/>
        </w:rPr>
        <w:t>proliferācijas</w:t>
      </w:r>
      <w:proofErr w:type="spellEnd"/>
      <w:r w:rsidRPr="00EB0425">
        <w:rPr>
          <w:rFonts w:ascii="Times New Roman" w:eastAsia="Times New Roman" w:hAnsi="Times New Roman" w:cs="Times New Roman"/>
          <w:sz w:val="26"/>
          <w:szCs w:val="26"/>
        </w:rPr>
        <w:t xml:space="preserve"> finansēšanas novēršanas jomā novērtēts kā izturīgs un tajā integrēti nepieciešamie instrumenti cīņai pret Latvijai raksturīgajiem riskiem, papildus uzsvars nākotnē ir liekams tieši uz šo politikas instrumentu efektīvu piemērošanu.</w:t>
      </w:r>
    </w:p>
    <w:p w14:paraId="3FB61A36" w14:textId="0A63F3E0" w:rsidR="00A16E87" w:rsidRPr="00EB0425" w:rsidRDefault="00A16E87" w:rsidP="00786DA0">
      <w:pPr>
        <w:pStyle w:val="ListParagraph"/>
        <w:numPr>
          <w:ilvl w:val="0"/>
          <w:numId w:val="10"/>
        </w:numPr>
        <w:ind w:left="0" w:firstLine="0"/>
        <w:jc w:val="both"/>
        <w:rPr>
          <w:rFonts w:ascii="Times New Roman" w:eastAsia="Times New Roman" w:hAnsi="Times New Roman" w:cs="Times New Roman"/>
          <w:sz w:val="26"/>
          <w:szCs w:val="26"/>
        </w:rPr>
      </w:pPr>
      <w:r w:rsidRPr="00EB0425">
        <w:rPr>
          <w:rFonts w:ascii="Times New Roman" w:eastAsia="Times New Roman" w:hAnsi="Times New Roman" w:cs="Times New Roman"/>
          <w:b/>
          <w:bCs/>
          <w:sz w:val="26"/>
          <w:szCs w:val="26"/>
        </w:rPr>
        <w:t xml:space="preserve">Lai veicinātu sabiedrības interešu aizstāvību, mazinātu ar azartspēlēm un izlozēm saistītos riskus, nodrošinātu kontrolētu, caurskatāmu, legālu, sociāli atbildīgu un atkarības riskus neradošu azartspēļu un izložu organizēšanas vidi, </w:t>
      </w:r>
      <w:r w:rsidR="000E23F5" w:rsidRPr="00EB0425">
        <w:rPr>
          <w:rFonts w:ascii="Times New Roman" w:eastAsia="Times New Roman" w:hAnsi="Times New Roman" w:cs="Times New Roman"/>
          <w:b/>
          <w:bCs/>
          <w:sz w:val="26"/>
          <w:szCs w:val="26"/>
        </w:rPr>
        <w:t>FM</w:t>
      </w:r>
      <w:r w:rsidRPr="00EB0425">
        <w:rPr>
          <w:rFonts w:ascii="Times New Roman" w:eastAsia="Times New Roman" w:hAnsi="Times New Roman" w:cs="Times New Roman"/>
          <w:b/>
          <w:bCs/>
          <w:sz w:val="26"/>
          <w:szCs w:val="26"/>
        </w:rPr>
        <w:t xml:space="preserve"> izstrādāja Azartspēļu un izložu politikas pamatnostādnes 2021.-2027.gadam</w:t>
      </w:r>
      <w:r w:rsidRPr="00EB0425">
        <w:rPr>
          <w:rFonts w:ascii="Times New Roman" w:eastAsia="Times New Roman" w:hAnsi="Times New Roman" w:cs="Times New Roman"/>
          <w:sz w:val="26"/>
          <w:szCs w:val="26"/>
        </w:rPr>
        <w:t xml:space="preserve">, kas š.g. 18.martā izskatītas </w:t>
      </w:r>
      <w:r w:rsidR="000E23F5" w:rsidRPr="00EB0425">
        <w:rPr>
          <w:rFonts w:ascii="Times New Roman" w:eastAsia="Times New Roman" w:hAnsi="Times New Roman" w:cs="Times New Roman"/>
          <w:sz w:val="26"/>
          <w:szCs w:val="26"/>
        </w:rPr>
        <w:t>MK</w:t>
      </w:r>
      <w:r w:rsidRPr="00EB0425">
        <w:rPr>
          <w:rFonts w:ascii="Times New Roman" w:eastAsia="Times New Roman" w:hAnsi="Times New Roman" w:cs="Times New Roman"/>
          <w:sz w:val="26"/>
          <w:szCs w:val="26"/>
        </w:rPr>
        <w:t xml:space="preserve">. </w:t>
      </w:r>
      <w:r w:rsidR="000E23F5" w:rsidRPr="00EB0425">
        <w:rPr>
          <w:rFonts w:ascii="Times New Roman" w:eastAsia="Times New Roman" w:hAnsi="Times New Roman" w:cs="Times New Roman"/>
          <w:sz w:val="26"/>
          <w:szCs w:val="26"/>
        </w:rPr>
        <w:t>MK</w:t>
      </w:r>
      <w:r w:rsidRPr="00EB0425">
        <w:rPr>
          <w:rFonts w:ascii="Times New Roman" w:eastAsia="Times New Roman" w:hAnsi="Times New Roman" w:cs="Times New Roman"/>
          <w:sz w:val="26"/>
          <w:szCs w:val="26"/>
        </w:rPr>
        <w:t xml:space="preserve"> uzdeva </w:t>
      </w:r>
      <w:r w:rsidR="000E23F5" w:rsidRPr="00EB0425">
        <w:rPr>
          <w:rFonts w:ascii="Times New Roman" w:eastAsia="Times New Roman" w:hAnsi="Times New Roman" w:cs="Times New Roman"/>
          <w:sz w:val="26"/>
          <w:szCs w:val="26"/>
        </w:rPr>
        <w:t>FM</w:t>
      </w:r>
      <w:r w:rsidRPr="00EB0425">
        <w:rPr>
          <w:rFonts w:ascii="Times New Roman" w:eastAsia="Times New Roman" w:hAnsi="Times New Roman" w:cs="Times New Roman"/>
          <w:sz w:val="26"/>
          <w:szCs w:val="26"/>
        </w:rPr>
        <w:t xml:space="preserve"> sadarbībā ar Latvijas Pašvaldību savienību precizēt pamatnostādņu projektu, paredzot pašvaldībām tiesības noteikt stingrākus nosacījumus azartspēļu vietām pašvaldības teritorijā, jo netika atbalstīts priekšlikums centralizētai pieejai azartspēļu organizēšanas vietu atļauju izsniegšanas procesam, par atbildīgo nosakot Izložu un azartspēļu uzraudzības inspekciju.</w:t>
      </w:r>
    </w:p>
    <w:p w14:paraId="7372637D" w14:textId="592612E6" w:rsidR="00A16E87" w:rsidRPr="00EB0425" w:rsidRDefault="00A16E87" w:rsidP="00786DA0">
      <w:pPr>
        <w:pStyle w:val="ListParagraph"/>
        <w:numPr>
          <w:ilvl w:val="0"/>
          <w:numId w:val="10"/>
        </w:numPr>
        <w:ind w:left="0" w:firstLine="0"/>
        <w:jc w:val="both"/>
        <w:rPr>
          <w:rFonts w:ascii="Times New Roman" w:eastAsia="Calibri" w:hAnsi="Times New Roman" w:cs="Times New Roman"/>
          <w:b/>
          <w:bCs/>
          <w:color w:val="201F1E"/>
          <w:sz w:val="26"/>
          <w:szCs w:val="26"/>
        </w:rPr>
      </w:pPr>
      <w:r w:rsidRPr="00EB0425">
        <w:rPr>
          <w:rFonts w:ascii="Times New Roman" w:eastAsia="Times New Roman" w:hAnsi="Times New Roman" w:cs="Times New Roman"/>
          <w:b/>
          <w:bCs/>
          <w:sz w:val="26"/>
          <w:szCs w:val="26"/>
        </w:rPr>
        <w:t xml:space="preserve">Lai stiprinātu iekšējās kontroles sistēmas un iekšējā audita funkciju valsts pārvaldē, kā arī </w:t>
      </w:r>
      <w:r w:rsidRPr="00EB0425">
        <w:rPr>
          <w:rFonts w:ascii="Times New Roman" w:eastAsia="Times New Roman" w:hAnsi="Times New Roman" w:cs="Times New Roman"/>
          <w:b/>
          <w:bCs/>
          <w:color w:val="201F1E"/>
          <w:sz w:val="26"/>
          <w:szCs w:val="26"/>
        </w:rPr>
        <w:t>veicinātu publiskās pārvaldes efektivitāti un nodrošinātu nozīmīgu jomu vērtēšanu saskaņā ar labāko praksi un starptautiskajiem standartiem:</w:t>
      </w:r>
    </w:p>
    <w:p w14:paraId="065FAC06" w14:textId="4A87588A" w:rsidR="00A16E87" w:rsidRPr="00EB0425" w:rsidRDefault="00A16E87" w:rsidP="00EB0425">
      <w:pPr>
        <w:pStyle w:val="ListParagraph"/>
        <w:numPr>
          <w:ilvl w:val="0"/>
          <w:numId w:val="7"/>
        </w:numPr>
        <w:ind w:left="426"/>
        <w:jc w:val="both"/>
        <w:rPr>
          <w:rFonts w:ascii="Times New Roman" w:eastAsiaTheme="minorEastAsia" w:hAnsi="Times New Roman" w:cs="Times New Roman"/>
          <w:color w:val="201F1E"/>
          <w:sz w:val="26"/>
          <w:szCs w:val="26"/>
        </w:rPr>
      </w:pPr>
      <w:r w:rsidRPr="00EB0425">
        <w:rPr>
          <w:rFonts w:ascii="Times New Roman" w:eastAsia="Times New Roman" w:hAnsi="Times New Roman" w:cs="Times New Roman"/>
          <w:b/>
          <w:bCs/>
          <w:color w:val="201F1E"/>
          <w:sz w:val="26"/>
          <w:szCs w:val="26"/>
        </w:rPr>
        <w:t xml:space="preserve">izdots </w:t>
      </w:r>
      <w:r w:rsidR="000E23F5" w:rsidRPr="00EB0425">
        <w:rPr>
          <w:rFonts w:ascii="Times New Roman" w:eastAsia="Times New Roman" w:hAnsi="Times New Roman" w:cs="Times New Roman"/>
          <w:b/>
          <w:bCs/>
          <w:color w:val="201F1E"/>
          <w:sz w:val="26"/>
          <w:szCs w:val="26"/>
        </w:rPr>
        <w:t>FM</w:t>
      </w:r>
      <w:r w:rsidRPr="00EB0425">
        <w:rPr>
          <w:rFonts w:ascii="Times New Roman" w:eastAsia="Times New Roman" w:hAnsi="Times New Roman" w:cs="Times New Roman"/>
          <w:b/>
          <w:bCs/>
          <w:color w:val="201F1E"/>
          <w:sz w:val="26"/>
          <w:szCs w:val="26"/>
        </w:rPr>
        <w:t xml:space="preserve"> sagatavotais </w:t>
      </w:r>
      <w:r w:rsidR="000E23F5" w:rsidRPr="00EB0425">
        <w:rPr>
          <w:rFonts w:ascii="Times New Roman" w:eastAsia="Times New Roman" w:hAnsi="Times New Roman" w:cs="Times New Roman"/>
          <w:b/>
          <w:bCs/>
          <w:color w:val="201F1E"/>
          <w:sz w:val="26"/>
          <w:szCs w:val="26"/>
        </w:rPr>
        <w:t>MK</w:t>
      </w:r>
      <w:r w:rsidRPr="00EB0425">
        <w:rPr>
          <w:rFonts w:ascii="Times New Roman" w:eastAsia="Times New Roman" w:hAnsi="Times New Roman" w:cs="Times New Roman"/>
          <w:b/>
          <w:bCs/>
          <w:color w:val="201F1E"/>
          <w:sz w:val="26"/>
          <w:szCs w:val="26"/>
        </w:rPr>
        <w:t xml:space="preserve"> 2021.gada 25.janvāra rīkojums Nr.47 “Par kopējām valsts pārvaldē auditējamām prioritātēm 2021.gadam”, kurš nosaka ministriju un iestāžu iekšējā audita struktūrvienībām plānoto auditu ietvaros vērtēt efektivitātes aspektus,</w:t>
      </w:r>
      <w:r w:rsidRPr="00EB0425">
        <w:rPr>
          <w:rFonts w:ascii="Times New Roman" w:eastAsia="Times New Roman" w:hAnsi="Times New Roman" w:cs="Times New Roman"/>
          <w:color w:val="201F1E"/>
          <w:sz w:val="26"/>
          <w:szCs w:val="26"/>
        </w:rPr>
        <w:t xml:space="preserve"> kā arī veikt auditu vai sniegt konsultāciju par risku vadību. </w:t>
      </w:r>
      <w:r w:rsidR="000E23F5" w:rsidRPr="00EB0425">
        <w:rPr>
          <w:rFonts w:ascii="Times New Roman" w:eastAsia="Times New Roman" w:hAnsi="Times New Roman" w:cs="Times New Roman"/>
          <w:color w:val="201F1E"/>
          <w:sz w:val="26"/>
          <w:szCs w:val="26"/>
        </w:rPr>
        <w:t>FM</w:t>
      </w:r>
      <w:r w:rsidRPr="00EB0425">
        <w:rPr>
          <w:rFonts w:ascii="Times New Roman" w:eastAsia="Times New Roman" w:hAnsi="Times New Roman" w:cs="Times New Roman"/>
          <w:color w:val="201F1E"/>
          <w:sz w:val="26"/>
          <w:szCs w:val="26"/>
        </w:rPr>
        <w:t xml:space="preserve"> nodrošina metodisko atbalstu prioritāšu īstenošanā - sagatavota strukturēta pārskata forma, saskaņā ar kuru iekšējiem auditoriem jāsniedz informācija par vērtētajiem efektivitātes jautājumiem, kā arī sadarbībā ar ekspertiem un auditoriem tiek gatavotas vadlīnijas prioritātes īstenošanai risku vadības jomā</w:t>
      </w:r>
      <w:r w:rsidR="000E23F5" w:rsidRPr="00EB0425">
        <w:rPr>
          <w:rFonts w:ascii="Times New Roman" w:eastAsia="Times New Roman" w:hAnsi="Times New Roman" w:cs="Times New Roman"/>
          <w:color w:val="201F1E"/>
          <w:sz w:val="26"/>
          <w:szCs w:val="26"/>
        </w:rPr>
        <w:t>;</w:t>
      </w:r>
    </w:p>
    <w:p w14:paraId="1F570E2A" w14:textId="082D8A90" w:rsidR="00A16E87" w:rsidRPr="00EB0425" w:rsidRDefault="00A16E87" w:rsidP="00EB0425">
      <w:pPr>
        <w:pStyle w:val="ListParagraph"/>
        <w:numPr>
          <w:ilvl w:val="0"/>
          <w:numId w:val="7"/>
        </w:numPr>
        <w:ind w:left="426"/>
        <w:jc w:val="both"/>
        <w:rPr>
          <w:rFonts w:ascii="Times New Roman" w:eastAsiaTheme="minorEastAsia" w:hAnsi="Times New Roman" w:cs="Times New Roman"/>
          <w:sz w:val="26"/>
          <w:szCs w:val="26"/>
        </w:rPr>
      </w:pPr>
      <w:r w:rsidRPr="00EB0425">
        <w:rPr>
          <w:rFonts w:ascii="Times New Roman" w:eastAsia="Times New Roman" w:hAnsi="Times New Roman" w:cs="Times New Roman"/>
          <w:b/>
          <w:bCs/>
          <w:sz w:val="26"/>
          <w:szCs w:val="26"/>
        </w:rPr>
        <w:t>ES Strukturālo reformu atbalsta programmas projektā “Iekšējās kontroles sistēmas un iekšējā audita tālākā attīstība Latvijas valsts pārvaldē” uzsākta sadarbība ar augsti kvalificētiem starptautiskiem ekspertiem no Austrijas aktivitāt</w:t>
      </w:r>
      <w:r w:rsidR="000E23F5" w:rsidRPr="00EB0425">
        <w:rPr>
          <w:rFonts w:ascii="Times New Roman" w:eastAsia="Times New Roman" w:hAnsi="Times New Roman" w:cs="Times New Roman"/>
          <w:b/>
          <w:bCs/>
          <w:sz w:val="26"/>
          <w:szCs w:val="26"/>
        </w:rPr>
        <w:t>e</w:t>
      </w:r>
      <w:r w:rsidRPr="00EB0425">
        <w:rPr>
          <w:rFonts w:ascii="Times New Roman" w:eastAsia="Times New Roman" w:hAnsi="Times New Roman" w:cs="Times New Roman"/>
          <w:sz w:val="26"/>
          <w:szCs w:val="26"/>
        </w:rPr>
        <w:t>, kas saistīta ar valsts iekšējā audita ilgtermiņa attīstības plānošanu</w:t>
      </w:r>
      <w:r w:rsidR="000E23F5" w:rsidRPr="00EB0425">
        <w:rPr>
          <w:rFonts w:ascii="Times New Roman" w:eastAsia="Times New Roman" w:hAnsi="Times New Roman" w:cs="Times New Roman"/>
          <w:sz w:val="26"/>
          <w:szCs w:val="26"/>
        </w:rPr>
        <w:t>;</w:t>
      </w:r>
    </w:p>
    <w:p w14:paraId="69C72CA2" w14:textId="16BBAC3E" w:rsidR="00A16E87" w:rsidRPr="00EB0425" w:rsidRDefault="000E23F5" w:rsidP="00EB0425">
      <w:pPr>
        <w:pStyle w:val="ListParagraph"/>
        <w:numPr>
          <w:ilvl w:val="0"/>
          <w:numId w:val="7"/>
        </w:numPr>
        <w:ind w:left="426"/>
        <w:jc w:val="both"/>
        <w:rPr>
          <w:rFonts w:ascii="Times New Roman" w:eastAsiaTheme="minorEastAsia" w:hAnsi="Times New Roman" w:cs="Times New Roman"/>
          <w:color w:val="201F1E"/>
          <w:sz w:val="26"/>
          <w:szCs w:val="26"/>
        </w:rPr>
      </w:pPr>
      <w:r w:rsidRPr="00EB0425">
        <w:rPr>
          <w:rFonts w:ascii="Times New Roman" w:eastAsia="Times New Roman" w:hAnsi="Times New Roman" w:cs="Times New Roman"/>
          <w:color w:val="201F1E"/>
          <w:sz w:val="26"/>
          <w:szCs w:val="26"/>
        </w:rPr>
        <w:t>t</w:t>
      </w:r>
      <w:r w:rsidR="00A16E87" w:rsidRPr="00EB0425">
        <w:rPr>
          <w:rFonts w:ascii="Times New Roman" w:eastAsia="Times New Roman" w:hAnsi="Times New Roman" w:cs="Times New Roman"/>
          <w:color w:val="201F1E"/>
          <w:sz w:val="26"/>
          <w:szCs w:val="26"/>
        </w:rPr>
        <w:t xml:space="preserve">urpinot iepriekšējos divos gados veiksmīgi uzsākto valsts pārvaldes iekšējo auditoru un Valsts kontroles revidentu sadarbību tiešās palīdzības veidā, tika </w:t>
      </w:r>
      <w:r w:rsidR="00A16E87" w:rsidRPr="00EB0425">
        <w:rPr>
          <w:rFonts w:ascii="Times New Roman" w:eastAsia="Times New Roman" w:hAnsi="Times New Roman" w:cs="Times New Roman"/>
          <w:b/>
          <w:bCs/>
          <w:color w:val="201F1E"/>
          <w:sz w:val="26"/>
          <w:szCs w:val="26"/>
        </w:rPr>
        <w:t xml:space="preserve">uzsākta un koordinēta Valsts kontroles revidentu un ministriju un iestāžu iekšējo auditoru sadarbība nākamajā projektā – finanšu revīzijā Par 2020.gada Saimniecisko pārskatu. Noslēgta un tiek īstenota vienošanās par sadarbību, vērtējot </w:t>
      </w:r>
      <w:r w:rsidRPr="00EB0425">
        <w:rPr>
          <w:rFonts w:ascii="Times New Roman" w:eastAsia="Times New Roman" w:hAnsi="Times New Roman" w:cs="Times New Roman"/>
          <w:b/>
          <w:bCs/>
          <w:color w:val="201F1E"/>
          <w:sz w:val="26"/>
          <w:szCs w:val="26"/>
        </w:rPr>
        <w:t>FM</w:t>
      </w:r>
      <w:r w:rsidR="00A16E87" w:rsidRPr="00EB0425">
        <w:rPr>
          <w:rFonts w:ascii="Times New Roman" w:eastAsia="Times New Roman" w:hAnsi="Times New Roman" w:cs="Times New Roman"/>
          <w:b/>
          <w:bCs/>
          <w:color w:val="201F1E"/>
          <w:sz w:val="26"/>
          <w:szCs w:val="26"/>
        </w:rPr>
        <w:t xml:space="preserve">, tās pakļautībā esošo padotības iestāžu gada pārskatu un </w:t>
      </w:r>
      <w:r w:rsidRPr="00EB0425">
        <w:rPr>
          <w:rFonts w:ascii="Times New Roman" w:eastAsia="Times New Roman" w:hAnsi="Times New Roman" w:cs="Times New Roman"/>
          <w:b/>
          <w:bCs/>
          <w:color w:val="201F1E"/>
          <w:sz w:val="26"/>
          <w:szCs w:val="26"/>
        </w:rPr>
        <w:t>FM</w:t>
      </w:r>
      <w:r w:rsidR="00A16E87" w:rsidRPr="00EB0425">
        <w:rPr>
          <w:rFonts w:ascii="Times New Roman" w:eastAsia="Times New Roman" w:hAnsi="Times New Roman" w:cs="Times New Roman"/>
          <w:b/>
          <w:bCs/>
          <w:color w:val="201F1E"/>
          <w:sz w:val="26"/>
          <w:szCs w:val="26"/>
        </w:rPr>
        <w:t xml:space="preserve"> konsolidētā gada pārskata sagatavošanas procesu</w:t>
      </w:r>
      <w:r w:rsidR="00A16E87" w:rsidRPr="00EB0425">
        <w:rPr>
          <w:rFonts w:ascii="Times New Roman" w:eastAsia="Times New Roman" w:hAnsi="Times New Roman" w:cs="Times New Roman"/>
          <w:color w:val="201F1E"/>
          <w:sz w:val="26"/>
          <w:szCs w:val="26"/>
        </w:rPr>
        <w:t>.</w:t>
      </w:r>
    </w:p>
    <w:p w14:paraId="190838B7" w14:textId="62BB981E" w:rsidR="00A16E87" w:rsidRPr="00EB0425" w:rsidRDefault="00A16E87" w:rsidP="00786DA0">
      <w:pPr>
        <w:pStyle w:val="ListParagraph"/>
        <w:numPr>
          <w:ilvl w:val="0"/>
          <w:numId w:val="10"/>
        </w:numPr>
        <w:ind w:left="0" w:firstLine="0"/>
        <w:jc w:val="both"/>
        <w:rPr>
          <w:rFonts w:ascii="Times New Roman" w:eastAsia="Calibri" w:hAnsi="Times New Roman" w:cs="Times New Roman"/>
          <w:sz w:val="26"/>
          <w:szCs w:val="26"/>
        </w:rPr>
      </w:pPr>
      <w:r w:rsidRPr="00EB0425">
        <w:rPr>
          <w:rFonts w:ascii="Times New Roman" w:eastAsia="Times New Roman" w:hAnsi="Times New Roman" w:cs="Times New Roman"/>
          <w:b/>
          <w:bCs/>
          <w:sz w:val="26"/>
          <w:szCs w:val="26"/>
        </w:rPr>
        <w:t xml:space="preserve">EK </w:t>
      </w:r>
      <w:proofErr w:type="spellStart"/>
      <w:r w:rsidRPr="00EB0425">
        <w:rPr>
          <w:rFonts w:ascii="Times New Roman" w:eastAsia="Times New Roman" w:hAnsi="Times New Roman" w:cs="Times New Roman"/>
          <w:b/>
          <w:bCs/>
          <w:sz w:val="26"/>
          <w:szCs w:val="26"/>
        </w:rPr>
        <w:t>Twinning</w:t>
      </w:r>
      <w:proofErr w:type="spellEnd"/>
      <w:r w:rsidRPr="00EB0425">
        <w:rPr>
          <w:rFonts w:ascii="Times New Roman" w:eastAsia="Times New Roman" w:hAnsi="Times New Roman" w:cs="Times New Roman"/>
          <w:b/>
          <w:bCs/>
          <w:sz w:val="26"/>
          <w:szCs w:val="26"/>
        </w:rPr>
        <w:t xml:space="preserve"> projekta komponentes “Stiprināt valsts iekšējo finanšu kontroles sistēmu, izstrādājot sistēmas regulējošos politikas attīstības dokumentus” ietvaros apmācīti </w:t>
      </w:r>
      <w:proofErr w:type="spellStart"/>
      <w:r w:rsidRPr="00EB0425">
        <w:rPr>
          <w:rFonts w:ascii="Times New Roman" w:eastAsia="Times New Roman" w:hAnsi="Times New Roman" w:cs="Times New Roman"/>
          <w:b/>
          <w:bCs/>
          <w:sz w:val="26"/>
          <w:szCs w:val="26"/>
        </w:rPr>
        <w:t>Ziemeļmaķedonijas</w:t>
      </w:r>
      <w:proofErr w:type="spellEnd"/>
      <w:r w:rsidRPr="00EB0425">
        <w:rPr>
          <w:rFonts w:ascii="Times New Roman" w:eastAsia="Times New Roman" w:hAnsi="Times New Roman" w:cs="Times New Roman"/>
          <w:b/>
          <w:bCs/>
          <w:sz w:val="26"/>
          <w:szCs w:val="26"/>
        </w:rPr>
        <w:t xml:space="preserve"> speciālisti, tādā veidā sniedzot atbalstu šīs valsts finanšu pārvaldības reformas programmas īstenošanā un </w:t>
      </w:r>
      <w:r w:rsidRPr="00EB0425">
        <w:rPr>
          <w:rFonts w:ascii="Times New Roman" w:eastAsia="Times New Roman" w:hAnsi="Times New Roman" w:cs="Times New Roman"/>
          <w:b/>
          <w:bCs/>
          <w:sz w:val="26"/>
          <w:szCs w:val="26"/>
        </w:rPr>
        <w:lastRenderedPageBreak/>
        <w:t>uzlabotu tās publisko izdevumu efektivitāti un lietderību.</w:t>
      </w:r>
      <w:r w:rsidRPr="00EB0425">
        <w:rPr>
          <w:rFonts w:ascii="Times New Roman" w:eastAsia="Times New Roman" w:hAnsi="Times New Roman" w:cs="Times New Roman"/>
          <w:sz w:val="26"/>
          <w:szCs w:val="26"/>
        </w:rPr>
        <w:t xml:space="preserve"> Dalība </w:t>
      </w:r>
      <w:proofErr w:type="spellStart"/>
      <w:r w:rsidRPr="00EB0425">
        <w:rPr>
          <w:rFonts w:ascii="Times New Roman" w:eastAsia="Times New Roman" w:hAnsi="Times New Roman" w:cs="Times New Roman"/>
          <w:sz w:val="26"/>
          <w:szCs w:val="26"/>
        </w:rPr>
        <w:t>Twinning</w:t>
      </w:r>
      <w:proofErr w:type="spellEnd"/>
      <w:r w:rsidRPr="00EB0425">
        <w:rPr>
          <w:rFonts w:ascii="Times New Roman" w:eastAsia="Times New Roman" w:hAnsi="Times New Roman" w:cs="Times New Roman"/>
          <w:sz w:val="26"/>
          <w:szCs w:val="26"/>
        </w:rPr>
        <w:t xml:space="preserve"> projektā ir būtiska ne tikai Latvijas </w:t>
      </w:r>
      <w:r w:rsidR="00AB0728" w:rsidRPr="00EB0425">
        <w:rPr>
          <w:rFonts w:ascii="Times New Roman" w:eastAsia="Times New Roman" w:hAnsi="Times New Roman" w:cs="Times New Roman"/>
          <w:sz w:val="26"/>
          <w:szCs w:val="26"/>
        </w:rPr>
        <w:t>FM</w:t>
      </w:r>
      <w:r w:rsidRPr="00EB0425">
        <w:rPr>
          <w:rFonts w:ascii="Times New Roman" w:eastAsia="Times New Roman" w:hAnsi="Times New Roman" w:cs="Times New Roman"/>
          <w:sz w:val="26"/>
          <w:szCs w:val="26"/>
        </w:rPr>
        <w:t xml:space="preserve"> un Valsts kases tēla veidošanai, bet arī valstij kopumā, jo tas ir Latvijas kompetences apliecinājums ES dalībvalstu vidū. </w:t>
      </w:r>
    </w:p>
    <w:p w14:paraId="1933CF5B" w14:textId="5ADCAB26" w:rsidR="00A16E87" w:rsidRPr="00EB0425" w:rsidRDefault="00AB0728" w:rsidP="00786DA0">
      <w:pPr>
        <w:pStyle w:val="ListParagraph"/>
        <w:numPr>
          <w:ilvl w:val="0"/>
          <w:numId w:val="10"/>
        </w:numPr>
        <w:ind w:left="0" w:firstLine="0"/>
        <w:jc w:val="both"/>
        <w:rPr>
          <w:rFonts w:ascii="Times New Roman" w:eastAsiaTheme="minorEastAsia" w:hAnsi="Times New Roman" w:cs="Times New Roman"/>
          <w:color w:val="000000" w:themeColor="text1"/>
          <w:sz w:val="26"/>
          <w:szCs w:val="26"/>
        </w:rPr>
      </w:pPr>
      <w:r w:rsidRPr="00EB0425">
        <w:rPr>
          <w:rFonts w:ascii="Times New Roman" w:eastAsia="Times New Roman" w:hAnsi="Times New Roman" w:cs="Times New Roman"/>
          <w:b/>
          <w:bCs/>
          <w:color w:val="000000" w:themeColor="text1"/>
          <w:sz w:val="26"/>
          <w:szCs w:val="26"/>
        </w:rPr>
        <w:t>MK</w:t>
      </w:r>
      <w:r w:rsidR="00A16E87" w:rsidRPr="00EB0425">
        <w:rPr>
          <w:rFonts w:ascii="Times New Roman" w:eastAsia="Times New Roman" w:hAnsi="Times New Roman" w:cs="Times New Roman"/>
          <w:b/>
          <w:bCs/>
          <w:color w:val="000000" w:themeColor="text1"/>
          <w:sz w:val="26"/>
          <w:szCs w:val="26"/>
        </w:rPr>
        <w:t xml:space="preserve"> atbalstīts un Saeimā iesniegts likumprojekts “Grozījumi Publisko iepirkumu likumā” un likumprojekts “Grozījumi Sabiedrisko pakalpojumu sniedzēju iepirkumu likumā”. Ar minētajiem grozījumiem ir paredzēts noteikt prasības, ka publiskajos iepirkumos pasūtītājam katrā autotransporta līdzekļu iepirkumā un noteiktos pakalpojumu līgumos, jānodrošina noteikts procents tīru autotransporta līdzekļu, </w:t>
      </w:r>
      <w:r w:rsidR="00A16E87" w:rsidRPr="00EB0425">
        <w:rPr>
          <w:rFonts w:ascii="Times New Roman" w:eastAsia="Times New Roman" w:hAnsi="Times New Roman" w:cs="Times New Roman"/>
          <w:color w:val="000000" w:themeColor="text1"/>
          <w:sz w:val="26"/>
          <w:szCs w:val="26"/>
        </w:rPr>
        <w:t xml:space="preserve">tādā veidā nodrošinot, ka tiek sasniegti Latvijai Eiropas Parlamenta un Padomes Direktīvā 2019/1161 (2019.gada 20.jūnijs), ar ko groza Direktīvu 2009/33/EK par “tīro” un energoefektīvo autotransporta līdzekļu izmantošanas veicināšanu, noteiktie minimālie iepirkuma </w:t>
      </w:r>
      <w:proofErr w:type="spellStart"/>
      <w:r w:rsidR="00A16E87" w:rsidRPr="00EB0425">
        <w:rPr>
          <w:rFonts w:ascii="Times New Roman" w:eastAsia="Times New Roman" w:hAnsi="Times New Roman" w:cs="Times New Roman"/>
          <w:color w:val="000000" w:themeColor="text1"/>
          <w:sz w:val="26"/>
          <w:szCs w:val="26"/>
        </w:rPr>
        <w:t>mērķrādītāji</w:t>
      </w:r>
      <w:proofErr w:type="spellEnd"/>
      <w:r w:rsidR="00A16E87" w:rsidRPr="00EB0425">
        <w:rPr>
          <w:rFonts w:ascii="Times New Roman" w:eastAsia="Times New Roman" w:hAnsi="Times New Roman" w:cs="Times New Roman"/>
          <w:color w:val="000000" w:themeColor="text1"/>
          <w:sz w:val="26"/>
          <w:szCs w:val="26"/>
        </w:rPr>
        <w:t>.</w:t>
      </w:r>
    </w:p>
    <w:p w14:paraId="1D35E970" w14:textId="6352B009" w:rsidR="0055446A" w:rsidRPr="00EB0425" w:rsidRDefault="00AB0728" w:rsidP="00786DA0">
      <w:pPr>
        <w:pStyle w:val="ListParagraph"/>
        <w:numPr>
          <w:ilvl w:val="0"/>
          <w:numId w:val="10"/>
        </w:numPr>
        <w:ind w:left="0" w:firstLine="0"/>
        <w:jc w:val="both"/>
        <w:rPr>
          <w:rFonts w:ascii="Times New Roman" w:eastAsia="Times New Roman" w:hAnsi="Times New Roman" w:cs="Times New Roman"/>
          <w:sz w:val="26"/>
          <w:szCs w:val="26"/>
        </w:rPr>
      </w:pPr>
      <w:r w:rsidRPr="00EB0425">
        <w:rPr>
          <w:rFonts w:ascii="Times New Roman" w:eastAsia="Times New Roman" w:hAnsi="Times New Roman" w:cs="Times New Roman"/>
          <w:b/>
          <w:bCs/>
          <w:color w:val="000000" w:themeColor="text1"/>
          <w:sz w:val="26"/>
          <w:szCs w:val="26"/>
        </w:rPr>
        <w:t>MK</w:t>
      </w:r>
      <w:r w:rsidR="00A16E87" w:rsidRPr="00EB0425">
        <w:rPr>
          <w:rFonts w:ascii="Times New Roman" w:eastAsia="Times New Roman" w:hAnsi="Times New Roman" w:cs="Times New Roman"/>
          <w:b/>
          <w:bCs/>
          <w:color w:val="000000" w:themeColor="text1"/>
          <w:sz w:val="26"/>
          <w:szCs w:val="26"/>
        </w:rPr>
        <w:t xml:space="preserve"> atbalstīts un Saeimā iesniegts likumprojekts “Grozījumi Sabiedrisko pakalpojumu sniedzēju iepirkumu likumā” un likumprojekts “Grozījumi Publiskās un privātās partnerības likumā”.</w:t>
      </w:r>
      <w:r w:rsidR="00A16E87" w:rsidRPr="00EB0425">
        <w:rPr>
          <w:rFonts w:ascii="Times New Roman" w:eastAsia="Times New Roman" w:hAnsi="Times New Roman" w:cs="Times New Roman"/>
          <w:color w:val="000000" w:themeColor="text1"/>
          <w:sz w:val="26"/>
          <w:szCs w:val="26"/>
        </w:rPr>
        <w:t xml:space="preserve"> Minētie likumprojekti izstrādāti kā vienotas paketes likumprojekti kopā ar jau Saeimā iesniegto likumprojektu “Grozījumi Publisko iepirkumu likumā” un </w:t>
      </w:r>
      <w:r w:rsidR="00A16E87" w:rsidRPr="00EB0425">
        <w:rPr>
          <w:rFonts w:ascii="Times New Roman" w:eastAsia="Times New Roman" w:hAnsi="Times New Roman" w:cs="Times New Roman"/>
          <w:b/>
          <w:bCs/>
          <w:color w:val="000000" w:themeColor="text1"/>
          <w:sz w:val="26"/>
          <w:szCs w:val="26"/>
        </w:rPr>
        <w:t>paredz pilnveidot publisko iepirkumu kandidātu un pretendentu izslēgšanas iemeslus, lai nodrošinātu publiskajos iepirkumos pasūtītājiem plašākas iespējas izslēgt no iepirkumiem negodprātīgus pretendentus un kandidātus, kā arī pilnveidot informācijas pieejamību par publisko iepirkumu līgumiem.</w:t>
      </w:r>
      <w:r w:rsidR="00C43161" w:rsidRPr="00EB0425">
        <w:rPr>
          <w:rFonts w:ascii="Times New Roman" w:eastAsia="Times New Roman" w:hAnsi="Times New Roman" w:cs="Times New Roman"/>
          <w:b/>
          <w:bCs/>
          <w:color w:val="000000" w:themeColor="text1"/>
          <w:sz w:val="26"/>
          <w:szCs w:val="26"/>
        </w:rPr>
        <w:t xml:space="preserve"> </w:t>
      </w:r>
      <w:r w:rsidR="00A16E87" w:rsidRPr="00EB0425">
        <w:rPr>
          <w:rFonts w:ascii="Times New Roman" w:eastAsia="Times New Roman" w:hAnsi="Times New Roman" w:cs="Times New Roman"/>
          <w:color w:val="000000" w:themeColor="text1"/>
          <w:sz w:val="26"/>
          <w:szCs w:val="26"/>
        </w:rPr>
        <w:t xml:space="preserve">Pēc </w:t>
      </w:r>
      <w:r w:rsidR="00A16E87" w:rsidRPr="00EB0425">
        <w:rPr>
          <w:rFonts w:ascii="Times New Roman" w:eastAsia="Times New Roman" w:hAnsi="Times New Roman" w:cs="Times New Roman"/>
          <w:sz w:val="26"/>
          <w:szCs w:val="26"/>
        </w:rPr>
        <w:t xml:space="preserve">Saeimas Tautsaimniecības, agrārās, vides un reģionālās politikas komisijas lūguma </w:t>
      </w:r>
      <w:r w:rsidR="00C43161" w:rsidRPr="00EB0425">
        <w:rPr>
          <w:rFonts w:ascii="Times New Roman" w:eastAsia="Times New Roman" w:hAnsi="Times New Roman" w:cs="Times New Roman"/>
          <w:sz w:val="26"/>
          <w:szCs w:val="26"/>
        </w:rPr>
        <w:t>FM</w:t>
      </w:r>
      <w:r w:rsidR="00A16E87" w:rsidRPr="00EB0425">
        <w:rPr>
          <w:rFonts w:ascii="Times New Roman" w:eastAsia="Times New Roman" w:hAnsi="Times New Roman" w:cs="Times New Roman"/>
          <w:sz w:val="26"/>
          <w:szCs w:val="26"/>
        </w:rPr>
        <w:t xml:space="preserve"> ir izveidojusi darba grupu, lai izskatītu minētajos likumprojektos iekļautos kandidātu un pretendentu izslēgšanas nosacījumus, kā arī izvērtētu reputācijas kritērija piemērošana publiskajos iepirkumos un nepieciešamības gadījumā sagatavotu priekšlikumus komisijai.</w:t>
      </w:r>
    </w:p>
    <w:p w14:paraId="7036E55E" w14:textId="491DF467" w:rsidR="00A16E87" w:rsidRPr="00EB0425" w:rsidRDefault="00A16E87" w:rsidP="00786DA0">
      <w:pPr>
        <w:pStyle w:val="ListParagraph"/>
        <w:numPr>
          <w:ilvl w:val="0"/>
          <w:numId w:val="10"/>
        </w:numPr>
        <w:ind w:left="0" w:firstLine="0"/>
        <w:jc w:val="both"/>
        <w:rPr>
          <w:rFonts w:ascii="Times New Roman" w:eastAsia="Times New Roman" w:hAnsi="Times New Roman" w:cs="Times New Roman"/>
          <w:b/>
          <w:bCs/>
          <w:sz w:val="26"/>
          <w:szCs w:val="26"/>
        </w:rPr>
      </w:pPr>
      <w:r w:rsidRPr="00EB0425">
        <w:rPr>
          <w:rFonts w:ascii="Times New Roman" w:eastAsia="Times New Roman" w:hAnsi="Times New Roman" w:cs="Times New Roman"/>
          <w:b/>
          <w:bCs/>
          <w:color w:val="000000" w:themeColor="text1"/>
          <w:sz w:val="26"/>
          <w:szCs w:val="26"/>
        </w:rPr>
        <w:t>Īstenojot ES fondu Revīzijas iestādes funkcijas, FM 2021.gada februārī iesniedza</w:t>
      </w:r>
      <w:r w:rsidRPr="00EB0425">
        <w:rPr>
          <w:rFonts w:ascii="Times New Roman" w:hAnsi="Times New Roman" w:cs="Times New Roman"/>
          <w:b/>
          <w:bCs/>
          <w:sz w:val="26"/>
          <w:szCs w:val="26"/>
        </w:rPr>
        <w:t xml:space="preserve"> neatkarīgus atzinumus EK par valstī investēto ES fondu līdzekļu likumību un pareizību. Balsoties uz iesniegtajiem atzinumiem EK pieņems lēmumu par ES fondu izdevumu apstiprināšanu Latvijai.</w:t>
      </w:r>
    </w:p>
    <w:p w14:paraId="050A3E5D" w14:textId="77777777" w:rsidR="00A16E87" w:rsidRPr="00EB0425" w:rsidRDefault="00A16E87" w:rsidP="00786DA0">
      <w:pPr>
        <w:pStyle w:val="ListParagraph"/>
        <w:numPr>
          <w:ilvl w:val="0"/>
          <w:numId w:val="10"/>
        </w:numPr>
        <w:ind w:left="0" w:firstLine="0"/>
        <w:jc w:val="both"/>
        <w:rPr>
          <w:rFonts w:ascii="Times New Roman" w:eastAsia="Times New Roman" w:hAnsi="Times New Roman" w:cs="Times New Roman"/>
          <w:b/>
          <w:bCs/>
          <w:color w:val="000000" w:themeColor="text1"/>
          <w:sz w:val="26"/>
          <w:szCs w:val="26"/>
        </w:rPr>
      </w:pPr>
      <w:r w:rsidRPr="00EB0425">
        <w:rPr>
          <w:rFonts w:ascii="Times New Roman" w:eastAsia="Times New Roman" w:hAnsi="Times New Roman" w:cs="Times New Roman"/>
          <w:b/>
          <w:bCs/>
          <w:color w:val="000000" w:themeColor="text1"/>
          <w:sz w:val="26"/>
          <w:szCs w:val="26"/>
        </w:rPr>
        <w:t>Īstenojot EEZ/Norvēģijas finanšu instrumentu Revīzijas iestādes funkcijas:</w:t>
      </w:r>
    </w:p>
    <w:p w14:paraId="750728F5" w14:textId="0F97DCAB" w:rsidR="00A16E87" w:rsidRPr="00EB0425" w:rsidRDefault="00A16E87" w:rsidP="00786DA0">
      <w:pPr>
        <w:pStyle w:val="ListParagraph"/>
        <w:numPr>
          <w:ilvl w:val="0"/>
          <w:numId w:val="12"/>
        </w:numPr>
        <w:jc w:val="both"/>
        <w:rPr>
          <w:rFonts w:ascii="Times New Roman" w:eastAsia="Times New Roman" w:hAnsi="Times New Roman" w:cs="Times New Roman"/>
          <w:b/>
          <w:bCs/>
          <w:color w:val="000000" w:themeColor="text1"/>
          <w:sz w:val="26"/>
          <w:szCs w:val="26"/>
        </w:rPr>
      </w:pPr>
      <w:r w:rsidRPr="00EB0425">
        <w:rPr>
          <w:rFonts w:ascii="Times New Roman" w:eastAsia="Times New Roman" w:hAnsi="Times New Roman" w:cs="Times New Roman"/>
          <w:b/>
          <w:bCs/>
          <w:color w:val="000000" w:themeColor="text1"/>
          <w:sz w:val="26"/>
          <w:szCs w:val="26"/>
        </w:rPr>
        <w:t xml:space="preserve">FM 2021.gada februārī iesniedza neatkarīgu atzinumu </w:t>
      </w:r>
      <w:proofErr w:type="spellStart"/>
      <w:r w:rsidRPr="00EB0425">
        <w:rPr>
          <w:rFonts w:ascii="Times New Roman" w:eastAsia="Times New Roman" w:hAnsi="Times New Roman" w:cs="Times New Roman"/>
          <w:b/>
          <w:bCs/>
          <w:color w:val="000000" w:themeColor="text1"/>
          <w:sz w:val="26"/>
          <w:szCs w:val="26"/>
        </w:rPr>
        <w:t>Donorvalstīm</w:t>
      </w:r>
      <w:proofErr w:type="spellEnd"/>
      <w:r w:rsidRPr="00EB0425">
        <w:rPr>
          <w:rFonts w:ascii="Times New Roman" w:eastAsia="Times New Roman" w:hAnsi="Times New Roman" w:cs="Times New Roman"/>
          <w:b/>
          <w:bCs/>
          <w:color w:val="000000" w:themeColor="text1"/>
          <w:sz w:val="26"/>
          <w:szCs w:val="26"/>
        </w:rPr>
        <w:t xml:space="preserve"> par EEZ/Norvēģijas līdzfinansētu investīciju likumību un pareizību</w:t>
      </w:r>
      <w:r w:rsidR="00444100" w:rsidRPr="00EB0425">
        <w:rPr>
          <w:rFonts w:ascii="Times New Roman" w:eastAsia="Times New Roman" w:hAnsi="Times New Roman" w:cs="Times New Roman"/>
          <w:b/>
          <w:bCs/>
          <w:color w:val="000000" w:themeColor="text1"/>
          <w:sz w:val="26"/>
          <w:szCs w:val="26"/>
        </w:rPr>
        <w:t>;</w:t>
      </w:r>
    </w:p>
    <w:p w14:paraId="2EBB4188" w14:textId="7E227596" w:rsidR="00A16E87" w:rsidRPr="00EB0425" w:rsidRDefault="00A16E87" w:rsidP="00786DA0">
      <w:pPr>
        <w:pStyle w:val="ListParagraph"/>
        <w:numPr>
          <w:ilvl w:val="0"/>
          <w:numId w:val="12"/>
        </w:numPr>
        <w:jc w:val="both"/>
        <w:rPr>
          <w:rFonts w:ascii="Times New Roman" w:eastAsiaTheme="minorEastAsia" w:hAnsi="Times New Roman" w:cs="Times New Roman"/>
          <w:b/>
          <w:bCs/>
          <w:sz w:val="26"/>
          <w:szCs w:val="26"/>
        </w:rPr>
      </w:pPr>
      <w:r w:rsidRPr="00EB0425">
        <w:rPr>
          <w:rFonts w:ascii="Times New Roman" w:eastAsia="Times New Roman" w:hAnsi="Times New Roman" w:cs="Times New Roman"/>
          <w:b/>
          <w:bCs/>
          <w:color w:val="000000" w:themeColor="text1"/>
          <w:sz w:val="26"/>
          <w:szCs w:val="26"/>
        </w:rPr>
        <w:t xml:space="preserve">2021.gada janvārī izsniedza pozitīvu Revīzijas iestādes novērtējumu par </w:t>
      </w:r>
      <w:proofErr w:type="spellStart"/>
      <w:r w:rsidRPr="00EB0425">
        <w:rPr>
          <w:rFonts w:ascii="Times New Roman" w:eastAsia="Times New Roman" w:hAnsi="Times New Roman" w:cs="Times New Roman"/>
          <w:b/>
          <w:bCs/>
          <w:color w:val="000000" w:themeColor="text1"/>
          <w:sz w:val="26"/>
          <w:szCs w:val="26"/>
        </w:rPr>
        <w:t>Iekšlietu</w:t>
      </w:r>
      <w:proofErr w:type="spellEnd"/>
      <w:r w:rsidRPr="00EB0425">
        <w:rPr>
          <w:rFonts w:ascii="Times New Roman" w:eastAsia="Times New Roman" w:hAnsi="Times New Roman" w:cs="Times New Roman"/>
          <w:b/>
          <w:bCs/>
          <w:color w:val="000000" w:themeColor="text1"/>
          <w:sz w:val="26"/>
          <w:szCs w:val="26"/>
        </w:rPr>
        <w:t xml:space="preserve"> ministrijas kā EEZ programmas “Starptautiskā policijas sadarbība un noziedzības apkarošana” </w:t>
      </w:r>
      <w:proofErr w:type="spellStart"/>
      <w:r w:rsidRPr="00EB0425">
        <w:rPr>
          <w:rFonts w:ascii="Times New Roman" w:eastAsia="Times New Roman" w:hAnsi="Times New Roman" w:cs="Times New Roman"/>
          <w:b/>
          <w:bCs/>
          <w:color w:val="000000" w:themeColor="text1"/>
          <w:sz w:val="26"/>
          <w:szCs w:val="26"/>
        </w:rPr>
        <w:t>apsaimniekotāja</w:t>
      </w:r>
      <w:proofErr w:type="spellEnd"/>
      <w:r w:rsidRPr="00EB0425">
        <w:rPr>
          <w:rFonts w:ascii="Times New Roman" w:eastAsia="Times New Roman" w:hAnsi="Times New Roman" w:cs="Times New Roman"/>
          <w:b/>
          <w:bCs/>
          <w:color w:val="000000" w:themeColor="text1"/>
          <w:sz w:val="26"/>
          <w:szCs w:val="26"/>
        </w:rPr>
        <w:t xml:space="preserve"> izveidoto vadības un kontroles sistēmu programmas īstenošanai</w:t>
      </w:r>
      <w:r w:rsidRPr="00EB0425">
        <w:rPr>
          <w:rFonts w:ascii="Times New Roman" w:eastAsiaTheme="minorEastAsia" w:hAnsi="Times New Roman" w:cs="Times New Roman"/>
          <w:b/>
          <w:bCs/>
          <w:sz w:val="26"/>
          <w:szCs w:val="26"/>
        </w:rPr>
        <w:t xml:space="preserve">. </w:t>
      </w:r>
    </w:p>
    <w:p w14:paraId="04EC16E4" w14:textId="60B958D4" w:rsidR="00A16E87" w:rsidRPr="00EB0425" w:rsidRDefault="00A16E87" w:rsidP="00786DA0">
      <w:pPr>
        <w:pStyle w:val="ListParagraph"/>
        <w:numPr>
          <w:ilvl w:val="0"/>
          <w:numId w:val="10"/>
        </w:numPr>
        <w:ind w:left="0" w:firstLine="0"/>
        <w:jc w:val="both"/>
        <w:rPr>
          <w:rFonts w:ascii="Times New Roman" w:hAnsi="Times New Roman" w:cs="Times New Roman"/>
          <w:sz w:val="26"/>
          <w:szCs w:val="26"/>
        </w:rPr>
      </w:pPr>
      <w:r w:rsidRPr="00EB0425">
        <w:rPr>
          <w:rFonts w:ascii="Times New Roman" w:eastAsia="Times New Roman" w:hAnsi="Times New Roman" w:cs="Times New Roman"/>
          <w:b/>
          <w:bCs/>
          <w:color w:val="000000" w:themeColor="text1"/>
          <w:sz w:val="26"/>
          <w:szCs w:val="26"/>
        </w:rPr>
        <w:t>Īstenojot</w:t>
      </w:r>
      <w:r w:rsidRPr="00EB0425">
        <w:rPr>
          <w:rFonts w:ascii="Times New Roman" w:hAnsi="Times New Roman" w:cs="Times New Roman"/>
          <w:b/>
          <w:bCs/>
          <w:sz w:val="26"/>
          <w:szCs w:val="26"/>
        </w:rPr>
        <w:t xml:space="preserve"> Krāpšanas apkarošanas koordinācijas dienesta funkcijas, FM uzsāka aktīvu sadarbību ar 2020.gadā izveidotu Eiropas Prokuratūru (EPPO).</w:t>
      </w:r>
      <w:r w:rsidRPr="00EB0425">
        <w:rPr>
          <w:rFonts w:ascii="Times New Roman" w:hAnsi="Times New Roman" w:cs="Times New Roman"/>
          <w:sz w:val="26"/>
          <w:szCs w:val="26"/>
        </w:rPr>
        <w:t xml:space="preserve"> EPPO ir izveidots ar mērķi aizsargāt ES finanšu intereses un ir galvenā iestāde, kas būs atbildīga par izmeklēšanu, kriminālvajāšanu un apsūdzības uzturēšanu tiesā par tādiem noziedzīgajiem nodarījumiem, kas skar ES finanšu intereses. Kopumā 2021.gada pirmajos 3 mēnešos ir notikušas 3 sanāksmes starp EPPO un ES fondu administrējošām </w:t>
      </w:r>
      <w:r w:rsidRPr="00EB0425">
        <w:rPr>
          <w:rFonts w:ascii="Times New Roman" w:hAnsi="Times New Roman" w:cs="Times New Roman"/>
          <w:sz w:val="26"/>
          <w:szCs w:val="26"/>
        </w:rPr>
        <w:lastRenderedPageBreak/>
        <w:t>iestādēm, kuru rezultātā ir sagatavots apraksts par ziņošanas procesu EPPO visu ES fondu administrēšanā iesaistīto iestāžu izmantošanai.</w:t>
      </w:r>
    </w:p>
    <w:p w14:paraId="64315D57" w14:textId="77777777" w:rsidR="00C96B1B" w:rsidRPr="00EB0425" w:rsidRDefault="00A16E87" w:rsidP="00786DA0">
      <w:pPr>
        <w:pStyle w:val="ListParagraph"/>
        <w:numPr>
          <w:ilvl w:val="0"/>
          <w:numId w:val="10"/>
        </w:numPr>
        <w:ind w:left="0" w:firstLine="0"/>
        <w:jc w:val="both"/>
        <w:rPr>
          <w:rFonts w:ascii="Times New Roman" w:eastAsiaTheme="minorEastAsia" w:hAnsi="Times New Roman" w:cs="Times New Roman"/>
          <w:color w:val="000000" w:themeColor="text1"/>
          <w:sz w:val="26"/>
          <w:szCs w:val="26"/>
        </w:rPr>
      </w:pPr>
      <w:r w:rsidRPr="00EB0425">
        <w:rPr>
          <w:rFonts w:ascii="Times New Roman" w:eastAsia="Times New Roman" w:hAnsi="Times New Roman" w:cs="Times New Roman"/>
          <w:b/>
          <w:bCs/>
          <w:color w:val="000000" w:themeColor="text1"/>
          <w:sz w:val="26"/>
          <w:szCs w:val="26"/>
        </w:rPr>
        <w:t xml:space="preserve">Pamatojoties uz ikgadējās darba izpildes novērtēšanas rezultātiem, apkopotas mācību vajadzības un sagatavots mācību plāns. Koordinēta darbinieku dalība mācībās, uzsākta Veselības mēneša </w:t>
      </w:r>
      <w:r w:rsidR="00444100" w:rsidRPr="00EB0425">
        <w:rPr>
          <w:rFonts w:ascii="Times New Roman" w:eastAsia="Times New Roman" w:hAnsi="Times New Roman" w:cs="Times New Roman"/>
          <w:b/>
          <w:bCs/>
          <w:color w:val="000000" w:themeColor="text1"/>
          <w:sz w:val="26"/>
          <w:szCs w:val="26"/>
        </w:rPr>
        <w:t>(š.g.</w:t>
      </w:r>
      <w:r w:rsidR="00C96B1B" w:rsidRPr="00EB0425">
        <w:rPr>
          <w:rFonts w:ascii="Times New Roman" w:eastAsia="Times New Roman" w:hAnsi="Times New Roman" w:cs="Times New Roman"/>
          <w:b/>
          <w:bCs/>
          <w:color w:val="000000" w:themeColor="text1"/>
          <w:sz w:val="26"/>
          <w:szCs w:val="26"/>
        </w:rPr>
        <w:t xml:space="preserve"> </w:t>
      </w:r>
      <w:r w:rsidR="00444100" w:rsidRPr="00EB0425">
        <w:rPr>
          <w:rFonts w:ascii="Times New Roman" w:eastAsia="Times New Roman" w:hAnsi="Times New Roman" w:cs="Times New Roman"/>
          <w:b/>
          <w:bCs/>
          <w:color w:val="000000" w:themeColor="text1"/>
          <w:sz w:val="26"/>
          <w:szCs w:val="26"/>
        </w:rPr>
        <w:t xml:space="preserve">maijā) </w:t>
      </w:r>
      <w:r w:rsidRPr="00EB0425">
        <w:rPr>
          <w:rFonts w:ascii="Times New Roman" w:eastAsia="Times New Roman" w:hAnsi="Times New Roman" w:cs="Times New Roman"/>
          <w:b/>
          <w:bCs/>
          <w:color w:val="000000" w:themeColor="text1"/>
          <w:sz w:val="26"/>
          <w:szCs w:val="26"/>
        </w:rPr>
        <w:t>organizēšana</w:t>
      </w:r>
      <w:r w:rsidR="00444100" w:rsidRPr="00EB0425">
        <w:rPr>
          <w:rFonts w:ascii="Times New Roman" w:eastAsia="Times New Roman" w:hAnsi="Times New Roman" w:cs="Times New Roman"/>
          <w:b/>
          <w:bCs/>
          <w:color w:val="000000" w:themeColor="text1"/>
          <w:sz w:val="26"/>
          <w:szCs w:val="26"/>
        </w:rPr>
        <w:t xml:space="preserve">. </w:t>
      </w:r>
    </w:p>
    <w:p w14:paraId="226B85A8" w14:textId="77777777" w:rsidR="00C96B1B" w:rsidRPr="00EB0425" w:rsidRDefault="00A16E87" w:rsidP="00786DA0">
      <w:pPr>
        <w:pStyle w:val="ListParagraph"/>
        <w:numPr>
          <w:ilvl w:val="0"/>
          <w:numId w:val="10"/>
        </w:numPr>
        <w:ind w:left="0" w:firstLine="0"/>
        <w:jc w:val="both"/>
        <w:rPr>
          <w:rFonts w:ascii="Times New Roman" w:eastAsia="Calibri" w:hAnsi="Times New Roman" w:cs="Times New Roman"/>
          <w:sz w:val="26"/>
          <w:szCs w:val="26"/>
        </w:rPr>
      </w:pPr>
      <w:r w:rsidRPr="00EB0425">
        <w:rPr>
          <w:rFonts w:ascii="Times New Roman" w:eastAsia="Calibri" w:hAnsi="Times New Roman" w:cs="Times New Roman"/>
          <w:b/>
          <w:bCs/>
          <w:sz w:val="26"/>
          <w:szCs w:val="26"/>
        </w:rPr>
        <w:t xml:space="preserve">Automatizētā lietvedības sistēmā (ALS) pilnveidoti dokumentu e-aprites biznesa procesi </w:t>
      </w:r>
      <w:proofErr w:type="spellStart"/>
      <w:r w:rsidRPr="00EB0425">
        <w:rPr>
          <w:rFonts w:ascii="Times New Roman" w:eastAsia="Calibri" w:hAnsi="Times New Roman" w:cs="Times New Roman"/>
          <w:b/>
          <w:bCs/>
          <w:sz w:val="26"/>
          <w:szCs w:val="26"/>
        </w:rPr>
        <w:t>efektivizējot</w:t>
      </w:r>
      <w:proofErr w:type="spellEnd"/>
      <w:r w:rsidRPr="00EB0425">
        <w:rPr>
          <w:rFonts w:ascii="Times New Roman" w:eastAsia="Calibri" w:hAnsi="Times New Roman" w:cs="Times New Roman"/>
          <w:b/>
          <w:bCs/>
          <w:sz w:val="26"/>
          <w:szCs w:val="26"/>
        </w:rPr>
        <w:t xml:space="preserve"> </w:t>
      </w:r>
      <w:proofErr w:type="spellStart"/>
      <w:r w:rsidRPr="00EB0425">
        <w:rPr>
          <w:rFonts w:ascii="Times New Roman" w:eastAsia="Calibri" w:hAnsi="Times New Roman" w:cs="Times New Roman"/>
          <w:b/>
          <w:bCs/>
          <w:sz w:val="26"/>
          <w:szCs w:val="26"/>
        </w:rPr>
        <w:t>personālvadības</w:t>
      </w:r>
      <w:proofErr w:type="spellEnd"/>
      <w:r w:rsidRPr="00EB0425">
        <w:rPr>
          <w:rFonts w:ascii="Times New Roman" w:eastAsia="Calibri" w:hAnsi="Times New Roman" w:cs="Times New Roman"/>
          <w:b/>
          <w:bCs/>
          <w:sz w:val="26"/>
          <w:szCs w:val="26"/>
        </w:rPr>
        <w:t xml:space="preserve"> e-aprites biznesa procesus par darbinieku iesniegumu sagatavošanu - ALS papildināts ar tipveida veidlapām un darbinieku iesniegumu parakstīšanu ar e-parakstu. Pilnveidots darba plāna e-pārskata rīks, to papildinot ar atsevišķu aili, doto uzdevumu izpildes risku norādīšanai.</w:t>
      </w:r>
      <w:r w:rsidR="00C96B1B" w:rsidRPr="00EB0425">
        <w:rPr>
          <w:rFonts w:ascii="Times New Roman" w:eastAsia="Calibri" w:hAnsi="Times New Roman" w:cs="Times New Roman"/>
          <w:sz w:val="26"/>
          <w:szCs w:val="26"/>
        </w:rPr>
        <w:t xml:space="preserve"> </w:t>
      </w:r>
      <w:r w:rsidRPr="00EB0425">
        <w:rPr>
          <w:rFonts w:ascii="Times New Roman" w:eastAsia="Calibri" w:hAnsi="Times New Roman" w:cs="Times New Roman"/>
          <w:sz w:val="26"/>
          <w:szCs w:val="26"/>
        </w:rPr>
        <w:t xml:space="preserve">Tiek izvērtēti saņemtie priekšlikumi </w:t>
      </w:r>
      <w:proofErr w:type="spellStart"/>
      <w:r w:rsidRPr="00EB0425">
        <w:rPr>
          <w:rFonts w:ascii="Times New Roman" w:eastAsia="Calibri" w:hAnsi="Times New Roman" w:cs="Times New Roman"/>
          <w:sz w:val="26"/>
          <w:szCs w:val="26"/>
        </w:rPr>
        <w:t>Personālvadības</w:t>
      </w:r>
      <w:proofErr w:type="spellEnd"/>
      <w:r w:rsidRPr="00EB0425">
        <w:rPr>
          <w:rFonts w:ascii="Times New Roman" w:eastAsia="Calibri" w:hAnsi="Times New Roman" w:cs="Times New Roman"/>
          <w:sz w:val="26"/>
          <w:szCs w:val="26"/>
        </w:rPr>
        <w:t xml:space="preserve"> dokumentu un personāla e-lietu izveidei ALS ietvaros un audita ieteikumu e-aprites </w:t>
      </w:r>
      <w:proofErr w:type="spellStart"/>
      <w:r w:rsidRPr="00EB0425">
        <w:rPr>
          <w:rFonts w:ascii="Times New Roman" w:eastAsia="Calibri" w:hAnsi="Times New Roman" w:cs="Times New Roman"/>
          <w:sz w:val="26"/>
          <w:szCs w:val="26"/>
        </w:rPr>
        <w:t>efektivizēšanai</w:t>
      </w:r>
      <w:proofErr w:type="spellEnd"/>
      <w:r w:rsidRPr="00EB0425">
        <w:rPr>
          <w:rFonts w:ascii="Times New Roman" w:eastAsia="Calibri" w:hAnsi="Times New Roman" w:cs="Times New Roman"/>
          <w:sz w:val="26"/>
          <w:szCs w:val="26"/>
        </w:rPr>
        <w:t xml:space="preserve"> esošā ALS moduļa pilnveidošanai. Tiek izvērtētas izmaksas par pakalpojuma iegādi ALS pilnveidošanai par </w:t>
      </w:r>
      <w:proofErr w:type="spellStart"/>
      <w:r w:rsidRPr="00EB0425">
        <w:rPr>
          <w:rFonts w:ascii="Times New Roman" w:eastAsia="Calibri" w:hAnsi="Times New Roman" w:cs="Times New Roman"/>
          <w:sz w:val="26"/>
          <w:szCs w:val="26"/>
        </w:rPr>
        <w:t>pdf</w:t>
      </w:r>
      <w:proofErr w:type="spellEnd"/>
      <w:r w:rsidRPr="00EB0425">
        <w:rPr>
          <w:rFonts w:ascii="Times New Roman" w:eastAsia="Calibri" w:hAnsi="Times New Roman" w:cs="Times New Roman"/>
          <w:sz w:val="26"/>
          <w:szCs w:val="26"/>
        </w:rPr>
        <w:t xml:space="preserve"> dokumentu parakstīšanu, par Iekšējo normatīvo aktu e-aprites  moduļa pilnveidošanu, e-Mobile paraksta izmantošanu dokumentu parakstīšanai un ALS izmantošanu mobilajās iekārtās izmantojot dokumentu datņu atvēršanai, e-virzībai, dokumentu vizēšanai un parakstīšanai - notiek  izmaksu izvērtēšana pakalpojuma iegādei.</w:t>
      </w:r>
      <w:r w:rsidR="00C96B1B" w:rsidRPr="00EB0425">
        <w:rPr>
          <w:rFonts w:ascii="Times New Roman" w:eastAsia="Calibri" w:hAnsi="Times New Roman" w:cs="Times New Roman"/>
          <w:sz w:val="26"/>
          <w:szCs w:val="26"/>
        </w:rPr>
        <w:t xml:space="preserve"> </w:t>
      </w:r>
    </w:p>
    <w:p w14:paraId="534D4CA4" w14:textId="1A040F0D" w:rsidR="00012D4A" w:rsidRPr="00EB0425" w:rsidRDefault="00A16E87" w:rsidP="00786DA0">
      <w:pPr>
        <w:pStyle w:val="ListParagraph"/>
        <w:numPr>
          <w:ilvl w:val="0"/>
          <w:numId w:val="10"/>
        </w:numPr>
        <w:ind w:left="0" w:firstLine="0"/>
        <w:jc w:val="both"/>
        <w:rPr>
          <w:rFonts w:ascii="Times New Roman" w:eastAsia="Calibri" w:hAnsi="Times New Roman" w:cs="Times New Roman"/>
          <w:sz w:val="26"/>
          <w:szCs w:val="26"/>
        </w:rPr>
      </w:pPr>
      <w:r w:rsidRPr="00EB0425">
        <w:rPr>
          <w:rFonts w:ascii="Times New Roman" w:eastAsia="Calibri" w:hAnsi="Times New Roman" w:cs="Times New Roman"/>
          <w:sz w:val="26"/>
          <w:szCs w:val="26"/>
        </w:rPr>
        <w:t xml:space="preserve">Dokumentu aprites biznesa procesi 95% apjomā notiek elektroniskā veidā. 50% dokumenti tiek saņemti e-adresē un 50% saņemti </w:t>
      </w:r>
      <w:r w:rsidR="00B324F7" w:rsidRPr="00EB0425">
        <w:rPr>
          <w:rFonts w:ascii="Times New Roman" w:eastAsia="Calibri" w:hAnsi="Times New Roman" w:cs="Times New Roman"/>
          <w:sz w:val="26"/>
          <w:szCs w:val="26"/>
        </w:rPr>
        <w:t>FM</w:t>
      </w:r>
      <w:r w:rsidRPr="00EB0425">
        <w:rPr>
          <w:rFonts w:ascii="Times New Roman" w:eastAsia="Calibri" w:hAnsi="Times New Roman" w:cs="Times New Roman"/>
          <w:sz w:val="26"/>
          <w:szCs w:val="26"/>
        </w:rPr>
        <w:t xml:space="preserve"> oficiālajā e-pastā. Iekšējie dokumentu aprites biznesa procesi, tai skaitā </w:t>
      </w:r>
      <w:proofErr w:type="spellStart"/>
      <w:r w:rsidRPr="00EB0425">
        <w:rPr>
          <w:rFonts w:ascii="Times New Roman" w:eastAsia="Calibri" w:hAnsi="Times New Roman" w:cs="Times New Roman"/>
          <w:sz w:val="26"/>
          <w:szCs w:val="26"/>
        </w:rPr>
        <w:t>personālvadības</w:t>
      </w:r>
      <w:proofErr w:type="spellEnd"/>
      <w:r w:rsidRPr="00EB0425">
        <w:rPr>
          <w:rFonts w:ascii="Times New Roman" w:eastAsia="Calibri" w:hAnsi="Times New Roman" w:cs="Times New Roman"/>
          <w:sz w:val="26"/>
          <w:szCs w:val="26"/>
        </w:rPr>
        <w:t xml:space="preserve"> biznesa procesi 95% apjomā notiek tikai un vienīgi Automatizētās dokumentu vadības sistēmas (ALS) e-aprites vidē. 97% </w:t>
      </w:r>
      <w:r w:rsidR="00B324F7" w:rsidRPr="00EB0425">
        <w:rPr>
          <w:rFonts w:ascii="Times New Roman" w:eastAsia="Calibri" w:hAnsi="Times New Roman" w:cs="Times New Roman"/>
          <w:sz w:val="26"/>
          <w:szCs w:val="26"/>
        </w:rPr>
        <w:t>FM</w:t>
      </w:r>
      <w:r w:rsidRPr="00EB0425">
        <w:rPr>
          <w:rFonts w:ascii="Times New Roman" w:eastAsia="Calibri" w:hAnsi="Times New Roman" w:cs="Times New Roman"/>
          <w:sz w:val="26"/>
          <w:szCs w:val="26"/>
        </w:rPr>
        <w:t xml:space="preserve"> sagatavotie dokumenti tiek nosūtīti izmantojot e-adresi un adresātu e-pasta adreses. Izmantojot e-aprites biznesa procesus ir samazinājušās izmaksas par 96% papīra iegādei , 62% e-paraksta izmantošanai, 24% Latvijas pasta pakalpojumiem.</w:t>
      </w:r>
    </w:p>
    <w:p w14:paraId="2C3E1CF8" w14:textId="77777777" w:rsidR="00012D4A" w:rsidRPr="00EB0425" w:rsidRDefault="00012D4A">
      <w:pPr>
        <w:rPr>
          <w:rFonts w:ascii="Times New Roman" w:eastAsia="Calibri" w:hAnsi="Times New Roman" w:cs="Times New Roman"/>
          <w:sz w:val="26"/>
          <w:szCs w:val="26"/>
        </w:rPr>
      </w:pPr>
    </w:p>
    <w:p w14:paraId="4990A521" w14:textId="30DA7E81" w:rsidR="0054131C" w:rsidRDefault="0054131C">
      <w:pPr>
        <w:rPr>
          <w:rFonts w:ascii="Times New Roman" w:hAnsi="Times New Roman" w:cs="Times New Roman"/>
          <w:b/>
          <w:bCs/>
        </w:rPr>
      </w:pPr>
      <w:bookmarkStart w:id="3" w:name="_Pārmaiņu_vadības_projekti"/>
      <w:bookmarkEnd w:id="3"/>
      <w:r>
        <w:rPr>
          <w:rFonts w:ascii="Times New Roman" w:hAnsi="Times New Roman" w:cs="Times New Roman"/>
          <w:b/>
          <w:bCs/>
        </w:rPr>
        <w:br w:type="page"/>
      </w:r>
    </w:p>
    <w:p w14:paraId="31079CCB" w14:textId="6365B751" w:rsidR="00512E24" w:rsidRPr="00512E24" w:rsidRDefault="003B4967" w:rsidP="00512E24">
      <w:pPr>
        <w:pStyle w:val="Heading1"/>
        <w:spacing w:before="0" w:after="160"/>
        <w:jc w:val="center"/>
        <w:rPr>
          <w:rFonts w:ascii="Times New Roman" w:hAnsi="Times New Roman" w:cs="Times New Roman"/>
          <w:b/>
          <w:bCs/>
          <w:color w:val="auto"/>
        </w:rPr>
      </w:pPr>
      <w:bookmarkStart w:id="4" w:name="_Ministrija_ir_sagatavojusi"/>
      <w:bookmarkEnd w:id="4"/>
      <w:r w:rsidRPr="00512E24">
        <w:rPr>
          <w:rFonts w:ascii="Times New Roman" w:hAnsi="Times New Roman" w:cs="Times New Roman"/>
          <w:b/>
          <w:bCs/>
          <w:color w:val="auto"/>
        </w:rPr>
        <w:lastRenderedPageBreak/>
        <w:t>Ministrija ir sagatavojusi šādus tiesību aktu projektus</w:t>
      </w:r>
    </w:p>
    <w:p w14:paraId="742B17DD" w14:textId="44BC4839" w:rsidR="003B4967" w:rsidRPr="00512E24" w:rsidRDefault="003B4967" w:rsidP="00512E24">
      <w:pPr>
        <w:pStyle w:val="Heading1"/>
        <w:spacing w:before="0" w:after="160"/>
        <w:jc w:val="center"/>
        <w:rPr>
          <w:color w:val="auto"/>
        </w:rPr>
      </w:pPr>
      <w:r w:rsidRPr="00512E24">
        <w:rPr>
          <w:rFonts w:ascii="Times New Roman" w:hAnsi="Times New Roman" w:cs="Times New Roman"/>
          <w:b/>
          <w:bCs/>
          <w:color w:val="auto"/>
        </w:rPr>
        <w:t xml:space="preserve">2021.gada </w:t>
      </w:r>
      <w:r w:rsidR="00B903D2">
        <w:rPr>
          <w:rFonts w:ascii="Times New Roman" w:hAnsi="Times New Roman" w:cs="Times New Roman"/>
          <w:b/>
          <w:bCs/>
          <w:color w:val="auto"/>
        </w:rPr>
        <w:t>9</w:t>
      </w:r>
      <w:r w:rsidRPr="00512E24">
        <w:rPr>
          <w:rFonts w:ascii="Times New Roman" w:hAnsi="Times New Roman" w:cs="Times New Roman"/>
          <w:b/>
          <w:bCs/>
          <w:color w:val="auto"/>
        </w:rPr>
        <w:t xml:space="preserve"> mēnešos</w:t>
      </w:r>
      <w:r w:rsidRPr="00512E24">
        <w:t>:</w:t>
      </w:r>
    </w:p>
    <w:p w14:paraId="5C33D4F4" w14:textId="77777777" w:rsidR="00512E24" w:rsidRPr="00512E24" w:rsidRDefault="00512E24" w:rsidP="00512E24">
      <w:pPr>
        <w:rPr>
          <w:rFonts w:ascii="Times New Roman" w:hAnsi="Times New Roman" w:cs="Times New Roman"/>
          <w:b/>
          <w:bCs/>
          <w:sz w:val="28"/>
          <w:szCs w:val="24"/>
        </w:rPr>
      </w:pPr>
    </w:p>
    <w:p w14:paraId="7D5055B5" w14:textId="062B935E" w:rsidR="00512E24" w:rsidRDefault="00512E24" w:rsidP="00512E24">
      <w:pPr>
        <w:rPr>
          <w:rFonts w:ascii="Times New Roman" w:hAnsi="Times New Roman" w:cs="Times New Roman"/>
          <w:b/>
          <w:bCs/>
          <w:sz w:val="28"/>
          <w:szCs w:val="24"/>
        </w:rPr>
      </w:pPr>
      <w:r w:rsidRPr="00512E24">
        <w:rPr>
          <w:rFonts w:ascii="Times New Roman" w:hAnsi="Times New Roman" w:cs="Times New Roman"/>
          <w:b/>
          <w:bCs/>
          <w:sz w:val="28"/>
          <w:szCs w:val="24"/>
        </w:rPr>
        <w:t>Ministru kabinetā iesniegtie/ Saeimā apstiprinātie likumi</w:t>
      </w:r>
    </w:p>
    <w:tbl>
      <w:tblPr>
        <w:tblStyle w:val="TableGrid"/>
        <w:tblW w:w="9209" w:type="dxa"/>
        <w:tblLook w:val="04A0" w:firstRow="1" w:lastRow="0" w:firstColumn="1" w:lastColumn="0" w:noHBand="0" w:noVBand="1"/>
      </w:tblPr>
      <w:tblGrid>
        <w:gridCol w:w="1536"/>
        <w:gridCol w:w="7673"/>
      </w:tblGrid>
      <w:tr w:rsidR="00B903D2" w:rsidRPr="00512E24" w14:paraId="7D61CFF9" w14:textId="77777777" w:rsidTr="007E4C63">
        <w:tc>
          <w:tcPr>
            <w:tcW w:w="1536" w:type="dxa"/>
          </w:tcPr>
          <w:p w14:paraId="021AEF94" w14:textId="77777777" w:rsidR="00B903D2" w:rsidRPr="00512E24" w:rsidRDefault="00B903D2" w:rsidP="007E4C63">
            <w:pPr>
              <w:jc w:val="center"/>
              <w:rPr>
                <w:rFonts w:ascii="Times New Roman" w:hAnsi="Times New Roman" w:cs="Times New Roman"/>
                <w:b/>
                <w:bCs/>
                <w:sz w:val="24"/>
                <w:szCs w:val="24"/>
              </w:rPr>
            </w:pPr>
            <w:r w:rsidRPr="00512E24">
              <w:rPr>
                <w:rFonts w:ascii="Times New Roman" w:hAnsi="Times New Roman" w:cs="Times New Roman"/>
                <w:b/>
                <w:bCs/>
                <w:sz w:val="24"/>
                <w:szCs w:val="24"/>
              </w:rPr>
              <w:t>Pieņemšanas datums</w:t>
            </w:r>
          </w:p>
        </w:tc>
        <w:tc>
          <w:tcPr>
            <w:tcW w:w="7673" w:type="dxa"/>
          </w:tcPr>
          <w:p w14:paraId="5E65AB19" w14:textId="77777777" w:rsidR="00B903D2" w:rsidRPr="00512E24" w:rsidRDefault="00B903D2" w:rsidP="007E4C63">
            <w:pPr>
              <w:jc w:val="center"/>
              <w:rPr>
                <w:rFonts w:ascii="Times New Roman" w:hAnsi="Times New Roman" w:cs="Times New Roman"/>
                <w:b/>
                <w:bCs/>
                <w:sz w:val="24"/>
                <w:szCs w:val="24"/>
              </w:rPr>
            </w:pPr>
            <w:r w:rsidRPr="00512E24">
              <w:rPr>
                <w:rFonts w:ascii="Times New Roman" w:hAnsi="Times New Roman" w:cs="Times New Roman"/>
                <w:b/>
                <w:bCs/>
                <w:sz w:val="24"/>
                <w:szCs w:val="24"/>
              </w:rPr>
              <w:t>Likuma nosaukums</w:t>
            </w:r>
          </w:p>
        </w:tc>
      </w:tr>
      <w:tr w:rsidR="001A00F4" w:rsidRPr="002466AE" w14:paraId="62C1C0B4" w14:textId="77777777" w:rsidTr="002466AE">
        <w:tc>
          <w:tcPr>
            <w:tcW w:w="1536" w:type="dxa"/>
            <w:shd w:val="clear" w:color="auto" w:fill="auto"/>
          </w:tcPr>
          <w:p w14:paraId="2496185E" w14:textId="77777777" w:rsidR="001A00F4" w:rsidRPr="002466AE" w:rsidRDefault="001A00F4" w:rsidP="00EB6DEF">
            <w:pPr>
              <w:rPr>
                <w:rFonts w:ascii="Times New Roman" w:hAnsi="Times New Roman" w:cs="Times New Roman"/>
                <w:b/>
                <w:bCs/>
                <w:sz w:val="24"/>
                <w:szCs w:val="24"/>
              </w:rPr>
            </w:pPr>
            <w:r w:rsidRPr="002466AE">
              <w:rPr>
                <w:rFonts w:ascii="Times New Roman" w:hAnsi="Times New Roman" w:cs="Times New Roman"/>
                <w:bCs/>
                <w:iCs/>
                <w:sz w:val="24"/>
                <w:szCs w:val="24"/>
              </w:rPr>
              <w:t>30.09.2021.</w:t>
            </w:r>
          </w:p>
        </w:tc>
        <w:tc>
          <w:tcPr>
            <w:tcW w:w="7673" w:type="dxa"/>
            <w:shd w:val="clear" w:color="auto" w:fill="auto"/>
          </w:tcPr>
          <w:p w14:paraId="2D3198DA" w14:textId="77777777" w:rsidR="001A00F4" w:rsidRPr="002466AE" w:rsidRDefault="001A00F4" w:rsidP="00EB6DEF">
            <w:pPr>
              <w:jc w:val="both"/>
              <w:rPr>
                <w:rFonts w:ascii="Times New Roman" w:hAnsi="Times New Roman" w:cs="Times New Roman"/>
                <w:b/>
                <w:bCs/>
                <w:sz w:val="24"/>
                <w:szCs w:val="24"/>
              </w:rPr>
            </w:pPr>
            <w:r w:rsidRPr="002466AE">
              <w:rPr>
                <w:rFonts w:ascii="Times New Roman" w:hAnsi="Times New Roman" w:cs="Times New Roman"/>
                <w:bCs/>
                <w:iCs/>
                <w:sz w:val="24"/>
                <w:szCs w:val="24"/>
              </w:rPr>
              <w:t>Grozījumi Kredītiestāžu un ieguldījumu brokeru sabiedrību darbības atjaunošanas un noregulējuma likumā</w:t>
            </w:r>
          </w:p>
        </w:tc>
      </w:tr>
      <w:tr w:rsidR="001A00F4" w:rsidRPr="002466AE" w14:paraId="7BAB4EB5" w14:textId="77777777" w:rsidTr="002466AE">
        <w:tc>
          <w:tcPr>
            <w:tcW w:w="1536" w:type="dxa"/>
            <w:shd w:val="clear" w:color="auto" w:fill="auto"/>
          </w:tcPr>
          <w:p w14:paraId="3E0AAD9B" w14:textId="77777777" w:rsidR="001A00F4" w:rsidRPr="002466AE" w:rsidRDefault="001A00F4" w:rsidP="00EB6DEF">
            <w:pPr>
              <w:rPr>
                <w:rFonts w:ascii="Times New Roman" w:hAnsi="Times New Roman" w:cs="Times New Roman"/>
                <w:b/>
                <w:bCs/>
                <w:sz w:val="24"/>
                <w:szCs w:val="24"/>
              </w:rPr>
            </w:pPr>
            <w:r w:rsidRPr="002466AE">
              <w:rPr>
                <w:rFonts w:ascii="Times New Roman" w:hAnsi="Times New Roman" w:cs="Times New Roman"/>
                <w:bCs/>
                <w:iCs/>
                <w:sz w:val="24"/>
                <w:szCs w:val="24"/>
              </w:rPr>
              <w:t>30.09.2021.</w:t>
            </w:r>
          </w:p>
        </w:tc>
        <w:tc>
          <w:tcPr>
            <w:tcW w:w="7673" w:type="dxa"/>
            <w:shd w:val="clear" w:color="auto" w:fill="auto"/>
          </w:tcPr>
          <w:p w14:paraId="3AB2E295" w14:textId="77777777" w:rsidR="001A00F4" w:rsidRPr="002466AE" w:rsidRDefault="001A00F4" w:rsidP="00EB6DEF">
            <w:pPr>
              <w:jc w:val="both"/>
              <w:rPr>
                <w:rFonts w:ascii="Times New Roman" w:hAnsi="Times New Roman" w:cs="Times New Roman"/>
                <w:b/>
                <w:bCs/>
                <w:sz w:val="24"/>
                <w:szCs w:val="24"/>
              </w:rPr>
            </w:pPr>
            <w:r w:rsidRPr="002466AE">
              <w:rPr>
                <w:rFonts w:ascii="Times New Roman" w:hAnsi="Times New Roman" w:cs="Times New Roman"/>
                <w:bCs/>
                <w:iCs/>
                <w:sz w:val="24"/>
                <w:szCs w:val="24"/>
              </w:rPr>
              <w:t>Grozījumi Finanšu instrumentu tirgus likumā</w:t>
            </w:r>
          </w:p>
        </w:tc>
      </w:tr>
      <w:tr w:rsidR="001A00F4" w:rsidRPr="00512E24" w14:paraId="2AFB95C5" w14:textId="77777777" w:rsidTr="002466AE">
        <w:tc>
          <w:tcPr>
            <w:tcW w:w="1536" w:type="dxa"/>
            <w:shd w:val="clear" w:color="auto" w:fill="auto"/>
          </w:tcPr>
          <w:p w14:paraId="75F77B20" w14:textId="77777777" w:rsidR="001A00F4" w:rsidRPr="002466AE" w:rsidRDefault="001A00F4" w:rsidP="00EB6DEF">
            <w:pPr>
              <w:rPr>
                <w:rFonts w:ascii="Times New Roman" w:hAnsi="Times New Roman" w:cs="Times New Roman"/>
                <w:b/>
                <w:bCs/>
                <w:sz w:val="24"/>
                <w:szCs w:val="24"/>
              </w:rPr>
            </w:pPr>
            <w:r w:rsidRPr="002466AE">
              <w:rPr>
                <w:rFonts w:ascii="Times New Roman" w:hAnsi="Times New Roman" w:cs="Times New Roman"/>
                <w:bCs/>
                <w:iCs/>
                <w:sz w:val="24"/>
                <w:szCs w:val="24"/>
              </w:rPr>
              <w:t>30.09.2021.</w:t>
            </w:r>
          </w:p>
        </w:tc>
        <w:tc>
          <w:tcPr>
            <w:tcW w:w="7673" w:type="dxa"/>
            <w:shd w:val="clear" w:color="auto" w:fill="auto"/>
          </w:tcPr>
          <w:p w14:paraId="323B60C1" w14:textId="77777777" w:rsidR="001A00F4" w:rsidRPr="00512E24" w:rsidRDefault="001A00F4" w:rsidP="00EB6DEF">
            <w:pPr>
              <w:jc w:val="both"/>
              <w:rPr>
                <w:rFonts w:ascii="Times New Roman" w:hAnsi="Times New Roman" w:cs="Times New Roman"/>
                <w:b/>
                <w:bCs/>
                <w:sz w:val="24"/>
                <w:szCs w:val="24"/>
              </w:rPr>
            </w:pPr>
            <w:r w:rsidRPr="002466AE">
              <w:rPr>
                <w:rFonts w:ascii="Times New Roman" w:hAnsi="Times New Roman" w:cs="Times New Roman"/>
                <w:bCs/>
                <w:iCs/>
                <w:sz w:val="24"/>
                <w:szCs w:val="24"/>
              </w:rPr>
              <w:t>Grozījumi Likumā par norēķinu galīgumu maksājumu un finanšu instrumentu norēķinu sistēmās</w:t>
            </w:r>
          </w:p>
        </w:tc>
      </w:tr>
      <w:tr w:rsidR="001A00F4" w:rsidRPr="00512E24" w14:paraId="31BEAA8B" w14:textId="77777777" w:rsidTr="007E4C63">
        <w:tc>
          <w:tcPr>
            <w:tcW w:w="1536" w:type="dxa"/>
          </w:tcPr>
          <w:p w14:paraId="0A7C30E5" w14:textId="2AA39063" w:rsidR="001A00F4" w:rsidRDefault="001A00F4" w:rsidP="001A00F4">
            <w:pPr>
              <w:jc w:val="both"/>
              <w:rPr>
                <w:rFonts w:ascii="Times New Roman" w:hAnsi="Times New Roman" w:cs="Times New Roman"/>
                <w:bCs/>
                <w:iCs/>
                <w:sz w:val="24"/>
                <w:szCs w:val="24"/>
              </w:rPr>
            </w:pPr>
            <w:r>
              <w:rPr>
                <w:rFonts w:ascii="Times New Roman" w:hAnsi="Times New Roman" w:cs="Times New Roman"/>
                <w:bCs/>
                <w:iCs/>
                <w:sz w:val="24"/>
                <w:szCs w:val="24"/>
              </w:rPr>
              <w:t>02.09.2021.</w:t>
            </w:r>
          </w:p>
        </w:tc>
        <w:tc>
          <w:tcPr>
            <w:tcW w:w="7673" w:type="dxa"/>
          </w:tcPr>
          <w:p w14:paraId="596C7B2F" w14:textId="5FE6FC21" w:rsidR="001A00F4" w:rsidRPr="00E432B4" w:rsidRDefault="001A00F4" w:rsidP="001A00F4">
            <w:pPr>
              <w:jc w:val="both"/>
              <w:rPr>
                <w:rFonts w:ascii="Times New Roman" w:hAnsi="Times New Roman" w:cs="Times New Roman"/>
                <w:bCs/>
                <w:iCs/>
                <w:sz w:val="24"/>
                <w:szCs w:val="24"/>
              </w:rPr>
            </w:pPr>
            <w:r w:rsidRPr="00E432B4">
              <w:rPr>
                <w:rFonts w:ascii="Times New Roman" w:hAnsi="Times New Roman" w:cs="Times New Roman"/>
                <w:bCs/>
                <w:iCs/>
                <w:sz w:val="24"/>
                <w:szCs w:val="24"/>
              </w:rPr>
              <w:t>Grozījumi Publisko iepirkumu likumā</w:t>
            </w:r>
          </w:p>
        </w:tc>
      </w:tr>
      <w:tr w:rsidR="001A00F4" w:rsidRPr="00512E24" w14:paraId="22529AE5" w14:textId="77777777" w:rsidTr="007E4C63">
        <w:tc>
          <w:tcPr>
            <w:tcW w:w="1536" w:type="dxa"/>
          </w:tcPr>
          <w:p w14:paraId="025A79DA" w14:textId="77777777" w:rsidR="001A00F4" w:rsidRDefault="001A00F4" w:rsidP="001A00F4">
            <w:pPr>
              <w:jc w:val="both"/>
              <w:rPr>
                <w:rFonts w:ascii="Times New Roman" w:hAnsi="Times New Roman" w:cs="Times New Roman"/>
                <w:bCs/>
                <w:iCs/>
                <w:sz w:val="24"/>
                <w:szCs w:val="24"/>
              </w:rPr>
            </w:pPr>
            <w:r>
              <w:rPr>
                <w:rFonts w:ascii="Times New Roman" w:hAnsi="Times New Roman" w:cs="Times New Roman"/>
                <w:bCs/>
                <w:iCs/>
                <w:sz w:val="24"/>
                <w:szCs w:val="24"/>
              </w:rPr>
              <w:t>02.09.2021.</w:t>
            </w:r>
          </w:p>
        </w:tc>
        <w:tc>
          <w:tcPr>
            <w:tcW w:w="7673" w:type="dxa"/>
          </w:tcPr>
          <w:p w14:paraId="64015624" w14:textId="77777777" w:rsidR="001A00F4" w:rsidRPr="00E432B4" w:rsidRDefault="001A00F4" w:rsidP="001A00F4">
            <w:pPr>
              <w:jc w:val="both"/>
              <w:rPr>
                <w:rFonts w:ascii="Times New Roman" w:hAnsi="Times New Roman" w:cs="Times New Roman"/>
                <w:bCs/>
                <w:iCs/>
                <w:sz w:val="24"/>
                <w:szCs w:val="24"/>
              </w:rPr>
            </w:pPr>
            <w:r w:rsidRPr="00E432B4">
              <w:rPr>
                <w:rFonts w:ascii="Times New Roman" w:hAnsi="Times New Roman" w:cs="Times New Roman"/>
                <w:bCs/>
                <w:iCs/>
                <w:sz w:val="24"/>
                <w:szCs w:val="24"/>
              </w:rPr>
              <w:t>Grozījumi Sabiedrisko pakalpojumu sniedzēju iepirkumu likumā</w:t>
            </w:r>
          </w:p>
        </w:tc>
      </w:tr>
      <w:tr w:rsidR="001A00F4" w:rsidRPr="00512E24" w14:paraId="52C091BB" w14:textId="77777777" w:rsidTr="007E4C63">
        <w:tc>
          <w:tcPr>
            <w:tcW w:w="1536" w:type="dxa"/>
          </w:tcPr>
          <w:p w14:paraId="560CF851" w14:textId="77777777" w:rsidR="001A00F4" w:rsidRPr="00512E24" w:rsidRDefault="001A00F4" w:rsidP="001A00F4">
            <w:pPr>
              <w:jc w:val="both"/>
              <w:rPr>
                <w:rFonts w:ascii="Times New Roman" w:hAnsi="Times New Roman" w:cs="Times New Roman"/>
                <w:bCs/>
                <w:iCs/>
                <w:sz w:val="24"/>
                <w:szCs w:val="24"/>
              </w:rPr>
            </w:pPr>
            <w:r w:rsidRPr="00512E24">
              <w:rPr>
                <w:rFonts w:ascii="Times New Roman" w:hAnsi="Times New Roman" w:cs="Times New Roman"/>
                <w:bCs/>
                <w:iCs/>
                <w:sz w:val="24"/>
                <w:szCs w:val="24"/>
              </w:rPr>
              <w:t>17.06.2021.</w:t>
            </w:r>
          </w:p>
        </w:tc>
        <w:tc>
          <w:tcPr>
            <w:tcW w:w="7673" w:type="dxa"/>
          </w:tcPr>
          <w:p w14:paraId="4A9F0CF3" w14:textId="77777777" w:rsidR="001A00F4" w:rsidRPr="00512E24" w:rsidRDefault="001A00F4" w:rsidP="001A00F4">
            <w:pPr>
              <w:jc w:val="both"/>
              <w:rPr>
                <w:rFonts w:ascii="Times New Roman" w:hAnsi="Times New Roman" w:cs="Times New Roman"/>
                <w:bCs/>
                <w:iCs/>
                <w:sz w:val="24"/>
                <w:szCs w:val="24"/>
              </w:rPr>
            </w:pPr>
            <w:r w:rsidRPr="00512E24">
              <w:rPr>
                <w:rFonts w:ascii="Times New Roman" w:hAnsi="Times New Roman" w:cs="Times New Roman"/>
                <w:bCs/>
                <w:iCs/>
                <w:sz w:val="24"/>
                <w:szCs w:val="24"/>
              </w:rPr>
              <w:t>Grozījumi Maksājumu pakalpojumu un elektroniskās naudas likumā</w:t>
            </w:r>
          </w:p>
        </w:tc>
      </w:tr>
      <w:tr w:rsidR="001A00F4" w:rsidRPr="00512E24" w14:paraId="5885A541" w14:textId="77777777" w:rsidTr="007E4C63">
        <w:tc>
          <w:tcPr>
            <w:tcW w:w="1536" w:type="dxa"/>
          </w:tcPr>
          <w:p w14:paraId="40A38967" w14:textId="77777777" w:rsidR="001A00F4" w:rsidRPr="00512E24" w:rsidRDefault="001A00F4" w:rsidP="001A00F4">
            <w:pPr>
              <w:jc w:val="both"/>
              <w:rPr>
                <w:rFonts w:ascii="Times New Roman" w:hAnsi="Times New Roman" w:cs="Times New Roman"/>
                <w:bCs/>
                <w:iCs/>
                <w:sz w:val="24"/>
                <w:szCs w:val="24"/>
              </w:rPr>
            </w:pPr>
            <w:r w:rsidRPr="00512E24">
              <w:rPr>
                <w:rFonts w:ascii="Times New Roman" w:hAnsi="Times New Roman" w:cs="Times New Roman"/>
                <w:bCs/>
                <w:iCs/>
                <w:sz w:val="24"/>
                <w:szCs w:val="24"/>
              </w:rPr>
              <w:t>16.06.2021.</w:t>
            </w:r>
          </w:p>
        </w:tc>
        <w:tc>
          <w:tcPr>
            <w:tcW w:w="7673" w:type="dxa"/>
          </w:tcPr>
          <w:p w14:paraId="5CDAFF6B" w14:textId="77777777" w:rsidR="001A00F4" w:rsidRPr="00512E24" w:rsidRDefault="001A00F4" w:rsidP="001A00F4">
            <w:pPr>
              <w:jc w:val="both"/>
              <w:rPr>
                <w:rFonts w:ascii="Times New Roman" w:hAnsi="Times New Roman" w:cs="Times New Roman"/>
                <w:bCs/>
                <w:iCs/>
                <w:sz w:val="24"/>
                <w:szCs w:val="24"/>
              </w:rPr>
            </w:pPr>
            <w:r w:rsidRPr="00512E24">
              <w:rPr>
                <w:rFonts w:ascii="Times New Roman" w:hAnsi="Times New Roman" w:cs="Times New Roman"/>
                <w:bCs/>
                <w:iCs/>
                <w:sz w:val="24"/>
                <w:szCs w:val="24"/>
              </w:rPr>
              <w:t xml:space="preserve">Grozījumi </w:t>
            </w:r>
            <w:proofErr w:type="spellStart"/>
            <w:r w:rsidRPr="00512E24">
              <w:rPr>
                <w:rFonts w:ascii="Times New Roman" w:hAnsi="Times New Roman" w:cs="Times New Roman"/>
                <w:bCs/>
                <w:iCs/>
                <w:sz w:val="24"/>
                <w:szCs w:val="24"/>
              </w:rPr>
              <w:t>Mikrouzņēmumu</w:t>
            </w:r>
            <w:proofErr w:type="spellEnd"/>
            <w:r w:rsidRPr="00512E24">
              <w:rPr>
                <w:rFonts w:ascii="Times New Roman" w:hAnsi="Times New Roman" w:cs="Times New Roman"/>
                <w:bCs/>
                <w:iCs/>
                <w:sz w:val="24"/>
                <w:szCs w:val="24"/>
              </w:rPr>
              <w:t xml:space="preserve"> nodokļa likumā</w:t>
            </w:r>
          </w:p>
        </w:tc>
      </w:tr>
      <w:tr w:rsidR="001A00F4" w:rsidRPr="00512E24" w14:paraId="0AC0ED86" w14:textId="77777777" w:rsidTr="007E4C63">
        <w:tc>
          <w:tcPr>
            <w:tcW w:w="1536" w:type="dxa"/>
          </w:tcPr>
          <w:p w14:paraId="1A219258" w14:textId="77777777" w:rsidR="001A00F4" w:rsidRPr="00512E24" w:rsidRDefault="001A00F4" w:rsidP="001A00F4">
            <w:pPr>
              <w:jc w:val="both"/>
              <w:rPr>
                <w:rFonts w:ascii="Times New Roman" w:hAnsi="Times New Roman" w:cs="Times New Roman"/>
                <w:bCs/>
                <w:iCs/>
                <w:sz w:val="24"/>
                <w:szCs w:val="24"/>
              </w:rPr>
            </w:pPr>
            <w:r w:rsidRPr="00512E24">
              <w:rPr>
                <w:rFonts w:ascii="Times New Roman" w:hAnsi="Times New Roman" w:cs="Times New Roman"/>
                <w:iCs/>
                <w:sz w:val="24"/>
                <w:szCs w:val="24"/>
              </w:rPr>
              <w:t>16.06.2021.</w:t>
            </w:r>
          </w:p>
        </w:tc>
        <w:tc>
          <w:tcPr>
            <w:tcW w:w="7673" w:type="dxa"/>
          </w:tcPr>
          <w:p w14:paraId="14F80ABF" w14:textId="77777777" w:rsidR="001A00F4" w:rsidRPr="00512E24" w:rsidRDefault="001A00F4" w:rsidP="001A00F4">
            <w:pPr>
              <w:jc w:val="both"/>
              <w:rPr>
                <w:rFonts w:ascii="Times New Roman" w:hAnsi="Times New Roman" w:cs="Times New Roman"/>
                <w:bCs/>
                <w:iCs/>
                <w:sz w:val="24"/>
                <w:szCs w:val="24"/>
              </w:rPr>
            </w:pPr>
            <w:r w:rsidRPr="00512E24">
              <w:rPr>
                <w:rFonts w:ascii="Times New Roman" w:hAnsi="Times New Roman" w:cs="Times New Roman"/>
                <w:bCs/>
                <w:iCs/>
                <w:sz w:val="24"/>
                <w:szCs w:val="24"/>
              </w:rPr>
              <w:t xml:space="preserve">Grozījumi Noziedzīgi iegūtu līdzekļu legalizācijas un terorisma un </w:t>
            </w:r>
            <w:proofErr w:type="spellStart"/>
            <w:r w:rsidRPr="00512E24">
              <w:rPr>
                <w:rFonts w:ascii="Times New Roman" w:hAnsi="Times New Roman" w:cs="Times New Roman"/>
                <w:bCs/>
                <w:iCs/>
                <w:sz w:val="24"/>
                <w:szCs w:val="24"/>
              </w:rPr>
              <w:t>proliferācijas</w:t>
            </w:r>
            <w:proofErr w:type="spellEnd"/>
            <w:r w:rsidRPr="00512E24">
              <w:rPr>
                <w:rFonts w:ascii="Times New Roman" w:hAnsi="Times New Roman" w:cs="Times New Roman"/>
                <w:bCs/>
                <w:iCs/>
                <w:sz w:val="24"/>
                <w:szCs w:val="24"/>
              </w:rPr>
              <w:t xml:space="preserve"> finansēšanas novēršanas likumā</w:t>
            </w:r>
          </w:p>
        </w:tc>
      </w:tr>
      <w:tr w:rsidR="001A00F4" w:rsidRPr="00512E24" w14:paraId="362EF80C" w14:textId="77777777" w:rsidTr="007E4C63">
        <w:tc>
          <w:tcPr>
            <w:tcW w:w="1536" w:type="dxa"/>
          </w:tcPr>
          <w:p w14:paraId="2664E0A2" w14:textId="77777777" w:rsidR="001A00F4" w:rsidRPr="00512E24" w:rsidRDefault="001A00F4" w:rsidP="001A00F4">
            <w:pPr>
              <w:jc w:val="both"/>
              <w:rPr>
                <w:rFonts w:ascii="Times New Roman" w:hAnsi="Times New Roman" w:cs="Times New Roman"/>
                <w:bCs/>
                <w:iCs/>
                <w:sz w:val="24"/>
                <w:szCs w:val="24"/>
              </w:rPr>
            </w:pPr>
            <w:r w:rsidRPr="00512E24">
              <w:rPr>
                <w:rFonts w:ascii="Times New Roman" w:hAnsi="Times New Roman" w:cs="Times New Roman"/>
                <w:bCs/>
                <w:iCs/>
                <w:sz w:val="24"/>
                <w:szCs w:val="24"/>
              </w:rPr>
              <w:t>16.06.2021.</w:t>
            </w:r>
          </w:p>
        </w:tc>
        <w:tc>
          <w:tcPr>
            <w:tcW w:w="7673" w:type="dxa"/>
          </w:tcPr>
          <w:p w14:paraId="070A6E1D" w14:textId="77777777" w:rsidR="001A00F4" w:rsidRPr="00512E24" w:rsidRDefault="001A00F4" w:rsidP="001A00F4">
            <w:pPr>
              <w:jc w:val="both"/>
              <w:rPr>
                <w:rFonts w:ascii="Times New Roman" w:hAnsi="Times New Roman" w:cs="Times New Roman"/>
                <w:bCs/>
                <w:iCs/>
                <w:sz w:val="24"/>
                <w:szCs w:val="24"/>
              </w:rPr>
            </w:pPr>
            <w:r w:rsidRPr="00512E24">
              <w:rPr>
                <w:rFonts w:ascii="Times New Roman" w:hAnsi="Times New Roman" w:cs="Times New Roman"/>
                <w:bCs/>
                <w:iCs/>
                <w:sz w:val="24"/>
                <w:szCs w:val="24"/>
              </w:rPr>
              <w:t xml:space="preserve">Likumprojekts </w:t>
            </w:r>
            <w:r>
              <w:rPr>
                <w:rFonts w:ascii="Times New Roman" w:hAnsi="Times New Roman" w:cs="Times New Roman"/>
                <w:bCs/>
                <w:iCs/>
                <w:sz w:val="24"/>
                <w:szCs w:val="24"/>
              </w:rPr>
              <w:t>““</w:t>
            </w:r>
            <w:r w:rsidRPr="00512E24">
              <w:rPr>
                <w:rFonts w:ascii="Times New Roman" w:hAnsi="Times New Roman" w:cs="Times New Roman"/>
                <w:bCs/>
                <w:iCs/>
                <w:sz w:val="24"/>
                <w:szCs w:val="24"/>
              </w:rPr>
              <w:t>Par Līgumu, ar kuru groza Līgumu par Eiropas Stabilitātes mehānisma dibināšanu</w:t>
            </w:r>
            <w:r>
              <w:rPr>
                <w:rFonts w:ascii="Times New Roman" w:hAnsi="Times New Roman" w:cs="Times New Roman"/>
                <w:bCs/>
                <w:iCs/>
                <w:sz w:val="24"/>
                <w:szCs w:val="24"/>
              </w:rPr>
              <w:t>””</w:t>
            </w:r>
          </w:p>
        </w:tc>
      </w:tr>
      <w:tr w:rsidR="001A00F4" w:rsidRPr="00512E24" w14:paraId="347DF2B1" w14:textId="77777777" w:rsidTr="007E4C63">
        <w:tc>
          <w:tcPr>
            <w:tcW w:w="1536" w:type="dxa"/>
          </w:tcPr>
          <w:p w14:paraId="42EEAFF6" w14:textId="77777777" w:rsidR="001A00F4" w:rsidRPr="00512E24" w:rsidRDefault="001A00F4" w:rsidP="001A00F4">
            <w:pPr>
              <w:jc w:val="both"/>
              <w:rPr>
                <w:rFonts w:ascii="Times New Roman" w:hAnsi="Times New Roman" w:cs="Times New Roman"/>
                <w:bCs/>
                <w:iCs/>
                <w:sz w:val="24"/>
                <w:szCs w:val="24"/>
              </w:rPr>
            </w:pPr>
            <w:r w:rsidRPr="00512E24">
              <w:rPr>
                <w:rFonts w:ascii="Times New Roman" w:hAnsi="Times New Roman" w:cs="Times New Roman"/>
                <w:bCs/>
                <w:iCs/>
                <w:sz w:val="24"/>
                <w:szCs w:val="24"/>
              </w:rPr>
              <w:t>16.06.2021.</w:t>
            </w:r>
          </w:p>
        </w:tc>
        <w:tc>
          <w:tcPr>
            <w:tcW w:w="7673" w:type="dxa"/>
          </w:tcPr>
          <w:p w14:paraId="59E154C5" w14:textId="77777777" w:rsidR="001A00F4" w:rsidRPr="00512E24" w:rsidRDefault="001A00F4" w:rsidP="001A00F4">
            <w:pPr>
              <w:jc w:val="both"/>
              <w:rPr>
                <w:rFonts w:ascii="Times New Roman" w:hAnsi="Times New Roman" w:cs="Times New Roman"/>
                <w:bCs/>
                <w:iCs/>
                <w:sz w:val="24"/>
                <w:szCs w:val="24"/>
              </w:rPr>
            </w:pPr>
            <w:r w:rsidRPr="00512E24">
              <w:rPr>
                <w:rFonts w:ascii="Times New Roman" w:hAnsi="Times New Roman" w:cs="Times New Roman"/>
                <w:bCs/>
                <w:iCs/>
                <w:sz w:val="24"/>
                <w:szCs w:val="24"/>
              </w:rPr>
              <w:t xml:space="preserve">Likumprojekts </w:t>
            </w:r>
            <w:r>
              <w:rPr>
                <w:rFonts w:ascii="Times New Roman" w:hAnsi="Times New Roman" w:cs="Times New Roman"/>
                <w:bCs/>
                <w:iCs/>
                <w:sz w:val="24"/>
                <w:szCs w:val="24"/>
              </w:rPr>
              <w:t>“</w:t>
            </w:r>
            <w:r w:rsidRPr="00512E24">
              <w:rPr>
                <w:rFonts w:ascii="Times New Roman" w:hAnsi="Times New Roman" w:cs="Times New Roman"/>
                <w:bCs/>
                <w:iCs/>
                <w:sz w:val="24"/>
                <w:szCs w:val="24"/>
              </w:rPr>
              <w:t>Par Nolīgumu, ar ko groza Nolīgumu par iemaksu pārskaitīšanu uz vienoto noregulējuma fondu un to kopīgošanu</w:t>
            </w:r>
            <w:r>
              <w:rPr>
                <w:rFonts w:ascii="Times New Roman" w:hAnsi="Times New Roman" w:cs="Times New Roman"/>
                <w:bCs/>
                <w:iCs/>
                <w:sz w:val="24"/>
                <w:szCs w:val="24"/>
              </w:rPr>
              <w:t>”</w:t>
            </w:r>
          </w:p>
        </w:tc>
      </w:tr>
      <w:tr w:rsidR="001A00F4" w:rsidRPr="00512E24" w14:paraId="25D3D5FF" w14:textId="77777777" w:rsidTr="007E4C63">
        <w:tc>
          <w:tcPr>
            <w:tcW w:w="1536" w:type="dxa"/>
          </w:tcPr>
          <w:p w14:paraId="5ED44412" w14:textId="77777777" w:rsidR="001A00F4" w:rsidRPr="00512E24" w:rsidRDefault="001A00F4" w:rsidP="001A00F4">
            <w:pPr>
              <w:jc w:val="both"/>
              <w:rPr>
                <w:rFonts w:ascii="Times New Roman" w:hAnsi="Times New Roman" w:cs="Times New Roman"/>
                <w:bCs/>
                <w:iCs/>
                <w:sz w:val="24"/>
                <w:szCs w:val="24"/>
              </w:rPr>
            </w:pPr>
            <w:r w:rsidRPr="00512E24">
              <w:rPr>
                <w:rFonts w:ascii="Times New Roman" w:hAnsi="Times New Roman" w:cs="Times New Roman"/>
                <w:bCs/>
                <w:iCs/>
                <w:sz w:val="24"/>
                <w:szCs w:val="24"/>
              </w:rPr>
              <w:t>16.06.2021.</w:t>
            </w:r>
          </w:p>
        </w:tc>
        <w:tc>
          <w:tcPr>
            <w:tcW w:w="7673" w:type="dxa"/>
          </w:tcPr>
          <w:p w14:paraId="1044433B" w14:textId="77777777" w:rsidR="001A00F4" w:rsidRPr="00512E24" w:rsidRDefault="001A00F4" w:rsidP="001A00F4">
            <w:pPr>
              <w:jc w:val="both"/>
              <w:rPr>
                <w:rFonts w:ascii="Times New Roman" w:hAnsi="Times New Roman" w:cs="Times New Roman"/>
                <w:bCs/>
                <w:iCs/>
                <w:sz w:val="24"/>
                <w:szCs w:val="24"/>
              </w:rPr>
            </w:pPr>
            <w:r w:rsidRPr="00512E24">
              <w:rPr>
                <w:rFonts w:ascii="Times New Roman" w:hAnsi="Times New Roman" w:cs="Times New Roman"/>
                <w:bCs/>
                <w:iCs/>
                <w:sz w:val="24"/>
                <w:szCs w:val="24"/>
              </w:rPr>
              <w:t xml:space="preserve">Grozījumi likumā </w:t>
            </w:r>
            <w:r>
              <w:rPr>
                <w:rFonts w:ascii="Times New Roman" w:hAnsi="Times New Roman" w:cs="Times New Roman"/>
                <w:bCs/>
                <w:iCs/>
                <w:sz w:val="24"/>
                <w:szCs w:val="24"/>
              </w:rPr>
              <w:t>“</w:t>
            </w:r>
            <w:r w:rsidRPr="00512E24">
              <w:rPr>
                <w:rFonts w:ascii="Times New Roman" w:hAnsi="Times New Roman" w:cs="Times New Roman"/>
                <w:bCs/>
                <w:iCs/>
                <w:sz w:val="24"/>
                <w:szCs w:val="24"/>
              </w:rPr>
              <w:t>Par nodokļiem un nodevām</w:t>
            </w:r>
            <w:r>
              <w:rPr>
                <w:rFonts w:ascii="Times New Roman" w:hAnsi="Times New Roman" w:cs="Times New Roman"/>
                <w:bCs/>
                <w:iCs/>
                <w:sz w:val="24"/>
                <w:szCs w:val="24"/>
              </w:rPr>
              <w:t>”</w:t>
            </w:r>
          </w:p>
        </w:tc>
      </w:tr>
      <w:tr w:rsidR="001A00F4" w:rsidRPr="00512E24" w14:paraId="2E73DCEA" w14:textId="77777777" w:rsidTr="007E4C63">
        <w:tc>
          <w:tcPr>
            <w:tcW w:w="1536" w:type="dxa"/>
          </w:tcPr>
          <w:p w14:paraId="4AC56DE1" w14:textId="77777777" w:rsidR="001A00F4" w:rsidRPr="00512E24" w:rsidRDefault="001A00F4" w:rsidP="001A00F4">
            <w:pPr>
              <w:jc w:val="both"/>
              <w:rPr>
                <w:rFonts w:ascii="Times New Roman" w:hAnsi="Times New Roman" w:cs="Times New Roman"/>
                <w:bCs/>
                <w:iCs/>
                <w:sz w:val="24"/>
                <w:szCs w:val="24"/>
              </w:rPr>
            </w:pPr>
            <w:r w:rsidRPr="00512E24">
              <w:rPr>
                <w:rFonts w:ascii="Times New Roman" w:hAnsi="Times New Roman" w:cs="Times New Roman"/>
                <w:bCs/>
                <w:iCs/>
                <w:sz w:val="24"/>
                <w:szCs w:val="24"/>
              </w:rPr>
              <w:t>15.06.2021.</w:t>
            </w:r>
          </w:p>
        </w:tc>
        <w:tc>
          <w:tcPr>
            <w:tcW w:w="7673" w:type="dxa"/>
          </w:tcPr>
          <w:p w14:paraId="13152D34" w14:textId="77777777" w:rsidR="001A00F4" w:rsidRPr="00512E24" w:rsidRDefault="001A00F4" w:rsidP="001A00F4">
            <w:pPr>
              <w:jc w:val="both"/>
              <w:rPr>
                <w:rFonts w:ascii="Times New Roman" w:hAnsi="Times New Roman" w:cs="Times New Roman"/>
                <w:bCs/>
                <w:iCs/>
                <w:sz w:val="24"/>
                <w:szCs w:val="24"/>
              </w:rPr>
            </w:pPr>
            <w:r w:rsidRPr="00512E24">
              <w:rPr>
                <w:rFonts w:ascii="Times New Roman" w:hAnsi="Times New Roman" w:cs="Times New Roman"/>
                <w:bCs/>
                <w:iCs/>
                <w:sz w:val="24"/>
                <w:szCs w:val="24"/>
              </w:rPr>
              <w:t>Grozījums Maksātnespējas likumā</w:t>
            </w:r>
          </w:p>
        </w:tc>
      </w:tr>
      <w:tr w:rsidR="001A00F4" w:rsidRPr="00512E24" w14:paraId="1D3B0F71" w14:textId="77777777" w:rsidTr="007E4C63">
        <w:tc>
          <w:tcPr>
            <w:tcW w:w="1536" w:type="dxa"/>
          </w:tcPr>
          <w:p w14:paraId="2DEEB940" w14:textId="77777777" w:rsidR="001A00F4" w:rsidRPr="00512E24" w:rsidRDefault="001A00F4" w:rsidP="001A00F4">
            <w:pPr>
              <w:jc w:val="both"/>
              <w:rPr>
                <w:rFonts w:ascii="Times New Roman" w:hAnsi="Times New Roman" w:cs="Times New Roman"/>
                <w:bCs/>
                <w:iCs/>
                <w:sz w:val="24"/>
                <w:szCs w:val="24"/>
              </w:rPr>
            </w:pPr>
            <w:r w:rsidRPr="00512E24">
              <w:rPr>
                <w:rFonts w:ascii="Times New Roman" w:hAnsi="Times New Roman" w:cs="Times New Roman"/>
                <w:bCs/>
                <w:iCs/>
                <w:sz w:val="24"/>
                <w:szCs w:val="24"/>
              </w:rPr>
              <w:t>10.06.2021.</w:t>
            </w:r>
          </w:p>
        </w:tc>
        <w:tc>
          <w:tcPr>
            <w:tcW w:w="7673" w:type="dxa"/>
          </w:tcPr>
          <w:p w14:paraId="3A45A797" w14:textId="77777777" w:rsidR="001A00F4" w:rsidRPr="00512E24" w:rsidRDefault="001A00F4" w:rsidP="001A00F4">
            <w:pPr>
              <w:jc w:val="both"/>
              <w:rPr>
                <w:rFonts w:ascii="Times New Roman" w:hAnsi="Times New Roman" w:cs="Times New Roman"/>
                <w:bCs/>
                <w:iCs/>
                <w:sz w:val="24"/>
                <w:szCs w:val="24"/>
              </w:rPr>
            </w:pPr>
            <w:r w:rsidRPr="00512E24">
              <w:rPr>
                <w:rFonts w:ascii="Times New Roman" w:hAnsi="Times New Roman" w:cs="Times New Roman"/>
                <w:bCs/>
                <w:iCs/>
                <w:sz w:val="24"/>
                <w:szCs w:val="24"/>
              </w:rPr>
              <w:t>Grozījumi Kredītiestāžu likumā</w:t>
            </w:r>
          </w:p>
        </w:tc>
      </w:tr>
      <w:tr w:rsidR="001A00F4" w:rsidRPr="00512E24" w14:paraId="33F4FBDB" w14:textId="77777777" w:rsidTr="007E4C63">
        <w:tc>
          <w:tcPr>
            <w:tcW w:w="1536" w:type="dxa"/>
          </w:tcPr>
          <w:p w14:paraId="7DCC35BE" w14:textId="77777777" w:rsidR="001A00F4" w:rsidRPr="00512E24" w:rsidRDefault="001A00F4" w:rsidP="001A00F4">
            <w:pPr>
              <w:jc w:val="both"/>
              <w:rPr>
                <w:rFonts w:ascii="Times New Roman" w:hAnsi="Times New Roman" w:cs="Times New Roman"/>
                <w:bCs/>
                <w:iCs/>
                <w:sz w:val="24"/>
                <w:szCs w:val="24"/>
              </w:rPr>
            </w:pPr>
            <w:r w:rsidRPr="00512E24">
              <w:rPr>
                <w:rFonts w:ascii="Times New Roman" w:hAnsi="Times New Roman" w:cs="Times New Roman"/>
                <w:bCs/>
                <w:iCs/>
                <w:sz w:val="24"/>
                <w:szCs w:val="24"/>
              </w:rPr>
              <w:t>10.06.2021.</w:t>
            </w:r>
          </w:p>
        </w:tc>
        <w:tc>
          <w:tcPr>
            <w:tcW w:w="7673" w:type="dxa"/>
          </w:tcPr>
          <w:p w14:paraId="1E36B61B" w14:textId="77777777" w:rsidR="001A00F4" w:rsidRPr="00512E24" w:rsidRDefault="001A00F4" w:rsidP="001A00F4">
            <w:pPr>
              <w:jc w:val="both"/>
              <w:rPr>
                <w:rFonts w:ascii="Times New Roman" w:hAnsi="Times New Roman" w:cs="Times New Roman"/>
                <w:bCs/>
                <w:iCs/>
                <w:sz w:val="24"/>
                <w:szCs w:val="24"/>
              </w:rPr>
            </w:pPr>
            <w:r w:rsidRPr="00512E24">
              <w:rPr>
                <w:rFonts w:ascii="Times New Roman" w:hAnsi="Times New Roman" w:cs="Times New Roman"/>
                <w:bCs/>
                <w:iCs/>
                <w:sz w:val="24"/>
                <w:szCs w:val="24"/>
              </w:rPr>
              <w:t>Grozījumi Apdrošināšanas un pārapdrošināšanas likumā</w:t>
            </w:r>
          </w:p>
        </w:tc>
      </w:tr>
      <w:tr w:rsidR="001A00F4" w:rsidRPr="00512E24" w14:paraId="37A168C1" w14:textId="77777777" w:rsidTr="007E4C63">
        <w:tc>
          <w:tcPr>
            <w:tcW w:w="1536" w:type="dxa"/>
          </w:tcPr>
          <w:p w14:paraId="586ED66D" w14:textId="77777777" w:rsidR="001A00F4" w:rsidRPr="00512E24" w:rsidRDefault="001A00F4" w:rsidP="001A00F4">
            <w:pPr>
              <w:jc w:val="both"/>
              <w:rPr>
                <w:rFonts w:ascii="Times New Roman" w:hAnsi="Times New Roman" w:cs="Times New Roman"/>
                <w:bCs/>
                <w:iCs/>
                <w:sz w:val="24"/>
                <w:szCs w:val="24"/>
              </w:rPr>
            </w:pPr>
            <w:r w:rsidRPr="00512E24">
              <w:rPr>
                <w:rFonts w:ascii="Times New Roman" w:hAnsi="Times New Roman" w:cs="Times New Roman"/>
                <w:bCs/>
                <w:iCs/>
                <w:sz w:val="24"/>
                <w:szCs w:val="24"/>
              </w:rPr>
              <w:t>10.06.2021.</w:t>
            </w:r>
          </w:p>
        </w:tc>
        <w:tc>
          <w:tcPr>
            <w:tcW w:w="7673" w:type="dxa"/>
          </w:tcPr>
          <w:p w14:paraId="2F24F395" w14:textId="77777777" w:rsidR="001A00F4" w:rsidRPr="00512E24" w:rsidRDefault="001A00F4" w:rsidP="001A00F4">
            <w:pPr>
              <w:jc w:val="both"/>
              <w:rPr>
                <w:rFonts w:ascii="Times New Roman" w:hAnsi="Times New Roman" w:cs="Times New Roman"/>
                <w:bCs/>
                <w:iCs/>
                <w:sz w:val="24"/>
                <w:szCs w:val="24"/>
              </w:rPr>
            </w:pPr>
            <w:r w:rsidRPr="00512E24">
              <w:rPr>
                <w:rFonts w:ascii="Times New Roman" w:hAnsi="Times New Roman" w:cs="Times New Roman"/>
                <w:bCs/>
                <w:iCs/>
                <w:sz w:val="24"/>
                <w:szCs w:val="24"/>
              </w:rPr>
              <w:t>Grozījumi Apdrošināšanas un pārapdrošināšanas likumā</w:t>
            </w:r>
          </w:p>
        </w:tc>
      </w:tr>
      <w:tr w:rsidR="001A00F4" w:rsidRPr="00512E24" w14:paraId="7E873364" w14:textId="77777777" w:rsidTr="007E4C63">
        <w:tc>
          <w:tcPr>
            <w:tcW w:w="1536" w:type="dxa"/>
          </w:tcPr>
          <w:p w14:paraId="463C94D8" w14:textId="77777777" w:rsidR="001A00F4" w:rsidRPr="00512E24" w:rsidRDefault="001A00F4" w:rsidP="001A00F4">
            <w:pPr>
              <w:jc w:val="both"/>
              <w:rPr>
                <w:rFonts w:ascii="Times New Roman" w:hAnsi="Times New Roman" w:cs="Times New Roman"/>
                <w:bCs/>
                <w:iCs/>
                <w:sz w:val="24"/>
                <w:szCs w:val="24"/>
              </w:rPr>
            </w:pPr>
            <w:r w:rsidRPr="00512E24">
              <w:rPr>
                <w:rFonts w:ascii="Times New Roman" w:hAnsi="Times New Roman" w:cs="Times New Roman"/>
                <w:bCs/>
                <w:iCs/>
                <w:sz w:val="24"/>
                <w:szCs w:val="24"/>
              </w:rPr>
              <w:t>10.06.2021.</w:t>
            </w:r>
          </w:p>
        </w:tc>
        <w:tc>
          <w:tcPr>
            <w:tcW w:w="7673" w:type="dxa"/>
          </w:tcPr>
          <w:p w14:paraId="1D270F6B" w14:textId="77777777" w:rsidR="001A00F4" w:rsidRPr="00512E24" w:rsidRDefault="001A00F4" w:rsidP="001A00F4">
            <w:pPr>
              <w:jc w:val="both"/>
              <w:rPr>
                <w:rFonts w:ascii="Times New Roman" w:hAnsi="Times New Roman" w:cs="Times New Roman"/>
                <w:bCs/>
                <w:iCs/>
                <w:sz w:val="24"/>
                <w:szCs w:val="24"/>
              </w:rPr>
            </w:pPr>
            <w:r w:rsidRPr="00512E24">
              <w:rPr>
                <w:rFonts w:ascii="Times New Roman" w:hAnsi="Times New Roman" w:cs="Times New Roman"/>
                <w:bCs/>
                <w:iCs/>
                <w:sz w:val="24"/>
                <w:szCs w:val="24"/>
              </w:rPr>
              <w:t>Grozījumi Muitas likumā</w:t>
            </w:r>
          </w:p>
        </w:tc>
      </w:tr>
      <w:tr w:rsidR="001A00F4" w:rsidRPr="00512E24" w14:paraId="50429B4A" w14:textId="77777777" w:rsidTr="007E4C63">
        <w:tc>
          <w:tcPr>
            <w:tcW w:w="1536" w:type="dxa"/>
          </w:tcPr>
          <w:p w14:paraId="23CB7406" w14:textId="77777777" w:rsidR="001A00F4" w:rsidRPr="00512E24" w:rsidRDefault="001A00F4" w:rsidP="001A00F4">
            <w:pPr>
              <w:jc w:val="both"/>
              <w:rPr>
                <w:rFonts w:ascii="Times New Roman" w:hAnsi="Times New Roman" w:cs="Times New Roman"/>
                <w:bCs/>
                <w:iCs/>
                <w:sz w:val="24"/>
                <w:szCs w:val="24"/>
              </w:rPr>
            </w:pPr>
            <w:r w:rsidRPr="00512E24">
              <w:rPr>
                <w:rFonts w:ascii="Times New Roman" w:hAnsi="Times New Roman" w:cs="Times New Roman"/>
                <w:bCs/>
                <w:iCs/>
                <w:sz w:val="24"/>
                <w:szCs w:val="24"/>
              </w:rPr>
              <w:t>10.06.2021.</w:t>
            </w:r>
          </w:p>
        </w:tc>
        <w:tc>
          <w:tcPr>
            <w:tcW w:w="7673" w:type="dxa"/>
          </w:tcPr>
          <w:p w14:paraId="4F2EC4D9" w14:textId="77777777" w:rsidR="001A00F4" w:rsidRPr="00512E24" w:rsidRDefault="001A00F4" w:rsidP="001A00F4">
            <w:pPr>
              <w:jc w:val="both"/>
              <w:rPr>
                <w:rFonts w:ascii="Times New Roman" w:hAnsi="Times New Roman" w:cs="Times New Roman"/>
                <w:bCs/>
                <w:iCs/>
                <w:sz w:val="24"/>
                <w:szCs w:val="24"/>
              </w:rPr>
            </w:pPr>
            <w:r w:rsidRPr="00512E24">
              <w:rPr>
                <w:rFonts w:ascii="Times New Roman" w:hAnsi="Times New Roman" w:cs="Times New Roman"/>
                <w:bCs/>
                <w:iCs/>
                <w:sz w:val="24"/>
                <w:szCs w:val="24"/>
              </w:rPr>
              <w:t>Grāmatvedības likums</w:t>
            </w:r>
          </w:p>
        </w:tc>
      </w:tr>
      <w:tr w:rsidR="001A00F4" w:rsidRPr="00512E24" w14:paraId="591C8047" w14:textId="77777777" w:rsidTr="007E4C63">
        <w:tc>
          <w:tcPr>
            <w:tcW w:w="1536" w:type="dxa"/>
          </w:tcPr>
          <w:p w14:paraId="264C3349" w14:textId="77777777" w:rsidR="001A00F4" w:rsidRPr="00512E24" w:rsidRDefault="001A00F4" w:rsidP="001A00F4">
            <w:pPr>
              <w:jc w:val="both"/>
              <w:rPr>
                <w:rFonts w:ascii="Times New Roman" w:hAnsi="Times New Roman" w:cs="Times New Roman"/>
                <w:bCs/>
                <w:sz w:val="24"/>
                <w:szCs w:val="24"/>
              </w:rPr>
            </w:pPr>
            <w:r w:rsidRPr="00512E24">
              <w:rPr>
                <w:rFonts w:ascii="Times New Roman" w:hAnsi="Times New Roman" w:cs="Times New Roman"/>
                <w:bCs/>
                <w:sz w:val="24"/>
                <w:szCs w:val="24"/>
              </w:rPr>
              <w:t>27.05.2021.</w:t>
            </w:r>
          </w:p>
        </w:tc>
        <w:tc>
          <w:tcPr>
            <w:tcW w:w="7673" w:type="dxa"/>
          </w:tcPr>
          <w:p w14:paraId="54584359" w14:textId="77777777" w:rsidR="001A00F4" w:rsidRPr="00512E24" w:rsidRDefault="001A00F4" w:rsidP="001A00F4">
            <w:pPr>
              <w:jc w:val="both"/>
              <w:rPr>
                <w:rFonts w:ascii="Times New Roman" w:hAnsi="Times New Roman" w:cs="Times New Roman"/>
                <w:bCs/>
                <w:sz w:val="24"/>
                <w:szCs w:val="24"/>
              </w:rPr>
            </w:pPr>
            <w:r w:rsidRPr="00512E24">
              <w:rPr>
                <w:rFonts w:ascii="Times New Roman" w:hAnsi="Times New Roman" w:cs="Times New Roman"/>
                <w:bCs/>
                <w:sz w:val="24"/>
                <w:szCs w:val="24"/>
              </w:rPr>
              <w:t>Grozījumi Finanšu instrumentu tirgus likumā</w:t>
            </w:r>
          </w:p>
        </w:tc>
      </w:tr>
      <w:tr w:rsidR="001A00F4" w:rsidRPr="00512E24" w14:paraId="272D6CCF" w14:textId="77777777" w:rsidTr="007E4C63">
        <w:tc>
          <w:tcPr>
            <w:tcW w:w="1536" w:type="dxa"/>
          </w:tcPr>
          <w:p w14:paraId="3572008E" w14:textId="77777777" w:rsidR="001A00F4" w:rsidRPr="00512E24" w:rsidRDefault="001A00F4" w:rsidP="001A00F4">
            <w:pPr>
              <w:jc w:val="both"/>
              <w:rPr>
                <w:rFonts w:ascii="Times New Roman" w:hAnsi="Times New Roman" w:cs="Times New Roman"/>
                <w:bCs/>
                <w:sz w:val="24"/>
                <w:szCs w:val="24"/>
              </w:rPr>
            </w:pPr>
            <w:r w:rsidRPr="00512E24">
              <w:rPr>
                <w:rFonts w:ascii="Times New Roman" w:hAnsi="Times New Roman" w:cs="Times New Roman"/>
                <w:bCs/>
                <w:sz w:val="24"/>
                <w:szCs w:val="24"/>
              </w:rPr>
              <w:t>27.05.2021.</w:t>
            </w:r>
          </w:p>
        </w:tc>
        <w:tc>
          <w:tcPr>
            <w:tcW w:w="7673" w:type="dxa"/>
          </w:tcPr>
          <w:p w14:paraId="718C1C7A" w14:textId="77777777" w:rsidR="001A00F4" w:rsidRPr="00512E24" w:rsidRDefault="001A00F4" w:rsidP="001A00F4">
            <w:pPr>
              <w:jc w:val="both"/>
              <w:rPr>
                <w:rFonts w:ascii="Times New Roman" w:hAnsi="Times New Roman" w:cs="Times New Roman"/>
                <w:bCs/>
                <w:sz w:val="24"/>
                <w:szCs w:val="24"/>
              </w:rPr>
            </w:pPr>
            <w:r w:rsidRPr="00512E24">
              <w:rPr>
                <w:rFonts w:ascii="Times New Roman" w:hAnsi="Times New Roman" w:cs="Times New Roman"/>
                <w:bCs/>
                <w:sz w:val="24"/>
                <w:szCs w:val="24"/>
              </w:rPr>
              <w:t>Segto obligāciju likums</w:t>
            </w:r>
          </w:p>
        </w:tc>
      </w:tr>
      <w:tr w:rsidR="001A00F4" w:rsidRPr="00512E24" w14:paraId="1BD6ED56" w14:textId="77777777" w:rsidTr="007E4C63">
        <w:tc>
          <w:tcPr>
            <w:tcW w:w="1536" w:type="dxa"/>
          </w:tcPr>
          <w:p w14:paraId="14B3F7AD" w14:textId="77777777" w:rsidR="001A00F4" w:rsidRPr="00512E24" w:rsidRDefault="001A00F4" w:rsidP="001A00F4">
            <w:pPr>
              <w:jc w:val="both"/>
              <w:rPr>
                <w:rFonts w:ascii="Times New Roman" w:hAnsi="Times New Roman" w:cs="Times New Roman"/>
                <w:bCs/>
                <w:sz w:val="24"/>
                <w:szCs w:val="24"/>
              </w:rPr>
            </w:pPr>
            <w:r w:rsidRPr="00512E24">
              <w:rPr>
                <w:rFonts w:ascii="Times New Roman" w:hAnsi="Times New Roman" w:cs="Times New Roman"/>
                <w:bCs/>
                <w:sz w:val="24"/>
                <w:szCs w:val="24"/>
              </w:rPr>
              <w:t>27.05.2021.</w:t>
            </w:r>
          </w:p>
        </w:tc>
        <w:tc>
          <w:tcPr>
            <w:tcW w:w="7673" w:type="dxa"/>
          </w:tcPr>
          <w:p w14:paraId="57315D58" w14:textId="77777777" w:rsidR="001A00F4" w:rsidRPr="00512E24" w:rsidRDefault="001A00F4" w:rsidP="001A00F4">
            <w:pPr>
              <w:jc w:val="both"/>
              <w:rPr>
                <w:rFonts w:ascii="Times New Roman" w:hAnsi="Times New Roman" w:cs="Times New Roman"/>
                <w:bCs/>
                <w:sz w:val="24"/>
                <w:szCs w:val="24"/>
              </w:rPr>
            </w:pPr>
            <w:r w:rsidRPr="00512E24">
              <w:rPr>
                <w:rFonts w:ascii="Times New Roman" w:hAnsi="Times New Roman" w:cs="Times New Roman"/>
                <w:bCs/>
                <w:sz w:val="24"/>
                <w:szCs w:val="24"/>
              </w:rPr>
              <w:t>Grozījumi Kredītu reģistra likumā</w:t>
            </w:r>
          </w:p>
        </w:tc>
      </w:tr>
      <w:tr w:rsidR="001A00F4" w:rsidRPr="00512E24" w14:paraId="3A34F96C" w14:textId="77777777" w:rsidTr="007E4C63">
        <w:tc>
          <w:tcPr>
            <w:tcW w:w="1536" w:type="dxa"/>
          </w:tcPr>
          <w:p w14:paraId="1F5BB318" w14:textId="77777777" w:rsidR="001A00F4" w:rsidRPr="00512E24" w:rsidRDefault="001A00F4" w:rsidP="001A00F4">
            <w:pPr>
              <w:jc w:val="both"/>
              <w:rPr>
                <w:rFonts w:ascii="Times New Roman" w:hAnsi="Times New Roman" w:cs="Times New Roman"/>
                <w:bCs/>
                <w:sz w:val="24"/>
                <w:szCs w:val="24"/>
              </w:rPr>
            </w:pPr>
            <w:r w:rsidRPr="00512E24">
              <w:rPr>
                <w:rFonts w:ascii="Times New Roman" w:hAnsi="Times New Roman" w:cs="Times New Roman"/>
                <w:bCs/>
                <w:sz w:val="24"/>
                <w:szCs w:val="24"/>
              </w:rPr>
              <w:t>27.05.2021.</w:t>
            </w:r>
          </w:p>
        </w:tc>
        <w:tc>
          <w:tcPr>
            <w:tcW w:w="7673" w:type="dxa"/>
          </w:tcPr>
          <w:p w14:paraId="1BF251B3" w14:textId="77777777" w:rsidR="001A00F4" w:rsidRPr="00512E24" w:rsidRDefault="001A00F4" w:rsidP="001A00F4">
            <w:pPr>
              <w:jc w:val="both"/>
              <w:rPr>
                <w:rFonts w:ascii="Times New Roman" w:hAnsi="Times New Roman" w:cs="Times New Roman"/>
                <w:bCs/>
                <w:sz w:val="24"/>
                <w:szCs w:val="24"/>
              </w:rPr>
            </w:pPr>
            <w:r w:rsidRPr="00512E24">
              <w:rPr>
                <w:rFonts w:ascii="Times New Roman" w:hAnsi="Times New Roman" w:cs="Times New Roman"/>
                <w:bCs/>
                <w:sz w:val="24"/>
                <w:szCs w:val="24"/>
              </w:rPr>
              <w:t>Grozījumi Kredītiestāžu likumā</w:t>
            </w:r>
          </w:p>
        </w:tc>
      </w:tr>
      <w:tr w:rsidR="001A00F4" w:rsidRPr="00512E24" w14:paraId="1B528524" w14:textId="77777777" w:rsidTr="007E4C63">
        <w:tc>
          <w:tcPr>
            <w:tcW w:w="1536" w:type="dxa"/>
          </w:tcPr>
          <w:p w14:paraId="1D518352" w14:textId="77777777" w:rsidR="001A00F4" w:rsidRPr="00512E24" w:rsidRDefault="001A00F4" w:rsidP="001A00F4">
            <w:pPr>
              <w:jc w:val="both"/>
              <w:rPr>
                <w:rFonts w:ascii="Times New Roman" w:hAnsi="Times New Roman" w:cs="Times New Roman"/>
                <w:bCs/>
                <w:sz w:val="24"/>
                <w:szCs w:val="24"/>
              </w:rPr>
            </w:pPr>
            <w:r w:rsidRPr="00512E24">
              <w:rPr>
                <w:rFonts w:ascii="Times New Roman" w:hAnsi="Times New Roman" w:cs="Times New Roman"/>
                <w:bCs/>
                <w:sz w:val="24"/>
                <w:szCs w:val="24"/>
              </w:rPr>
              <w:t>27.05.2021.</w:t>
            </w:r>
          </w:p>
        </w:tc>
        <w:tc>
          <w:tcPr>
            <w:tcW w:w="7673" w:type="dxa"/>
          </w:tcPr>
          <w:p w14:paraId="5B27A785" w14:textId="77777777" w:rsidR="001A00F4" w:rsidRPr="00512E24" w:rsidRDefault="001A00F4" w:rsidP="001A00F4">
            <w:pPr>
              <w:jc w:val="both"/>
              <w:rPr>
                <w:rFonts w:ascii="Times New Roman" w:hAnsi="Times New Roman" w:cs="Times New Roman"/>
                <w:bCs/>
                <w:sz w:val="24"/>
                <w:szCs w:val="24"/>
              </w:rPr>
            </w:pPr>
            <w:r w:rsidRPr="00512E24">
              <w:rPr>
                <w:rFonts w:ascii="Times New Roman" w:hAnsi="Times New Roman" w:cs="Times New Roman"/>
                <w:bCs/>
                <w:sz w:val="24"/>
                <w:szCs w:val="24"/>
              </w:rPr>
              <w:t>Grozījumi Kredītiestāžu likumā</w:t>
            </w:r>
          </w:p>
        </w:tc>
      </w:tr>
      <w:tr w:rsidR="001A00F4" w:rsidRPr="00512E24" w14:paraId="2A43EC0C" w14:textId="77777777" w:rsidTr="007E4C63">
        <w:trPr>
          <w:trHeight w:val="75"/>
        </w:trPr>
        <w:tc>
          <w:tcPr>
            <w:tcW w:w="1536" w:type="dxa"/>
          </w:tcPr>
          <w:p w14:paraId="47CA782A" w14:textId="77777777" w:rsidR="001A00F4" w:rsidRPr="00512E24" w:rsidRDefault="001A00F4" w:rsidP="001A00F4">
            <w:pPr>
              <w:jc w:val="both"/>
              <w:rPr>
                <w:rFonts w:ascii="Times New Roman" w:hAnsi="Times New Roman" w:cs="Times New Roman"/>
                <w:bCs/>
                <w:sz w:val="24"/>
                <w:szCs w:val="24"/>
              </w:rPr>
            </w:pPr>
            <w:r w:rsidRPr="00512E24">
              <w:rPr>
                <w:rFonts w:ascii="Times New Roman" w:hAnsi="Times New Roman" w:cs="Times New Roman"/>
                <w:bCs/>
                <w:sz w:val="24"/>
                <w:szCs w:val="24"/>
              </w:rPr>
              <w:t>27.05.2021</w:t>
            </w:r>
          </w:p>
        </w:tc>
        <w:tc>
          <w:tcPr>
            <w:tcW w:w="7673" w:type="dxa"/>
          </w:tcPr>
          <w:p w14:paraId="3D70C50A" w14:textId="77777777" w:rsidR="001A00F4" w:rsidRPr="00512E24" w:rsidRDefault="001A00F4" w:rsidP="001A00F4">
            <w:pPr>
              <w:jc w:val="both"/>
              <w:rPr>
                <w:rFonts w:ascii="Times New Roman" w:hAnsi="Times New Roman" w:cs="Times New Roman"/>
                <w:bCs/>
                <w:sz w:val="24"/>
                <w:szCs w:val="24"/>
              </w:rPr>
            </w:pPr>
            <w:r w:rsidRPr="00512E24">
              <w:rPr>
                <w:rFonts w:ascii="Times New Roman" w:hAnsi="Times New Roman" w:cs="Times New Roman"/>
                <w:bCs/>
                <w:sz w:val="24"/>
                <w:szCs w:val="24"/>
              </w:rPr>
              <w:t>Grozījumi Noguldījumu garantijas likumā</w:t>
            </w:r>
          </w:p>
        </w:tc>
      </w:tr>
      <w:tr w:rsidR="001A00F4" w:rsidRPr="00512E24" w14:paraId="6BACEC38" w14:textId="77777777" w:rsidTr="007E4C63">
        <w:trPr>
          <w:trHeight w:val="75"/>
        </w:trPr>
        <w:tc>
          <w:tcPr>
            <w:tcW w:w="1536" w:type="dxa"/>
          </w:tcPr>
          <w:p w14:paraId="0AC352EB" w14:textId="77777777" w:rsidR="001A00F4" w:rsidRPr="00512E24" w:rsidRDefault="001A00F4" w:rsidP="001A00F4">
            <w:pPr>
              <w:jc w:val="both"/>
              <w:rPr>
                <w:rFonts w:ascii="Times New Roman" w:hAnsi="Times New Roman" w:cs="Times New Roman"/>
                <w:bCs/>
                <w:sz w:val="24"/>
                <w:szCs w:val="24"/>
              </w:rPr>
            </w:pPr>
            <w:r w:rsidRPr="00512E24">
              <w:rPr>
                <w:rFonts w:ascii="Times New Roman" w:hAnsi="Times New Roman" w:cs="Times New Roman"/>
                <w:bCs/>
                <w:sz w:val="24"/>
                <w:szCs w:val="24"/>
              </w:rPr>
              <w:t>27.05.2021.</w:t>
            </w:r>
          </w:p>
        </w:tc>
        <w:tc>
          <w:tcPr>
            <w:tcW w:w="7673" w:type="dxa"/>
          </w:tcPr>
          <w:p w14:paraId="0250AA96" w14:textId="77777777" w:rsidR="001A00F4" w:rsidRPr="00512E24" w:rsidRDefault="001A00F4" w:rsidP="001A00F4">
            <w:pPr>
              <w:jc w:val="both"/>
              <w:rPr>
                <w:rFonts w:ascii="Times New Roman" w:hAnsi="Times New Roman" w:cs="Times New Roman"/>
                <w:bCs/>
                <w:sz w:val="24"/>
                <w:szCs w:val="24"/>
              </w:rPr>
            </w:pPr>
            <w:r w:rsidRPr="00512E24">
              <w:rPr>
                <w:rFonts w:ascii="Times New Roman" w:hAnsi="Times New Roman" w:cs="Times New Roman"/>
                <w:bCs/>
                <w:sz w:val="24"/>
                <w:szCs w:val="24"/>
              </w:rPr>
              <w:t>Grozījumi Finanšu stabilitātes nodevas likumā</w:t>
            </w:r>
          </w:p>
        </w:tc>
      </w:tr>
      <w:tr w:rsidR="001A00F4" w:rsidRPr="00512E24" w14:paraId="53FD5979" w14:textId="77777777" w:rsidTr="007E4C63">
        <w:tc>
          <w:tcPr>
            <w:tcW w:w="1536" w:type="dxa"/>
          </w:tcPr>
          <w:p w14:paraId="63EF153B" w14:textId="77777777" w:rsidR="001A00F4" w:rsidRPr="00512E24" w:rsidRDefault="001A00F4" w:rsidP="001A00F4">
            <w:pPr>
              <w:jc w:val="both"/>
              <w:rPr>
                <w:rFonts w:ascii="Times New Roman" w:hAnsi="Times New Roman" w:cs="Times New Roman"/>
                <w:bCs/>
                <w:sz w:val="24"/>
                <w:szCs w:val="24"/>
              </w:rPr>
            </w:pPr>
            <w:r w:rsidRPr="00512E24">
              <w:rPr>
                <w:rFonts w:ascii="Times New Roman" w:hAnsi="Times New Roman" w:cs="Times New Roman"/>
                <w:bCs/>
                <w:sz w:val="24"/>
                <w:szCs w:val="24"/>
              </w:rPr>
              <w:t>13.05.2021.</w:t>
            </w:r>
          </w:p>
        </w:tc>
        <w:tc>
          <w:tcPr>
            <w:tcW w:w="7673" w:type="dxa"/>
          </w:tcPr>
          <w:p w14:paraId="660E7723" w14:textId="77777777" w:rsidR="001A00F4" w:rsidRPr="00512E24" w:rsidRDefault="001A00F4" w:rsidP="001A00F4">
            <w:pPr>
              <w:jc w:val="both"/>
              <w:rPr>
                <w:rFonts w:ascii="Times New Roman" w:hAnsi="Times New Roman" w:cs="Times New Roman"/>
                <w:bCs/>
                <w:sz w:val="24"/>
                <w:szCs w:val="24"/>
              </w:rPr>
            </w:pPr>
            <w:r w:rsidRPr="00512E24">
              <w:rPr>
                <w:rFonts w:ascii="Times New Roman" w:hAnsi="Times New Roman" w:cs="Times New Roman"/>
                <w:bCs/>
                <w:sz w:val="24"/>
                <w:szCs w:val="24"/>
              </w:rPr>
              <w:t>Grozījumi Komercdarbības atbalsta kontroles likumā</w:t>
            </w:r>
          </w:p>
        </w:tc>
      </w:tr>
      <w:tr w:rsidR="001A00F4" w:rsidRPr="00512E24" w14:paraId="6DFD8D64" w14:textId="77777777" w:rsidTr="007E4C63">
        <w:trPr>
          <w:trHeight w:val="54"/>
        </w:trPr>
        <w:tc>
          <w:tcPr>
            <w:tcW w:w="1536" w:type="dxa"/>
          </w:tcPr>
          <w:p w14:paraId="395E560B" w14:textId="77777777" w:rsidR="001A00F4" w:rsidRPr="00512E24" w:rsidRDefault="001A00F4" w:rsidP="001A00F4">
            <w:pPr>
              <w:jc w:val="both"/>
              <w:rPr>
                <w:rFonts w:ascii="Times New Roman" w:hAnsi="Times New Roman" w:cs="Times New Roman"/>
                <w:bCs/>
                <w:sz w:val="24"/>
                <w:szCs w:val="24"/>
              </w:rPr>
            </w:pPr>
            <w:r w:rsidRPr="00512E24">
              <w:rPr>
                <w:rFonts w:ascii="Times New Roman" w:hAnsi="Times New Roman" w:cs="Times New Roman"/>
                <w:bCs/>
                <w:sz w:val="24"/>
                <w:szCs w:val="24"/>
              </w:rPr>
              <w:t>06.05.2021.</w:t>
            </w:r>
          </w:p>
        </w:tc>
        <w:tc>
          <w:tcPr>
            <w:tcW w:w="7673" w:type="dxa"/>
          </w:tcPr>
          <w:p w14:paraId="7317AABA" w14:textId="77777777" w:rsidR="001A00F4" w:rsidRPr="00512E24" w:rsidRDefault="001A00F4" w:rsidP="001A00F4">
            <w:pPr>
              <w:jc w:val="both"/>
              <w:rPr>
                <w:rFonts w:ascii="Times New Roman" w:hAnsi="Times New Roman" w:cs="Times New Roman"/>
                <w:bCs/>
                <w:sz w:val="24"/>
                <w:szCs w:val="24"/>
              </w:rPr>
            </w:pPr>
            <w:r w:rsidRPr="00512E24">
              <w:rPr>
                <w:rFonts w:ascii="Times New Roman" w:hAnsi="Times New Roman" w:cs="Times New Roman"/>
                <w:bCs/>
                <w:sz w:val="24"/>
                <w:szCs w:val="24"/>
              </w:rPr>
              <w:t>Grozījumi Valsts un pašvaldību institūciju amatpersonu un darbinieku atlīdzības likumā</w:t>
            </w:r>
          </w:p>
        </w:tc>
      </w:tr>
      <w:tr w:rsidR="001A00F4" w:rsidRPr="00512E24" w14:paraId="2DEA2714" w14:textId="77777777" w:rsidTr="007E4C63">
        <w:trPr>
          <w:trHeight w:val="54"/>
        </w:trPr>
        <w:tc>
          <w:tcPr>
            <w:tcW w:w="1536" w:type="dxa"/>
          </w:tcPr>
          <w:p w14:paraId="33261DDB" w14:textId="77777777" w:rsidR="001A00F4" w:rsidRPr="00512E24" w:rsidRDefault="001A00F4" w:rsidP="001A00F4">
            <w:pPr>
              <w:jc w:val="both"/>
              <w:rPr>
                <w:rFonts w:ascii="Times New Roman" w:hAnsi="Times New Roman" w:cs="Times New Roman"/>
                <w:bCs/>
                <w:sz w:val="24"/>
                <w:szCs w:val="24"/>
              </w:rPr>
            </w:pPr>
            <w:r>
              <w:rPr>
                <w:rFonts w:ascii="Times New Roman" w:hAnsi="Times New Roman" w:cs="Times New Roman"/>
                <w:bCs/>
                <w:sz w:val="24"/>
                <w:szCs w:val="24"/>
              </w:rPr>
              <w:t>29.04.2021.</w:t>
            </w:r>
          </w:p>
        </w:tc>
        <w:tc>
          <w:tcPr>
            <w:tcW w:w="7673" w:type="dxa"/>
          </w:tcPr>
          <w:p w14:paraId="58541D05" w14:textId="77777777" w:rsidR="001A00F4" w:rsidRPr="00512E24" w:rsidRDefault="001A00F4" w:rsidP="001A00F4">
            <w:pPr>
              <w:jc w:val="both"/>
              <w:rPr>
                <w:rFonts w:ascii="Times New Roman" w:hAnsi="Times New Roman" w:cs="Times New Roman"/>
                <w:bCs/>
                <w:sz w:val="24"/>
                <w:szCs w:val="24"/>
              </w:rPr>
            </w:pPr>
            <w:r w:rsidRPr="00C51451">
              <w:rPr>
                <w:rFonts w:ascii="Times New Roman" w:hAnsi="Times New Roman" w:cs="Times New Roman"/>
                <w:bCs/>
                <w:sz w:val="24"/>
                <w:szCs w:val="24"/>
              </w:rPr>
              <w:t>Grozījumi Covid-19 infekcijas izplatības pārvaldības likumā (TA-863)</w:t>
            </w:r>
          </w:p>
        </w:tc>
      </w:tr>
      <w:tr w:rsidR="001A00F4" w:rsidRPr="00512E24" w14:paraId="59E1A4D8" w14:textId="77777777" w:rsidTr="007E4C63">
        <w:tc>
          <w:tcPr>
            <w:tcW w:w="1536" w:type="dxa"/>
          </w:tcPr>
          <w:p w14:paraId="0AE9F114" w14:textId="77777777" w:rsidR="001A00F4" w:rsidRPr="00512E24" w:rsidRDefault="001A00F4" w:rsidP="001A00F4">
            <w:pPr>
              <w:jc w:val="both"/>
              <w:rPr>
                <w:rFonts w:ascii="Times New Roman" w:hAnsi="Times New Roman" w:cs="Times New Roman"/>
                <w:bCs/>
                <w:sz w:val="24"/>
                <w:szCs w:val="24"/>
              </w:rPr>
            </w:pPr>
            <w:r w:rsidRPr="00512E24">
              <w:rPr>
                <w:rFonts w:ascii="Times New Roman" w:hAnsi="Times New Roman" w:cs="Times New Roman"/>
                <w:bCs/>
                <w:sz w:val="24"/>
                <w:szCs w:val="24"/>
              </w:rPr>
              <w:t>29.04.2021.</w:t>
            </w:r>
          </w:p>
        </w:tc>
        <w:tc>
          <w:tcPr>
            <w:tcW w:w="7673" w:type="dxa"/>
          </w:tcPr>
          <w:p w14:paraId="4BD23254" w14:textId="77777777" w:rsidR="001A00F4" w:rsidRPr="00512E24" w:rsidRDefault="001A00F4" w:rsidP="001A00F4">
            <w:pPr>
              <w:jc w:val="both"/>
              <w:rPr>
                <w:rFonts w:ascii="Times New Roman" w:hAnsi="Times New Roman" w:cs="Times New Roman"/>
                <w:bCs/>
                <w:sz w:val="24"/>
                <w:szCs w:val="24"/>
              </w:rPr>
            </w:pPr>
            <w:r w:rsidRPr="00512E24">
              <w:rPr>
                <w:rFonts w:ascii="Times New Roman" w:hAnsi="Times New Roman" w:cs="Times New Roman"/>
                <w:bCs/>
                <w:sz w:val="24"/>
                <w:szCs w:val="24"/>
              </w:rPr>
              <w:t>Grozījumi Finanšu instrumentu tirgus likumā</w:t>
            </w:r>
          </w:p>
        </w:tc>
      </w:tr>
      <w:tr w:rsidR="001A00F4" w:rsidRPr="00512E24" w14:paraId="22E933C4" w14:textId="77777777" w:rsidTr="007E4C63">
        <w:tc>
          <w:tcPr>
            <w:tcW w:w="1536" w:type="dxa"/>
          </w:tcPr>
          <w:p w14:paraId="407DD4A0" w14:textId="77777777" w:rsidR="001A00F4" w:rsidRPr="00512E24" w:rsidRDefault="001A00F4" w:rsidP="001A00F4">
            <w:pPr>
              <w:jc w:val="both"/>
              <w:rPr>
                <w:rFonts w:ascii="Times New Roman" w:hAnsi="Times New Roman" w:cs="Times New Roman"/>
                <w:bCs/>
                <w:sz w:val="24"/>
                <w:szCs w:val="24"/>
              </w:rPr>
            </w:pPr>
            <w:r w:rsidRPr="00512E24">
              <w:rPr>
                <w:rFonts w:ascii="Times New Roman" w:hAnsi="Times New Roman" w:cs="Times New Roman"/>
                <w:bCs/>
                <w:sz w:val="24"/>
                <w:szCs w:val="24"/>
              </w:rPr>
              <w:t>29.04.2021.</w:t>
            </w:r>
          </w:p>
        </w:tc>
        <w:tc>
          <w:tcPr>
            <w:tcW w:w="7673" w:type="dxa"/>
          </w:tcPr>
          <w:p w14:paraId="3652D604" w14:textId="77777777" w:rsidR="001A00F4" w:rsidRPr="00512E24" w:rsidRDefault="001A00F4" w:rsidP="001A00F4">
            <w:pPr>
              <w:jc w:val="both"/>
              <w:rPr>
                <w:rFonts w:ascii="Times New Roman" w:hAnsi="Times New Roman" w:cs="Times New Roman"/>
                <w:bCs/>
                <w:sz w:val="24"/>
                <w:szCs w:val="24"/>
              </w:rPr>
            </w:pPr>
            <w:r w:rsidRPr="00512E24">
              <w:rPr>
                <w:rFonts w:ascii="Times New Roman" w:hAnsi="Times New Roman" w:cs="Times New Roman"/>
                <w:bCs/>
                <w:sz w:val="24"/>
                <w:szCs w:val="24"/>
              </w:rPr>
              <w:t>Grozījumi Pasta likumā</w:t>
            </w:r>
          </w:p>
        </w:tc>
      </w:tr>
      <w:tr w:rsidR="001A00F4" w:rsidRPr="00512E24" w14:paraId="44E520C2" w14:textId="77777777" w:rsidTr="007E4C63">
        <w:tc>
          <w:tcPr>
            <w:tcW w:w="1536" w:type="dxa"/>
          </w:tcPr>
          <w:p w14:paraId="6773B7A6" w14:textId="77777777" w:rsidR="001A00F4" w:rsidRPr="00512E24" w:rsidRDefault="001A00F4" w:rsidP="001A00F4">
            <w:pPr>
              <w:jc w:val="both"/>
              <w:rPr>
                <w:rFonts w:ascii="Times New Roman" w:hAnsi="Times New Roman" w:cs="Times New Roman"/>
                <w:bCs/>
                <w:sz w:val="24"/>
                <w:szCs w:val="24"/>
              </w:rPr>
            </w:pPr>
            <w:r w:rsidRPr="00512E24">
              <w:rPr>
                <w:rFonts w:ascii="Times New Roman" w:hAnsi="Times New Roman" w:cs="Times New Roman"/>
                <w:bCs/>
                <w:sz w:val="24"/>
                <w:szCs w:val="24"/>
              </w:rPr>
              <w:t>29.04.2021.</w:t>
            </w:r>
          </w:p>
        </w:tc>
        <w:tc>
          <w:tcPr>
            <w:tcW w:w="7673" w:type="dxa"/>
          </w:tcPr>
          <w:p w14:paraId="5D594627" w14:textId="77777777" w:rsidR="001A00F4" w:rsidRPr="00512E24" w:rsidRDefault="001A00F4" w:rsidP="001A00F4">
            <w:pPr>
              <w:jc w:val="both"/>
              <w:rPr>
                <w:rFonts w:ascii="Times New Roman" w:hAnsi="Times New Roman" w:cs="Times New Roman"/>
                <w:bCs/>
                <w:sz w:val="24"/>
                <w:szCs w:val="24"/>
              </w:rPr>
            </w:pPr>
            <w:r w:rsidRPr="00512E24">
              <w:rPr>
                <w:rFonts w:ascii="Times New Roman" w:hAnsi="Times New Roman" w:cs="Times New Roman"/>
                <w:bCs/>
                <w:sz w:val="24"/>
                <w:szCs w:val="24"/>
              </w:rPr>
              <w:t>Grozījumi Kredītiestāžu likumā</w:t>
            </w:r>
          </w:p>
        </w:tc>
      </w:tr>
      <w:tr w:rsidR="001A00F4" w:rsidRPr="00512E24" w14:paraId="4A498DAB" w14:textId="77777777" w:rsidTr="007E4C63">
        <w:tc>
          <w:tcPr>
            <w:tcW w:w="1536" w:type="dxa"/>
          </w:tcPr>
          <w:p w14:paraId="25267D1B" w14:textId="77777777" w:rsidR="001A00F4" w:rsidRPr="00512E24" w:rsidRDefault="001A00F4" w:rsidP="001A00F4">
            <w:pPr>
              <w:jc w:val="both"/>
              <w:rPr>
                <w:rFonts w:ascii="Times New Roman" w:hAnsi="Times New Roman" w:cs="Times New Roman"/>
                <w:bCs/>
                <w:sz w:val="24"/>
                <w:szCs w:val="24"/>
              </w:rPr>
            </w:pPr>
            <w:r w:rsidRPr="00512E24">
              <w:rPr>
                <w:rFonts w:ascii="Times New Roman" w:hAnsi="Times New Roman" w:cs="Times New Roman"/>
                <w:bCs/>
                <w:sz w:val="24"/>
                <w:szCs w:val="24"/>
              </w:rPr>
              <w:t>15.04.2021.</w:t>
            </w:r>
          </w:p>
        </w:tc>
        <w:tc>
          <w:tcPr>
            <w:tcW w:w="7673" w:type="dxa"/>
          </w:tcPr>
          <w:p w14:paraId="509A4B5A" w14:textId="77777777" w:rsidR="001A00F4" w:rsidRPr="00512E24" w:rsidRDefault="001A00F4" w:rsidP="001A00F4">
            <w:pPr>
              <w:jc w:val="both"/>
              <w:rPr>
                <w:rFonts w:ascii="Times New Roman" w:hAnsi="Times New Roman" w:cs="Times New Roman"/>
                <w:bCs/>
                <w:sz w:val="24"/>
                <w:szCs w:val="24"/>
              </w:rPr>
            </w:pPr>
            <w:r w:rsidRPr="00512E24">
              <w:rPr>
                <w:rFonts w:ascii="Times New Roman" w:hAnsi="Times New Roman" w:cs="Times New Roman"/>
                <w:bCs/>
                <w:sz w:val="24"/>
                <w:szCs w:val="24"/>
              </w:rPr>
              <w:t>Grozījums Patērētāju tiesību aizsardzības likumā</w:t>
            </w:r>
          </w:p>
        </w:tc>
      </w:tr>
      <w:tr w:rsidR="001A00F4" w:rsidRPr="00512E24" w14:paraId="180E49FE" w14:textId="77777777" w:rsidTr="007E4C63">
        <w:tc>
          <w:tcPr>
            <w:tcW w:w="1536" w:type="dxa"/>
          </w:tcPr>
          <w:p w14:paraId="02CCA806" w14:textId="77777777" w:rsidR="001A00F4" w:rsidRPr="00512E24" w:rsidRDefault="001A00F4" w:rsidP="001A00F4">
            <w:pPr>
              <w:jc w:val="both"/>
              <w:rPr>
                <w:rFonts w:ascii="Times New Roman" w:hAnsi="Times New Roman" w:cs="Times New Roman"/>
                <w:bCs/>
                <w:sz w:val="24"/>
                <w:szCs w:val="24"/>
              </w:rPr>
            </w:pPr>
            <w:r w:rsidRPr="00512E24">
              <w:rPr>
                <w:rFonts w:ascii="Times New Roman" w:hAnsi="Times New Roman" w:cs="Times New Roman"/>
                <w:bCs/>
                <w:sz w:val="24"/>
                <w:szCs w:val="24"/>
              </w:rPr>
              <w:t>25.03.2021.</w:t>
            </w:r>
          </w:p>
        </w:tc>
        <w:tc>
          <w:tcPr>
            <w:tcW w:w="7673" w:type="dxa"/>
          </w:tcPr>
          <w:p w14:paraId="0056ABED" w14:textId="77777777" w:rsidR="001A00F4" w:rsidRPr="00512E24" w:rsidRDefault="001A00F4" w:rsidP="001A00F4">
            <w:pPr>
              <w:jc w:val="both"/>
              <w:rPr>
                <w:rFonts w:ascii="Times New Roman" w:hAnsi="Times New Roman" w:cs="Times New Roman"/>
                <w:bCs/>
                <w:sz w:val="24"/>
                <w:szCs w:val="24"/>
              </w:rPr>
            </w:pPr>
            <w:r w:rsidRPr="00512E24">
              <w:rPr>
                <w:rFonts w:ascii="Times New Roman" w:hAnsi="Times New Roman" w:cs="Times New Roman"/>
                <w:bCs/>
                <w:sz w:val="24"/>
                <w:szCs w:val="24"/>
              </w:rPr>
              <w:t>Grozījumi Uzņēmumu ienākuma nodokļa likumā</w:t>
            </w:r>
          </w:p>
        </w:tc>
      </w:tr>
      <w:tr w:rsidR="001A00F4" w:rsidRPr="00512E24" w14:paraId="4D6D9D31" w14:textId="77777777" w:rsidTr="007E4C63">
        <w:tc>
          <w:tcPr>
            <w:tcW w:w="1536" w:type="dxa"/>
          </w:tcPr>
          <w:p w14:paraId="773943CC" w14:textId="77777777" w:rsidR="001A00F4" w:rsidRPr="00512E24" w:rsidRDefault="001A00F4" w:rsidP="001A00F4">
            <w:pPr>
              <w:jc w:val="both"/>
              <w:rPr>
                <w:rFonts w:ascii="Times New Roman" w:hAnsi="Times New Roman" w:cs="Times New Roman"/>
                <w:bCs/>
                <w:sz w:val="24"/>
                <w:szCs w:val="24"/>
              </w:rPr>
            </w:pPr>
            <w:r w:rsidRPr="00512E24">
              <w:rPr>
                <w:rFonts w:ascii="Times New Roman" w:hAnsi="Times New Roman" w:cs="Times New Roman"/>
                <w:bCs/>
                <w:sz w:val="24"/>
                <w:szCs w:val="24"/>
              </w:rPr>
              <w:t>18.03.2021.</w:t>
            </w:r>
          </w:p>
        </w:tc>
        <w:tc>
          <w:tcPr>
            <w:tcW w:w="7673" w:type="dxa"/>
          </w:tcPr>
          <w:p w14:paraId="6AEAD155" w14:textId="77777777" w:rsidR="001A00F4" w:rsidRPr="00512E24" w:rsidRDefault="001A00F4" w:rsidP="001A00F4">
            <w:pPr>
              <w:jc w:val="both"/>
              <w:rPr>
                <w:rFonts w:ascii="Times New Roman" w:hAnsi="Times New Roman" w:cs="Times New Roman"/>
                <w:bCs/>
                <w:sz w:val="24"/>
                <w:szCs w:val="24"/>
              </w:rPr>
            </w:pPr>
            <w:r w:rsidRPr="00512E24">
              <w:rPr>
                <w:rFonts w:ascii="Times New Roman" w:hAnsi="Times New Roman" w:cs="Times New Roman"/>
                <w:bCs/>
                <w:sz w:val="24"/>
                <w:szCs w:val="24"/>
              </w:rPr>
              <w:t>Grozījumi Covid-19 infekcijas izplatības seku pārvarēšanas likumā</w:t>
            </w:r>
          </w:p>
        </w:tc>
      </w:tr>
      <w:tr w:rsidR="00B2581A" w:rsidRPr="00512E24" w14:paraId="038A7DB6" w14:textId="77777777" w:rsidTr="007E4C63">
        <w:tc>
          <w:tcPr>
            <w:tcW w:w="1536" w:type="dxa"/>
          </w:tcPr>
          <w:p w14:paraId="4596D89C" w14:textId="1DC50CBA" w:rsidR="00B2581A" w:rsidRPr="00512E24" w:rsidRDefault="00B2581A" w:rsidP="00B2581A">
            <w:pPr>
              <w:jc w:val="both"/>
              <w:rPr>
                <w:rFonts w:ascii="Times New Roman" w:hAnsi="Times New Roman" w:cs="Times New Roman"/>
                <w:bCs/>
                <w:sz w:val="24"/>
                <w:szCs w:val="24"/>
              </w:rPr>
            </w:pPr>
            <w:r>
              <w:rPr>
                <w:rFonts w:ascii="Times New Roman" w:hAnsi="Times New Roman" w:cs="Times New Roman"/>
                <w:bCs/>
                <w:sz w:val="24"/>
                <w:szCs w:val="24"/>
              </w:rPr>
              <w:t>11.02.2021.</w:t>
            </w:r>
          </w:p>
        </w:tc>
        <w:tc>
          <w:tcPr>
            <w:tcW w:w="7673" w:type="dxa"/>
          </w:tcPr>
          <w:p w14:paraId="4700C4CB" w14:textId="379FAF15" w:rsidR="00B2581A" w:rsidRPr="00512E24" w:rsidRDefault="00B2581A" w:rsidP="00B2581A">
            <w:pPr>
              <w:jc w:val="both"/>
              <w:rPr>
                <w:rFonts w:ascii="Times New Roman" w:hAnsi="Times New Roman" w:cs="Times New Roman"/>
                <w:bCs/>
                <w:sz w:val="24"/>
                <w:szCs w:val="24"/>
              </w:rPr>
            </w:pPr>
            <w:r w:rsidRPr="005A3990">
              <w:rPr>
                <w:rFonts w:ascii="Times New Roman" w:hAnsi="Times New Roman" w:cs="Times New Roman"/>
                <w:bCs/>
                <w:sz w:val="24"/>
                <w:szCs w:val="24"/>
              </w:rPr>
              <w:t xml:space="preserve">Grozījumi likumā </w:t>
            </w:r>
            <w:r>
              <w:rPr>
                <w:rFonts w:ascii="Times New Roman" w:hAnsi="Times New Roman" w:cs="Times New Roman"/>
                <w:bCs/>
                <w:sz w:val="24"/>
                <w:szCs w:val="24"/>
              </w:rPr>
              <w:t>“</w:t>
            </w:r>
            <w:r w:rsidRPr="005A3990">
              <w:rPr>
                <w:rFonts w:ascii="Times New Roman" w:hAnsi="Times New Roman" w:cs="Times New Roman"/>
                <w:bCs/>
                <w:sz w:val="24"/>
                <w:szCs w:val="24"/>
              </w:rPr>
              <w:t>Par grāmatvedību</w:t>
            </w:r>
            <w:r>
              <w:rPr>
                <w:rFonts w:ascii="Times New Roman" w:hAnsi="Times New Roman" w:cs="Times New Roman"/>
                <w:bCs/>
                <w:sz w:val="24"/>
                <w:szCs w:val="24"/>
              </w:rPr>
              <w:t>”</w:t>
            </w:r>
          </w:p>
        </w:tc>
      </w:tr>
      <w:tr w:rsidR="00B2581A" w:rsidRPr="00512E24" w14:paraId="68817D06" w14:textId="77777777" w:rsidTr="007E4C63">
        <w:tc>
          <w:tcPr>
            <w:tcW w:w="1536" w:type="dxa"/>
          </w:tcPr>
          <w:p w14:paraId="01344FA0" w14:textId="77777777" w:rsidR="00B2581A" w:rsidRPr="00512E24" w:rsidRDefault="00B2581A" w:rsidP="00B2581A">
            <w:pPr>
              <w:jc w:val="both"/>
              <w:rPr>
                <w:rFonts w:ascii="Times New Roman" w:hAnsi="Times New Roman" w:cs="Times New Roman"/>
                <w:bCs/>
                <w:sz w:val="24"/>
                <w:szCs w:val="24"/>
              </w:rPr>
            </w:pPr>
            <w:r w:rsidRPr="00512E24">
              <w:rPr>
                <w:rFonts w:ascii="Times New Roman" w:hAnsi="Times New Roman" w:cs="Times New Roman"/>
                <w:bCs/>
                <w:sz w:val="24"/>
                <w:szCs w:val="24"/>
              </w:rPr>
              <w:lastRenderedPageBreak/>
              <w:t>21.01.2021.</w:t>
            </w:r>
          </w:p>
        </w:tc>
        <w:tc>
          <w:tcPr>
            <w:tcW w:w="7673" w:type="dxa"/>
          </w:tcPr>
          <w:p w14:paraId="4EDF530A" w14:textId="77777777" w:rsidR="00B2581A" w:rsidRPr="00512E24" w:rsidRDefault="00B2581A" w:rsidP="00B2581A">
            <w:pPr>
              <w:jc w:val="both"/>
              <w:rPr>
                <w:rFonts w:ascii="Times New Roman" w:hAnsi="Times New Roman" w:cs="Times New Roman"/>
                <w:bCs/>
                <w:sz w:val="24"/>
                <w:szCs w:val="24"/>
              </w:rPr>
            </w:pPr>
            <w:r w:rsidRPr="00512E24">
              <w:rPr>
                <w:rFonts w:ascii="Times New Roman" w:hAnsi="Times New Roman" w:cs="Times New Roman"/>
                <w:bCs/>
                <w:sz w:val="24"/>
                <w:szCs w:val="24"/>
              </w:rPr>
              <w:t>Grozījumi Valsts fondēto pensiju likumā</w:t>
            </w:r>
          </w:p>
        </w:tc>
      </w:tr>
      <w:tr w:rsidR="00B2581A" w:rsidRPr="00512E24" w14:paraId="6D2D25E8" w14:textId="77777777" w:rsidTr="007E4C63">
        <w:tc>
          <w:tcPr>
            <w:tcW w:w="1536" w:type="dxa"/>
          </w:tcPr>
          <w:p w14:paraId="4AA6450B" w14:textId="77777777" w:rsidR="00B2581A" w:rsidRPr="00512E24" w:rsidRDefault="00B2581A" w:rsidP="00B2581A">
            <w:pPr>
              <w:jc w:val="both"/>
              <w:rPr>
                <w:rFonts w:ascii="Times New Roman" w:hAnsi="Times New Roman" w:cs="Times New Roman"/>
                <w:bCs/>
                <w:sz w:val="24"/>
                <w:szCs w:val="24"/>
              </w:rPr>
            </w:pPr>
            <w:r w:rsidRPr="00512E24">
              <w:rPr>
                <w:rFonts w:ascii="Times New Roman" w:hAnsi="Times New Roman" w:cs="Times New Roman"/>
                <w:bCs/>
                <w:sz w:val="24"/>
                <w:szCs w:val="24"/>
              </w:rPr>
              <w:t>21.01.2021.</w:t>
            </w:r>
          </w:p>
        </w:tc>
        <w:tc>
          <w:tcPr>
            <w:tcW w:w="7673" w:type="dxa"/>
          </w:tcPr>
          <w:p w14:paraId="67B3861E" w14:textId="77777777" w:rsidR="00B2581A" w:rsidRPr="00512E24" w:rsidRDefault="00B2581A" w:rsidP="00B2581A">
            <w:pPr>
              <w:jc w:val="both"/>
              <w:rPr>
                <w:rFonts w:ascii="Times New Roman" w:hAnsi="Times New Roman" w:cs="Times New Roman"/>
                <w:bCs/>
                <w:sz w:val="24"/>
                <w:szCs w:val="24"/>
              </w:rPr>
            </w:pPr>
            <w:r w:rsidRPr="00512E24">
              <w:rPr>
                <w:rFonts w:ascii="Times New Roman" w:hAnsi="Times New Roman" w:cs="Times New Roman"/>
                <w:bCs/>
                <w:sz w:val="24"/>
                <w:szCs w:val="24"/>
              </w:rPr>
              <w:t>Eiropas Birojam krāpšanas apkarošanai sniedzamā atbalsta likums</w:t>
            </w:r>
          </w:p>
        </w:tc>
      </w:tr>
      <w:tr w:rsidR="00B2581A" w:rsidRPr="00512E24" w14:paraId="6B211975" w14:textId="77777777" w:rsidTr="007E4C63">
        <w:tc>
          <w:tcPr>
            <w:tcW w:w="1536" w:type="dxa"/>
          </w:tcPr>
          <w:p w14:paraId="78141C88" w14:textId="77777777" w:rsidR="00B2581A" w:rsidRPr="00512E24" w:rsidRDefault="00B2581A" w:rsidP="00B2581A">
            <w:pPr>
              <w:jc w:val="both"/>
              <w:rPr>
                <w:rFonts w:ascii="Times New Roman" w:hAnsi="Times New Roman" w:cs="Times New Roman"/>
                <w:bCs/>
                <w:sz w:val="24"/>
                <w:szCs w:val="24"/>
              </w:rPr>
            </w:pPr>
            <w:r w:rsidRPr="00512E24">
              <w:rPr>
                <w:rFonts w:ascii="Times New Roman" w:hAnsi="Times New Roman" w:cs="Times New Roman"/>
                <w:bCs/>
                <w:sz w:val="24"/>
                <w:szCs w:val="24"/>
              </w:rPr>
              <w:t>21.01.2021.</w:t>
            </w:r>
          </w:p>
        </w:tc>
        <w:tc>
          <w:tcPr>
            <w:tcW w:w="7673" w:type="dxa"/>
          </w:tcPr>
          <w:p w14:paraId="369772EF" w14:textId="77777777" w:rsidR="00B2581A" w:rsidRPr="00512E24" w:rsidRDefault="00B2581A" w:rsidP="00B2581A">
            <w:pPr>
              <w:jc w:val="both"/>
              <w:rPr>
                <w:rFonts w:ascii="Times New Roman" w:hAnsi="Times New Roman" w:cs="Times New Roman"/>
                <w:sz w:val="24"/>
                <w:szCs w:val="24"/>
              </w:rPr>
            </w:pPr>
            <w:r w:rsidRPr="00512E24">
              <w:rPr>
                <w:rFonts w:ascii="Times New Roman" w:hAnsi="Times New Roman" w:cs="Times New Roman"/>
                <w:bCs/>
                <w:sz w:val="24"/>
                <w:szCs w:val="24"/>
              </w:rPr>
              <w:t>Grozījums Kontu reģistra likumā</w:t>
            </w:r>
          </w:p>
        </w:tc>
      </w:tr>
      <w:tr w:rsidR="00B2581A" w:rsidRPr="00512E24" w14:paraId="192F3FB7" w14:textId="77777777" w:rsidTr="007E4C63">
        <w:tc>
          <w:tcPr>
            <w:tcW w:w="1536" w:type="dxa"/>
          </w:tcPr>
          <w:p w14:paraId="6FDA8726" w14:textId="77777777" w:rsidR="00B2581A" w:rsidRPr="00512E24" w:rsidRDefault="00B2581A" w:rsidP="00B2581A">
            <w:pPr>
              <w:jc w:val="both"/>
              <w:rPr>
                <w:rFonts w:ascii="Times New Roman" w:hAnsi="Times New Roman" w:cs="Times New Roman"/>
                <w:bCs/>
                <w:sz w:val="24"/>
                <w:szCs w:val="24"/>
              </w:rPr>
            </w:pPr>
            <w:r w:rsidRPr="00512E24">
              <w:rPr>
                <w:rFonts w:ascii="Times New Roman" w:hAnsi="Times New Roman" w:cs="Times New Roman"/>
                <w:sz w:val="24"/>
                <w:szCs w:val="24"/>
              </w:rPr>
              <w:t>21.01.2021.</w:t>
            </w:r>
          </w:p>
        </w:tc>
        <w:tc>
          <w:tcPr>
            <w:tcW w:w="7673" w:type="dxa"/>
          </w:tcPr>
          <w:p w14:paraId="2D7FC181" w14:textId="77777777" w:rsidR="00B2581A" w:rsidRPr="00512E24" w:rsidRDefault="00B2581A" w:rsidP="00B2581A">
            <w:pPr>
              <w:jc w:val="both"/>
              <w:rPr>
                <w:rFonts w:ascii="Times New Roman" w:hAnsi="Times New Roman" w:cs="Times New Roman"/>
                <w:sz w:val="24"/>
                <w:szCs w:val="24"/>
              </w:rPr>
            </w:pPr>
            <w:r w:rsidRPr="00512E24">
              <w:rPr>
                <w:rFonts w:ascii="Times New Roman" w:hAnsi="Times New Roman" w:cs="Times New Roman"/>
                <w:bCs/>
                <w:sz w:val="24"/>
                <w:szCs w:val="24"/>
              </w:rPr>
              <w:t>Grozījumi Kredītiestāžu likumā</w:t>
            </w:r>
          </w:p>
        </w:tc>
      </w:tr>
      <w:tr w:rsidR="00B2581A" w:rsidRPr="00512E24" w14:paraId="0CE835AD" w14:textId="77777777" w:rsidTr="007E4C63">
        <w:tc>
          <w:tcPr>
            <w:tcW w:w="1536" w:type="dxa"/>
          </w:tcPr>
          <w:p w14:paraId="44AC1EC1" w14:textId="77777777" w:rsidR="00B2581A" w:rsidRPr="00512E24" w:rsidRDefault="00B2581A" w:rsidP="00B2581A">
            <w:pPr>
              <w:jc w:val="both"/>
              <w:rPr>
                <w:rFonts w:ascii="Times New Roman" w:hAnsi="Times New Roman" w:cs="Times New Roman"/>
                <w:bCs/>
                <w:sz w:val="24"/>
                <w:szCs w:val="24"/>
              </w:rPr>
            </w:pPr>
            <w:r w:rsidRPr="00512E24">
              <w:rPr>
                <w:rFonts w:ascii="Times New Roman" w:hAnsi="Times New Roman" w:cs="Times New Roman"/>
                <w:bCs/>
                <w:sz w:val="24"/>
                <w:szCs w:val="24"/>
              </w:rPr>
              <w:t>07.01.2021.</w:t>
            </w:r>
          </w:p>
        </w:tc>
        <w:tc>
          <w:tcPr>
            <w:tcW w:w="7673" w:type="dxa"/>
          </w:tcPr>
          <w:p w14:paraId="1A24B2B3" w14:textId="77777777" w:rsidR="00B2581A" w:rsidRPr="00512E24" w:rsidRDefault="00B2581A" w:rsidP="00B2581A">
            <w:pPr>
              <w:jc w:val="both"/>
              <w:rPr>
                <w:rFonts w:ascii="Times New Roman" w:hAnsi="Times New Roman" w:cs="Times New Roman"/>
                <w:bCs/>
                <w:sz w:val="24"/>
                <w:szCs w:val="24"/>
              </w:rPr>
            </w:pPr>
            <w:r w:rsidRPr="00512E24">
              <w:rPr>
                <w:rFonts w:ascii="Times New Roman" w:hAnsi="Times New Roman" w:cs="Times New Roman"/>
                <w:bCs/>
                <w:sz w:val="24"/>
                <w:szCs w:val="24"/>
              </w:rPr>
              <w:t>Grozījumi Pievienotās vērtības nodokļa likumā</w:t>
            </w:r>
          </w:p>
        </w:tc>
      </w:tr>
      <w:tr w:rsidR="00B2581A" w:rsidRPr="00512E24" w14:paraId="667F941C" w14:textId="77777777" w:rsidTr="007E4C63">
        <w:tc>
          <w:tcPr>
            <w:tcW w:w="1536" w:type="dxa"/>
          </w:tcPr>
          <w:p w14:paraId="435FED9D" w14:textId="77777777" w:rsidR="00B2581A" w:rsidRPr="00512E24" w:rsidRDefault="00B2581A" w:rsidP="00B2581A">
            <w:pPr>
              <w:jc w:val="both"/>
              <w:rPr>
                <w:rFonts w:ascii="Times New Roman" w:hAnsi="Times New Roman" w:cs="Times New Roman"/>
                <w:bCs/>
                <w:sz w:val="24"/>
                <w:szCs w:val="24"/>
              </w:rPr>
            </w:pPr>
            <w:r w:rsidRPr="00512E24">
              <w:rPr>
                <w:rFonts w:ascii="Times New Roman" w:hAnsi="Times New Roman" w:cs="Times New Roman"/>
                <w:bCs/>
                <w:sz w:val="24"/>
                <w:szCs w:val="24"/>
              </w:rPr>
              <w:t>07.01.2021.</w:t>
            </w:r>
          </w:p>
        </w:tc>
        <w:tc>
          <w:tcPr>
            <w:tcW w:w="7673" w:type="dxa"/>
          </w:tcPr>
          <w:p w14:paraId="522B699D" w14:textId="77777777" w:rsidR="00B2581A" w:rsidRPr="00512E24" w:rsidRDefault="00B2581A" w:rsidP="00B2581A">
            <w:pPr>
              <w:jc w:val="both"/>
              <w:rPr>
                <w:rFonts w:ascii="Times New Roman" w:hAnsi="Times New Roman" w:cs="Times New Roman"/>
                <w:bCs/>
                <w:sz w:val="24"/>
                <w:szCs w:val="24"/>
              </w:rPr>
            </w:pPr>
            <w:r w:rsidRPr="00512E24">
              <w:rPr>
                <w:rFonts w:ascii="Times New Roman" w:hAnsi="Times New Roman" w:cs="Times New Roman"/>
                <w:bCs/>
                <w:sz w:val="24"/>
                <w:szCs w:val="24"/>
              </w:rPr>
              <w:t>Grozījumi Stratēģiskas nozīmes preču aprites likumā</w:t>
            </w:r>
          </w:p>
        </w:tc>
      </w:tr>
      <w:tr w:rsidR="00B2581A" w:rsidRPr="00512E24" w14:paraId="102DA0FA" w14:textId="77777777" w:rsidTr="007E4C63">
        <w:tc>
          <w:tcPr>
            <w:tcW w:w="9209" w:type="dxa"/>
            <w:gridSpan w:val="2"/>
            <w:shd w:val="clear" w:color="auto" w:fill="D9D9D9" w:themeFill="background1" w:themeFillShade="D9"/>
          </w:tcPr>
          <w:p w14:paraId="4761DB7A" w14:textId="77777777" w:rsidR="00B2581A" w:rsidRPr="00512E24" w:rsidRDefault="00B2581A" w:rsidP="00B2581A">
            <w:pPr>
              <w:jc w:val="both"/>
              <w:rPr>
                <w:rFonts w:ascii="Times New Roman" w:hAnsi="Times New Roman" w:cs="Times New Roman"/>
                <w:bCs/>
                <w:sz w:val="24"/>
                <w:szCs w:val="24"/>
              </w:rPr>
            </w:pPr>
          </w:p>
        </w:tc>
      </w:tr>
      <w:tr w:rsidR="00B2581A" w:rsidRPr="00512E24" w14:paraId="31D3B878" w14:textId="77777777" w:rsidTr="007E4C63">
        <w:tc>
          <w:tcPr>
            <w:tcW w:w="1536" w:type="dxa"/>
          </w:tcPr>
          <w:p w14:paraId="41855F80" w14:textId="77777777" w:rsidR="00B2581A" w:rsidRPr="00512E24" w:rsidRDefault="00B2581A" w:rsidP="00B2581A">
            <w:pPr>
              <w:jc w:val="both"/>
              <w:rPr>
                <w:rFonts w:ascii="Times New Roman" w:hAnsi="Times New Roman" w:cs="Times New Roman"/>
                <w:b/>
                <w:bCs/>
                <w:sz w:val="24"/>
                <w:szCs w:val="24"/>
              </w:rPr>
            </w:pPr>
            <w:r w:rsidRPr="00512E24">
              <w:rPr>
                <w:rFonts w:ascii="Times New Roman" w:hAnsi="Times New Roman" w:cs="Times New Roman"/>
                <w:b/>
                <w:bCs/>
                <w:sz w:val="24"/>
                <w:szCs w:val="24"/>
              </w:rPr>
              <w:t>Iesniegšanas</w:t>
            </w:r>
          </w:p>
          <w:p w14:paraId="34AD92AF" w14:textId="77777777" w:rsidR="00B2581A" w:rsidRPr="00512E24" w:rsidRDefault="00B2581A" w:rsidP="00B2581A">
            <w:pPr>
              <w:jc w:val="both"/>
              <w:rPr>
                <w:rFonts w:ascii="Times New Roman" w:hAnsi="Times New Roman" w:cs="Times New Roman"/>
                <w:bCs/>
                <w:sz w:val="24"/>
                <w:szCs w:val="24"/>
              </w:rPr>
            </w:pPr>
            <w:r w:rsidRPr="00512E24">
              <w:rPr>
                <w:rFonts w:ascii="Times New Roman" w:hAnsi="Times New Roman" w:cs="Times New Roman"/>
                <w:b/>
                <w:bCs/>
                <w:sz w:val="24"/>
                <w:szCs w:val="24"/>
              </w:rPr>
              <w:t>datums</w:t>
            </w:r>
          </w:p>
        </w:tc>
        <w:tc>
          <w:tcPr>
            <w:tcW w:w="7673" w:type="dxa"/>
          </w:tcPr>
          <w:p w14:paraId="01E10D9C" w14:textId="77777777" w:rsidR="00B2581A" w:rsidRPr="00512E24" w:rsidRDefault="00B2581A" w:rsidP="00B2581A">
            <w:pPr>
              <w:jc w:val="both"/>
              <w:rPr>
                <w:rFonts w:ascii="Times New Roman" w:hAnsi="Times New Roman" w:cs="Times New Roman"/>
                <w:b/>
                <w:bCs/>
                <w:sz w:val="24"/>
                <w:szCs w:val="24"/>
              </w:rPr>
            </w:pPr>
            <w:r>
              <w:rPr>
                <w:rFonts w:ascii="Times New Roman" w:hAnsi="Times New Roman" w:cs="Times New Roman"/>
                <w:b/>
                <w:bCs/>
                <w:sz w:val="24"/>
                <w:szCs w:val="24"/>
              </w:rPr>
              <w:t>MK</w:t>
            </w:r>
            <w:r w:rsidRPr="00512E24">
              <w:rPr>
                <w:rFonts w:ascii="Times New Roman" w:hAnsi="Times New Roman" w:cs="Times New Roman"/>
                <w:b/>
                <w:bCs/>
                <w:sz w:val="24"/>
                <w:szCs w:val="24"/>
              </w:rPr>
              <w:t xml:space="preserve"> iesniegtie likumprojekti</w:t>
            </w:r>
          </w:p>
        </w:tc>
      </w:tr>
      <w:tr w:rsidR="00B2581A" w:rsidRPr="006A6068" w14:paraId="1B13EDAE" w14:textId="77777777" w:rsidTr="007E4C63">
        <w:tc>
          <w:tcPr>
            <w:tcW w:w="1536" w:type="dxa"/>
          </w:tcPr>
          <w:p w14:paraId="2258A02D" w14:textId="77777777" w:rsidR="00B2581A" w:rsidRPr="006A6068" w:rsidRDefault="00B2581A" w:rsidP="00B2581A">
            <w:pPr>
              <w:jc w:val="both"/>
              <w:rPr>
                <w:rFonts w:ascii="Times New Roman" w:hAnsi="Times New Roman" w:cs="Times New Roman"/>
                <w:bCs/>
                <w:i/>
                <w:sz w:val="24"/>
                <w:szCs w:val="24"/>
              </w:rPr>
            </w:pPr>
            <w:r>
              <w:rPr>
                <w:rFonts w:ascii="Times New Roman" w:hAnsi="Times New Roman" w:cs="Times New Roman"/>
                <w:bCs/>
                <w:i/>
                <w:sz w:val="24"/>
                <w:szCs w:val="24"/>
              </w:rPr>
              <w:t>06.09.2021.</w:t>
            </w:r>
          </w:p>
        </w:tc>
        <w:tc>
          <w:tcPr>
            <w:tcW w:w="7673" w:type="dxa"/>
          </w:tcPr>
          <w:p w14:paraId="3D059AE4" w14:textId="77777777" w:rsidR="00B2581A" w:rsidRPr="006A6068" w:rsidRDefault="00B2581A" w:rsidP="00B2581A">
            <w:pPr>
              <w:jc w:val="both"/>
              <w:rPr>
                <w:rFonts w:ascii="Times New Roman" w:hAnsi="Times New Roman" w:cs="Times New Roman"/>
                <w:bCs/>
                <w:i/>
                <w:sz w:val="24"/>
                <w:szCs w:val="24"/>
              </w:rPr>
            </w:pPr>
            <w:r w:rsidRPr="003F4FFA">
              <w:rPr>
                <w:rFonts w:ascii="Times New Roman" w:hAnsi="Times New Roman" w:cs="Times New Roman"/>
                <w:bCs/>
                <w:i/>
                <w:sz w:val="24"/>
                <w:szCs w:val="24"/>
              </w:rPr>
              <w:t>Grozījumi Gada pārskatu un konsolidēto gada pārskatu likumā</w:t>
            </w:r>
          </w:p>
        </w:tc>
      </w:tr>
      <w:tr w:rsidR="00B2581A" w:rsidRPr="006A6068" w14:paraId="3D720C9C" w14:textId="77777777" w:rsidTr="007E4C63">
        <w:tc>
          <w:tcPr>
            <w:tcW w:w="1536" w:type="dxa"/>
          </w:tcPr>
          <w:p w14:paraId="6691DF4F" w14:textId="77777777" w:rsidR="00B2581A" w:rsidRDefault="00B2581A" w:rsidP="00B2581A">
            <w:pPr>
              <w:jc w:val="both"/>
              <w:rPr>
                <w:rFonts w:ascii="Times New Roman" w:hAnsi="Times New Roman" w:cs="Times New Roman"/>
                <w:bCs/>
                <w:i/>
                <w:sz w:val="24"/>
                <w:szCs w:val="24"/>
              </w:rPr>
            </w:pPr>
            <w:r>
              <w:rPr>
                <w:rFonts w:ascii="Times New Roman" w:hAnsi="Times New Roman" w:cs="Times New Roman"/>
                <w:bCs/>
                <w:i/>
                <w:sz w:val="24"/>
                <w:szCs w:val="24"/>
              </w:rPr>
              <w:t>02.09.2021.</w:t>
            </w:r>
          </w:p>
        </w:tc>
        <w:tc>
          <w:tcPr>
            <w:tcW w:w="7673" w:type="dxa"/>
          </w:tcPr>
          <w:p w14:paraId="0530D543" w14:textId="77777777" w:rsidR="00B2581A" w:rsidRPr="00687CD3" w:rsidRDefault="00B2581A" w:rsidP="00B2581A">
            <w:pPr>
              <w:jc w:val="both"/>
              <w:rPr>
                <w:rFonts w:ascii="Times New Roman" w:hAnsi="Times New Roman" w:cs="Times New Roman"/>
                <w:bCs/>
                <w:i/>
                <w:sz w:val="24"/>
                <w:szCs w:val="24"/>
              </w:rPr>
            </w:pPr>
            <w:r w:rsidRPr="00687CD3">
              <w:rPr>
                <w:rFonts w:ascii="Times New Roman" w:hAnsi="Times New Roman" w:cs="Times New Roman"/>
                <w:bCs/>
                <w:i/>
                <w:sz w:val="24"/>
                <w:szCs w:val="24"/>
              </w:rPr>
              <w:t>Grozījumi Pievienotās vērtības nodokļa likumā</w:t>
            </w:r>
            <w:r>
              <w:rPr>
                <w:rFonts w:ascii="Times New Roman" w:hAnsi="Times New Roman" w:cs="Times New Roman"/>
                <w:bCs/>
                <w:i/>
                <w:sz w:val="24"/>
                <w:szCs w:val="24"/>
              </w:rPr>
              <w:t xml:space="preserve"> (TA-2107)</w:t>
            </w:r>
          </w:p>
        </w:tc>
      </w:tr>
      <w:tr w:rsidR="00B2581A" w:rsidRPr="006A6068" w14:paraId="424DFC69" w14:textId="77777777" w:rsidTr="007E4C63">
        <w:tc>
          <w:tcPr>
            <w:tcW w:w="1536" w:type="dxa"/>
          </w:tcPr>
          <w:p w14:paraId="5B5A8906" w14:textId="77777777" w:rsidR="00B2581A" w:rsidRDefault="00B2581A" w:rsidP="00B2581A">
            <w:pPr>
              <w:jc w:val="both"/>
              <w:rPr>
                <w:rFonts w:ascii="Times New Roman" w:hAnsi="Times New Roman" w:cs="Times New Roman"/>
                <w:bCs/>
                <w:i/>
                <w:sz w:val="24"/>
                <w:szCs w:val="24"/>
              </w:rPr>
            </w:pPr>
            <w:r>
              <w:rPr>
                <w:rFonts w:ascii="Times New Roman" w:hAnsi="Times New Roman" w:cs="Times New Roman"/>
                <w:bCs/>
                <w:i/>
                <w:sz w:val="24"/>
                <w:szCs w:val="24"/>
              </w:rPr>
              <w:t>26.08.2021.</w:t>
            </w:r>
          </w:p>
        </w:tc>
        <w:tc>
          <w:tcPr>
            <w:tcW w:w="7673" w:type="dxa"/>
          </w:tcPr>
          <w:p w14:paraId="3B47888A" w14:textId="77777777" w:rsidR="00B2581A" w:rsidRPr="006665F5" w:rsidRDefault="00B2581A" w:rsidP="00B2581A">
            <w:pPr>
              <w:jc w:val="both"/>
              <w:rPr>
                <w:rFonts w:ascii="Times New Roman" w:hAnsi="Times New Roman" w:cs="Times New Roman"/>
                <w:bCs/>
                <w:i/>
                <w:sz w:val="24"/>
                <w:szCs w:val="24"/>
              </w:rPr>
            </w:pPr>
            <w:r w:rsidRPr="006665F5">
              <w:rPr>
                <w:rFonts w:ascii="Times New Roman" w:hAnsi="Times New Roman" w:cs="Times New Roman"/>
                <w:bCs/>
                <w:i/>
                <w:sz w:val="24"/>
                <w:szCs w:val="24"/>
              </w:rPr>
              <w:t xml:space="preserve">Grozījumi Noguldījumu garantiju likumā </w:t>
            </w:r>
            <w:r>
              <w:rPr>
                <w:rFonts w:ascii="Times New Roman" w:hAnsi="Times New Roman" w:cs="Times New Roman"/>
                <w:bCs/>
                <w:i/>
                <w:sz w:val="24"/>
                <w:szCs w:val="24"/>
              </w:rPr>
              <w:t>(</w:t>
            </w:r>
            <w:r w:rsidRPr="006665F5">
              <w:rPr>
                <w:rFonts w:ascii="Times New Roman" w:hAnsi="Times New Roman" w:cs="Times New Roman"/>
                <w:bCs/>
                <w:i/>
                <w:sz w:val="24"/>
                <w:szCs w:val="24"/>
              </w:rPr>
              <w:t>TA-2056</w:t>
            </w:r>
            <w:r>
              <w:rPr>
                <w:rFonts w:ascii="Times New Roman" w:hAnsi="Times New Roman" w:cs="Times New Roman"/>
                <w:bCs/>
                <w:i/>
                <w:sz w:val="24"/>
                <w:szCs w:val="24"/>
              </w:rPr>
              <w:t>)</w:t>
            </w:r>
          </w:p>
        </w:tc>
      </w:tr>
      <w:tr w:rsidR="00B2581A" w:rsidRPr="006A6068" w14:paraId="1EE47520" w14:textId="77777777" w:rsidTr="007E4C63">
        <w:tc>
          <w:tcPr>
            <w:tcW w:w="1536" w:type="dxa"/>
          </w:tcPr>
          <w:p w14:paraId="44D91FA9" w14:textId="77777777" w:rsidR="00B2581A" w:rsidRPr="006A6068" w:rsidRDefault="00B2581A" w:rsidP="00B2581A">
            <w:pPr>
              <w:jc w:val="both"/>
              <w:rPr>
                <w:rFonts w:ascii="Times New Roman" w:hAnsi="Times New Roman" w:cs="Times New Roman"/>
                <w:bCs/>
                <w:i/>
                <w:sz w:val="24"/>
                <w:szCs w:val="24"/>
              </w:rPr>
            </w:pPr>
            <w:r>
              <w:rPr>
                <w:rFonts w:ascii="Times New Roman" w:hAnsi="Times New Roman" w:cs="Times New Roman"/>
                <w:bCs/>
                <w:i/>
                <w:sz w:val="24"/>
                <w:szCs w:val="24"/>
              </w:rPr>
              <w:t>20.08.2021.</w:t>
            </w:r>
          </w:p>
        </w:tc>
        <w:tc>
          <w:tcPr>
            <w:tcW w:w="7673" w:type="dxa"/>
          </w:tcPr>
          <w:p w14:paraId="58A0763A" w14:textId="77777777" w:rsidR="00B2581A" w:rsidRPr="006A6068" w:rsidRDefault="00B2581A" w:rsidP="00B2581A">
            <w:pPr>
              <w:jc w:val="both"/>
              <w:rPr>
                <w:rFonts w:ascii="Times New Roman" w:hAnsi="Times New Roman" w:cs="Times New Roman"/>
                <w:bCs/>
                <w:i/>
                <w:sz w:val="24"/>
                <w:szCs w:val="24"/>
              </w:rPr>
            </w:pPr>
            <w:r w:rsidRPr="006665F5">
              <w:rPr>
                <w:rFonts w:ascii="Times New Roman" w:hAnsi="Times New Roman" w:cs="Times New Roman"/>
                <w:bCs/>
                <w:i/>
                <w:sz w:val="24"/>
                <w:szCs w:val="24"/>
              </w:rPr>
              <w:t>Grozījumi Finanšu instrumentu tirgus likumā</w:t>
            </w:r>
            <w:r>
              <w:rPr>
                <w:rFonts w:ascii="Times New Roman" w:hAnsi="Times New Roman" w:cs="Times New Roman"/>
                <w:bCs/>
                <w:i/>
                <w:sz w:val="24"/>
                <w:szCs w:val="24"/>
              </w:rPr>
              <w:t xml:space="preserve"> (</w:t>
            </w:r>
            <w:r w:rsidRPr="006665F5">
              <w:rPr>
                <w:rFonts w:ascii="Times New Roman" w:hAnsi="Times New Roman" w:cs="Times New Roman"/>
                <w:bCs/>
                <w:i/>
                <w:sz w:val="24"/>
                <w:szCs w:val="24"/>
              </w:rPr>
              <w:t>TA-2023</w:t>
            </w:r>
            <w:r>
              <w:rPr>
                <w:rFonts w:ascii="Times New Roman" w:hAnsi="Times New Roman" w:cs="Times New Roman"/>
                <w:bCs/>
                <w:i/>
                <w:sz w:val="24"/>
                <w:szCs w:val="24"/>
              </w:rPr>
              <w:t>)</w:t>
            </w:r>
          </w:p>
        </w:tc>
      </w:tr>
      <w:tr w:rsidR="00B2581A" w:rsidRPr="006A6068" w14:paraId="603B6133" w14:textId="77777777" w:rsidTr="007E4C63">
        <w:tc>
          <w:tcPr>
            <w:tcW w:w="1536" w:type="dxa"/>
          </w:tcPr>
          <w:p w14:paraId="3D6E0F3D" w14:textId="77777777" w:rsidR="00B2581A" w:rsidRDefault="00B2581A" w:rsidP="00B2581A">
            <w:pPr>
              <w:jc w:val="both"/>
              <w:rPr>
                <w:rFonts w:ascii="Times New Roman" w:hAnsi="Times New Roman" w:cs="Times New Roman"/>
                <w:bCs/>
                <w:i/>
                <w:sz w:val="24"/>
                <w:szCs w:val="24"/>
              </w:rPr>
            </w:pPr>
            <w:r>
              <w:rPr>
                <w:rFonts w:ascii="Times New Roman" w:hAnsi="Times New Roman" w:cs="Times New Roman"/>
                <w:bCs/>
                <w:i/>
                <w:sz w:val="24"/>
                <w:szCs w:val="24"/>
              </w:rPr>
              <w:t>20.08.2021.</w:t>
            </w:r>
          </w:p>
        </w:tc>
        <w:tc>
          <w:tcPr>
            <w:tcW w:w="7673" w:type="dxa"/>
          </w:tcPr>
          <w:p w14:paraId="424B5CFE" w14:textId="77777777" w:rsidR="00B2581A" w:rsidRPr="006665F5" w:rsidRDefault="00B2581A" w:rsidP="00B2581A">
            <w:pPr>
              <w:jc w:val="both"/>
              <w:rPr>
                <w:rFonts w:ascii="Times New Roman" w:hAnsi="Times New Roman" w:cs="Times New Roman"/>
                <w:bCs/>
                <w:i/>
                <w:sz w:val="24"/>
                <w:szCs w:val="24"/>
              </w:rPr>
            </w:pPr>
            <w:r>
              <w:rPr>
                <w:rFonts w:ascii="Times New Roman" w:hAnsi="Times New Roman" w:cs="Times New Roman"/>
                <w:bCs/>
                <w:i/>
                <w:sz w:val="24"/>
                <w:szCs w:val="24"/>
              </w:rPr>
              <w:t>L</w:t>
            </w:r>
            <w:r w:rsidRPr="006A6068">
              <w:rPr>
                <w:rFonts w:ascii="Times New Roman" w:hAnsi="Times New Roman" w:cs="Times New Roman"/>
                <w:bCs/>
                <w:i/>
                <w:sz w:val="24"/>
                <w:szCs w:val="24"/>
              </w:rPr>
              <w:t>ikumprojekt</w:t>
            </w:r>
            <w:r>
              <w:rPr>
                <w:rFonts w:ascii="Times New Roman" w:hAnsi="Times New Roman" w:cs="Times New Roman"/>
                <w:bCs/>
                <w:i/>
                <w:sz w:val="24"/>
                <w:szCs w:val="24"/>
              </w:rPr>
              <w:t>s</w:t>
            </w:r>
            <w:r w:rsidRPr="006A6068">
              <w:rPr>
                <w:rFonts w:ascii="Times New Roman" w:hAnsi="Times New Roman" w:cs="Times New Roman"/>
                <w:bCs/>
                <w:i/>
                <w:sz w:val="24"/>
                <w:szCs w:val="24"/>
              </w:rPr>
              <w:t xml:space="preserve"> </w:t>
            </w:r>
            <w:r>
              <w:rPr>
                <w:rFonts w:ascii="Times New Roman" w:hAnsi="Times New Roman" w:cs="Times New Roman"/>
                <w:bCs/>
                <w:i/>
                <w:sz w:val="24"/>
                <w:szCs w:val="24"/>
              </w:rPr>
              <w:t>“</w:t>
            </w:r>
            <w:r w:rsidRPr="006665F5">
              <w:rPr>
                <w:rFonts w:ascii="Times New Roman" w:hAnsi="Times New Roman" w:cs="Times New Roman"/>
                <w:bCs/>
                <w:i/>
                <w:sz w:val="24"/>
                <w:szCs w:val="24"/>
              </w:rPr>
              <w:t>Kolektīvās finansēšanas pakalpojumu likums</w:t>
            </w:r>
            <w:r>
              <w:rPr>
                <w:rFonts w:ascii="Times New Roman" w:hAnsi="Times New Roman" w:cs="Times New Roman"/>
                <w:bCs/>
                <w:i/>
                <w:sz w:val="24"/>
                <w:szCs w:val="24"/>
              </w:rPr>
              <w:t>”(</w:t>
            </w:r>
            <w:r w:rsidRPr="006665F5">
              <w:rPr>
                <w:rFonts w:ascii="Times New Roman" w:hAnsi="Times New Roman" w:cs="Times New Roman"/>
                <w:bCs/>
                <w:i/>
                <w:sz w:val="24"/>
                <w:szCs w:val="24"/>
              </w:rPr>
              <w:t>TA-2022</w:t>
            </w:r>
            <w:r>
              <w:rPr>
                <w:rFonts w:ascii="Times New Roman" w:hAnsi="Times New Roman" w:cs="Times New Roman"/>
                <w:bCs/>
                <w:i/>
                <w:sz w:val="24"/>
                <w:szCs w:val="24"/>
              </w:rPr>
              <w:t>)</w:t>
            </w:r>
          </w:p>
        </w:tc>
      </w:tr>
      <w:tr w:rsidR="00B2581A" w:rsidRPr="006A6068" w14:paraId="50A1F02D" w14:textId="77777777" w:rsidTr="007E4C63">
        <w:tc>
          <w:tcPr>
            <w:tcW w:w="1536" w:type="dxa"/>
          </w:tcPr>
          <w:p w14:paraId="610CD511" w14:textId="77777777" w:rsidR="00B2581A" w:rsidRPr="006A6068" w:rsidRDefault="00B2581A" w:rsidP="00B2581A">
            <w:pPr>
              <w:jc w:val="both"/>
              <w:rPr>
                <w:rFonts w:ascii="Times New Roman" w:hAnsi="Times New Roman" w:cs="Times New Roman"/>
                <w:bCs/>
                <w:i/>
                <w:sz w:val="24"/>
                <w:szCs w:val="24"/>
              </w:rPr>
            </w:pPr>
            <w:r>
              <w:rPr>
                <w:rFonts w:ascii="Times New Roman" w:hAnsi="Times New Roman" w:cs="Times New Roman"/>
                <w:bCs/>
                <w:i/>
                <w:sz w:val="24"/>
                <w:szCs w:val="24"/>
              </w:rPr>
              <w:t>20.08.2021.</w:t>
            </w:r>
          </w:p>
        </w:tc>
        <w:tc>
          <w:tcPr>
            <w:tcW w:w="7673" w:type="dxa"/>
          </w:tcPr>
          <w:p w14:paraId="4456CA76" w14:textId="77777777" w:rsidR="00B2581A" w:rsidRPr="006A6068" w:rsidRDefault="00B2581A" w:rsidP="00B2581A">
            <w:pPr>
              <w:jc w:val="both"/>
              <w:rPr>
                <w:rFonts w:ascii="Times New Roman" w:hAnsi="Times New Roman" w:cs="Times New Roman"/>
                <w:bCs/>
                <w:i/>
                <w:sz w:val="24"/>
                <w:szCs w:val="24"/>
              </w:rPr>
            </w:pPr>
            <w:r w:rsidRPr="006665F5">
              <w:rPr>
                <w:rFonts w:ascii="Times New Roman" w:hAnsi="Times New Roman" w:cs="Times New Roman"/>
                <w:bCs/>
                <w:i/>
                <w:sz w:val="24"/>
                <w:szCs w:val="24"/>
              </w:rPr>
              <w:t xml:space="preserve">Grozījumi Alternatīvo ieguldījumu fondu un to pārvaldnieku likumā" </w:t>
            </w:r>
            <w:r>
              <w:rPr>
                <w:rFonts w:ascii="Times New Roman" w:hAnsi="Times New Roman" w:cs="Times New Roman"/>
                <w:bCs/>
                <w:i/>
                <w:sz w:val="24"/>
                <w:szCs w:val="24"/>
              </w:rPr>
              <w:t>(</w:t>
            </w:r>
            <w:r w:rsidRPr="006665F5">
              <w:rPr>
                <w:rFonts w:ascii="Times New Roman" w:hAnsi="Times New Roman" w:cs="Times New Roman"/>
                <w:bCs/>
                <w:i/>
                <w:sz w:val="24"/>
                <w:szCs w:val="24"/>
              </w:rPr>
              <w:t>TA-2024</w:t>
            </w:r>
            <w:r>
              <w:rPr>
                <w:rFonts w:ascii="Times New Roman" w:hAnsi="Times New Roman" w:cs="Times New Roman"/>
                <w:bCs/>
                <w:i/>
                <w:sz w:val="24"/>
                <w:szCs w:val="24"/>
              </w:rPr>
              <w:t>)</w:t>
            </w:r>
          </w:p>
        </w:tc>
      </w:tr>
      <w:tr w:rsidR="00B2581A" w:rsidRPr="006A6068" w14:paraId="48A61816" w14:textId="77777777" w:rsidTr="007E4C63">
        <w:tc>
          <w:tcPr>
            <w:tcW w:w="1536" w:type="dxa"/>
          </w:tcPr>
          <w:p w14:paraId="6F87C9FB" w14:textId="77777777" w:rsidR="00B2581A" w:rsidRDefault="00B2581A" w:rsidP="00B2581A">
            <w:pPr>
              <w:jc w:val="both"/>
              <w:rPr>
                <w:rFonts w:ascii="Times New Roman" w:hAnsi="Times New Roman" w:cs="Times New Roman"/>
                <w:bCs/>
                <w:i/>
                <w:sz w:val="24"/>
                <w:szCs w:val="24"/>
              </w:rPr>
            </w:pPr>
            <w:r>
              <w:rPr>
                <w:rFonts w:ascii="Times New Roman" w:hAnsi="Times New Roman" w:cs="Times New Roman"/>
                <w:bCs/>
                <w:i/>
                <w:sz w:val="24"/>
                <w:szCs w:val="24"/>
              </w:rPr>
              <w:t>20.08.2021.</w:t>
            </w:r>
          </w:p>
        </w:tc>
        <w:tc>
          <w:tcPr>
            <w:tcW w:w="7673" w:type="dxa"/>
          </w:tcPr>
          <w:p w14:paraId="475CA801" w14:textId="77777777" w:rsidR="00B2581A" w:rsidRPr="006665F5" w:rsidRDefault="00B2581A" w:rsidP="00B2581A">
            <w:pPr>
              <w:jc w:val="both"/>
              <w:rPr>
                <w:rFonts w:ascii="Times New Roman" w:hAnsi="Times New Roman" w:cs="Times New Roman"/>
                <w:bCs/>
                <w:i/>
                <w:sz w:val="24"/>
                <w:szCs w:val="24"/>
              </w:rPr>
            </w:pPr>
            <w:r w:rsidRPr="006665F5">
              <w:rPr>
                <w:rFonts w:ascii="Times New Roman" w:hAnsi="Times New Roman" w:cs="Times New Roman"/>
                <w:bCs/>
                <w:i/>
                <w:sz w:val="24"/>
                <w:szCs w:val="24"/>
              </w:rPr>
              <w:t>Grozījumi Kredītiestāžu likumā"</w:t>
            </w:r>
            <w:r>
              <w:rPr>
                <w:rFonts w:ascii="Times New Roman" w:hAnsi="Times New Roman" w:cs="Times New Roman"/>
                <w:bCs/>
                <w:i/>
                <w:sz w:val="24"/>
                <w:szCs w:val="24"/>
              </w:rPr>
              <w:t xml:space="preserve"> (</w:t>
            </w:r>
            <w:r w:rsidRPr="006665F5">
              <w:rPr>
                <w:rFonts w:ascii="Times New Roman" w:hAnsi="Times New Roman" w:cs="Times New Roman"/>
                <w:bCs/>
                <w:i/>
                <w:sz w:val="24"/>
                <w:szCs w:val="24"/>
              </w:rPr>
              <w:t>TA-2013</w:t>
            </w:r>
            <w:r>
              <w:rPr>
                <w:rFonts w:ascii="Times New Roman" w:hAnsi="Times New Roman" w:cs="Times New Roman"/>
                <w:bCs/>
                <w:i/>
                <w:sz w:val="24"/>
                <w:szCs w:val="24"/>
              </w:rPr>
              <w:t>)</w:t>
            </w:r>
          </w:p>
        </w:tc>
      </w:tr>
      <w:tr w:rsidR="00B2581A" w:rsidRPr="006A6068" w14:paraId="65E26F9A" w14:textId="77777777" w:rsidTr="007E4C63">
        <w:tc>
          <w:tcPr>
            <w:tcW w:w="1536" w:type="dxa"/>
          </w:tcPr>
          <w:p w14:paraId="26F6E926" w14:textId="77777777" w:rsidR="00B2581A" w:rsidRPr="006A6068" w:rsidRDefault="00B2581A" w:rsidP="00B2581A">
            <w:pPr>
              <w:jc w:val="both"/>
              <w:rPr>
                <w:rFonts w:ascii="Times New Roman" w:hAnsi="Times New Roman" w:cs="Times New Roman"/>
                <w:bCs/>
                <w:i/>
                <w:sz w:val="24"/>
                <w:szCs w:val="24"/>
              </w:rPr>
            </w:pPr>
            <w:r>
              <w:rPr>
                <w:rFonts w:ascii="Times New Roman" w:hAnsi="Times New Roman" w:cs="Times New Roman"/>
                <w:bCs/>
                <w:i/>
                <w:sz w:val="24"/>
                <w:szCs w:val="24"/>
              </w:rPr>
              <w:t>19.08.2021.</w:t>
            </w:r>
          </w:p>
        </w:tc>
        <w:tc>
          <w:tcPr>
            <w:tcW w:w="7673" w:type="dxa"/>
          </w:tcPr>
          <w:p w14:paraId="695B1285" w14:textId="77777777" w:rsidR="00B2581A" w:rsidRPr="006A6068" w:rsidRDefault="00B2581A" w:rsidP="00B2581A">
            <w:pPr>
              <w:jc w:val="both"/>
              <w:rPr>
                <w:rFonts w:ascii="Times New Roman" w:hAnsi="Times New Roman" w:cs="Times New Roman"/>
                <w:bCs/>
                <w:i/>
                <w:sz w:val="24"/>
                <w:szCs w:val="24"/>
              </w:rPr>
            </w:pPr>
            <w:r w:rsidRPr="006665F5">
              <w:rPr>
                <w:rFonts w:ascii="Times New Roman" w:hAnsi="Times New Roman" w:cs="Times New Roman"/>
                <w:bCs/>
                <w:i/>
                <w:sz w:val="24"/>
                <w:szCs w:val="24"/>
              </w:rPr>
              <w:t>Grozījumi Ieguldījumu pārvaldes sabiedrību likumā</w:t>
            </w:r>
            <w:r>
              <w:rPr>
                <w:rFonts w:ascii="Times New Roman" w:hAnsi="Times New Roman" w:cs="Times New Roman"/>
                <w:bCs/>
                <w:i/>
                <w:sz w:val="24"/>
                <w:szCs w:val="24"/>
              </w:rPr>
              <w:t xml:space="preserve"> (</w:t>
            </w:r>
            <w:r w:rsidRPr="006665F5">
              <w:rPr>
                <w:rFonts w:ascii="Times New Roman" w:hAnsi="Times New Roman" w:cs="Times New Roman"/>
                <w:bCs/>
                <w:i/>
                <w:sz w:val="24"/>
                <w:szCs w:val="24"/>
              </w:rPr>
              <w:t>TA-1998</w:t>
            </w:r>
            <w:r>
              <w:rPr>
                <w:rFonts w:ascii="Times New Roman" w:hAnsi="Times New Roman" w:cs="Times New Roman"/>
                <w:bCs/>
                <w:i/>
                <w:sz w:val="24"/>
                <w:szCs w:val="24"/>
              </w:rPr>
              <w:t>)</w:t>
            </w:r>
          </w:p>
        </w:tc>
      </w:tr>
      <w:tr w:rsidR="00B2581A" w:rsidRPr="006A6068" w14:paraId="4AE73611" w14:textId="77777777" w:rsidTr="007E4C63">
        <w:tc>
          <w:tcPr>
            <w:tcW w:w="1536" w:type="dxa"/>
          </w:tcPr>
          <w:p w14:paraId="3AE04761" w14:textId="77777777" w:rsidR="00B2581A" w:rsidRDefault="00B2581A" w:rsidP="00B2581A">
            <w:pPr>
              <w:jc w:val="both"/>
              <w:rPr>
                <w:rFonts w:ascii="Times New Roman" w:hAnsi="Times New Roman" w:cs="Times New Roman"/>
                <w:bCs/>
                <w:i/>
                <w:sz w:val="24"/>
                <w:szCs w:val="24"/>
              </w:rPr>
            </w:pPr>
            <w:r>
              <w:rPr>
                <w:rFonts w:ascii="Times New Roman" w:hAnsi="Times New Roman" w:cs="Times New Roman"/>
                <w:bCs/>
                <w:i/>
                <w:sz w:val="24"/>
                <w:szCs w:val="24"/>
              </w:rPr>
              <w:t>19.08.2021.</w:t>
            </w:r>
          </w:p>
        </w:tc>
        <w:tc>
          <w:tcPr>
            <w:tcW w:w="7673" w:type="dxa"/>
          </w:tcPr>
          <w:p w14:paraId="491F254F" w14:textId="77777777" w:rsidR="00B2581A" w:rsidRPr="006A6068" w:rsidRDefault="00B2581A" w:rsidP="00B2581A">
            <w:pPr>
              <w:jc w:val="both"/>
              <w:rPr>
                <w:rFonts w:ascii="Times New Roman" w:hAnsi="Times New Roman" w:cs="Times New Roman"/>
                <w:bCs/>
                <w:i/>
                <w:sz w:val="24"/>
                <w:szCs w:val="24"/>
              </w:rPr>
            </w:pPr>
            <w:r w:rsidRPr="006665F5">
              <w:rPr>
                <w:rFonts w:ascii="Times New Roman" w:hAnsi="Times New Roman" w:cs="Times New Roman"/>
                <w:bCs/>
                <w:i/>
                <w:sz w:val="24"/>
                <w:szCs w:val="24"/>
              </w:rPr>
              <w:t>Grozījumi Finanšu konglomerātu likumā</w:t>
            </w:r>
            <w:r>
              <w:rPr>
                <w:rFonts w:ascii="Times New Roman" w:hAnsi="Times New Roman" w:cs="Times New Roman"/>
                <w:bCs/>
                <w:i/>
                <w:sz w:val="24"/>
                <w:szCs w:val="24"/>
              </w:rPr>
              <w:t xml:space="preserve"> (</w:t>
            </w:r>
            <w:r w:rsidRPr="006665F5">
              <w:rPr>
                <w:rFonts w:ascii="Times New Roman" w:hAnsi="Times New Roman" w:cs="Times New Roman"/>
                <w:bCs/>
                <w:i/>
                <w:sz w:val="24"/>
                <w:szCs w:val="24"/>
              </w:rPr>
              <w:t>TA-2000</w:t>
            </w:r>
            <w:r>
              <w:rPr>
                <w:rFonts w:ascii="Times New Roman" w:hAnsi="Times New Roman" w:cs="Times New Roman"/>
                <w:bCs/>
                <w:i/>
                <w:sz w:val="24"/>
                <w:szCs w:val="24"/>
              </w:rPr>
              <w:t>)</w:t>
            </w:r>
          </w:p>
        </w:tc>
      </w:tr>
      <w:tr w:rsidR="00B2581A" w:rsidRPr="006A6068" w14:paraId="03508ADC" w14:textId="77777777" w:rsidTr="007E4C63">
        <w:tc>
          <w:tcPr>
            <w:tcW w:w="1536" w:type="dxa"/>
          </w:tcPr>
          <w:p w14:paraId="2312195F" w14:textId="77777777" w:rsidR="00B2581A" w:rsidRDefault="00B2581A" w:rsidP="00B2581A">
            <w:pPr>
              <w:jc w:val="both"/>
              <w:rPr>
                <w:rFonts w:ascii="Times New Roman" w:hAnsi="Times New Roman" w:cs="Times New Roman"/>
                <w:bCs/>
                <w:i/>
                <w:sz w:val="24"/>
                <w:szCs w:val="24"/>
              </w:rPr>
            </w:pPr>
            <w:r>
              <w:rPr>
                <w:rFonts w:ascii="Times New Roman" w:hAnsi="Times New Roman" w:cs="Times New Roman"/>
                <w:bCs/>
                <w:i/>
                <w:sz w:val="24"/>
                <w:szCs w:val="24"/>
              </w:rPr>
              <w:t>19.08.2021.</w:t>
            </w:r>
          </w:p>
        </w:tc>
        <w:tc>
          <w:tcPr>
            <w:tcW w:w="7673" w:type="dxa"/>
          </w:tcPr>
          <w:p w14:paraId="08641A45" w14:textId="0B856338" w:rsidR="00B2581A" w:rsidRPr="006A6068" w:rsidRDefault="00B2581A" w:rsidP="00B2581A">
            <w:pPr>
              <w:jc w:val="both"/>
              <w:rPr>
                <w:rFonts w:ascii="Times New Roman" w:hAnsi="Times New Roman" w:cs="Times New Roman"/>
                <w:bCs/>
                <w:i/>
                <w:sz w:val="24"/>
                <w:szCs w:val="24"/>
              </w:rPr>
            </w:pPr>
            <w:r w:rsidRPr="006665F5">
              <w:rPr>
                <w:rFonts w:ascii="Times New Roman" w:hAnsi="Times New Roman" w:cs="Times New Roman"/>
                <w:bCs/>
                <w:i/>
                <w:sz w:val="24"/>
                <w:szCs w:val="24"/>
              </w:rPr>
              <w:t>Grozījumi Finanšu instrumentu tirgus likumā</w:t>
            </w:r>
            <w:r>
              <w:rPr>
                <w:rFonts w:ascii="Times New Roman" w:hAnsi="Times New Roman" w:cs="Times New Roman"/>
                <w:bCs/>
                <w:i/>
                <w:sz w:val="24"/>
                <w:szCs w:val="24"/>
              </w:rPr>
              <w:t xml:space="preserve"> (</w:t>
            </w:r>
            <w:r w:rsidRPr="006665F5">
              <w:rPr>
                <w:rFonts w:ascii="Times New Roman" w:hAnsi="Times New Roman" w:cs="Times New Roman"/>
                <w:bCs/>
                <w:i/>
                <w:sz w:val="24"/>
                <w:szCs w:val="24"/>
              </w:rPr>
              <w:t>TA-1999</w:t>
            </w:r>
            <w:r>
              <w:rPr>
                <w:rFonts w:ascii="Times New Roman" w:hAnsi="Times New Roman" w:cs="Times New Roman"/>
                <w:bCs/>
                <w:i/>
                <w:sz w:val="24"/>
                <w:szCs w:val="24"/>
              </w:rPr>
              <w:t>)</w:t>
            </w:r>
          </w:p>
        </w:tc>
      </w:tr>
      <w:tr w:rsidR="00B2581A" w:rsidRPr="006A6068" w14:paraId="688D300B" w14:textId="77777777" w:rsidTr="007E4C63">
        <w:tc>
          <w:tcPr>
            <w:tcW w:w="1536" w:type="dxa"/>
          </w:tcPr>
          <w:p w14:paraId="43EBB977" w14:textId="77777777" w:rsidR="00B2581A" w:rsidRDefault="00B2581A" w:rsidP="00B2581A">
            <w:pPr>
              <w:jc w:val="both"/>
              <w:rPr>
                <w:rFonts w:ascii="Times New Roman" w:hAnsi="Times New Roman" w:cs="Times New Roman"/>
                <w:bCs/>
                <w:i/>
                <w:sz w:val="24"/>
                <w:szCs w:val="24"/>
              </w:rPr>
            </w:pPr>
            <w:r>
              <w:rPr>
                <w:rFonts w:ascii="Times New Roman" w:hAnsi="Times New Roman" w:cs="Times New Roman"/>
                <w:bCs/>
                <w:i/>
                <w:sz w:val="24"/>
                <w:szCs w:val="24"/>
              </w:rPr>
              <w:t>19.08.2021.</w:t>
            </w:r>
          </w:p>
        </w:tc>
        <w:tc>
          <w:tcPr>
            <w:tcW w:w="7673" w:type="dxa"/>
          </w:tcPr>
          <w:p w14:paraId="4536F621" w14:textId="77777777" w:rsidR="00B2581A" w:rsidRPr="006A6068" w:rsidRDefault="00B2581A" w:rsidP="00B2581A">
            <w:pPr>
              <w:jc w:val="both"/>
              <w:rPr>
                <w:rFonts w:ascii="Times New Roman" w:hAnsi="Times New Roman" w:cs="Times New Roman"/>
                <w:bCs/>
                <w:i/>
                <w:sz w:val="24"/>
                <w:szCs w:val="24"/>
              </w:rPr>
            </w:pPr>
            <w:r w:rsidRPr="006665F5">
              <w:rPr>
                <w:rFonts w:ascii="Times New Roman" w:hAnsi="Times New Roman" w:cs="Times New Roman"/>
                <w:bCs/>
                <w:i/>
                <w:sz w:val="24"/>
                <w:szCs w:val="24"/>
              </w:rPr>
              <w:t>Grozījumi Kredītiestāžu un ieguldījumu brokeru sabiedrību darbības atjaunošanas un noregulējuma likumā</w:t>
            </w:r>
            <w:r>
              <w:rPr>
                <w:rFonts w:ascii="Times New Roman" w:hAnsi="Times New Roman" w:cs="Times New Roman"/>
                <w:bCs/>
                <w:i/>
                <w:sz w:val="24"/>
                <w:szCs w:val="24"/>
              </w:rPr>
              <w:t xml:space="preserve"> (</w:t>
            </w:r>
            <w:r w:rsidRPr="006665F5">
              <w:rPr>
                <w:rFonts w:ascii="Times New Roman" w:hAnsi="Times New Roman" w:cs="Times New Roman"/>
                <w:bCs/>
                <w:i/>
                <w:sz w:val="24"/>
                <w:szCs w:val="24"/>
              </w:rPr>
              <w:t>TA-1997</w:t>
            </w:r>
            <w:r>
              <w:rPr>
                <w:rFonts w:ascii="Times New Roman" w:hAnsi="Times New Roman" w:cs="Times New Roman"/>
                <w:bCs/>
                <w:i/>
                <w:sz w:val="24"/>
                <w:szCs w:val="24"/>
              </w:rPr>
              <w:t>)</w:t>
            </w:r>
          </w:p>
        </w:tc>
      </w:tr>
      <w:tr w:rsidR="00B2581A" w:rsidRPr="006A6068" w14:paraId="2676AAD8" w14:textId="77777777" w:rsidTr="007E4C63">
        <w:tc>
          <w:tcPr>
            <w:tcW w:w="1536" w:type="dxa"/>
          </w:tcPr>
          <w:p w14:paraId="720D9466" w14:textId="77777777" w:rsidR="00B2581A" w:rsidRPr="006A6068" w:rsidRDefault="00B2581A" w:rsidP="00B2581A">
            <w:pPr>
              <w:jc w:val="both"/>
              <w:rPr>
                <w:rFonts w:ascii="Times New Roman" w:hAnsi="Times New Roman" w:cs="Times New Roman"/>
                <w:bCs/>
                <w:i/>
                <w:sz w:val="24"/>
                <w:szCs w:val="24"/>
              </w:rPr>
            </w:pPr>
            <w:r w:rsidRPr="006A6068">
              <w:rPr>
                <w:rFonts w:ascii="Times New Roman" w:hAnsi="Times New Roman" w:cs="Times New Roman"/>
                <w:bCs/>
                <w:i/>
                <w:sz w:val="24"/>
                <w:szCs w:val="24"/>
              </w:rPr>
              <w:t>30.06.2021.</w:t>
            </w:r>
          </w:p>
        </w:tc>
        <w:tc>
          <w:tcPr>
            <w:tcW w:w="7673" w:type="dxa"/>
          </w:tcPr>
          <w:p w14:paraId="0E030F82" w14:textId="77777777" w:rsidR="00B2581A" w:rsidRPr="006A6068" w:rsidRDefault="00B2581A" w:rsidP="00B2581A">
            <w:pPr>
              <w:jc w:val="both"/>
              <w:rPr>
                <w:rFonts w:ascii="Times New Roman" w:hAnsi="Times New Roman" w:cs="Times New Roman"/>
                <w:bCs/>
                <w:i/>
                <w:sz w:val="24"/>
                <w:szCs w:val="24"/>
              </w:rPr>
            </w:pPr>
            <w:r>
              <w:rPr>
                <w:rFonts w:ascii="Times New Roman" w:hAnsi="Times New Roman" w:cs="Times New Roman"/>
                <w:bCs/>
                <w:i/>
                <w:sz w:val="24"/>
                <w:szCs w:val="24"/>
              </w:rPr>
              <w:t>L</w:t>
            </w:r>
            <w:r w:rsidRPr="006A6068">
              <w:rPr>
                <w:rFonts w:ascii="Times New Roman" w:hAnsi="Times New Roman" w:cs="Times New Roman"/>
                <w:bCs/>
                <w:i/>
                <w:sz w:val="24"/>
                <w:szCs w:val="24"/>
              </w:rPr>
              <w:t>ikumprojekt</w:t>
            </w:r>
            <w:r>
              <w:rPr>
                <w:rFonts w:ascii="Times New Roman" w:hAnsi="Times New Roman" w:cs="Times New Roman"/>
                <w:bCs/>
                <w:i/>
                <w:sz w:val="24"/>
                <w:szCs w:val="24"/>
              </w:rPr>
              <w:t>s</w:t>
            </w:r>
            <w:r w:rsidRPr="006A6068">
              <w:rPr>
                <w:rFonts w:ascii="Times New Roman" w:hAnsi="Times New Roman" w:cs="Times New Roman"/>
                <w:bCs/>
                <w:i/>
                <w:sz w:val="24"/>
                <w:szCs w:val="24"/>
              </w:rPr>
              <w:t xml:space="preserve"> “Akciju atpirkšanas likums” (TA-1622)</w:t>
            </w:r>
          </w:p>
        </w:tc>
      </w:tr>
      <w:tr w:rsidR="00B2581A" w:rsidRPr="006A6068" w14:paraId="0E8D3CDB" w14:textId="77777777" w:rsidTr="007E4C63">
        <w:tc>
          <w:tcPr>
            <w:tcW w:w="1536" w:type="dxa"/>
          </w:tcPr>
          <w:p w14:paraId="3184F849" w14:textId="77777777" w:rsidR="00B2581A" w:rsidRPr="006A6068" w:rsidRDefault="00B2581A" w:rsidP="00B2581A">
            <w:pPr>
              <w:jc w:val="both"/>
              <w:rPr>
                <w:rFonts w:ascii="Times New Roman" w:hAnsi="Times New Roman" w:cs="Times New Roman"/>
                <w:bCs/>
                <w:i/>
                <w:sz w:val="24"/>
                <w:szCs w:val="24"/>
              </w:rPr>
            </w:pPr>
            <w:r w:rsidRPr="006A6068">
              <w:rPr>
                <w:rFonts w:ascii="Times New Roman" w:hAnsi="Times New Roman" w:cs="Times New Roman"/>
                <w:bCs/>
                <w:i/>
                <w:sz w:val="24"/>
                <w:szCs w:val="24"/>
              </w:rPr>
              <w:t>30.04.2021.</w:t>
            </w:r>
          </w:p>
        </w:tc>
        <w:tc>
          <w:tcPr>
            <w:tcW w:w="7673" w:type="dxa"/>
          </w:tcPr>
          <w:p w14:paraId="5535DDDD" w14:textId="77777777" w:rsidR="00B2581A" w:rsidRPr="006A6068" w:rsidRDefault="00B2581A" w:rsidP="00B2581A">
            <w:pPr>
              <w:jc w:val="both"/>
              <w:rPr>
                <w:rFonts w:ascii="Times New Roman" w:hAnsi="Times New Roman" w:cs="Times New Roman"/>
                <w:bCs/>
                <w:i/>
                <w:sz w:val="24"/>
                <w:szCs w:val="24"/>
              </w:rPr>
            </w:pPr>
            <w:r w:rsidRPr="006A6068">
              <w:rPr>
                <w:rFonts w:ascii="Times New Roman" w:hAnsi="Times New Roman" w:cs="Times New Roman"/>
                <w:bCs/>
                <w:i/>
                <w:sz w:val="24"/>
                <w:szCs w:val="24"/>
              </w:rPr>
              <w:t>Likumprojekts “Par Latvijas Republikas un Kosovas Republikas līgumu par nodokļu dubultās uzlikšanas attiecībā uz ienākuma nodokļiem un ļaunprātīgas izvairīšanās no nodokļu maksāšanas un nodokļu nemaksāšanas novēršanu un tā Protokolu” (TA-1336)</w:t>
            </w:r>
          </w:p>
        </w:tc>
      </w:tr>
      <w:tr w:rsidR="00B2581A" w:rsidRPr="006A6068" w14:paraId="6B32A5AA" w14:textId="77777777" w:rsidTr="007E4C63">
        <w:tc>
          <w:tcPr>
            <w:tcW w:w="1536" w:type="dxa"/>
          </w:tcPr>
          <w:p w14:paraId="5B6461AB" w14:textId="77777777" w:rsidR="00B2581A" w:rsidRPr="006A6068" w:rsidRDefault="00B2581A" w:rsidP="00B2581A">
            <w:pPr>
              <w:jc w:val="both"/>
              <w:rPr>
                <w:rFonts w:ascii="Times New Roman" w:hAnsi="Times New Roman" w:cs="Times New Roman"/>
                <w:bCs/>
                <w:i/>
                <w:sz w:val="24"/>
                <w:szCs w:val="24"/>
              </w:rPr>
            </w:pPr>
            <w:r w:rsidRPr="006A6068">
              <w:rPr>
                <w:rFonts w:ascii="Times New Roman" w:hAnsi="Times New Roman" w:cs="Times New Roman"/>
                <w:bCs/>
                <w:i/>
                <w:sz w:val="24"/>
                <w:szCs w:val="24"/>
              </w:rPr>
              <w:t>08.04.2021.</w:t>
            </w:r>
          </w:p>
        </w:tc>
        <w:tc>
          <w:tcPr>
            <w:tcW w:w="7673" w:type="dxa"/>
          </w:tcPr>
          <w:p w14:paraId="3503BB3B" w14:textId="77777777" w:rsidR="00B2581A" w:rsidRPr="006A6068" w:rsidRDefault="00B2581A" w:rsidP="00B2581A">
            <w:pPr>
              <w:jc w:val="both"/>
              <w:rPr>
                <w:rFonts w:ascii="Times New Roman" w:hAnsi="Times New Roman" w:cs="Times New Roman"/>
                <w:bCs/>
                <w:i/>
                <w:sz w:val="24"/>
                <w:szCs w:val="24"/>
              </w:rPr>
            </w:pPr>
            <w:r w:rsidRPr="006A6068">
              <w:rPr>
                <w:rFonts w:ascii="Times New Roman" w:hAnsi="Times New Roman" w:cs="Times New Roman"/>
                <w:bCs/>
                <w:i/>
                <w:sz w:val="24"/>
                <w:szCs w:val="24"/>
              </w:rPr>
              <w:t>Grozījumi likumā "Par Valsts ieņēmumu dienestu” (TA-843)</w:t>
            </w:r>
          </w:p>
        </w:tc>
      </w:tr>
      <w:tr w:rsidR="00B2581A" w:rsidRPr="006A6068" w14:paraId="4A8F5B4F" w14:textId="77777777" w:rsidTr="007E4C63">
        <w:tc>
          <w:tcPr>
            <w:tcW w:w="1536" w:type="dxa"/>
          </w:tcPr>
          <w:p w14:paraId="110A65CB" w14:textId="77777777" w:rsidR="00B2581A" w:rsidRPr="006A6068" w:rsidRDefault="00B2581A" w:rsidP="00B2581A">
            <w:pPr>
              <w:jc w:val="both"/>
              <w:rPr>
                <w:rFonts w:ascii="Times New Roman" w:hAnsi="Times New Roman" w:cs="Times New Roman"/>
                <w:bCs/>
                <w:i/>
                <w:sz w:val="24"/>
                <w:szCs w:val="24"/>
              </w:rPr>
            </w:pPr>
            <w:r w:rsidRPr="006A6068">
              <w:rPr>
                <w:rFonts w:ascii="Times New Roman" w:hAnsi="Times New Roman" w:cs="Times New Roman"/>
                <w:bCs/>
                <w:i/>
                <w:sz w:val="24"/>
                <w:szCs w:val="24"/>
              </w:rPr>
              <w:t>08.04.2021.</w:t>
            </w:r>
          </w:p>
        </w:tc>
        <w:tc>
          <w:tcPr>
            <w:tcW w:w="7673" w:type="dxa"/>
          </w:tcPr>
          <w:p w14:paraId="56EFDA1C" w14:textId="77777777" w:rsidR="00B2581A" w:rsidRPr="006A6068" w:rsidRDefault="00B2581A" w:rsidP="00B2581A">
            <w:pPr>
              <w:jc w:val="both"/>
              <w:rPr>
                <w:rFonts w:ascii="Times New Roman" w:hAnsi="Times New Roman" w:cs="Times New Roman"/>
                <w:bCs/>
                <w:i/>
                <w:sz w:val="24"/>
                <w:szCs w:val="24"/>
              </w:rPr>
            </w:pPr>
            <w:r w:rsidRPr="006A6068">
              <w:rPr>
                <w:rFonts w:ascii="Times New Roman" w:hAnsi="Times New Roman" w:cs="Times New Roman"/>
                <w:bCs/>
                <w:i/>
                <w:sz w:val="24"/>
                <w:szCs w:val="24"/>
              </w:rPr>
              <w:t>Grozījums Muitas likumā (TA-841)</w:t>
            </w:r>
          </w:p>
        </w:tc>
      </w:tr>
      <w:tr w:rsidR="00B2581A" w:rsidRPr="006A6068" w14:paraId="7D7348F0" w14:textId="77777777" w:rsidTr="007E4C63">
        <w:tc>
          <w:tcPr>
            <w:tcW w:w="1536" w:type="dxa"/>
          </w:tcPr>
          <w:p w14:paraId="78AEB831" w14:textId="77777777" w:rsidR="00B2581A" w:rsidRPr="006A6068" w:rsidRDefault="00B2581A" w:rsidP="00B2581A">
            <w:pPr>
              <w:jc w:val="both"/>
              <w:rPr>
                <w:rFonts w:ascii="Times New Roman" w:hAnsi="Times New Roman" w:cs="Times New Roman"/>
                <w:bCs/>
                <w:i/>
                <w:sz w:val="24"/>
                <w:szCs w:val="24"/>
              </w:rPr>
            </w:pPr>
            <w:r w:rsidRPr="006A6068">
              <w:rPr>
                <w:rFonts w:ascii="Times New Roman" w:hAnsi="Times New Roman" w:cs="Times New Roman"/>
                <w:bCs/>
                <w:i/>
                <w:sz w:val="24"/>
                <w:szCs w:val="24"/>
              </w:rPr>
              <w:t>12.03.2021.</w:t>
            </w:r>
          </w:p>
        </w:tc>
        <w:tc>
          <w:tcPr>
            <w:tcW w:w="7673" w:type="dxa"/>
          </w:tcPr>
          <w:p w14:paraId="61DD2F7A" w14:textId="77777777" w:rsidR="00B2581A" w:rsidRPr="006A6068" w:rsidRDefault="00B2581A" w:rsidP="00B2581A">
            <w:pPr>
              <w:jc w:val="both"/>
              <w:rPr>
                <w:rFonts w:ascii="Times New Roman" w:hAnsi="Times New Roman" w:cs="Times New Roman"/>
                <w:bCs/>
                <w:i/>
                <w:sz w:val="24"/>
                <w:szCs w:val="24"/>
              </w:rPr>
            </w:pPr>
            <w:r w:rsidRPr="006A6068">
              <w:rPr>
                <w:rFonts w:ascii="Times New Roman" w:hAnsi="Times New Roman" w:cs="Times New Roman"/>
                <w:bCs/>
                <w:i/>
                <w:sz w:val="24"/>
                <w:szCs w:val="24"/>
              </w:rPr>
              <w:t>Grozījumi Sabiedrisko pakalpojumu sniedzēju iepirkumu likumā (TA-605)</w:t>
            </w:r>
          </w:p>
        </w:tc>
      </w:tr>
      <w:tr w:rsidR="00B2581A" w:rsidRPr="006A6068" w14:paraId="6E78C2AC" w14:textId="77777777" w:rsidTr="007E4C63">
        <w:tc>
          <w:tcPr>
            <w:tcW w:w="1536" w:type="dxa"/>
          </w:tcPr>
          <w:p w14:paraId="4AC2156D" w14:textId="77777777" w:rsidR="00B2581A" w:rsidRPr="006A6068" w:rsidRDefault="00B2581A" w:rsidP="00B2581A">
            <w:pPr>
              <w:jc w:val="both"/>
              <w:rPr>
                <w:rFonts w:ascii="Times New Roman" w:hAnsi="Times New Roman" w:cs="Times New Roman"/>
                <w:i/>
                <w:sz w:val="24"/>
                <w:szCs w:val="24"/>
              </w:rPr>
            </w:pPr>
            <w:r w:rsidRPr="006A6068">
              <w:rPr>
                <w:rFonts w:ascii="Times New Roman" w:hAnsi="Times New Roman" w:cs="Times New Roman"/>
                <w:i/>
                <w:sz w:val="24"/>
                <w:szCs w:val="24"/>
              </w:rPr>
              <w:t>02.03.2021.</w:t>
            </w:r>
          </w:p>
        </w:tc>
        <w:tc>
          <w:tcPr>
            <w:tcW w:w="7673" w:type="dxa"/>
          </w:tcPr>
          <w:p w14:paraId="12BCC25A" w14:textId="77777777" w:rsidR="00B2581A" w:rsidRPr="006A6068" w:rsidRDefault="00B2581A" w:rsidP="00B2581A">
            <w:pPr>
              <w:jc w:val="both"/>
              <w:rPr>
                <w:rFonts w:ascii="Times New Roman" w:hAnsi="Times New Roman" w:cs="Times New Roman"/>
                <w:bCs/>
                <w:i/>
                <w:sz w:val="24"/>
                <w:szCs w:val="24"/>
              </w:rPr>
            </w:pPr>
            <w:r w:rsidRPr="006A6068">
              <w:rPr>
                <w:rFonts w:ascii="Times New Roman" w:hAnsi="Times New Roman" w:cs="Times New Roman"/>
                <w:bCs/>
                <w:i/>
                <w:sz w:val="24"/>
                <w:szCs w:val="24"/>
              </w:rPr>
              <w:t>Grozījumi Ieguldījumu pārvaldes sabiedrību likumā (TA-500)</w:t>
            </w:r>
          </w:p>
        </w:tc>
      </w:tr>
      <w:tr w:rsidR="00B2581A" w:rsidRPr="006A6068" w14:paraId="4C3C40A2" w14:textId="77777777" w:rsidTr="007E4C63">
        <w:trPr>
          <w:trHeight w:val="70"/>
        </w:trPr>
        <w:tc>
          <w:tcPr>
            <w:tcW w:w="1536" w:type="dxa"/>
          </w:tcPr>
          <w:p w14:paraId="29D1215E" w14:textId="77777777" w:rsidR="00B2581A" w:rsidRPr="006A6068" w:rsidRDefault="00B2581A" w:rsidP="00B2581A">
            <w:pPr>
              <w:jc w:val="both"/>
              <w:rPr>
                <w:rFonts w:ascii="Times New Roman" w:hAnsi="Times New Roman" w:cs="Times New Roman"/>
                <w:i/>
                <w:sz w:val="24"/>
                <w:szCs w:val="24"/>
              </w:rPr>
            </w:pPr>
            <w:r w:rsidRPr="006A6068">
              <w:rPr>
                <w:rFonts w:ascii="Times New Roman" w:hAnsi="Times New Roman" w:cs="Times New Roman"/>
                <w:i/>
                <w:sz w:val="24"/>
                <w:szCs w:val="24"/>
              </w:rPr>
              <w:t>01.03.2021.</w:t>
            </w:r>
          </w:p>
        </w:tc>
        <w:tc>
          <w:tcPr>
            <w:tcW w:w="7673" w:type="dxa"/>
          </w:tcPr>
          <w:p w14:paraId="56F9E7BE" w14:textId="77777777" w:rsidR="00B2581A" w:rsidRPr="006A6068" w:rsidRDefault="00B2581A" w:rsidP="00B2581A">
            <w:pPr>
              <w:jc w:val="both"/>
              <w:rPr>
                <w:rFonts w:ascii="Times New Roman" w:hAnsi="Times New Roman" w:cs="Times New Roman"/>
                <w:bCs/>
                <w:i/>
                <w:sz w:val="24"/>
                <w:szCs w:val="24"/>
              </w:rPr>
            </w:pPr>
            <w:r w:rsidRPr="006A6068">
              <w:rPr>
                <w:rFonts w:ascii="Times New Roman" w:hAnsi="Times New Roman" w:cs="Times New Roman"/>
                <w:bCs/>
                <w:i/>
                <w:sz w:val="24"/>
                <w:szCs w:val="24"/>
              </w:rPr>
              <w:t>Grozījumi Publiskās un privātās partnerības likumā (TA-490)</w:t>
            </w:r>
          </w:p>
        </w:tc>
      </w:tr>
      <w:tr w:rsidR="00B2581A" w:rsidRPr="006A6068" w14:paraId="36DDB06B" w14:textId="77777777" w:rsidTr="007E4C63">
        <w:tc>
          <w:tcPr>
            <w:tcW w:w="1536" w:type="dxa"/>
          </w:tcPr>
          <w:p w14:paraId="3E88742C" w14:textId="77777777" w:rsidR="00B2581A" w:rsidRPr="006A6068" w:rsidRDefault="00B2581A" w:rsidP="00B2581A">
            <w:pPr>
              <w:jc w:val="both"/>
              <w:rPr>
                <w:rFonts w:ascii="Times New Roman" w:hAnsi="Times New Roman" w:cs="Times New Roman"/>
                <w:i/>
                <w:sz w:val="24"/>
                <w:szCs w:val="24"/>
              </w:rPr>
            </w:pPr>
            <w:r w:rsidRPr="006A6068">
              <w:rPr>
                <w:rFonts w:ascii="Times New Roman" w:hAnsi="Times New Roman" w:cs="Times New Roman"/>
                <w:i/>
                <w:sz w:val="24"/>
                <w:szCs w:val="24"/>
              </w:rPr>
              <w:t>01.03.2021.</w:t>
            </w:r>
          </w:p>
        </w:tc>
        <w:tc>
          <w:tcPr>
            <w:tcW w:w="7673" w:type="dxa"/>
          </w:tcPr>
          <w:p w14:paraId="13DD965A" w14:textId="77777777" w:rsidR="00B2581A" w:rsidRPr="006A6068" w:rsidRDefault="00B2581A" w:rsidP="00B2581A">
            <w:pPr>
              <w:jc w:val="both"/>
              <w:rPr>
                <w:rFonts w:ascii="Times New Roman" w:hAnsi="Times New Roman" w:cs="Times New Roman"/>
                <w:bCs/>
                <w:i/>
                <w:sz w:val="24"/>
                <w:szCs w:val="24"/>
              </w:rPr>
            </w:pPr>
            <w:r w:rsidRPr="006A6068">
              <w:rPr>
                <w:rFonts w:ascii="Times New Roman" w:hAnsi="Times New Roman" w:cs="Times New Roman"/>
                <w:bCs/>
                <w:i/>
                <w:sz w:val="24"/>
                <w:szCs w:val="24"/>
              </w:rPr>
              <w:t>Grozījumi Alternatīvo ieguldījumu fondu un to pārvaldnieku likumā (TA-489)</w:t>
            </w:r>
          </w:p>
        </w:tc>
      </w:tr>
      <w:tr w:rsidR="00B2581A" w:rsidRPr="006A6068" w14:paraId="19C9689F" w14:textId="77777777" w:rsidTr="007E4C63">
        <w:tc>
          <w:tcPr>
            <w:tcW w:w="1536" w:type="dxa"/>
          </w:tcPr>
          <w:p w14:paraId="71C5DBC6" w14:textId="77777777" w:rsidR="00B2581A" w:rsidRPr="006A6068" w:rsidRDefault="00B2581A" w:rsidP="00B2581A">
            <w:pPr>
              <w:jc w:val="both"/>
              <w:rPr>
                <w:rFonts w:ascii="Times New Roman" w:hAnsi="Times New Roman" w:cs="Times New Roman"/>
                <w:i/>
                <w:sz w:val="24"/>
                <w:szCs w:val="24"/>
              </w:rPr>
            </w:pPr>
            <w:r w:rsidRPr="006A6068">
              <w:rPr>
                <w:rFonts w:ascii="Times New Roman" w:hAnsi="Times New Roman" w:cs="Times New Roman"/>
                <w:i/>
                <w:sz w:val="24"/>
                <w:szCs w:val="24"/>
              </w:rPr>
              <w:t>15.02.2021.</w:t>
            </w:r>
          </w:p>
        </w:tc>
        <w:tc>
          <w:tcPr>
            <w:tcW w:w="7673" w:type="dxa"/>
          </w:tcPr>
          <w:p w14:paraId="4E8D3224" w14:textId="77777777" w:rsidR="00B2581A" w:rsidRPr="006A6068" w:rsidRDefault="00B2581A" w:rsidP="00B2581A">
            <w:pPr>
              <w:jc w:val="both"/>
              <w:rPr>
                <w:rFonts w:ascii="Times New Roman" w:hAnsi="Times New Roman" w:cs="Times New Roman"/>
                <w:bCs/>
                <w:i/>
                <w:sz w:val="24"/>
                <w:szCs w:val="24"/>
              </w:rPr>
            </w:pPr>
            <w:r w:rsidRPr="006A6068">
              <w:rPr>
                <w:rFonts w:ascii="Times New Roman" w:hAnsi="Times New Roman" w:cs="Times New Roman"/>
                <w:bCs/>
                <w:i/>
                <w:sz w:val="24"/>
                <w:szCs w:val="24"/>
              </w:rPr>
              <w:t>Grozījumi Alternatīvo ieguldījumu fondu un to pārvaldnieku likumā (TA-349)</w:t>
            </w:r>
          </w:p>
        </w:tc>
      </w:tr>
      <w:tr w:rsidR="00B2581A" w:rsidRPr="006A6068" w14:paraId="21939F62" w14:textId="77777777" w:rsidTr="007E4C63">
        <w:tc>
          <w:tcPr>
            <w:tcW w:w="1536" w:type="dxa"/>
          </w:tcPr>
          <w:p w14:paraId="5EBF518F" w14:textId="77777777" w:rsidR="00B2581A" w:rsidRPr="006A6068" w:rsidRDefault="00B2581A" w:rsidP="00B2581A">
            <w:pPr>
              <w:jc w:val="both"/>
              <w:rPr>
                <w:rFonts w:ascii="Times New Roman" w:hAnsi="Times New Roman" w:cs="Times New Roman"/>
                <w:i/>
                <w:sz w:val="24"/>
                <w:szCs w:val="24"/>
              </w:rPr>
            </w:pPr>
            <w:r w:rsidRPr="006A6068">
              <w:rPr>
                <w:rFonts w:ascii="Times New Roman" w:hAnsi="Times New Roman" w:cs="Times New Roman"/>
                <w:i/>
                <w:sz w:val="24"/>
                <w:szCs w:val="24"/>
              </w:rPr>
              <w:t>15.02.2021.</w:t>
            </w:r>
          </w:p>
        </w:tc>
        <w:tc>
          <w:tcPr>
            <w:tcW w:w="7673" w:type="dxa"/>
          </w:tcPr>
          <w:p w14:paraId="6CA8C4D2" w14:textId="77777777" w:rsidR="00B2581A" w:rsidRPr="006A6068" w:rsidRDefault="00B2581A" w:rsidP="00B2581A">
            <w:pPr>
              <w:jc w:val="both"/>
              <w:rPr>
                <w:rFonts w:ascii="Times New Roman" w:hAnsi="Times New Roman" w:cs="Times New Roman"/>
                <w:bCs/>
                <w:i/>
                <w:sz w:val="24"/>
                <w:szCs w:val="24"/>
              </w:rPr>
            </w:pPr>
            <w:r w:rsidRPr="006A6068">
              <w:rPr>
                <w:rFonts w:ascii="Times New Roman" w:hAnsi="Times New Roman" w:cs="Times New Roman"/>
                <w:bCs/>
                <w:i/>
                <w:sz w:val="24"/>
                <w:szCs w:val="24"/>
              </w:rPr>
              <w:t>Grozījumi Apdrošināšanas un pārapdrošināšanas izplatīšanas likumā (TA-351)</w:t>
            </w:r>
          </w:p>
        </w:tc>
      </w:tr>
      <w:tr w:rsidR="00B2581A" w:rsidRPr="006A6068" w14:paraId="2F813694" w14:textId="77777777" w:rsidTr="007E4C63">
        <w:tc>
          <w:tcPr>
            <w:tcW w:w="1536" w:type="dxa"/>
          </w:tcPr>
          <w:p w14:paraId="37562614" w14:textId="77777777" w:rsidR="00B2581A" w:rsidRPr="006A6068" w:rsidRDefault="00B2581A" w:rsidP="00B2581A">
            <w:pPr>
              <w:jc w:val="both"/>
              <w:rPr>
                <w:rFonts w:ascii="Times New Roman" w:hAnsi="Times New Roman" w:cs="Times New Roman"/>
                <w:i/>
                <w:sz w:val="24"/>
                <w:szCs w:val="24"/>
              </w:rPr>
            </w:pPr>
            <w:r w:rsidRPr="006A6068">
              <w:rPr>
                <w:rFonts w:ascii="Times New Roman" w:hAnsi="Times New Roman" w:cs="Times New Roman"/>
                <w:i/>
                <w:sz w:val="24"/>
                <w:szCs w:val="24"/>
              </w:rPr>
              <w:t>15.02.2021.</w:t>
            </w:r>
          </w:p>
        </w:tc>
        <w:tc>
          <w:tcPr>
            <w:tcW w:w="7673" w:type="dxa"/>
          </w:tcPr>
          <w:p w14:paraId="7EFF9EEF" w14:textId="77777777" w:rsidR="00B2581A" w:rsidRPr="006A6068" w:rsidRDefault="00B2581A" w:rsidP="00B2581A">
            <w:pPr>
              <w:jc w:val="both"/>
              <w:rPr>
                <w:rFonts w:ascii="Times New Roman" w:hAnsi="Times New Roman" w:cs="Times New Roman"/>
                <w:bCs/>
                <w:i/>
                <w:sz w:val="24"/>
                <w:szCs w:val="24"/>
              </w:rPr>
            </w:pPr>
            <w:r w:rsidRPr="006A6068">
              <w:rPr>
                <w:rFonts w:ascii="Times New Roman" w:hAnsi="Times New Roman" w:cs="Times New Roman"/>
                <w:bCs/>
                <w:i/>
                <w:sz w:val="24"/>
                <w:szCs w:val="24"/>
              </w:rPr>
              <w:t>Grozījumi Apsardzes darbības likumā (TA-352)</w:t>
            </w:r>
          </w:p>
        </w:tc>
      </w:tr>
      <w:tr w:rsidR="00B2581A" w:rsidRPr="006A6068" w14:paraId="3FF24F69" w14:textId="77777777" w:rsidTr="007E4C63">
        <w:tc>
          <w:tcPr>
            <w:tcW w:w="1536" w:type="dxa"/>
          </w:tcPr>
          <w:p w14:paraId="0B179A12" w14:textId="77777777" w:rsidR="00B2581A" w:rsidRPr="006A6068" w:rsidRDefault="00B2581A" w:rsidP="00B2581A">
            <w:pPr>
              <w:jc w:val="both"/>
              <w:rPr>
                <w:rFonts w:ascii="Times New Roman" w:hAnsi="Times New Roman" w:cs="Times New Roman"/>
                <w:i/>
                <w:sz w:val="24"/>
                <w:szCs w:val="24"/>
              </w:rPr>
            </w:pPr>
            <w:r w:rsidRPr="006A6068">
              <w:rPr>
                <w:rFonts w:ascii="Times New Roman" w:hAnsi="Times New Roman" w:cs="Times New Roman"/>
                <w:i/>
                <w:sz w:val="24"/>
                <w:szCs w:val="24"/>
              </w:rPr>
              <w:t>15.02.2021.</w:t>
            </w:r>
          </w:p>
        </w:tc>
        <w:tc>
          <w:tcPr>
            <w:tcW w:w="7673" w:type="dxa"/>
          </w:tcPr>
          <w:p w14:paraId="237E50E6" w14:textId="77777777" w:rsidR="00B2581A" w:rsidRPr="006A6068" w:rsidRDefault="00B2581A" w:rsidP="00B2581A">
            <w:pPr>
              <w:jc w:val="both"/>
              <w:rPr>
                <w:rFonts w:ascii="Times New Roman" w:hAnsi="Times New Roman" w:cs="Times New Roman"/>
                <w:bCs/>
                <w:i/>
                <w:sz w:val="24"/>
                <w:szCs w:val="24"/>
              </w:rPr>
            </w:pPr>
            <w:r w:rsidRPr="006A6068">
              <w:rPr>
                <w:rFonts w:ascii="Times New Roman" w:hAnsi="Times New Roman" w:cs="Times New Roman"/>
                <w:bCs/>
                <w:i/>
                <w:sz w:val="24"/>
                <w:szCs w:val="24"/>
              </w:rPr>
              <w:t>Grozījumi Diplomātiskā un konsulārā dienesta likumā (TA-353)</w:t>
            </w:r>
          </w:p>
        </w:tc>
      </w:tr>
      <w:tr w:rsidR="00B2581A" w:rsidRPr="006A6068" w14:paraId="0BA57631" w14:textId="77777777" w:rsidTr="007E4C63">
        <w:tc>
          <w:tcPr>
            <w:tcW w:w="1536" w:type="dxa"/>
          </w:tcPr>
          <w:p w14:paraId="7ABB8C98" w14:textId="77777777" w:rsidR="00B2581A" w:rsidRPr="006A6068" w:rsidRDefault="00B2581A" w:rsidP="00B2581A">
            <w:pPr>
              <w:rPr>
                <w:rFonts w:ascii="Times New Roman" w:hAnsi="Times New Roman" w:cs="Times New Roman"/>
                <w:i/>
                <w:sz w:val="24"/>
                <w:szCs w:val="24"/>
              </w:rPr>
            </w:pPr>
            <w:r w:rsidRPr="006A6068">
              <w:rPr>
                <w:rFonts w:ascii="Times New Roman" w:hAnsi="Times New Roman" w:cs="Times New Roman"/>
                <w:i/>
                <w:sz w:val="24"/>
                <w:szCs w:val="24"/>
              </w:rPr>
              <w:t>15.02.2021.</w:t>
            </w:r>
          </w:p>
        </w:tc>
        <w:tc>
          <w:tcPr>
            <w:tcW w:w="7673" w:type="dxa"/>
          </w:tcPr>
          <w:p w14:paraId="080D91F7" w14:textId="77777777" w:rsidR="00B2581A" w:rsidRPr="006A6068" w:rsidRDefault="00B2581A" w:rsidP="00B2581A">
            <w:pPr>
              <w:jc w:val="both"/>
              <w:rPr>
                <w:rFonts w:ascii="Times New Roman" w:hAnsi="Times New Roman" w:cs="Times New Roman"/>
                <w:bCs/>
                <w:i/>
                <w:sz w:val="24"/>
                <w:szCs w:val="24"/>
              </w:rPr>
            </w:pPr>
            <w:r w:rsidRPr="006A6068">
              <w:rPr>
                <w:rFonts w:ascii="Times New Roman" w:hAnsi="Times New Roman" w:cs="Times New Roman"/>
                <w:bCs/>
                <w:i/>
                <w:sz w:val="24"/>
                <w:szCs w:val="24"/>
              </w:rPr>
              <w:t>Grozījumi Ieguldījumu pārvaldes sabiedrību likumā (TA-355)</w:t>
            </w:r>
          </w:p>
        </w:tc>
      </w:tr>
      <w:tr w:rsidR="00B2581A" w:rsidRPr="006A6068" w14:paraId="71EBC94C" w14:textId="77777777" w:rsidTr="007E4C63">
        <w:tc>
          <w:tcPr>
            <w:tcW w:w="1536" w:type="dxa"/>
          </w:tcPr>
          <w:p w14:paraId="65B3F7E3" w14:textId="77777777" w:rsidR="00B2581A" w:rsidRPr="006A6068" w:rsidRDefault="00B2581A" w:rsidP="00B2581A">
            <w:pPr>
              <w:rPr>
                <w:rFonts w:ascii="Times New Roman" w:hAnsi="Times New Roman" w:cs="Times New Roman"/>
                <w:i/>
                <w:sz w:val="24"/>
                <w:szCs w:val="24"/>
              </w:rPr>
            </w:pPr>
            <w:r w:rsidRPr="006A6068">
              <w:rPr>
                <w:rFonts w:ascii="Times New Roman" w:hAnsi="Times New Roman" w:cs="Times New Roman"/>
                <w:i/>
                <w:sz w:val="24"/>
                <w:szCs w:val="24"/>
              </w:rPr>
              <w:t>15.02.2021.</w:t>
            </w:r>
          </w:p>
        </w:tc>
        <w:tc>
          <w:tcPr>
            <w:tcW w:w="7673" w:type="dxa"/>
          </w:tcPr>
          <w:p w14:paraId="4439A13F" w14:textId="77777777" w:rsidR="00B2581A" w:rsidRPr="006A6068" w:rsidRDefault="00B2581A" w:rsidP="00B2581A">
            <w:pPr>
              <w:jc w:val="both"/>
              <w:rPr>
                <w:rFonts w:ascii="Times New Roman" w:hAnsi="Times New Roman" w:cs="Times New Roman"/>
                <w:bCs/>
                <w:i/>
                <w:sz w:val="24"/>
                <w:szCs w:val="24"/>
              </w:rPr>
            </w:pPr>
            <w:r w:rsidRPr="006A6068">
              <w:rPr>
                <w:rFonts w:ascii="Times New Roman" w:hAnsi="Times New Roman" w:cs="Times New Roman"/>
                <w:bCs/>
                <w:i/>
                <w:sz w:val="24"/>
                <w:szCs w:val="24"/>
              </w:rPr>
              <w:t>Grozījumi Ieguldītāju aizsardzības likumā (TA-356)</w:t>
            </w:r>
          </w:p>
        </w:tc>
      </w:tr>
      <w:tr w:rsidR="00B2581A" w:rsidRPr="006A6068" w14:paraId="5F64E66F" w14:textId="77777777" w:rsidTr="007E4C63">
        <w:tc>
          <w:tcPr>
            <w:tcW w:w="1536" w:type="dxa"/>
          </w:tcPr>
          <w:p w14:paraId="7D965986" w14:textId="77777777" w:rsidR="00B2581A" w:rsidRPr="006A6068" w:rsidRDefault="00B2581A" w:rsidP="00B2581A">
            <w:pPr>
              <w:jc w:val="both"/>
              <w:rPr>
                <w:rFonts w:ascii="Times New Roman" w:hAnsi="Times New Roman" w:cs="Times New Roman"/>
                <w:i/>
                <w:sz w:val="24"/>
                <w:szCs w:val="24"/>
              </w:rPr>
            </w:pPr>
            <w:r w:rsidRPr="006A6068">
              <w:rPr>
                <w:rFonts w:ascii="Times New Roman" w:hAnsi="Times New Roman" w:cs="Times New Roman"/>
                <w:i/>
                <w:sz w:val="24"/>
                <w:szCs w:val="24"/>
              </w:rPr>
              <w:t>15.02.2021.</w:t>
            </w:r>
          </w:p>
        </w:tc>
        <w:tc>
          <w:tcPr>
            <w:tcW w:w="7673" w:type="dxa"/>
          </w:tcPr>
          <w:p w14:paraId="0BF55FB2" w14:textId="77777777" w:rsidR="00B2581A" w:rsidRPr="006A6068" w:rsidRDefault="00B2581A" w:rsidP="00B2581A">
            <w:pPr>
              <w:jc w:val="both"/>
              <w:rPr>
                <w:rFonts w:ascii="Times New Roman" w:hAnsi="Times New Roman" w:cs="Times New Roman"/>
                <w:bCs/>
                <w:i/>
                <w:sz w:val="24"/>
                <w:szCs w:val="24"/>
              </w:rPr>
            </w:pPr>
            <w:r w:rsidRPr="006A6068">
              <w:rPr>
                <w:rFonts w:ascii="Times New Roman" w:hAnsi="Times New Roman" w:cs="Times New Roman"/>
                <w:bCs/>
                <w:i/>
                <w:sz w:val="24"/>
                <w:szCs w:val="24"/>
              </w:rPr>
              <w:t>Grozījums Ieroču aprites likumā (TA-357)</w:t>
            </w:r>
          </w:p>
        </w:tc>
      </w:tr>
      <w:tr w:rsidR="00B2581A" w:rsidRPr="006A6068" w14:paraId="7C639439" w14:textId="77777777" w:rsidTr="007E4C63">
        <w:tc>
          <w:tcPr>
            <w:tcW w:w="1536" w:type="dxa"/>
          </w:tcPr>
          <w:p w14:paraId="3CE9280F" w14:textId="77777777" w:rsidR="00B2581A" w:rsidRPr="006A6068" w:rsidRDefault="00B2581A" w:rsidP="00B2581A">
            <w:pPr>
              <w:jc w:val="both"/>
              <w:rPr>
                <w:rFonts w:ascii="Times New Roman" w:hAnsi="Times New Roman" w:cs="Times New Roman"/>
                <w:i/>
                <w:sz w:val="24"/>
                <w:szCs w:val="24"/>
              </w:rPr>
            </w:pPr>
            <w:r w:rsidRPr="006A6068">
              <w:rPr>
                <w:rFonts w:ascii="Times New Roman" w:hAnsi="Times New Roman" w:cs="Times New Roman"/>
                <w:i/>
                <w:sz w:val="24"/>
                <w:szCs w:val="24"/>
              </w:rPr>
              <w:t>15.02.2021.</w:t>
            </w:r>
          </w:p>
        </w:tc>
        <w:tc>
          <w:tcPr>
            <w:tcW w:w="7673" w:type="dxa"/>
          </w:tcPr>
          <w:p w14:paraId="57B2AB54" w14:textId="77777777" w:rsidR="00B2581A" w:rsidRPr="006A6068" w:rsidRDefault="00B2581A" w:rsidP="00B2581A">
            <w:pPr>
              <w:jc w:val="both"/>
              <w:rPr>
                <w:rFonts w:ascii="Times New Roman" w:hAnsi="Times New Roman" w:cs="Times New Roman"/>
                <w:bCs/>
                <w:i/>
                <w:sz w:val="24"/>
                <w:szCs w:val="24"/>
              </w:rPr>
            </w:pPr>
            <w:r w:rsidRPr="006A6068">
              <w:rPr>
                <w:rFonts w:ascii="Times New Roman" w:hAnsi="Times New Roman" w:cs="Times New Roman"/>
                <w:bCs/>
                <w:i/>
                <w:sz w:val="24"/>
                <w:szCs w:val="24"/>
              </w:rPr>
              <w:t xml:space="preserve">Grozījumi </w:t>
            </w:r>
            <w:proofErr w:type="spellStart"/>
            <w:r w:rsidRPr="006A6068">
              <w:rPr>
                <w:rFonts w:ascii="Times New Roman" w:hAnsi="Times New Roman" w:cs="Times New Roman"/>
                <w:bCs/>
                <w:i/>
                <w:sz w:val="24"/>
                <w:szCs w:val="24"/>
              </w:rPr>
              <w:t>Krājaizdevu</w:t>
            </w:r>
            <w:proofErr w:type="spellEnd"/>
            <w:r w:rsidRPr="006A6068">
              <w:rPr>
                <w:rFonts w:ascii="Times New Roman" w:hAnsi="Times New Roman" w:cs="Times New Roman"/>
                <w:bCs/>
                <w:i/>
                <w:sz w:val="24"/>
                <w:szCs w:val="24"/>
              </w:rPr>
              <w:t xml:space="preserve"> sabiedrību likumā (TA-358)</w:t>
            </w:r>
          </w:p>
        </w:tc>
      </w:tr>
      <w:tr w:rsidR="00B2581A" w:rsidRPr="006A6068" w14:paraId="7B32998A" w14:textId="77777777" w:rsidTr="007E4C63">
        <w:tc>
          <w:tcPr>
            <w:tcW w:w="1536" w:type="dxa"/>
          </w:tcPr>
          <w:p w14:paraId="7A470DDD" w14:textId="77777777" w:rsidR="00B2581A" w:rsidRPr="006A6068" w:rsidRDefault="00B2581A" w:rsidP="00B2581A">
            <w:pPr>
              <w:jc w:val="both"/>
              <w:rPr>
                <w:rFonts w:ascii="Times New Roman" w:hAnsi="Times New Roman" w:cs="Times New Roman"/>
                <w:i/>
                <w:sz w:val="24"/>
                <w:szCs w:val="24"/>
              </w:rPr>
            </w:pPr>
            <w:r w:rsidRPr="006A6068">
              <w:rPr>
                <w:rFonts w:ascii="Times New Roman" w:hAnsi="Times New Roman" w:cs="Times New Roman"/>
                <w:i/>
                <w:sz w:val="24"/>
                <w:szCs w:val="24"/>
              </w:rPr>
              <w:t>15.02.2021.</w:t>
            </w:r>
          </w:p>
        </w:tc>
        <w:tc>
          <w:tcPr>
            <w:tcW w:w="7673" w:type="dxa"/>
          </w:tcPr>
          <w:p w14:paraId="12EBCD60" w14:textId="77777777" w:rsidR="00B2581A" w:rsidRPr="006A6068" w:rsidRDefault="00B2581A" w:rsidP="00B2581A">
            <w:pPr>
              <w:jc w:val="both"/>
              <w:rPr>
                <w:rFonts w:ascii="Times New Roman" w:hAnsi="Times New Roman" w:cs="Times New Roman"/>
                <w:bCs/>
                <w:i/>
                <w:sz w:val="24"/>
                <w:szCs w:val="24"/>
              </w:rPr>
            </w:pPr>
            <w:r w:rsidRPr="006A6068">
              <w:rPr>
                <w:rFonts w:ascii="Times New Roman" w:hAnsi="Times New Roman" w:cs="Times New Roman"/>
                <w:bCs/>
                <w:i/>
                <w:sz w:val="24"/>
                <w:szCs w:val="24"/>
              </w:rPr>
              <w:t>Grozījumi Kredītu reģistra likumā (TA-361)</w:t>
            </w:r>
          </w:p>
        </w:tc>
      </w:tr>
      <w:tr w:rsidR="00B2581A" w:rsidRPr="006A6068" w14:paraId="5DE6B3AD" w14:textId="77777777" w:rsidTr="007E4C63">
        <w:tc>
          <w:tcPr>
            <w:tcW w:w="1536" w:type="dxa"/>
          </w:tcPr>
          <w:p w14:paraId="5F392FC7" w14:textId="77777777" w:rsidR="00B2581A" w:rsidRPr="006A6068" w:rsidRDefault="00B2581A" w:rsidP="00B2581A">
            <w:pPr>
              <w:rPr>
                <w:rFonts w:ascii="Times New Roman" w:hAnsi="Times New Roman" w:cs="Times New Roman"/>
                <w:i/>
                <w:sz w:val="24"/>
                <w:szCs w:val="24"/>
              </w:rPr>
            </w:pPr>
            <w:r w:rsidRPr="006A6068">
              <w:rPr>
                <w:rFonts w:ascii="Times New Roman" w:hAnsi="Times New Roman" w:cs="Times New Roman"/>
                <w:i/>
                <w:sz w:val="24"/>
                <w:szCs w:val="24"/>
              </w:rPr>
              <w:t>15.02.2021.</w:t>
            </w:r>
          </w:p>
        </w:tc>
        <w:tc>
          <w:tcPr>
            <w:tcW w:w="7673" w:type="dxa"/>
          </w:tcPr>
          <w:p w14:paraId="2FEACDD2" w14:textId="77777777" w:rsidR="00B2581A" w:rsidRPr="006A6068" w:rsidRDefault="00B2581A" w:rsidP="00B2581A">
            <w:pPr>
              <w:jc w:val="both"/>
              <w:rPr>
                <w:rFonts w:ascii="Times New Roman" w:hAnsi="Times New Roman" w:cs="Times New Roman"/>
                <w:bCs/>
                <w:i/>
                <w:sz w:val="24"/>
                <w:szCs w:val="24"/>
              </w:rPr>
            </w:pPr>
            <w:r w:rsidRPr="006A6068">
              <w:rPr>
                <w:rFonts w:ascii="Times New Roman" w:hAnsi="Times New Roman" w:cs="Times New Roman"/>
                <w:bCs/>
                <w:i/>
                <w:sz w:val="24"/>
                <w:szCs w:val="24"/>
              </w:rPr>
              <w:t>Grozījumi Latvijas Republikas Zemessardzes likumā (TA-362)</w:t>
            </w:r>
          </w:p>
        </w:tc>
      </w:tr>
      <w:tr w:rsidR="00B2581A" w:rsidRPr="006A6068" w14:paraId="342DBE20" w14:textId="77777777" w:rsidTr="007E4C63">
        <w:tc>
          <w:tcPr>
            <w:tcW w:w="1536" w:type="dxa"/>
          </w:tcPr>
          <w:p w14:paraId="17731925" w14:textId="77777777" w:rsidR="00B2581A" w:rsidRPr="006A6068" w:rsidRDefault="00B2581A" w:rsidP="00B2581A">
            <w:pPr>
              <w:rPr>
                <w:rFonts w:ascii="Times New Roman" w:hAnsi="Times New Roman" w:cs="Times New Roman"/>
                <w:i/>
                <w:sz w:val="24"/>
                <w:szCs w:val="24"/>
              </w:rPr>
            </w:pPr>
            <w:r w:rsidRPr="006A6068">
              <w:rPr>
                <w:rFonts w:ascii="Times New Roman" w:hAnsi="Times New Roman" w:cs="Times New Roman"/>
                <w:i/>
                <w:sz w:val="24"/>
                <w:szCs w:val="24"/>
              </w:rPr>
              <w:t>15.02.2021.</w:t>
            </w:r>
          </w:p>
        </w:tc>
        <w:tc>
          <w:tcPr>
            <w:tcW w:w="7673" w:type="dxa"/>
          </w:tcPr>
          <w:p w14:paraId="359870D7" w14:textId="77777777" w:rsidR="00B2581A" w:rsidRPr="006A6068" w:rsidRDefault="00B2581A" w:rsidP="00B2581A">
            <w:pPr>
              <w:jc w:val="both"/>
              <w:rPr>
                <w:rFonts w:ascii="Times New Roman" w:hAnsi="Times New Roman" w:cs="Times New Roman"/>
                <w:bCs/>
                <w:i/>
                <w:sz w:val="24"/>
                <w:szCs w:val="24"/>
              </w:rPr>
            </w:pPr>
            <w:r w:rsidRPr="006A6068">
              <w:rPr>
                <w:rFonts w:ascii="Times New Roman" w:hAnsi="Times New Roman" w:cs="Times New Roman"/>
                <w:bCs/>
                <w:i/>
                <w:sz w:val="24"/>
                <w:szCs w:val="24"/>
              </w:rPr>
              <w:t>Grozījumi Noguldījumu garantiju likumā (TA-377)</w:t>
            </w:r>
          </w:p>
        </w:tc>
      </w:tr>
      <w:tr w:rsidR="00B2581A" w:rsidRPr="006A6068" w14:paraId="24D91AFD" w14:textId="77777777" w:rsidTr="007E4C63">
        <w:tc>
          <w:tcPr>
            <w:tcW w:w="1536" w:type="dxa"/>
          </w:tcPr>
          <w:p w14:paraId="59E3992E" w14:textId="77777777" w:rsidR="00B2581A" w:rsidRPr="006A6068" w:rsidRDefault="00B2581A" w:rsidP="00B2581A">
            <w:pPr>
              <w:jc w:val="both"/>
              <w:rPr>
                <w:rFonts w:ascii="Times New Roman" w:hAnsi="Times New Roman" w:cs="Times New Roman"/>
                <w:i/>
                <w:sz w:val="24"/>
                <w:szCs w:val="24"/>
              </w:rPr>
            </w:pPr>
            <w:r w:rsidRPr="006A6068">
              <w:rPr>
                <w:rFonts w:ascii="Times New Roman" w:hAnsi="Times New Roman" w:cs="Times New Roman"/>
                <w:i/>
                <w:sz w:val="24"/>
                <w:szCs w:val="24"/>
              </w:rPr>
              <w:t>15.02.2021.</w:t>
            </w:r>
          </w:p>
        </w:tc>
        <w:tc>
          <w:tcPr>
            <w:tcW w:w="7673" w:type="dxa"/>
          </w:tcPr>
          <w:p w14:paraId="0B786576" w14:textId="77777777" w:rsidR="00B2581A" w:rsidRPr="006A6068" w:rsidRDefault="00B2581A" w:rsidP="00B2581A">
            <w:pPr>
              <w:jc w:val="both"/>
              <w:rPr>
                <w:rFonts w:ascii="Times New Roman" w:hAnsi="Times New Roman" w:cs="Times New Roman"/>
                <w:bCs/>
                <w:i/>
                <w:sz w:val="24"/>
                <w:szCs w:val="24"/>
              </w:rPr>
            </w:pPr>
            <w:r w:rsidRPr="006A6068">
              <w:rPr>
                <w:rFonts w:ascii="Times New Roman" w:hAnsi="Times New Roman" w:cs="Times New Roman"/>
                <w:bCs/>
                <w:i/>
                <w:sz w:val="24"/>
                <w:szCs w:val="24"/>
              </w:rPr>
              <w:t>Grozījumi Privāto pensiju fondu likumā (TA-379)</w:t>
            </w:r>
          </w:p>
        </w:tc>
      </w:tr>
      <w:tr w:rsidR="00B2581A" w:rsidRPr="006A6068" w14:paraId="07775101" w14:textId="77777777" w:rsidTr="007E4C63">
        <w:tc>
          <w:tcPr>
            <w:tcW w:w="1536" w:type="dxa"/>
          </w:tcPr>
          <w:p w14:paraId="37ED1B73" w14:textId="77777777" w:rsidR="00B2581A" w:rsidRPr="006A6068" w:rsidRDefault="00B2581A" w:rsidP="00B2581A">
            <w:pPr>
              <w:jc w:val="both"/>
              <w:rPr>
                <w:rFonts w:ascii="Times New Roman" w:hAnsi="Times New Roman" w:cs="Times New Roman"/>
                <w:i/>
                <w:sz w:val="24"/>
                <w:szCs w:val="24"/>
              </w:rPr>
            </w:pPr>
            <w:r w:rsidRPr="006A6068">
              <w:rPr>
                <w:rFonts w:ascii="Times New Roman" w:hAnsi="Times New Roman" w:cs="Times New Roman"/>
                <w:i/>
                <w:sz w:val="24"/>
                <w:szCs w:val="24"/>
              </w:rPr>
              <w:t>15.02.2021.</w:t>
            </w:r>
          </w:p>
        </w:tc>
        <w:tc>
          <w:tcPr>
            <w:tcW w:w="7673" w:type="dxa"/>
          </w:tcPr>
          <w:p w14:paraId="1E42E5D1" w14:textId="77777777" w:rsidR="00B2581A" w:rsidRPr="006A6068" w:rsidRDefault="00B2581A" w:rsidP="00B2581A">
            <w:pPr>
              <w:jc w:val="both"/>
              <w:rPr>
                <w:rFonts w:ascii="Times New Roman" w:hAnsi="Times New Roman" w:cs="Times New Roman"/>
                <w:bCs/>
                <w:i/>
                <w:sz w:val="24"/>
                <w:szCs w:val="24"/>
              </w:rPr>
            </w:pPr>
            <w:r w:rsidRPr="006A6068">
              <w:rPr>
                <w:rFonts w:ascii="Times New Roman" w:hAnsi="Times New Roman" w:cs="Times New Roman"/>
                <w:bCs/>
                <w:i/>
                <w:sz w:val="24"/>
                <w:szCs w:val="24"/>
              </w:rPr>
              <w:t>Grozījumi Starptautisko un Latvijas Republikas nacionālo sankciju likumā (TA-380)</w:t>
            </w:r>
          </w:p>
        </w:tc>
      </w:tr>
      <w:tr w:rsidR="00B2581A" w:rsidRPr="006A6068" w14:paraId="5BB9FB98" w14:textId="77777777" w:rsidTr="007E4C63">
        <w:tc>
          <w:tcPr>
            <w:tcW w:w="1536" w:type="dxa"/>
          </w:tcPr>
          <w:p w14:paraId="076B512F" w14:textId="77777777" w:rsidR="00B2581A" w:rsidRPr="006A6068" w:rsidRDefault="00B2581A" w:rsidP="00B2581A">
            <w:pPr>
              <w:jc w:val="both"/>
              <w:rPr>
                <w:rFonts w:ascii="Times New Roman" w:hAnsi="Times New Roman" w:cs="Times New Roman"/>
                <w:i/>
                <w:sz w:val="24"/>
                <w:szCs w:val="24"/>
              </w:rPr>
            </w:pPr>
            <w:r w:rsidRPr="006A6068">
              <w:rPr>
                <w:rFonts w:ascii="Times New Roman" w:hAnsi="Times New Roman" w:cs="Times New Roman"/>
                <w:i/>
                <w:sz w:val="24"/>
                <w:szCs w:val="24"/>
              </w:rPr>
              <w:t>15.01.2021.</w:t>
            </w:r>
          </w:p>
        </w:tc>
        <w:tc>
          <w:tcPr>
            <w:tcW w:w="7673" w:type="dxa"/>
          </w:tcPr>
          <w:p w14:paraId="3B1625EE" w14:textId="77777777" w:rsidR="00B2581A" w:rsidRPr="006A6068" w:rsidRDefault="00B2581A" w:rsidP="00B2581A">
            <w:pPr>
              <w:jc w:val="both"/>
              <w:rPr>
                <w:rFonts w:ascii="Times New Roman" w:hAnsi="Times New Roman" w:cs="Times New Roman"/>
                <w:bCs/>
                <w:i/>
                <w:sz w:val="24"/>
                <w:szCs w:val="24"/>
              </w:rPr>
            </w:pPr>
            <w:r w:rsidRPr="006A6068">
              <w:rPr>
                <w:rFonts w:ascii="Times New Roman" w:hAnsi="Times New Roman" w:cs="Times New Roman"/>
                <w:bCs/>
                <w:i/>
                <w:sz w:val="24"/>
                <w:szCs w:val="24"/>
              </w:rPr>
              <w:t>Grozījumi Apdrošināšanas un pārapdrošināšanas likumā (TA-3)</w:t>
            </w:r>
          </w:p>
        </w:tc>
      </w:tr>
      <w:tr w:rsidR="00B2581A" w:rsidRPr="006A6068" w14:paraId="681A99BD" w14:textId="77777777" w:rsidTr="007E4C63">
        <w:trPr>
          <w:trHeight w:val="141"/>
        </w:trPr>
        <w:tc>
          <w:tcPr>
            <w:tcW w:w="1536" w:type="dxa"/>
          </w:tcPr>
          <w:p w14:paraId="09BE388F" w14:textId="77777777" w:rsidR="00B2581A" w:rsidRPr="006A6068" w:rsidRDefault="00B2581A" w:rsidP="00B2581A">
            <w:pPr>
              <w:jc w:val="both"/>
              <w:rPr>
                <w:rFonts w:ascii="Times New Roman" w:hAnsi="Times New Roman" w:cs="Times New Roman"/>
                <w:bCs/>
                <w:i/>
                <w:sz w:val="24"/>
                <w:szCs w:val="24"/>
              </w:rPr>
            </w:pPr>
            <w:r w:rsidRPr="006A6068">
              <w:rPr>
                <w:rFonts w:ascii="Times New Roman" w:hAnsi="Times New Roman" w:cs="Times New Roman"/>
                <w:bCs/>
                <w:i/>
                <w:sz w:val="24"/>
                <w:szCs w:val="24"/>
              </w:rPr>
              <w:lastRenderedPageBreak/>
              <w:t>04.01.2021.</w:t>
            </w:r>
          </w:p>
        </w:tc>
        <w:tc>
          <w:tcPr>
            <w:tcW w:w="7673" w:type="dxa"/>
          </w:tcPr>
          <w:p w14:paraId="618C8D6E" w14:textId="77777777" w:rsidR="00B2581A" w:rsidRPr="006A6068" w:rsidRDefault="00B2581A" w:rsidP="00B2581A">
            <w:pPr>
              <w:jc w:val="both"/>
              <w:rPr>
                <w:rFonts w:ascii="Times New Roman" w:hAnsi="Times New Roman" w:cs="Times New Roman"/>
                <w:bCs/>
                <w:i/>
                <w:sz w:val="24"/>
                <w:szCs w:val="24"/>
              </w:rPr>
            </w:pPr>
            <w:r w:rsidRPr="00EE3D0D">
              <w:rPr>
                <w:rFonts w:ascii="Times New Roman" w:hAnsi="Times New Roman" w:cs="Times New Roman"/>
                <w:bCs/>
                <w:i/>
                <w:sz w:val="24"/>
                <w:szCs w:val="24"/>
              </w:rPr>
              <w:t>Likums par izslēdzošā ieskaita piemērošanu kvalificētajiem finanšu darījumie</w:t>
            </w:r>
            <w:r>
              <w:rPr>
                <w:rFonts w:ascii="Times New Roman" w:hAnsi="Times New Roman" w:cs="Times New Roman"/>
                <w:bCs/>
                <w:i/>
                <w:sz w:val="24"/>
                <w:szCs w:val="24"/>
              </w:rPr>
              <w:t>m</w:t>
            </w:r>
            <w:r w:rsidRPr="00EE3D0D">
              <w:rPr>
                <w:rFonts w:ascii="Times New Roman" w:hAnsi="Times New Roman" w:cs="Times New Roman"/>
                <w:bCs/>
                <w:i/>
                <w:sz w:val="24"/>
                <w:szCs w:val="24"/>
              </w:rPr>
              <w:t xml:space="preserve"> </w:t>
            </w:r>
            <w:r w:rsidRPr="006A6068">
              <w:rPr>
                <w:rFonts w:ascii="Times New Roman" w:hAnsi="Times New Roman" w:cs="Times New Roman"/>
                <w:bCs/>
                <w:i/>
                <w:sz w:val="24"/>
                <w:szCs w:val="24"/>
              </w:rPr>
              <w:t>(TA-4)</w:t>
            </w:r>
          </w:p>
        </w:tc>
      </w:tr>
    </w:tbl>
    <w:p w14:paraId="5F88CD43" w14:textId="77777777" w:rsidR="00B903D2" w:rsidRPr="00512E24" w:rsidRDefault="00B903D2" w:rsidP="00B903D2">
      <w:pPr>
        <w:rPr>
          <w:rFonts w:ascii="Times New Roman" w:hAnsi="Times New Roman" w:cs="Times New Roman"/>
          <w:bCs/>
          <w:sz w:val="24"/>
          <w:szCs w:val="24"/>
        </w:rPr>
      </w:pPr>
    </w:p>
    <w:p w14:paraId="1E3768DF" w14:textId="77777777" w:rsidR="00B903D2" w:rsidRPr="00512E24" w:rsidRDefault="00B903D2" w:rsidP="00B903D2">
      <w:pPr>
        <w:rPr>
          <w:rFonts w:ascii="Times New Roman" w:hAnsi="Times New Roman" w:cs="Times New Roman"/>
          <w:b/>
          <w:bCs/>
          <w:sz w:val="28"/>
          <w:szCs w:val="24"/>
        </w:rPr>
      </w:pPr>
      <w:r>
        <w:rPr>
          <w:rFonts w:ascii="Times New Roman" w:hAnsi="Times New Roman" w:cs="Times New Roman"/>
          <w:b/>
          <w:bCs/>
          <w:sz w:val="28"/>
          <w:szCs w:val="24"/>
        </w:rPr>
        <w:t>MK</w:t>
      </w:r>
      <w:r w:rsidRPr="00512E24">
        <w:rPr>
          <w:rFonts w:ascii="Times New Roman" w:hAnsi="Times New Roman" w:cs="Times New Roman"/>
          <w:b/>
          <w:bCs/>
          <w:sz w:val="28"/>
          <w:szCs w:val="24"/>
        </w:rPr>
        <w:t xml:space="preserve"> noteikumi</w:t>
      </w:r>
    </w:p>
    <w:tbl>
      <w:tblPr>
        <w:tblStyle w:val="TableGrid"/>
        <w:tblW w:w="9067" w:type="dxa"/>
        <w:tblLook w:val="04A0" w:firstRow="1" w:lastRow="0" w:firstColumn="1" w:lastColumn="0" w:noHBand="0" w:noVBand="1"/>
      </w:tblPr>
      <w:tblGrid>
        <w:gridCol w:w="1538"/>
        <w:gridCol w:w="867"/>
        <w:gridCol w:w="6662"/>
      </w:tblGrid>
      <w:tr w:rsidR="00B903D2" w:rsidRPr="00512E24" w14:paraId="28C820D1" w14:textId="77777777" w:rsidTr="007E4C63">
        <w:tc>
          <w:tcPr>
            <w:tcW w:w="1538" w:type="dxa"/>
          </w:tcPr>
          <w:p w14:paraId="4EBEEB35" w14:textId="77777777" w:rsidR="00B903D2" w:rsidRPr="00512E24" w:rsidRDefault="00B903D2" w:rsidP="007E4C63">
            <w:pPr>
              <w:jc w:val="center"/>
              <w:rPr>
                <w:rFonts w:ascii="Times New Roman" w:hAnsi="Times New Roman" w:cs="Times New Roman"/>
                <w:b/>
                <w:bCs/>
                <w:sz w:val="24"/>
                <w:szCs w:val="24"/>
              </w:rPr>
            </w:pPr>
            <w:r w:rsidRPr="00512E24">
              <w:rPr>
                <w:rFonts w:ascii="Times New Roman" w:hAnsi="Times New Roman" w:cs="Times New Roman"/>
                <w:b/>
                <w:bCs/>
                <w:sz w:val="24"/>
                <w:szCs w:val="24"/>
              </w:rPr>
              <w:t>Pieņemšanas datums</w:t>
            </w:r>
          </w:p>
        </w:tc>
        <w:tc>
          <w:tcPr>
            <w:tcW w:w="867" w:type="dxa"/>
          </w:tcPr>
          <w:p w14:paraId="0D5232F0" w14:textId="77777777" w:rsidR="00B903D2" w:rsidRPr="00512E24" w:rsidRDefault="00B903D2" w:rsidP="007E4C63">
            <w:pPr>
              <w:jc w:val="center"/>
              <w:rPr>
                <w:rFonts w:ascii="Times New Roman" w:hAnsi="Times New Roman" w:cs="Times New Roman"/>
                <w:b/>
                <w:bCs/>
                <w:sz w:val="24"/>
                <w:szCs w:val="24"/>
              </w:rPr>
            </w:pPr>
            <w:r w:rsidRPr="00512E24">
              <w:rPr>
                <w:rFonts w:ascii="Times New Roman" w:hAnsi="Times New Roman" w:cs="Times New Roman"/>
                <w:b/>
                <w:bCs/>
                <w:sz w:val="24"/>
                <w:szCs w:val="24"/>
              </w:rPr>
              <w:t>Nr.</w:t>
            </w:r>
          </w:p>
        </w:tc>
        <w:tc>
          <w:tcPr>
            <w:tcW w:w="6662" w:type="dxa"/>
          </w:tcPr>
          <w:p w14:paraId="2578DD22" w14:textId="77777777" w:rsidR="00B903D2" w:rsidRPr="00512E24" w:rsidRDefault="00B903D2" w:rsidP="007E4C63">
            <w:pPr>
              <w:jc w:val="center"/>
              <w:rPr>
                <w:rFonts w:ascii="Times New Roman" w:hAnsi="Times New Roman" w:cs="Times New Roman"/>
                <w:b/>
                <w:bCs/>
                <w:sz w:val="24"/>
                <w:szCs w:val="24"/>
              </w:rPr>
            </w:pPr>
            <w:r w:rsidRPr="00512E24">
              <w:rPr>
                <w:rFonts w:ascii="Times New Roman" w:hAnsi="Times New Roman" w:cs="Times New Roman"/>
                <w:b/>
                <w:bCs/>
                <w:sz w:val="24"/>
                <w:szCs w:val="24"/>
              </w:rPr>
              <w:t>Tiesību akta nosaukums</w:t>
            </w:r>
          </w:p>
        </w:tc>
      </w:tr>
      <w:tr w:rsidR="00B903D2" w:rsidRPr="00512E24" w14:paraId="751536D0" w14:textId="77777777" w:rsidTr="007E4C63">
        <w:tc>
          <w:tcPr>
            <w:tcW w:w="1538" w:type="dxa"/>
          </w:tcPr>
          <w:p w14:paraId="209FC5FF" w14:textId="77777777" w:rsidR="00B903D2" w:rsidRPr="00512E24" w:rsidRDefault="00B903D2" w:rsidP="007E4C63">
            <w:pPr>
              <w:jc w:val="both"/>
              <w:rPr>
                <w:rFonts w:ascii="Times New Roman" w:hAnsi="Times New Roman" w:cs="Times New Roman"/>
                <w:bCs/>
                <w:sz w:val="24"/>
                <w:szCs w:val="24"/>
              </w:rPr>
            </w:pPr>
            <w:r w:rsidRPr="002A37B3">
              <w:rPr>
                <w:rFonts w:ascii="Times New Roman" w:hAnsi="Times New Roman" w:cs="Times New Roman"/>
                <w:bCs/>
                <w:sz w:val="24"/>
                <w:szCs w:val="24"/>
              </w:rPr>
              <w:t>21.09.2021.</w:t>
            </w:r>
          </w:p>
        </w:tc>
        <w:tc>
          <w:tcPr>
            <w:tcW w:w="867" w:type="dxa"/>
          </w:tcPr>
          <w:p w14:paraId="2C7B99D6" w14:textId="77777777" w:rsidR="00B903D2" w:rsidRPr="00512E24" w:rsidRDefault="00B903D2" w:rsidP="007E4C63">
            <w:pPr>
              <w:jc w:val="center"/>
              <w:rPr>
                <w:rFonts w:ascii="Times New Roman" w:hAnsi="Times New Roman" w:cs="Times New Roman"/>
                <w:bCs/>
                <w:sz w:val="24"/>
                <w:szCs w:val="24"/>
              </w:rPr>
            </w:pPr>
            <w:r>
              <w:rPr>
                <w:rFonts w:ascii="Times New Roman" w:hAnsi="Times New Roman" w:cs="Times New Roman"/>
                <w:bCs/>
                <w:sz w:val="24"/>
                <w:szCs w:val="24"/>
              </w:rPr>
              <w:t>643</w:t>
            </w:r>
          </w:p>
        </w:tc>
        <w:tc>
          <w:tcPr>
            <w:tcW w:w="6662" w:type="dxa"/>
          </w:tcPr>
          <w:p w14:paraId="1CC96430" w14:textId="77777777" w:rsidR="00B903D2" w:rsidRPr="00512E24" w:rsidRDefault="00B903D2" w:rsidP="007E4C63">
            <w:pPr>
              <w:tabs>
                <w:tab w:val="left" w:pos="1298"/>
              </w:tabs>
              <w:jc w:val="both"/>
              <w:rPr>
                <w:rFonts w:ascii="Times New Roman" w:hAnsi="Times New Roman" w:cs="Times New Roman"/>
                <w:bCs/>
                <w:sz w:val="24"/>
                <w:szCs w:val="24"/>
              </w:rPr>
            </w:pPr>
            <w:r w:rsidRPr="002A37B3">
              <w:rPr>
                <w:rFonts w:ascii="Times New Roman" w:hAnsi="Times New Roman" w:cs="Times New Roman"/>
                <w:bCs/>
                <w:sz w:val="24"/>
                <w:szCs w:val="24"/>
              </w:rPr>
              <w:t xml:space="preserve">Grozījumi Ministru kabineta 2005.gada 27.decembra noteikumos Nr.1031 </w:t>
            </w:r>
            <w:r>
              <w:rPr>
                <w:rFonts w:ascii="Times New Roman" w:hAnsi="Times New Roman" w:cs="Times New Roman"/>
                <w:bCs/>
                <w:sz w:val="24"/>
                <w:szCs w:val="24"/>
              </w:rPr>
              <w:t>“</w:t>
            </w:r>
            <w:r w:rsidRPr="002A37B3">
              <w:rPr>
                <w:rFonts w:ascii="Times New Roman" w:hAnsi="Times New Roman" w:cs="Times New Roman"/>
                <w:bCs/>
                <w:sz w:val="24"/>
                <w:szCs w:val="24"/>
              </w:rPr>
              <w:t>Noteikumi par budžetu izdevumu klasifikāciju atbilstoši ekonomiskajām kategorijām</w:t>
            </w:r>
            <w:r>
              <w:rPr>
                <w:rFonts w:ascii="Times New Roman" w:hAnsi="Times New Roman" w:cs="Times New Roman"/>
                <w:bCs/>
                <w:sz w:val="24"/>
                <w:szCs w:val="24"/>
              </w:rPr>
              <w:t>”</w:t>
            </w:r>
          </w:p>
        </w:tc>
      </w:tr>
      <w:tr w:rsidR="006C6333" w:rsidRPr="00512E24" w14:paraId="5652269A" w14:textId="77777777" w:rsidTr="007E4C63">
        <w:tc>
          <w:tcPr>
            <w:tcW w:w="1538" w:type="dxa"/>
          </w:tcPr>
          <w:p w14:paraId="73096756" w14:textId="0AE22311" w:rsidR="006C6333" w:rsidRPr="002A37B3" w:rsidRDefault="006C6333" w:rsidP="006C6333">
            <w:pPr>
              <w:jc w:val="both"/>
              <w:rPr>
                <w:rFonts w:ascii="Times New Roman" w:hAnsi="Times New Roman" w:cs="Times New Roman"/>
                <w:bCs/>
                <w:sz w:val="24"/>
                <w:szCs w:val="24"/>
              </w:rPr>
            </w:pPr>
            <w:r w:rsidRPr="005A3990">
              <w:rPr>
                <w:rFonts w:ascii="Times New Roman" w:eastAsia="Times New Roman" w:hAnsi="Times New Roman" w:cs="Times New Roman"/>
                <w:sz w:val="24"/>
                <w:szCs w:val="24"/>
              </w:rPr>
              <w:t>14.09.2021.</w:t>
            </w:r>
          </w:p>
        </w:tc>
        <w:tc>
          <w:tcPr>
            <w:tcW w:w="867" w:type="dxa"/>
          </w:tcPr>
          <w:p w14:paraId="4ACE41C8" w14:textId="2067F023" w:rsidR="006C6333" w:rsidRDefault="006C6333" w:rsidP="006C6333">
            <w:pPr>
              <w:jc w:val="center"/>
              <w:rPr>
                <w:rFonts w:ascii="Times New Roman" w:hAnsi="Times New Roman" w:cs="Times New Roman"/>
                <w:bCs/>
                <w:sz w:val="24"/>
                <w:szCs w:val="24"/>
              </w:rPr>
            </w:pPr>
            <w:r w:rsidRPr="005A3990">
              <w:rPr>
                <w:rFonts w:ascii="Times New Roman" w:hAnsi="Times New Roman" w:cs="Times New Roman"/>
                <w:sz w:val="24"/>
                <w:szCs w:val="24"/>
              </w:rPr>
              <w:t>625</w:t>
            </w:r>
          </w:p>
        </w:tc>
        <w:tc>
          <w:tcPr>
            <w:tcW w:w="6662" w:type="dxa"/>
          </w:tcPr>
          <w:p w14:paraId="65BE7317" w14:textId="4E743896" w:rsidR="006C6333" w:rsidRPr="002A37B3" w:rsidRDefault="006C6333" w:rsidP="006C6333">
            <w:pPr>
              <w:tabs>
                <w:tab w:val="left" w:pos="1298"/>
              </w:tabs>
              <w:jc w:val="both"/>
              <w:rPr>
                <w:rFonts w:ascii="Times New Roman" w:hAnsi="Times New Roman" w:cs="Times New Roman"/>
                <w:bCs/>
                <w:sz w:val="24"/>
                <w:szCs w:val="24"/>
              </w:rPr>
            </w:pPr>
            <w:r w:rsidRPr="005A3990">
              <w:rPr>
                <w:rFonts w:ascii="Times New Roman" w:eastAsia="Times New Roman" w:hAnsi="Times New Roman" w:cs="Times New Roman"/>
                <w:sz w:val="24"/>
                <w:szCs w:val="24"/>
              </w:rPr>
              <w:t>Prasības kases ieņēmumu un kases izdevumu attaisnojuma  dokumentiem un kases grāmatas kārtošanai</w:t>
            </w:r>
          </w:p>
        </w:tc>
      </w:tr>
      <w:tr w:rsidR="006C6333" w:rsidRPr="00512E24" w14:paraId="65C3312F" w14:textId="77777777" w:rsidTr="007E4C63">
        <w:tc>
          <w:tcPr>
            <w:tcW w:w="1538" w:type="dxa"/>
          </w:tcPr>
          <w:p w14:paraId="49E4BE4D" w14:textId="77777777" w:rsidR="006C6333" w:rsidRPr="00512E24" w:rsidRDefault="006C6333" w:rsidP="006C6333">
            <w:pPr>
              <w:jc w:val="both"/>
              <w:rPr>
                <w:rFonts w:ascii="Times New Roman" w:hAnsi="Times New Roman" w:cs="Times New Roman"/>
                <w:bCs/>
                <w:sz w:val="24"/>
                <w:szCs w:val="24"/>
              </w:rPr>
            </w:pPr>
            <w:r>
              <w:rPr>
                <w:rFonts w:ascii="Times New Roman" w:hAnsi="Times New Roman" w:cs="Times New Roman"/>
                <w:bCs/>
                <w:sz w:val="24"/>
                <w:szCs w:val="24"/>
              </w:rPr>
              <w:t>14.09.2021.</w:t>
            </w:r>
          </w:p>
        </w:tc>
        <w:tc>
          <w:tcPr>
            <w:tcW w:w="867" w:type="dxa"/>
          </w:tcPr>
          <w:p w14:paraId="676569CF" w14:textId="77777777" w:rsidR="006C6333" w:rsidRPr="00512E24" w:rsidRDefault="006C6333" w:rsidP="006C6333">
            <w:pPr>
              <w:jc w:val="center"/>
              <w:rPr>
                <w:rFonts w:ascii="Times New Roman" w:hAnsi="Times New Roman" w:cs="Times New Roman"/>
                <w:bCs/>
                <w:sz w:val="24"/>
                <w:szCs w:val="24"/>
              </w:rPr>
            </w:pPr>
            <w:r>
              <w:rPr>
                <w:rFonts w:ascii="Times New Roman" w:hAnsi="Times New Roman" w:cs="Times New Roman"/>
                <w:bCs/>
                <w:sz w:val="24"/>
                <w:szCs w:val="24"/>
              </w:rPr>
              <w:t>624</w:t>
            </w:r>
          </w:p>
        </w:tc>
        <w:tc>
          <w:tcPr>
            <w:tcW w:w="6662" w:type="dxa"/>
          </w:tcPr>
          <w:p w14:paraId="3899223C" w14:textId="77777777" w:rsidR="006C6333" w:rsidRPr="00512E24" w:rsidRDefault="006C6333" w:rsidP="006C6333">
            <w:pPr>
              <w:tabs>
                <w:tab w:val="left" w:pos="1298"/>
              </w:tabs>
              <w:jc w:val="both"/>
              <w:rPr>
                <w:rFonts w:ascii="Times New Roman" w:hAnsi="Times New Roman" w:cs="Times New Roman"/>
                <w:bCs/>
                <w:sz w:val="24"/>
                <w:szCs w:val="24"/>
              </w:rPr>
            </w:pPr>
            <w:r w:rsidRPr="00B10695">
              <w:rPr>
                <w:rFonts w:ascii="Times New Roman" w:hAnsi="Times New Roman" w:cs="Times New Roman"/>
                <w:bCs/>
                <w:sz w:val="24"/>
                <w:szCs w:val="24"/>
              </w:rPr>
              <w:t xml:space="preserve">Grozījums Ministru kabineta 2017.gada 28.marta noteikumos Nr.182 </w:t>
            </w:r>
            <w:r>
              <w:rPr>
                <w:rFonts w:ascii="Times New Roman" w:hAnsi="Times New Roman" w:cs="Times New Roman"/>
                <w:bCs/>
                <w:sz w:val="24"/>
                <w:szCs w:val="24"/>
              </w:rPr>
              <w:t>“</w:t>
            </w:r>
            <w:r w:rsidRPr="00B10695">
              <w:rPr>
                <w:rFonts w:ascii="Times New Roman" w:hAnsi="Times New Roman" w:cs="Times New Roman"/>
                <w:bCs/>
                <w:sz w:val="24"/>
                <w:szCs w:val="24"/>
              </w:rPr>
              <w:t>Sabiedrisko pakalpojumu sniedzēju iepirkumu paziņojumi un to sagatavošanas kārtība</w:t>
            </w:r>
            <w:r>
              <w:rPr>
                <w:rFonts w:ascii="Times New Roman" w:hAnsi="Times New Roman" w:cs="Times New Roman"/>
                <w:bCs/>
                <w:sz w:val="24"/>
                <w:szCs w:val="24"/>
              </w:rPr>
              <w:t>”</w:t>
            </w:r>
          </w:p>
        </w:tc>
      </w:tr>
      <w:tr w:rsidR="006C6333" w:rsidRPr="00512E24" w14:paraId="63C35DB5" w14:textId="77777777" w:rsidTr="007E4C63">
        <w:tc>
          <w:tcPr>
            <w:tcW w:w="1538" w:type="dxa"/>
          </w:tcPr>
          <w:p w14:paraId="0C42CCAB" w14:textId="77777777" w:rsidR="006C6333" w:rsidRPr="00512E24" w:rsidRDefault="006C6333" w:rsidP="006C6333">
            <w:pPr>
              <w:jc w:val="both"/>
              <w:rPr>
                <w:rFonts w:ascii="Times New Roman" w:hAnsi="Times New Roman" w:cs="Times New Roman"/>
                <w:bCs/>
                <w:sz w:val="24"/>
                <w:szCs w:val="24"/>
              </w:rPr>
            </w:pPr>
            <w:r>
              <w:rPr>
                <w:rFonts w:ascii="Times New Roman" w:hAnsi="Times New Roman" w:cs="Times New Roman"/>
                <w:bCs/>
                <w:sz w:val="24"/>
                <w:szCs w:val="24"/>
              </w:rPr>
              <w:t>14.09.2021.</w:t>
            </w:r>
          </w:p>
        </w:tc>
        <w:tc>
          <w:tcPr>
            <w:tcW w:w="867" w:type="dxa"/>
          </w:tcPr>
          <w:p w14:paraId="79B26182" w14:textId="77777777" w:rsidR="006C6333" w:rsidRPr="00512E24" w:rsidRDefault="006C6333" w:rsidP="006C6333">
            <w:pPr>
              <w:jc w:val="center"/>
              <w:rPr>
                <w:rFonts w:ascii="Times New Roman" w:hAnsi="Times New Roman" w:cs="Times New Roman"/>
                <w:bCs/>
                <w:sz w:val="24"/>
                <w:szCs w:val="24"/>
              </w:rPr>
            </w:pPr>
            <w:r>
              <w:rPr>
                <w:rFonts w:ascii="Times New Roman" w:hAnsi="Times New Roman" w:cs="Times New Roman"/>
                <w:bCs/>
                <w:sz w:val="24"/>
                <w:szCs w:val="24"/>
              </w:rPr>
              <w:t>623</w:t>
            </w:r>
          </w:p>
        </w:tc>
        <w:tc>
          <w:tcPr>
            <w:tcW w:w="6662" w:type="dxa"/>
          </w:tcPr>
          <w:p w14:paraId="4B53AA91" w14:textId="77777777" w:rsidR="006C6333" w:rsidRPr="00512E24" w:rsidRDefault="006C6333" w:rsidP="006C6333">
            <w:pPr>
              <w:tabs>
                <w:tab w:val="left" w:pos="1298"/>
              </w:tabs>
              <w:jc w:val="both"/>
              <w:rPr>
                <w:rFonts w:ascii="Times New Roman" w:hAnsi="Times New Roman" w:cs="Times New Roman"/>
                <w:bCs/>
                <w:sz w:val="24"/>
                <w:szCs w:val="24"/>
              </w:rPr>
            </w:pPr>
            <w:r w:rsidRPr="000753BD">
              <w:rPr>
                <w:rFonts w:ascii="Times New Roman" w:hAnsi="Times New Roman" w:cs="Times New Roman"/>
                <w:bCs/>
                <w:sz w:val="24"/>
                <w:szCs w:val="24"/>
              </w:rPr>
              <w:t xml:space="preserve">Grozījumi Ministru kabineta 2017.gada 28.februāra noteikumos Nr.103 </w:t>
            </w:r>
            <w:r>
              <w:rPr>
                <w:rFonts w:ascii="Times New Roman" w:hAnsi="Times New Roman" w:cs="Times New Roman"/>
                <w:bCs/>
                <w:sz w:val="24"/>
                <w:szCs w:val="24"/>
              </w:rPr>
              <w:t>“</w:t>
            </w:r>
            <w:r w:rsidRPr="000753BD">
              <w:rPr>
                <w:rFonts w:ascii="Times New Roman" w:hAnsi="Times New Roman" w:cs="Times New Roman"/>
                <w:bCs/>
                <w:sz w:val="24"/>
                <w:szCs w:val="24"/>
              </w:rPr>
              <w:t>Publisko iepirkumu paziņojumi un to sagatavošanas kārtība</w:t>
            </w:r>
            <w:r>
              <w:rPr>
                <w:rFonts w:ascii="Times New Roman" w:hAnsi="Times New Roman" w:cs="Times New Roman"/>
                <w:bCs/>
                <w:sz w:val="24"/>
                <w:szCs w:val="24"/>
              </w:rPr>
              <w:t>”</w:t>
            </w:r>
          </w:p>
        </w:tc>
      </w:tr>
      <w:tr w:rsidR="006C6333" w:rsidRPr="00512E24" w14:paraId="196DCFE4" w14:textId="77777777" w:rsidTr="007E4C63">
        <w:tc>
          <w:tcPr>
            <w:tcW w:w="1538" w:type="dxa"/>
          </w:tcPr>
          <w:p w14:paraId="58EECB35" w14:textId="77777777" w:rsidR="006C6333" w:rsidRDefault="006C6333" w:rsidP="006C6333">
            <w:pPr>
              <w:jc w:val="both"/>
              <w:rPr>
                <w:rFonts w:ascii="Times New Roman" w:hAnsi="Times New Roman" w:cs="Times New Roman"/>
                <w:bCs/>
                <w:sz w:val="24"/>
                <w:szCs w:val="24"/>
              </w:rPr>
            </w:pPr>
            <w:r>
              <w:rPr>
                <w:rFonts w:ascii="Times New Roman" w:hAnsi="Times New Roman" w:cs="Times New Roman"/>
                <w:bCs/>
                <w:sz w:val="24"/>
                <w:szCs w:val="24"/>
              </w:rPr>
              <w:t>14.09.2021.</w:t>
            </w:r>
          </w:p>
        </w:tc>
        <w:tc>
          <w:tcPr>
            <w:tcW w:w="867" w:type="dxa"/>
          </w:tcPr>
          <w:p w14:paraId="5BF6A404" w14:textId="77777777" w:rsidR="006C6333" w:rsidRDefault="006C6333" w:rsidP="006C6333">
            <w:pPr>
              <w:jc w:val="center"/>
              <w:rPr>
                <w:rFonts w:ascii="Times New Roman" w:hAnsi="Times New Roman" w:cs="Times New Roman"/>
                <w:bCs/>
                <w:sz w:val="24"/>
                <w:szCs w:val="24"/>
              </w:rPr>
            </w:pPr>
            <w:r>
              <w:rPr>
                <w:rFonts w:ascii="Times New Roman" w:hAnsi="Times New Roman" w:cs="Times New Roman"/>
                <w:bCs/>
                <w:sz w:val="24"/>
                <w:szCs w:val="24"/>
              </w:rPr>
              <w:t>622</w:t>
            </w:r>
          </w:p>
        </w:tc>
        <w:tc>
          <w:tcPr>
            <w:tcW w:w="6662" w:type="dxa"/>
          </w:tcPr>
          <w:p w14:paraId="1FFF1FA5" w14:textId="77777777" w:rsidR="006C6333" w:rsidRPr="000753BD" w:rsidRDefault="006C6333" w:rsidP="006C6333">
            <w:pPr>
              <w:tabs>
                <w:tab w:val="left" w:pos="1298"/>
              </w:tabs>
              <w:jc w:val="both"/>
              <w:rPr>
                <w:rFonts w:ascii="Times New Roman" w:hAnsi="Times New Roman" w:cs="Times New Roman"/>
                <w:bCs/>
                <w:sz w:val="24"/>
                <w:szCs w:val="24"/>
              </w:rPr>
            </w:pPr>
            <w:r w:rsidRPr="00BA02A4">
              <w:rPr>
                <w:rFonts w:ascii="Times New Roman" w:hAnsi="Times New Roman" w:cs="Times New Roman"/>
                <w:bCs/>
                <w:sz w:val="24"/>
                <w:szCs w:val="24"/>
              </w:rPr>
              <w:t xml:space="preserve">Grozījums Ministru kabineta 2017.gada 28.februāra noteikumos Nr.105 </w:t>
            </w:r>
            <w:r>
              <w:rPr>
                <w:rFonts w:ascii="Times New Roman" w:hAnsi="Times New Roman" w:cs="Times New Roman"/>
                <w:bCs/>
                <w:sz w:val="24"/>
                <w:szCs w:val="24"/>
              </w:rPr>
              <w:t>“</w:t>
            </w:r>
            <w:r w:rsidRPr="00BA02A4">
              <w:rPr>
                <w:rFonts w:ascii="Times New Roman" w:hAnsi="Times New Roman" w:cs="Times New Roman"/>
                <w:bCs/>
                <w:sz w:val="24"/>
                <w:szCs w:val="24"/>
              </w:rPr>
              <w:t>Noteikumi par publisko iepirkumu līgumcenu robežvērtībām</w:t>
            </w:r>
            <w:r>
              <w:rPr>
                <w:rFonts w:ascii="Times New Roman" w:hAnsi="Times New Roman" w:cs="Times New Roman"/>
                <w:bCs/>
                <w:sz w:val="24"/>
                <w:szCs w:val="24"/>
              </w:rPr>
              <w:t>”</w:t>
            </w:r>
          </w:p>
        </w:tc>
      </w:tr>
      <w:tr w:rsidR="006C6333" w:rsidRPr="00512E24" w14:paraId="2F9DBA08" w14:textId="77777777" w:rsidTr="007E4C63">
        <w:tc>
          <w:tcPr>
            <w:tcW w:w="1538" w:type="dxa"/>
          </w:tcPr>
          <w:p w14:paraId="24CD143A" w14:textId="77777777" w:rsidR="006C6333" w:rsidRDefault="006C6333" w:rsidP="006C6333">
            <w:pPr>
              <w:jc w:val="both"/>
              <w:rPr>
                <w:rFonts w:ascii="Times New Roman" w:hAnsi="Times New Roman" w:cs="Times New Roman"/>
                <w:bCs/>
                <w:sz w:val="24"/>
                <w:szCs w:val="24"/>
              </w:rPr>
            </w:pPr>
            <w:r>
              <w:rPr>
                <w:rFonts w:ascii="Times New Roman" w:hAnsi="Times New Roman" w:cs="Times New Roman"/>
                <w:bCs/>
                <w:sz w:val="24"/>
                <w:szCs w:val="24"/>
              </w:rPr>
              <w:t>07.09.2021.</w:t>
            </w:r>
          </w:p>
        </w:tc>
        <w:tc>
          <w:tcPr>
            <w:tcW w:w="867" w:type="dxa"/>
          </w:tcPr>
          <w:p w14:paraId="6A8DC9F6" w14:textId="77777777" w:rsidR="006C6333" w:rsidRDefault="006C6333" w:rsidP="006C6333">
            <w:pPr>
              <w:jc w:val="center"/>
              <w:rPr>
                <w:rFonts w:ascii="Times New Roman" w:hAnsi="Times New Roman" w:cs="Times New Roman"/>
                <w:bCs/>
                <w:sz w:val="24"/>
                <w:szCs w:val="24"/>
              </w:rPr>
            </w:pPr>
            <w:r>
              <w:rPr>
                <w:rFonts w:ascii="Times New Roman" w:hAnsi="Times New Roman" w:cs="Times New Roman"/>
                <w:bCs/>
                <w:sz w:val="24"/>
                <w:szCs w:val="24"/>
              </w:rPr>
              <w:t>610</w:t>
            </w:r>
          </w:p>
        </w:tc>
        <w:tc>
          <w:tcPr>
            <w:tcW w:w="6662" w:type="dxa"/>
          </w:tcPr>
          <w:p w14:paraId="5C89DADA" w14:textId="77777777" w:rsidR="006C6333" w:rsidRPr="00BA02A4" w:rsidRDefault="006C6333" w:rsidP="006C6333">
            <w:pPr>
              <w:tabs>
                <w:tab w:val="left" w:pos="1298"/>
              </w:tabs>
              <w:jc w:val="both"/>
              <w:rPr>
                <w:rFonts w:ascii="Times New Roman" w:hAnsi="Times New Roman" w:cs="Times New Roman"/>
                <w:bCs/>
                <w:sz w:val="24"/>
                <w:szCs w:val="24"/>
              </w:rPr>
            </w:pPr>
            <w:r w:rsidRPr="00DF1CCE">
              <w:rPr>
                <w:rFonts w:ascii="Times New Roman" w:hAnsi="Times New Roman" w:cs="Times New Roman"/>
                <w:bCs/>
                <w:sz w:val="24"/>
                <w:szCs w:val="24"/>
              </w:rPr>
              <w:t>Noteikumi par paziņojumā par fiziskajai personai izmaksātajām summām iekļaujamo informāciju</w:t>
            </w:r>
          </w:p>
        </w:tc>
      </w:tr>
      <w:tr w:rsidR="006C6333" w:rsidRPr="00512E24" w14:paraId="3B7D02CE" w14:textId="77777777" w:rsidTr="007E4C63">
        <w:tc>
          <w:tcPr>
            <w:tcW w:w="1538" w:type="dxa"/>
          </w:tcPr>
          <w:p w14:paraId="50F6A0C5" w14:textId="77777777" w:rsidR="006C6333" w:rsidRPr="00512E24" w:rsidRDefault="006C6333" w:rsidP="006C6333">
            <w:pPr>
              <w:jc w:val="both"/>
              <w:rPr>
                <w:rFonts w:ascii="Times New Roman" w:hAnsi="Times New Roman" w:cs="Times New Roman"/>
                <w:bCs/>
                <w:sz w:val="24"/>
                <w:szCs w:val="24"/>
              </w:rPr>
            </w:pPr>
            <w:r>
              <w:rPr>
                <w:rFonts w:ascii="Times New Roman" w:hAnsi="Times New Roman" w:cs="Times New Roman"/>
                <w:bCs/>
                <w:sz w:val="24"/>
                <w:szCs w:val="24"/>
              </w:rPr>
              <w:t>07.09.2021.</w:t>
            </w:r>
          </w:p>
        </w:tc>
        <w:tc>
          <w:tcPr>
            <w:tcW w:w="867" w:type="dxa"/>
          </w:tcPr>
          <w:p w14:paraId="20827392" w14:textId="77777777" w:rsidR="006C6333" w:rsidRPr="00512E24" w:rsidRDefault="006C6333" w:rsidP="006C6333">
            <w:pPr>
              <w:jc w:val="center"/>
              <w:rPr>
                <w:rFonts w:ascii="Times New Roman" w:hAnsi="Times New Roman" w:cs="Times New Roman"/>
                <w:bCs/>
                <w:sz w:val="24"/>
                <w:szCs w:val="24"/>
              </w:rPr>
            </w:pPr>
            <w:r>
              <w:rPr>
                <w:rFonts w:ascii="Times New Roman" w:hAnsi="Times New Roman" w:cs="Times New Roman"/>
                <w:bCs/>
                <w:sz w:val="24"/>
                <w:szCs w:val="24"/>
              </w:rPr>
              <w:t>609</w:t>
            </w:r>
          </w:p>
        </w:tc>
        <w:tc>
          <w:tcPr>
            <w:tcW w:w="6662" w:type="dxa"/>
          </w:tcPr>
          <w:p w14:paraId="47985EE3" w14:textId="77777777" w:rsidR="006C6333" w:rsidRPr="00512E24" w:rsidRDefault="006C6333" w:rsidP="006C6333">
            <w:pPr>
              <w:tabs>
                <w:tab w:val="left" w:pos="1298"/>
              </w:tabs>
              <w:jc w:val="both"/>
              <w:rPr>
                <w:rFonts w:ascii="Times New Roman" w:hAnsi="Times New Roman" w:cs="Times New Roman"/>
                <w:bCs/>
                <w:sz w:val="24"/>
                <w:szCs w:val="24"/>
              </w:rPr>
            </w:pPr>
            <w:r w:rsidRPr="002B40E1">
              <w:rPr>
                <w:rFonts w:ascii="Times New Roman" w:hAnsi="Times New Roman" w:cs="Times New Roman"/>
                <w:bCs/>
                <w:sz w:val="24"/>
                <w:szCs w:val="24"/>
              </w:rPr>
              <w:t>Grozījumi Ministru kabineta 2013.gada 26.novembra noteikumos Nr.1354 “Kārtība, kādā veicama valstij piekritīgās mantas uzskaite, novērtēšana, realizācija, nodošana bez maksas, iznīcināšana un realizācijas ieņēmumu ieskaitīšana valsts budžetā</w:t>
            </w:r>
          </w:p>
        </w:tc>
      </w:tr>
      <w:tr w:rsidR="006C6333" w:rsidRPr="00512E24" w14:paraId="7A4F60FF" w14:textId="77777777" w:rsidTr="007E4C63">
        <w:tc>
          <w:tcPr>
            <w:tcW w:w="1538" w:type="dxa"/>
          </w:tcPr>
          <w:p w14:paraId="45E17898" w14:textId="77777777" w:rsidR="006C6333" w:rsidRDefault="006C6333" w:rsidP="006C6333">
            <w:pPr>
              <w:jc w:val="both"/>
              <w:rPr>
                <w:rFonts w:ascii="Times New Roman" w:hAnsi="Times New Roman" w:cs="Times New Roman"/>
                <w:bCs/>
                <w:sz w:val="24"/>
                <w:szCs w:val="24"/>
              </w:rPr>
            </w:pPr>
            <w:r>
              <w:rPr>
                <w:rFonts w:ascii="Times New Roman" w:hAnsi="Times New Roman" w:cs="Times New Roman"/>
                <w:bCs/>
                <w:sz w:val="24"/>
                <w:szCs w:val="24"/>
              </w:rPr>
              <w:t>31.08.2021.</w:t>
            </w:r>
          </w:p>
        </w:tc>
        <w:tc>
          <w:tcPr>
            <w:tcW w:w="867" w:type="dxa"/>
          </w:tcPr>
          <w:p w14:paraId="75DC3E4D" w14:textId="77777777" w:rsidR="006C6333" w:rsidRDefault="006C6333" w:rsidP="006C6333">
            <w:pPr>
              <w:jc w:val="center"/>
              <w:rPr>
                <w:rFonts w:ascii="Times New Roman" w:hAnsi="Times New Roman" w:cs="Times New Roman"/>
                <w:bCs/>
                <w:sz w:val="24"/>
                <w:szCs w:val="24"/>
              </w:rPr>
            </w:pPr>
            <w:r>
              <w:rPr>
                <w:rFonts w:ascii="Times New Roman" w:hAnsi="Times New Roman" w:cs="Times New Roman"/>
                <w:bCs/>
                <w:sz w:val="24"/>
                <w:szCs w:val="24"/>
              </w:rPr>
              <w:t>590</w:t>
            </w:r>
          </w:p>
        </w:tc>
        <w:tc>
          <w:tcPr>
            <w:tcW w:w="6662" w:type="dxa"/>
          </w:tcPr>
          <w:p w14:paraId="1D4EFD12" w14:textId="77777777" w:rsidR="006C6333" w:rsidRPr="002B40E1" w:rsidRDefault="006C6333" w:rsidP="006C6333">
            <w:pPr>
              <w:tabs>
                <w:tab w:val="left" w:pos="1298"/>
              </w:tabs>
              <w:jc w:val="both"/>
              <w:rPr>
                <w:rFonts w:ascii="Times New Roman" w:hAnsi="Times New Roman" w:cs="Times New Roman"/>
                <w:bCs/>
                <w:sz w:val="24"/>
                <w:szCs w:val="24"/>
              </w:rPr>
            </w:pPr>
            <w:r w:rsidRPr="00FA46CE">
              <w:rPr>
                <w:rFonts w:ascii="Times New Roman" w:hAnsi="Times New Roman" w:cs="Times New Roman"/>
                <w:bCs/>
                <w:sz w:val="24"/>
                <w:szCs w:val="24"/>
              </w:rPr>
              <w:t>Kārtība, kādā grāmatvedībā novērtē un finanšu pārskatos norāda uzņēmuma mantu un saistības, ja uzņēmuma vai tā struktūrvienības darbība tiek izbeigta</w:t>
            </w:r>
          </w:p>
        </w:tc>
      </w:tr>
      <w:tr w:rsidR="006C6333" w:rsidRPr="00512E24" w14:paraId="39B5294E" w14:textId="77777777" w:rsidTr="007E4C63">
        <w:tc>
          <w:tcPr>
            <w:tcW w:w="1538" w:type="dxa"/>
          </w:tcPr>
          <w:p w14:paraId="5248FF16" w14:textId="77777777" w:rsidR="006C6333" w:rsidRDefault="006C6333" w:rsidP="006C6333">
            <w:pPr>
              <w:jc w:val="both"/>
              <w:rPr>
                <w:rFonts w:ascii="Times New Roman" w:hAnsi="Times New Roman" w:cs="Times New Roman"/>
                <w:bCs/>
                <w:sz w:val="24"/>
                <w:szCs w:val="24"/>
              </w:rPr>
            </w:pPr>
            <w:r>
              <w:rPr>
                <w:rFonts w:ascii="Times New Roman" w:hAnsi="Times New Roman" w:cs="Times New Roman"/>
                <w:bCs/>
                <w:sz w:val="24"/>
                <w:szCs w:val="24"/>
              </w:rPr>
              <w:t>24.08.2021.</w:t>
            </w:r>
          </w:p>
        </w:tc>
        <w:tc>
          <w:tcPr>
            <w:tcW w:w="867" w:type="dxa"/>
          </w:tcPr>
          <w:p w14:paraId="556ED0EC" w14:textId="77777777" w:rsidR="006C6333" w:rsidRDefault="006C6333" w:rsidP="006C6333">
            <w:pPr>
              <w:jc w:val="center"/>
              <w:rPr>
                <w:rFonts w:ascii="Times New Roman" w:hAnsi="Times New Roman" w:cs="Times New Roman"/>
                <w:bCs/>
                <w:sz w:val="24"/>
                <w:szCs w:val="24"/>
              </w:rPr>
            </w:pPr>
            <w:r>
              <w:rPr>
                <w:rFonts w:ascii="Times New Roman" w:hAnsi="Times New Roman" w:cs="Times New Roman"/>
                <w:bCs/>
                <w:sz w:val="24"/>
                <w:szCs w:val="24"/>
              </w:rPr>
              <w:t>571</w:t>
            </w:r>
          </w:p>
        </w:tc>
        <w:tc>
          <w:tcPr>
            <w:tcW w:w="6662" w:type="dxa"/>
          </w:tcPr>
          <w:p w14:paraId="1751D716" w14:textId="77777777" w:rsidR="006C6333" w:rsidRPr="00FA46CE" w:rsidRDefault="006C6333" w:rsidP="006C6333">
            <w:pPr>
              <w:tabs>
                <w:tab w:val="left" w:pos="1298"/>
              </w:tabs>
              <w:jc w:val="both"/>
              <w:rPr>
                <w:rFonts w:ascii="Times New Roman" w:hAnsi="Times New Roman" w:cs="Times New Roman"/>
                <w:bCs/>
                <w:sz w:val="24"/>
                <w:szCs w:val="24"/>
              </w:rPr>
            </w:pPr>
            <w:r w:rsidRPr="00D45AD3">
              <w:rPr>
                <w:rFonts w:ascii="Times New Roman" w:hAnsi="Times New Roman" w:cs="Times New Roman"/>
                <w:bCs/>
                <w:sz w:val="24"/>
                <w:szCs w:val="24"/>
              </w:rPr>
              <w:t xml:space="preserve">Grozījumi Ministru kabineta 2017.gada 8.augusta noteikumos Nr.468 </w:t>
            </w:r>
            <w:r>
              <w:rPr>
                <w:rFonts w:ascii="Times New Roman" w:hAnsi="Times New Roman" w:cs="Times New Roman"/>
                <w:bCs/>
                <w:sz w:val="24"/>
                <w:szCs w:val="24"/>
              </w:rPr>
              <w:t>“</w:t>
            </w:r>
            <w:r w:rsidRPr="00D45AD3">
              <w:rPr>
                <w:rFonts w:ascii="Times New Roman" w:hAnsi="Times New Roman" w:cs="Times New Roman"/>
                <w:bCs/>
                <w:sz w:val="24"/>
                <w:szCs w:val="24"/>
              </w:rPr>
              <w:t>Noteikumi par atsevišķiem muitas kontroles veidiem</w:t>
            </w:r>
            <w:r>
              <w:rPr>
                <w:rFonts w:ascii="Times New Roman" w:hAnsi="Times New Roman" w:cs="Times New Roman"/>
                <w:bCs/>
                <w:sz w:val="24"/>
                <w:szCs w:val="24"/>
              </w:rPr>
              <w:t>”</w:t>
            </w:r>
          </w:p>
        </w:tc>
      </w:tr>
      <w:tr w:rsidR="000A53D3" w:rsidRPr="000A53D3" w14:paraId="37018BFA" w14:textId="77777777" w:rsidTr="007E4C63">
        <w:tc>
          <w:tcPr>
            <w:tcW w:w="1538" w:type="dxa"/>
          </w:tcPr>
          <w:p w14:paraId="72327D81" w14:textId="1FB9EBB6" w:rsidR="000A53D3" w:rsidRPr="000A53D3" w:rsidRDefault="000A53D3" w:rsidP="000A53D3">
            <w:pPr>
              <w:jc w:val="both"/>
              <w:rPr>
                <w:rFonts w:ascii="Times New Roman" w:hAnsi="Times New Roman" w:cs="Times New Roman"/>
                <w:bCs/>
                <w:sz w:val="24"/>
                <w:szCs w:val="24"/>
              </w:rPr>
            </w:pPr>
            <w:r w:rsidRPr="000A53D3">
              <w:rPr>
                <w:rFonts w:ascii="Times New Roman" w:hAnsi="Times New Roman" w:cs="Times New Roman"/>
                <w:bCs/>
                <w:sz w:val="24"/>
                <w:szCs w:val="24"/>
              </w:rPr>
              <w:t>24.08.2021.</w:t>
            </w:r>
          </w:p>
        </w:tc>
        <w:tc>
          <w:tcPr>
            <w:tcW w:w="867" w:type="dxa"/>
          </w:tcPr>
          <w:p w14:paraId="1605AA5D" w14:textId="3A945FDD" w:rsidR="000A53D3" w:rsidRPr="000A53D3" w:rsidRDefault="000A53D3" w:rsidP="000A53D3">
            <w:pPr>
              <w:jc w:val="center"/>
              <w:rPr>
                <w:rFonts w:ascii="Times New Roman" w:hAnsi="Times New Roman" w:cs="Times New Roman"/>
                <w:bCs/>
                <w:sz w:val="24"/>
                <w:szCs w:val="24"/>
              </w:rPr>
            </w:pPr>
            <w:r w:rsidRPr="000A53D3">
              <w:rPr>
                <w:rFonts w:ascii="Times New Roman" w:hAnsi="Times New Roman" w:cs="Times New Roman"/>
                <w:bCs/>
                <w:sz w:val="24"/>
                <w:szCs w:val="24"/>
              </w:rPr>
              <w:t>569</w:t>
            </w:r>
          </w:p>
        </w:tc>
        <w:tc>
          <w:tcPr>
            <w:tcW w:w="6662" w:type="dxa"/>
          </w:tcPr>
          <w:p w14:paraId="726565DC" w14:textId="692E6458" w:rsidR="000A53D3" w:rsidRPr="000A53D3" w:rsidRDefault="000A53D3" w:rsidP="000A53D3">
            <w:pPr>
              <w:tabs>
                <w:tab w:val="left" w:pos="1298"/>
              </w:tabs>
              <w:jc w:val="both"/>
              <w:rPr>
                <w:rFonts w:ascii="Times New Roman" w:hAnsi="Times New Roman" w:cs="Times New Roman"/>
                <w:bCs/>
                <w:sz w:val="24"/>
                <w:szCs w:val="24"/>
              </w:rPr>
            </w:pPr>
            <w:r w:rsidRPr="000A53D3">
              <w:rPr>
                <w:rFonts w:ascii="Times New Roman" w:eastAsia="Times New Roman" w:hAnsi="Times New Roman" w:cs="Times New Roman"/>
                <w:sz w:val="24"/>
                <w:szCs w:val="24"/>
                <w:lang w:eastAsia="lv-LV"/>
              </w:rPr>
              <w:t>Noteikumi par politisko organizāciju (partiju) un to apvienību gada pārskatiem</w:t>
            </w:r>
          </w:p>
        </w:tc>
      </w:tr>
      <w:tr w:rsidR="000A53D3" w:rsidRPr="00512E24" w14:paraId="063EA59A" w14:textId="77777777" w:rsidTr="007E4C63">
        <w:tc>
          <w:tcPr>
            <w:tcW w:w="1538" w:type="dxa"/>
          </w:tcPr>
          <w:p w14:paraId="75FE65A8" w14:textId="77777777" w:rsidR="000A53D3" w:rsidRDefault="000A53D3" w:rsidP="000A53D3">
            <w:pPr>
              <w:jc w:val="both"/>
              <w:rPr>
                <w:rFonts w:ascii="Times New Roman" w:hAnsi="Times New Roman" w:cs="Times New Roman"/>
                <w:bCs/>
                <w:sz w:val="24"/>
                <w:szCs w:val="24"/>
              </w:rPr>
            </w:pPr>
            <w:r>
              <w:rPr>
                <w:rFonts w:ascii="Times New Roman" w:hAnsi="Times New Roman" w:cs="Times New Roman"/>
                <w:bCs/>
                <w:sz w:val="24"/>
                <w:szCs w:val="24"/>
              </w:rPr>
              <w:t>24.08.2021.</w:t>
            </w:r>
          </w:p>
        </w:tc>
        <w:tc>
          <w:tcPr>
            <w:tcW w:w="867" w:type="dxa"/>
          </w:tcPr>
          <w:p w14:paraId="3B8ED372" w14:textId="77777777" w:rsidR="000A53D3" w:rsidRDefault="000A53D3" w:rsidP="000A53D3">
            <w:pPr>
              <w:jc w:val="center"/>
              <w:rPr>
                <w:rFonts w:ascii="Times New Roman" w:hAnsi="Times New Roman" w:cs="Times New Roman"/>
                <w:bCs/>
                <w:sz w:val="24"/>
                <w:szCs w:val="24"/>
              </w:rPr>
            </w:pPr>
            <w:r>
              <w:rPr>
                <w:rFonts w:ascii="Times New Roman" w:hAnsi="Times New Roman" w:cs="Times New Roman"/>
                <w:bCs/>
                <w:sz w:val="24"/>
                <w:szCs w:val="24"/>
              </w:rPr>
              <w:t>570</w:t>
            </w:r>
          </w:p>
        </w:tc>
        <w:tc>
          <w:tcPr>
            <w:tcW w:w="6662" w:type="dxa"/>
          </w:tcPr>
          <w:p w14:paraId="7152882A" w14:textId="77777777" w:rsidR="000A53D3" w:rsidRPr="00FA46CE" w:rsidRDefault="000A53D3" w:rsidP="000A53D3">
            <w:pPr>
              <w:tabs>
                <w:tab w:val="left" w:pos="1298"/>
              </w:tabs>
              <w:jc w:val="both"/>
              <w:rPr>
                <w:rFonts w:ascii="Times New Roman" w:hAnsi="Times New Roman" w:cs="Times New Roman"/>
                <w:bCs/>
                <w:sz w:val="24"/>
                <w:szCs w:val="24"/>
              </w:rPr>
            </w:pPr>
            <w:r w:rsidRPr="00CE7A05">
              <w:rPr>
                <w:rFonts w:ascii="Times New Roman" w:hAnsi="Times New Roman" w:cs="Times New Roman"/>
                <w:bCs/>
                <w:sz w:val="24"/>
                <w:szCs w:val="24"/>
              </w:rPr>
              <w:t xml:space="preserve">Grozījumi Ministru kabineta 2018.gada 21.novembra noteikumos Nr.715 </w:t>
            </w:r>
            <w:r>
              <w:rPr>
                <w:rFonts w:ascii="Times New Roman" w:hAnsi="Times New Roman" w:cs="Times New Roman"/>
                <w:bCs/>
                <w:sz w:val="24"/>
                <w:szCs w:val="24"/>
              </w:rPr>
              <w:t>“</w:t>
            </w:r>
            <w:r w:rsidRPr="00CE7A05">
              <w:rPr>
                <w:rFonts w:ascii="Times New Roman" w:hAnsi="Times New Roman" w:cs="Times New Roman"/>
                <w:bCs/>
                <w:sz w:val="24"/>
                <w:szCs w:val="24"/>
              </w:rPr>
              <w:t xml:space="preserve">Noteikumi par </w:t>
            </w:r>
            <w:proofErr w:type="spellStart"/>
            <w:r w:rsidRPr="00CE7A05">
              <w:rPr>
                <w:rFonts w:ascii="Times New Roman" w:hAnsi="Times New Roman" w:cs="Times New Roman"/>
                <w:bCs/>
                <w:sz w:val="24"/>
                <w:szCs w:val="24"/>
              </w:rPr>
              <w:t>de</w:t>
            </w:r>
            <w:proofErr w:type="spellEnd"/>
            <w:r w:rsidRPr="00CE7A05">
              <w:rPr>
                <w:rFonts w:ascii="Times New Roman" w:hAnsi="Times New Roman" w:cs="Times New Roman"/>
                <w:bCs/>
                <w:sz w:val="24"/>
                <w:szCs w:val="24"/>
              </w:rPr>
              <w:t xml:space="preserve"> </w:t>
            </w:r>
            <w:proofErr w:type="spellStart"/>
            <w:r w:rsidRPr="00CE7A05">
              <w:rPr>
                <w:rFonts w:ascii="Times New Roman" w:hAnsi="Times New Roman" w:cs="Times New Roman"/>
                <w:bCs/>
                <w:sz w:val="24"/>
                <w:szCs w:val="24"/>
              </w:rPr>
              <w:t>minimis</w:t>
            </w:r>
            <w:proofErr w:type="spellEnd"/>
            <w:r w:rsidRPr="00CE7A05">
              <w:rPr>
                <w:rFonts w:ascii="Times New Roman" w:hAnsi="Times New Roman" w:cs="Times New Roman"/>
                <w:bCs/>
                <w:sz w:val="24"/>
                <w:szCs w:val="24"/>
              </w:rPr>
              <w:t xml:space="preserve"> atbalsta uzskaites un piešķiršanas kārtību un </w:t>
            </w:r>
            <w:proofErr w:type="spellStart"/>
            <w:r w:rsidRPr="00CE7A05">
              <w:rPr>
                <w:rFonts w:ascii="Times New Roman" w:hAnsi="Times New Roman" w:cs="Times New Roman"/>
                <w:bCs/>
                <w:sz w:val="24"/>
                <w:szCs w:val="24"/>
              </w:rPr>
              <w:t>de</w:t>
            </w:r>
            <w:proofErr w:type="spellEnd"/>
            <w:r w:rsidRPr="00CE7A05">
              <w:rPr>
                <w:rFonts w:ascii="Times New Roman" w:hAnsi="Times New Roman" w:cs="Times New Roman"/>
                <w:bCs/>
                <w:sz w:val="24"/>
                <w:szCs w:val="24"/>
              </w:rPr>
              <w:t xml:space="preserve"> </w:t>
            </w:r>
            <w:proofErr w:type="spellStart"/>
            <w:r w:rsidRPr="00CE7A05">
              <w:rPr>
                <w:rFonts w:ascii="Times New Roman" w:hAnsi="Times New Roman" w:cs="Times New Roman"/>
                <w:bCs/>
                <w:sz w:val="24"/>
                <w:szCs w:val="24"/>
              </w:rPr>
              <w:t>minimis</w:t>
            </w:r>
            <w:proofErr w:type="spellEnd"/>
            <w:r w:rsidRPr="00CE7A05">
              <w:rPr>
                <w:rFonts w:ascii="Times New Roman" w:hAnsi="Times New Roman" w:cs="Times New Roman"/>
                <w:bCs/>
                <w:sz w:val="24"/>
                <w:szCs w:val="24"/>
              </w:rPr>
              <w:t xml:space="preserve"> atbalsta uzskaites veidlapu paraugiem</w:t>
            </w:r>
            <w:r>
              <w:rPr>
                <w:rFonts w:ascii="Times New Roman" w:hAnsi="Times New Roman" w:cs="Times New Roman"/>
                <w:bCs/>
                <w:sz w:val="24"/>
                <w:szCs w:val="24"/>
              </w:rPr>
              <w:t>”</w:t>
            </w:r>
          </w:p>
        </w:tc>
      </w:tr>
      <w:tr w:rsidR="000A53D3" w:rsidRPr="00512E24" w14:paraId="69D6492C" w14:textId="77777777" w:rsidTr="007E4C63">
        <w:tc>
          <w:tcPr>
            <w:tcW w:w="1538" w:type="dxa"/>
          </w:tcPr>
          <w:p w14:paraId="2C63BF9E" w14:textId="77777777" w:rsidR="000A53D3" w:rsidRDefault="000A53D3" w:rsidP="000A53D3">
            <w:pPr>
              <w:jc w:val="both"/>
              <w:rPr>
                <w:rFonts w:ascii="Times New Roman" w:hAnsi="Times New Roman" w:cs="Times New Roman"/>
                <w:bCs/>
                <w:sz w:val="24"/>
                <w:szCs w:val="24"/>
              </w:rPr>
            </w:pPr>
            <w:r>
              <w:rPr>
                <w:rFonts w:ascii="Times New Roman" w:hAnsi="Times New Roman" w:cs="Times New Roman"/>
                <w:bCs/>
                <w:sz w:val="24"/>
                <w:szCs w:val="24"/>
              </w:rPr>
              <w:t>17.08.2021.</w:t>
            </w:r>
          </w:p>
        </w:tc>
        <w:tc>
          <w:tcPr>
            <w:tcW w:w="867" w:type="dxa"/>
          </w:tcPr>
          <w:p w14:paraId="09BACC7F" w14:textId="77777777" w:rsidR="000A53D3" w:rsidRDefault="000A53D3" w:rsidP="000A53D3">
            <w:pPr>
              <w:jc w:val="center"/>
              <w:rPr>
                <w:rFonts w:ascii="Times New Roman" w:hAnsi="Times New Roman" w:cs="Times New Roman"/>
                <w:bCs/>
                <w:sz w:val="24"/>
                <w:szCs w:val="24"/>
              </w:rPr>
            </w:pPr>
            <w:r>
              <w:rPr>
                <w:rFonts w:ascii="Times New Roman" w:hAnsi="Times New Roman" w:cs="Times New Roman"/>
                <w:bCs/>
                <w:sz w:val="24"/>
                <w:szCs w:val="24"/>
              </w:rPr>
              <w:t>551</w:t>
            </w:r>
          </w:p>
        </w:tc>
        <w:tc>
          <w:tcPr>
            <w:tcW w:w="6662" w:type="dxa"/>
          </w:tcPr>
          <w:p w14:paraId="5E43CB2C" w14:textId="77777777" w:rsidR="000A53D3" w:rsidRPr="002B40E1" w:rsidRDefault="000A53D3" w:rsidP="000A53D3">
            <w:pPr>
              <w:tabs>
                <w:tab w:val="left" w:pos="1298"/>
              </w:tabs>
              <w:jc w:val="both"/>
              <w:rPr>
                <w:rFonts w:ascii="Times New Roman" w:hAnsi="Times New Roman" w:cs="Times New Roman"/>
                <w:bCs/>
                <w:sz w:val="24"/>
                <w:szCs w:val="24"/>
              </w:rPr>
            </w:pPr>
            <w:r w:rsidRPr="00EC3CC2">
              <w:rPr>
                <w:rFonts w:ascii="Times New Roman" w:hAnsi="Times New Roman" w:cs="Times New Roman"/>
                <w:bCs/>
                <w:sz w:val="24"/>
                <w:szCs w:val="24"/>
              </w:rPr>
              <w:t>Grozījumi Ministru kabineta 2018.gada 19.jūnija noteikumos Nr. 344 "Gada pārskata sagatavošanas kārtība"</w:t>
            </w:r>
          </w:p>
        </w:tc>
      </w:tr>
      <w:tr w:rsidR="000A53D3" w:rsidRPr="00512E24" w14:paraId="6BE87AE1" w14:textId="77777777" w:rsidTr="007E4C63">
        <w:tc>
          <w:tcPr>
            <w:tcW w:w="1538" w:type="dxa"/>
          </w:tcPr>
          <w:p w14:paraId="5CC2164B" w14:textId="77777777" w:rsidR="000A53D3" w:rsidRDefault="000A53D3" w:rsidP="000A53D3">
            <w:pPr>
              <w:jc w:val="both"/>
              <w:rPr>
                <w:rFonts w:ascii="Times New Roman" w:hAnsi="Times New Roman" w:cs="Times New Roman"/>
                <w:bCs/>
                <w:sz w:val="24"/>
                <w:szCs w:val="24"/>
              </w:rPr>
            </w:pPr>
            <w:r>
              <w:rPr>
                <w:rFonts w:ascii="Times New Roman" w:hAnsi="Times New Roman" w:cs="Times New Roman"/>
                <w:bCs/>
                <w:sz w:val="24"/>
                <w:szCs w:val="24"/>
              </w:rPr>
              <w:t>17.08.2021.</w:t>
            </w:r>
          </w:p>
        </w:tc>
        <w:tc>
          <w:tcPr>
            <w:tcW w:w="867" w:type="dxa"/>
          </w:tcPr>
          <w:p w14:paraId="1CDE1803" w14:textId="77777777" w:rsidR="000A53D3" w:rsidRDefault="000A53D3" w:rsidP="000A53D3">
            <w:pPr>
              <w:jc w:val="center"/>
              <w:rPr>
                <w:rFonts w:ascii="Times New Roman" w:hAnsi="Times New Roman" w:cs="Times New Roman"/>
                <w:bCs/>
                <w:sz w:val="24"/>
                <w:szCs w:val="24"/>
              </w:rPr>
            </w:pPr>
            <w:r>
              <w:rPr>
                <w:rFonts w:ascii="Times New Roman" w:hAnsi="Times New Roman" w:cs="Times New Roman"/>
                <w:bCs/>
                <w:sz w:val="24"/>
                <w:szCs w:val="24"/>
              </w:rPr>
              <w:t>550</w:t>
            </w:r>
          </w:p>
        </w:tc>
        <w:tc>
          <w:tcPr>
            <w:tcW w:w="6662" w:type="dxa"/>
          </w:tcPr>
          <w:p w14:paraId="0F4BD9A0" w14:textId="77777777" w:rsidR="000A53D3" w:rsidRPr="002B40E1" w:rsidRDefault="000A53D3" w:rsidP="000A53D3">
            <w:pPr>
              <w:tabs>
                <w:tab w:val="left" w:pos="1298"/>
              </w:tabs>
              <w:jc w:val="both"/>
              <w:rPr>
                <w:rFonts w:ascii="Times New Roman" w:hAnsi="Times New Roman" w:cs="Times New Roman"/>
                <w:bCs/>
                <w:sz w:val="24"/>
                <w:szCs w:val="24"/>
              </w:rPr>
            </w:pPr>
            <w:r w:rsidRPr="001E7C1C">
              <w:rPr>
                <w:rFonts w:ascii="Times New Roman" w:hAnsi="Times New Roman" w:cs="Times New Roman"/>
                <w:bCs/>
                <w:sz w:val="24"/>
                <w:szCs w:val="24"/>
              </w:rPr>
              <w:t>Noteikumi par aizdomīgu darījumu ziņojumu un sliekšņa deklarācijas iesniegšanas kārtību un saturu</w:t>
            </w:r>
          </w:p>
        </w:tc>
      </w:tr>
      <w:tr w:rsidR="000A53D3" w:rsidRPr="00512E24" w14:paraId="1982A750" w14:textId="77777777" w:rsidTr="007E4C63">
        <w:tc>
          <w:tcPr>
            <w:tcW w:w="1538" w:type="dxa"/>
          </w:tcPr>
          <w:p w14:paraId="50BF0CF0" w14:textId="77777777" w:rsidR="000A53D3" w:rsidRDefault="000A53D3" w:rsidP="000A53D3">
            <w:pPr>
              <w:jc w:val="both"/>
              <w:rPr>
                <w:rFonts w:ascii="Times New Roman" w:hAnsi="Times New Roman" w:cs="Times New Roman"/>
                <w:bCs/>
                <w:sz w:val="24"/>
                <w:szCs w:val="24"/>
              </w:rPr>
            </w:pPr>
            <w:r>
              <w:rPr>
                <w:rFonts w:ascii="Times New Roman" w:hAnsi="Times New Roman" w:cs="Times New Roman"/>
                <w:bCs/>
                <w:sz w:val="24"/>
                <w:szCs w:val="24"/>
              </w:rPr>
              <w:t>10.08.2021.</w:t>
            </w:r>
          </w:p>
        </w:tc>
        <w:tc>
          <w:tcPr>
            <w:tcW w:w="867" w:type="dxa"/>
          </w:tcPr>
          <w:p w14:paraId="4C602F20" w14:textId="77777777" w:rsidR="000A53D3" w:rsidRDefault="000A53D3" w:rsidP="000A53D3">
            <w:pPr>
              <w:jc w:val="center"/>
              <w:rPr>
                <w:rFonts w:ascii="Times New Roman" w:hAnsi="Times New Roman" w:cs="Times New Roman"/>
                <w:bCs/>
                <w:sz w:val="24"/>
                <w:szCs w:val="24"/>
              </w:rPr>
            </w:pPr>
            <w:r>
              <w:rPr>
                <w:rFonts w:ascii="Times New Roman" w:hAnsi="Times New Roman" w:cs="Times New Roman"/>
                <w:bCs/>
                <w:sz w:val="24"/>
                <w:szCs w:val="24"/>
              </w:rPr>
              <w:t>517</w:t>
            </w:r>
          </w:p>
        </w:tc>
        <w:tc>
          <w:tcPr>
            <w:tcW w:w="6662" w:type="dxa"/>
          </w:tcPr>
          <w:p w14:paraId="20FCB399" w14:textId="77777777" w:rsidR="000A53D3" w:rsidRPr="002B40E1" w:rsidRDefault="000A53D3" w:rsidP="000A53D3">
            <w:pPr>
              <w:tabs>
                <w:tab w:val="left" w:pos="1298"/>
              </w:tabs>
              <w:jc w:val="both"/>
              <w:rPr>
                <w:rFonts w:ascii="Times New Roman" w:hAnsi="Times New Roman" w:cs="Times New Roman"/>
                <w:bCs/>
                <w:sz w:val="24"/>
                <w:szCs w:val="24"/>
              </w:rPr>
            </w:pPr>
            <w:r w:rsidRPr="0052338D">
              <w:rPr>
                <w:rFonts w:ascii="Times New Roman" w:hAnsi="Times New Roman" w:cs="Times New Roman"/>
                <w:bCs/>
                <w:sz w:val="24"/>
                <w:szCs w:val="24"/>
              </w:rPr>
              <w:t xml:space="preserve">Grozījumi Ministru kabineta 2003.gada 29.aprīļa noteikumos Nr.239 </w:t>
            </w:r>
            <w:r>
              <w:rPr>
                <w:rFonts w:ascii="Times New Roman" w:hAnsi="Times New Roman" w:cs="Times New Roman"/>
                <w:bCs/>
                <w:sz w:val="24"/>
                <w:szCs w:val="24"/>
              </w:rPr>
              <w:t>“</w:t>
            </w:r>
            <w:r w:rsidRPr="0052338D">
              <w:rPr>
                <w:rFonts w:ascii="Times New Roman" w:hAnsi="Times New Roman" w:cs="Times New Roman"/>
                <w:bCs/>
                <w:sz w:val="24"/>
                <w:szCs w:val="24"/>
              </w:rPr>
              <w:t>Finanšu ministrijas nolikums</w:t>
            </w:r>
            <w:r>
              <w:rPr>
                <w:rFonts w:ascii="Times New Roman" w:hAnsi="Times New Roman" w:cs="Times New Roman"/>
                <w:bCs/>
                <w:sz w:val="24"/>
                <w:szCs w:val="24"/>
              </w:rPr>
              <w:t>”</w:t>
            </w:r>
          </w:p>
        </w:tc>
      </w:tr>
      <w:tr w:rsidR="000A53D3" w:rsidRPr="00512E24" w14:paraId="34B52241" w14:textId="77777777" w:rsidTr="007E4C63">
        <w:tc>
          <w:tcPr>
            <w:tcW w:w="1538" w:type="dxa"/>
          </w:tcPr>
          <w:p w14:paraId="44595A6A" w14:textId="77777777" w:rsidR="000A53D3" w:rsidRDefault="000A53D3" w:rsidP="000A53D3">
            <w:pPr>
              <w:jc w:val="both"/>
              <w:rPr>
                <w:rFonts w:ascii="Times New Roman" w:hAnsi="Times New Roman" w:cs="Times New Roman"/>
                <w:bCs/>
                <w:sz w:val="24"/>
                <w:szCs w:val="24"/>
              </w:rPr>
            </w:pPr>
            <w:r>
              <w:rPr>
                <w:rFonts w:ascii="Times New Roman" w:hAnsi="Times New Roman" w:cs="Times New Roman"/>
                <w:bCs/>
                <w:sz w:val="24"/>
                <w:szCs w:val="24"/>
              </w:rPr>
              <w:t>06.07.2021.</w:t>
            </w:r>
          </w:p>
        </w:tc>
        <w:tc>
          <w:tcPr>
            <w:tcW w:w="867" w:type="dxa"/>
          </w:tcPr>
          <w:p w14:paraId="32EE70BF" w14:textId="77777777" w:rsidR="000A53D3" w:rsidRDefault="000A53D3" w:rsidP="000A53D3">
            <w:pPr>
              <w:jc w:val="center"/>
              <w:rPr>
                <w:rFonts w:ascii="Times New Roman" w:hAnsi="Times New Roman" w:cs="Times New Roman"/>
                <w:bCs/>
                <w:sz w:val="24"/>
                <w:szCs w:val="24"/>
              </w:rPr>
            </w:pPr>
            <w:r>
              <w:rPr>
                <w:rFonts w:ascii="Times New Roman" w:hAnsi="Times New Roman" w:cs="Times New Roman"/>
                <w:bCs/>
                <w:sz w:val="24"/>
                <w:szCs w:val="24"/>
              </w:rPr>
              <w:t>460</w:t>
            </w:r>
          </w:p>
        </w:tc>
        <w:tc>
          <w:tcPr>
            <w:tcW w:w="6662" w:type="dxa"/>
          </w:tcPr>
          <w:p w14:paraId="006819DF" w14:textId="77777777" w:rsidR="000A53D3" w:rsidRPr="002B40E1" w:rsidRDefault="000A53D3" w:rsidP="000A53D3">
            <w:pPr>
              <w:tabs>
                <w:tab w:val="left" w:pos="1298"/>
              </w:tabs>
              <w:jc w:val="both"/>
              <w:rPr>
                <w:rFonts w:ascii="Times New Roman" w:hAnsi="Times New Roman" w:cs="Times New Roman"/>
                <w:bCs/>
                <w:sz w:val="24"/>
                <w:szCs w:val="24"/>
              </w:rPr>
            </w:pPr>
            <w:r w:rsidRPr="00F3394B">
              <w:rPr>
                <w:rFonts w:ascii="Times New Roman" w:hAnsi="Times New Roman" w:cs="Times New Roman"/>
                <w:bCs/>
                <w:sz w:val="24"/>
                <w:szCs w:val="24"/>
              </w:rPr>
              <w:t xml:space="preserve">Grozījumi Ministru kabineta 2015.gada 22.decembra noteikumos Nr.760 “Kārtība, kādā </w:t>
            </w:r>
            <w:proofErr w:type="spellStart"/>
            <w:r w:rsidRPr="00F3394B">
              <w:rPr>
                <w:rFonts w:ascii="Times New Roman" w:hAnsi="Times New Roman" w:cs="Times New Roman"/>
                <w:bCs/>
                <w:sz w:val="24"/>
                <w:szCs w:val="24"/>
              </w:rPr>
              <w:t>kredītinformācijas</w:t>
            </w:r>
            <w:proofErr w:type="spellEnd"/>
            <w:r w:rsidRPr="00F3394B">
              <w:rPr>
                <w:rFonts w:ascii="Times New Roman" w:hAnsi="Times New Roman" w:cs="Times New Roman"/>
                <w:bCs/>
                <w:sz w:val="24"/>
                <w:szCs w:val="24"/>
              </w:rPr>
              <w:t xml:space="preserve"> birojs vai fiziskā persona pieprasa un Valsts ieņēmumu dienests sniedz informāciju par fiziskās personas ienākumiem”</w:t>
            </w:r>
          </w:p>
        </w:tc>
      </w:tr>
      <w:tr w:rsidR="000A53D3" w:rsidRPr="00512E24" w14:paraId="36688EE3" w14:textId="77777777" w:rsidTr="007E4C63">
        <w:tc>
          <w:tcPr>
            <w:tcW w:w="1538" w:type="dxa"/>
          </w:tcPr>
          <w:p w14:paraId="23EFF1D5" w14:textId="77777777" w:rsidR="000A53D3" w:rsidRPr="00512E24" w:rsidRDefault="000A53D3" w:rsidP="000A53D3">
            <w:pPr>
              <w:jc w:val="both"/>
              <w:rPr>
                <w:rFonts w:ascii="Times New Roman" w:hAnsi="Times New Roman" w:cs="Times New Roman"/>
                <w:bCs/>
                <w:sz w:val="24"/>
                <w:szCs w:val="24"/>
              </w:rPr>
            </w:pPr>
            <w:r>
              <w:rPr>
                <w:rFonts w:ascii="Times New Roman" w:hAnsi="Times New Roman" w:cs="Times New Roman"/>
                <w:bCs/>
                <w:sz w:val="24"/>
                <w:szCs w:val="24"/>
              </w:rPr>
              <w:t>06.07.2021.</w:t>
            </w:r>
          </w:p>
        </w:tc>
        <w:tc>
          <w:tcPr>
            <w:tcW w:w="867" w:type="dxa"/>
          </w:tcPr>
          <w:p w14:paraId="471D2E8D" w14:textId="77777777" w:rsidR="000A53D3" w:rsidRPr="00512E24" w:rsidRDefault="000A53D3" w:rsidP="000A53D3">
            <w:pPr>
              <w:jc w:val="center"/>
              <w:rPr>
                <w:rFonts w:ascii="Times New Roman" w:hAnsi="Times New Roman" w:cs="Times New Roman"/>
                <w:bCs/>
                <w:sz w:val="24"/>
                <w:szCs w:val="24"/>
              </w:rPr>
            </w:pPr>
            <w:r>
              <w:rPr>
                <w:rFonts w:ascii="Times New Roman" w:hAnsi="Times New Roman" w:cs="Times New Roman"/>
                <w:bCs/>
                <w:sz w:val="24"/>
                <w:szCs w:val="24"/>
              </w:rPr>
              <w:t>484</w:t>
            </w:r>
          </w:p>
        </w:tc>
        <w:tc>
          <w:tcPr>
            <w:tcW w:w="6662" w:type="dxa"/>
          </w:tcPr>
          <w:p w14:paraId="458FBD93" w14:textId="77777777" w:rsidR="000A53D3" w:rsidRPr="00512E24" w:rsidRDefault="000A53D3" w:rsidP="000A53D3">
            <w:pPr>
              <w:tabs>
                <w:tab w:val="left" w:pos="1298"/>
              </w:tabs>
              <w:jc w:val="both"/>
              <w:rPr>
                <w:rFonts w:ascii="Times New Roman" w:hAnsi="Times New Roman" w:cs="Times New Roman"/>
                <w:bCs/>
                <w:sz w:val="24"/>
                <w:szCs w:val="24"/>
              </w:rPr>
            </w:pPr>
            <w:r w:rsidRPr="004C1825">
              <w:rPr>
                <w:rFonts w:ascii="Times New Roman" w:hAnsi="Times New Roman" w:cs="Times New Roman"/>
                <w:bCs/>
                <w:sz w:val="24"/>
                <w:szCs w:val="24"/>
              </w:rPr>
              <w:t xml:space="preserve">Kārtība, kādā alkoholiskos dzērienus, tabakas izstrādājumus, elektroniskajās cigaretēs izmantojamo šķidrumu, elektroniskajās </w:t>
            </w:r>
            <w:r w:rsidRPr="004C1825">
              <w:rPr>
                <w:rFonts w:ascii="Times New Roman" w:hAnsi="Times New Roman" w:cs="Times New Roman"/>
                <w:bCs/>
                <w:sz w:val="24"/>
                <w:szCs w:val="24"/>
              </w:rPr>
              <w:lastRenderedPageBreak/>
              <w:t>cigaretēs izmantojamā šķidruma sagatavošanas sastāvdaļas un tabakas aizstājējproduktus marķē ar akcīzes nodokļa markām</w:t>
            </w:r>
          </w:p>
        </w:tc>
      </w:tr>
      <w:tr w:rsidR="000A53D3" w:rsidRPr="00512E24" w14:paraId="6D004631" w14:textId="77777777" w:rsidTr="007E4C63">
        <w:tc>
          <w:tcPr>
            <w:tcW w:w="1538" w:type="dxa"/>
          </w:tcPr>
          <w:p w14:paraId="643E762D" w14:textId="77777777" w:rsidR="000A53D3" w:rsidRPr="00512E24" w:rsidRDefault="000A53D3" w:rsidP="000A53D3">
            <w:pPr>
              <w:jc w:val="both"/>
              <w:rPr>
                <w:rFonts w:ascii="Times New Roman" w:hAnsi="Times New Roman" w:cs="Times New Roman"/>
                <w:bCs/>
                <w:sz w:val="24"/>
                <w:szCs w:val="24"/>
              </w:rPr>
            </w:pPr>
            <w:r>
              <w:rPr>
                <w:rFonts w:ascii="Times New Roman" w:hAnsi="Times New Roman" w:cs="Times New Roman"/>
                <w:bCs/>
                <w:sz w:val="24"/>
                <w:szCs w:val="24"/>
              </w:rPr>
              <w:lastRenderedPageBreak/>
              <w:t>06.07.2021.</w:t>
            </w:r>
          </w:p>
        </w:tc>
        <w:tc>
          <w:tcPr>
            <w:tcW w:w="867" w:type="dxa"/>
          </w:tcPr>
          <w:p w14:paraId="4B4882C6" w14:textId="77777777" w:rsidR="000A53D3" w:rsidRPr="00512E24" w:rsidRDefault="000A53D3" w:rsidP="000A53D3">
            <w:pPr>
              <w:jc w:val="center"/>
              <w:rPr>
                <w:rFonts w:ascii="Times New Roman" w:hAnsi="Times New Roman" w:cs="Times New Roman"/>
                <w:bCs/>
                <w:sz w:val="24"/>
                <w:szCs w:val="24"/>
              </w:rPr>
            </w:pPr>
            <w:r>
              <w:rPr>
                <w:rFonts w:ascii="Times New Roman" w:hAnsi="Times New Roman" w:cs="Times New Roman"/>
                <w:bCs/>
                <w:sz w:val="24"/>
                <w:szCs w:val="24"/>
              </w:rPr>
              <w:t>483</w:t>
            </w:r>
          </w:p>
        </w:tc>
        <w:tc>
          <w:tcPr>
            <w:tcW w:w="6662" w:type="dxa"/>
          </w:tcPr>
          <w:p w14:paraId="37CDCB62" w14:textId="77777777" w:rsidR="000A53D3" w:rsidRPr="00512E24" w:rsidRDefault="000A53D3" w:rsidP="000A53D3">
            <w:pPr>
              <w:tabs>
                <w:tab w:val="left" w:pos="1298"/>
              </w:tabs>
              <w:jc w:val="both"/>
              <w:rPr>
                <w:rFonts w:ascii="Times New Roman" w:hAnsi="Times New Roman" w:cs="Times New Roman"/>
                <w:bCs/>
                <w:sz w:val="24"/>
                <w:szCs w:val="24"/>
              </w:rPr>
            </w:pPr>
            <w:r w:rsidRPr="004C1825">
              <w:rPr>
                <w:rFonts w:ascii="Times New Roman" w:hAnsi="Times New Roman" w:cs="Times New Roman"/>
                <w:bCs/>
                <w:sz w:val="24"/>
                <w:szCs w:val="24"/>
              </w:rPr>
              <w:t xml:space="preserve">Grozījums Ministru kabineta 2005.gada 30.augusta noteikumos Nr.662 “Akcīzes preču aprites kārtība” </w:t>
            </w:r>
          </w:p>
        </w:tc>
      </w:tr>
      <w:tr w:rsidR="000A53D3" w:rsidRPr="00512E24" w14:paraId="527BAD08" w14:textId="77777777" w:rsidTr="007E4C63">
        <w:tc>
          <w:tcPr>
            <w:tcW w:w="1538" w:type="dxa"/>
          </w:tcPr>
          <w:p w14:paraId="3E91AC9A" w14:textId="77777777" w:rsidR="000A53D3" w:rsidRPr="00512E24" w:rsidRDefault="000A53D3" w:rsidP="000A53D3">
            <w:pPr>
              <w:jc w:val="both"/>
              <w:rPr>
                <w:rFonts w:ascii="Times New Roman" w:hAnsi="Times New Roman" w:cs="Times New Roman"/>
                <w:bCs/>
                <w:sz w:val="24"/>
                <w:szCs w:val="24"/>
              </w:rPr>
            </w:pPr>
            <w:r w:rsidRPr="00512E24">
              <w:rPr>
                <w:rFonts w:ascii="Times New Roman" w:hAnsi="Times New Roman" w:cs="Times New Roman"/>
                <w:bCs/>
                <w:sz w:val="24"/>
                <w:szCs w:val="24"/>
              </w:rPr>
              <w:t>29.06.2021.</w:t>
            </w:r>
          </w:p>
        </w:tc>
        <w:tc>
          <w:tcPr>
            <w:tcW w:w="867" w:type="dxa"/>
          </w:tcPr>
          <w:p w14:paraId="759771E0" w14:textId="77777777" w:rsidR="000A53D3" w:rsidRPr="00512E24" w:rsidRDefault="000A53D3" w:rsidP="000A53D3">
            <w:pPr>
              <w:jc w:val="center"/>
              <w:rPr>
                <w:rFonts w:ascii="Times New Roman" w:hAnsi="Times New Roman" w:cs="Times New Roman"/>
                <w:bCs/>
                <w:sz w:val="24"/>
                <w:szCs w:val="24"/>
              </w:rPr>
            </w:pPr>
            <w:r w:rsidRPr="00512E24">
              <w:rPr>
                <w:rFonts w:ascii="Times New Roman" w:hAnsi="Times New Roman" w:cs="Times New Roman"/>
                <w:bCs/>
                <w:sz w:val="24"/>
                <w:szCs w:val="24"/>
              </w:rPr>
              <w:t>442</w:t>
            </w:r>
          </w:p>
        </w:tc>
        <w:tc>
          <w:tcPr>
            <w:tcW w:w="6662" w:type="dxa"/>
          </w:tcPr>
          <w:p w14:paraId="4DF887B9" w14:textId="77777777" w:rsidR="000A53D3" w:rsidRPr="00512E24" w:rsidRDefault="000A53D3" w:rsidP="000A53D3">
            <w:pPr>
              <w:tabs>
                <w:tab w:val="left" w:pos="1298"/>
              </w:tabs>
              <w:jc w:val="both"/>
              <w:rPr>
                <w:rFonts w:ascii="Times New Roman" w:hAnsi="Times New Roman" w:cs="Times New Roman"/>
                <w:bCs/>
                <w:sz w:val="24"/>
                <w:szCs w:val="24"/>
              </w:rPr>
            </w:pPr>
            <w:r w:rsidRPr="00512E24">
              <w:rPr>
                <w:rFonts w:ascii="Times New Roman" w:hAnsi="Times New Roman" w:cs="Times New Roman"/>
                <w:bCs/>
                <w:sz w:val="24"/>
                <w:szCs w:val="24"/>
              </w:rPr>
              <w:t xml:space="preserve">Grozījumi Ministru kabineta 2011. gada 30. augusta noteikumos Nr. 684 </w:t>
            </w:r>
            <w:r>
              <w:rPr>
                <w:rFonts w:ascii="Times New Roman" w:hAnsi="Times New Roman" w:cs="Times New Roman"/>
                <w:bCs/>
                <w:sz w:val="24"/>
                <w:szCs w:val="24"/>
              </w:rPr>
              <w:t>“</w:t>
            </w:r>
            <w:r w:rsidRPr="00512E24">
              <w:rPr>
                <w:rFonts w:ascii="Times New Roman" w:hAnsi="Times New Roman" w:cs="Times New Roman"/>
                <w:bCs/>
                <w:sz w:val="24"/>
                <w:szCs w:val="24"/>
              </w:rPr>
              <w:t>Kārtība, kādā atsevišķiem alkoholiskajiem dzērieniem piemēro akcīzes nodokļa atbrīvojumu</w:t>
            </w:r>
            <w:r>
              <w:rPr>
                <w:rFonts w:ascii="Times New Roman" w:hAnsi="Times New Roman" w:cs="Times New Roman"/>
                <w:bCs/>
                <w:sz w:val="24"/>
                <w:szCs w:val="24"/>
              </w:rPr>
              <w:t>”</w:t>
            </w:r>
          </w:p>
        </w:tc>
      </w:tr>
      <w:tr w:rsidR="000A53D3" w:rsidRPr="00512E24" w14:paraId="49024C2A" w14:textId="77777777" w:rsidTr="007E4C63">
        <w:tc>
          <w:tcPr>
            <w:tcW w:w="1538" w:type="dxa"/>
          </w:tcPr>
          <w:p w14:paraId="6DA9EA2A" w14:textId="77777777" w:rsidR="000A53D3" w:rsidRPr="00512E24" w:rsidRDefault="000A53D3" w:rsidP="000A53D3">
            <w:pPr>
              <w:jc w:val="both"/>
              <w:rPr>
                <w:rFonts w:ascii="Times New Roman" w:hAnsi="Times New Roman" w:cs="Times New Roman"/>
                <w:bCs/>
                <w:sz w:val="24"/>
                <w:szCs w:val="24"/>
              </w:rPr>
            </w:pPr>
            <w:r w:rsidRPr="00512E24">
              <w:rPr>
                <w:rFonts w:ascii="Times New Roman" w:hAnsi="Times New Roman" w:cs="Times New Roman"/>
                <w:bCs/>
                <w:sz w:val="24"/>
                <w:szCs w:val="24"/>
              </w:rPr>
              <w:t>22.06.2021.</w:t>
            </w:r>
          </w:p>
        </w:tc>
        <w:tc>
          <w:tcPr>
            <w:tcW w:w="867" w:type="dxa"/>
          </w:tcPr>
          <w:p w14:paraId="2A893A6E" w14:textId="77777777" w:rsidR="000A53D3" w:rsidRPr="00512E24" w:rsidRDefault="000A53D3" w:rsidP="000A53D3">
            <w:pPr>
              <w:jc w:val="center"/>
              <w:rPr>
                <w:rFonts w:ascii="Times New Roman" w:hAnsi="Times New Roman" w:cs="Times New Roman"/>
                <w:bCs/>
                <w:sz w:val="24"/>
                <w:szCs w:val="24"/>
              </w:rPr>
            </w:pPr>
            <w:r w:rsidRPr="00512E24">
              <w:rPr>
                <w:rFonts w:ascii="Times New Roman" w:hAnsi="Times New Roman" w:cs="Times New Roman"/>
                <w:bCs/>
                <w:sz w:val="24"/>
                <w:szCs w:val="24"/>
              </w:rPr>
              <w:t>390</w:t>
            </w:r>
          </w:p>
        </w:tc>
        <w:tc>
          <w:tcPr>
            <w:tcW w:w="6662" w:type="dxa"/>
          </w:tcPr>
          <w:p w14:paraId="6D935A76" w14:textId="77777777" w:rsidR="000A53D3" w:rsidRPr="00512E24" w:rsidRDefault="000A53D3" w:rsidP="000A53D3">
            <w:pPr>
              <w:tabs>
                <w:tab w:val="left" w:pos="1298"/>
              </w:tabs>
              <w:jc w:val="both"/>
              <w:rPr>
                <w:rFonts w:ascii="Times New Roman" w:hAnsi="Times New Roman" w:cs="Times New Roman"/>
                <w:bCs/>
                <w:sz w:val="24"/>
                <w:szCs w:val="24"/>
              </w:rPr>
            </w:pPr>
            <w:r w:rsidRPr="00512E24">
              <w:rPr>
                <w:rFonts w:ascii="Times New Roman" w:hAnsi="Times New Roman" w:cs="Times New Roman"/>
                <w:bCs/>
                <w:sz w:val="24"/>
                <w:szCs w:val="24"/>
              </w:rPr>
              <w:t>Grozījums Ministru kabineta 2015.gada 10.februāra noteikumos Nr.77 “Eiropas Savienības struktūrfondu un Kohēzijas fonda projektu pārbaužu veikšanas kārtība 2014.–2020. gada plānošanas periodā”</w:t>
            </w:r>
          </w:p>
        </w:tc>
      </w:tr>
      <w:tr w:rsidR="000A53D3" w:rsidRPr="00512E24" w14:paraId="524ED430" w14:textId="77777777" w:rsidTr="007E4C63">
        <w:tc>
          <w:tcPr>
            <w:tcW w:w="1538" w:type="dxa"/>
          </w:tcPr>
          <w:p w14:paraId="7830C54A" w14:textId="77777777" w:rsidR="000A53D3" w:rsidRPr="00512E24" w:rsidRDefault="000A53D3" w:rsidP="000A53D3">
            <w:pPr>
              <w:jc w:val="both"/>
              <w:rPr>
                <w:rFonts w:ascii="Times New Roman" w:hAnsi="Times New Roman" w:cs="Times New Roman"/>
                <w:bCs/>
                <w:sz w:val="24"/>
                <w:szCs w:val="24"/>
              </w:rPr>
            </w:pPr>
            <w:r w:rsidRPr="00512E24">
              <w:rPr>
                <w:rFonts w:ascii="Times New Roman" w:hAnsi="Times New Roman" w:cs="Times New Roman"/>
                <w:bCs/>
                <w:sz w:val="24"/>
                <w:szCs w:val="24"/>
              </w:rPr>
              <w:t>22.06.2021.</w:t>
            </w:r>
          </w:p>
        </w:tc>
        <w:tc>
          <w:tcPr>
            <w:tcW w:w="867" w:type="dxa"/>
          </w:tcPr>
          <w:p w14:paraId="020DA684" w14:textId="77777777" w:rsidR="000A53D3" w:rsidRPr="00512E24" w:rsidRDefault="000A53D3" w:rsidP="000A53D3">
            <w:pPr>
              <w:jc w:val="center"/>
              <w:rPr>
                <w:rFonts w:ascii="Times New Roman" w:hAnsi="Times New Roman" w:cs="Times New Roman"/>
                <w:bCs/>
                <w:sz w:val="24"/>
                <w:szCs w:val="24"/>
              </w:rPr>
            </w:pPr>
            <w:r w:rsidRPr="00512E24">
              <w:rPr>
                <w:rFonts w:ascii="Times New Roman" w:hAnsi="Times New Roman" w:cs="Times New Roman"/>
                <w:bCs/>
                <w:sz w:val="24"/>
                <w:szCs w:val="24"/>
              </w:rPr>
              <w:t>411</w:t>
            </w:r>
          </w:p>
        </w:tc>
        <w:tc>
          <w:tcPr>
            <w:tcW w:w="6662" w:type="dxa"/>
          </w:tcPr>
          <w:p w14:paraId="60B9C887" w14:textId="77777777" w:rsidR="000A53D3" w:rsidRPr="00512E24" w:rsidRDefault="000A53D3" w:rsidP="000A53D3">
            <w:pPr>
              <w:tabs>
                <w:tab w:val="left" w:pos="1298"/>
              </w:tabs>
              <w:jc w:val="both"/>
              <w:rPr>
                <w:rFonts w:ascii="Times New Roman" w:hAnsi="Times New Roman" w:cs="Times New Roman"/>
                <w:bCs/>
                <w:sz w:val="24"/>
                <w:szCs w:val="24"/>
              </w:rPr>
            </w:pPr>
            <w:r w:rsidRPr="00512E24">
              <w:rPr>
                <w:rFonts w:ascii="Times New Roman" w:hAnsi="Times New Roman" w:cs="Times New Roman"/>
                <w:bCs/>
                <w:sz w:val="24"/>
                <w:szCs w:val="24"/>
              </w:rPr>
              <w:t xml:space="preserve">Grozījumi Ministru kabineta 2007. gada 27. novembra noteikumos Nr. 801 </w:t>
            </w:r>
            <w:r>
              <w:rPr>
                <w:rFonts w:ascii="Times New Roman" w:hAnsi="Times New Roman" w:cs="Times New Roman"/>
                <w:bCs/>
                <w:sz w:val="24"/>
                <w:szCs w:val="24"/>
              </w:rPr>
              <w:t>“</w:t>
            </w:r>
            <w:r w:rsidRPr="00512E24">
              <w:rPr>
                <w:rFonts w:ascii="Times New Roman" w:hAnsi="Times New Roman" w:cs="Times New Roman"/>
                <w:bCs/>
                <w:sz w:val="24"/>
                <w:szCs w:val="24"/>
              </w:rPr>
              <w:t>Noteikumi par sauszemes transportlīdzekļu īpašnieku civiltiesiskās atbildības obligātās apdrošināšanas informācijas sistēmas darbībai nepieciešamo datu apjomu un veidiem, datu ievades, apmaiņas un izmantošanas kārtību</w:t>
            </w:r>
            <w:r>
              <w:rPr>
                <w:rFonts w:ascii="Times New Roman" w:hAnsi="Times New Roman" w:cs="Times New Roman"/>
                <w:bCs/>
                <w:sz w:val="24"/>
                <w:szCs w:val="24"/>
              </w:rPr>
              <w:t>”</w:t>
            </w:r>
          </w:p>
        </w:tc>
      </w:tr>
      <w:tr w:rsidR="000A53D3" w:rsidRPr="00512E24" w14:paraId="3FC54337" w14:textId="77777777" w:rsidTr="007E4C63">
        <w:tc>
          <w:tcPr>
            <w:tcW w:w="1538" w:type="dxa"/>
          </w:tcPr>
          <w:p w14:paraId="352F0A8F" w14:textId="77777777" w:rsidR="000A53D3" w:rsidRPr="00512E24" w:rsidRDefault="000A53D3" w:rsidP="000A53D3">
            <w:pPr>
              <w:jc w:val="both"/>
              <w:rPr>
                <w:rFonts w:ascii="Times New Roman" w:hAnsi="Times New Roman" w:cs="Times New Roman"/>
                <w:bCs/>
                <w:sz w:val="24"/>
                <w:szCs w:val="24"/>
              </w:rPr>
            </w:pPr>
            <w:r w:rsidRPr="00512E24">
              <w:rPr>
                <w:rFonts w:ascii="Times New Roman" w:hAnsi="Times New Roman" w:cs="Times New Roman"/>
                <w:bCs/>
                <w:sz w:val="24"/>
                <w:szCs w:val="24"/>
              </w:rPr>
              <w:t>22.06.2021.</w:t>
            </w:r>
          </w:p>
        </w:tc>
        <w:tc>
          <w:tcPr>
            <w:tcW w:w="867" w:type="dxa"/>
          </w:tcPr>
          <w:p w14:paraId="68B4D09C" w14:textId="77777777" w:rsidR="000A53D3" w:rsidRPr="00512E24" w:rsidRDefault="000A53D3" w:rsidP="000A53D3">
            <w:pPr>
              <w:jc w:val="center"/>
              <w:rPr>
                <w:rFonts w:ascii="Times New Roman" w:hAnsi="Times New Roman" w:cs="Times New Roman"/>
                <w:bCs/>
                <w:sz w:val="24"/>
                <w:szCs w:val="24"/>
              </w:rPr>
            </w:pPr>
            <w:r w:rsidRPr="00512E24">
              <w:rPr>
                <w:rFonts w:ascii="Times New Roman" w:hAnsi="Times New Roman" w:cs="Times New Roman"/>
                <w:bCs/>
                <w:sz w:val="24"/>
                <w:szCs w:val="24"/>
              </w:rPr>
              <w:t>409</w:t>
            </w:r>
          </w:p>
        </w:tc>
        <w:tc>
          <w:tcPr>
            <w:tcW w:w="6662" w:type="dxa"/>
          </w:tcPr>
          <w:p w14:paraId="7BB3E781" w14:textId="77777777" w:rsidR="000A53D3" w:rsidRPr="00512E24" w:rsidRDefault="000A53D3" w:rsidP="000A53D3">
            <w:pPr>
              <w:tabs>
                <w:tab w:val="left" w:pos="1298"/>
              </w:tabs>
              <w:jc w:val="both"/>
              <w:rPr>
                <w:rFonts w:ascii="Times New Roman" w:hAnsi="Times New Roman" w:cs="Times New Roman"/>
                <w:bCs/>
                <w:sz w:val="24"/>
                <w:szCs w:val="24"/>
              </w:rPr>
            </w:pPr>
            <w:r w:rsidRPr="00512E24">
              <w:rPr>
                <w:rFonts w:ascii="Times New Roman" w:hAnsi="Times New Roman" w:cs="Times New Roman"/>
                <w:bCs/>
                <w:sz w:val="24"/>
                <w:szCs w:val="24"/>
              </w:rPr>
              <w:t>Grozījumi Ministru kabineta 2014. gada 16. decembra noteikumos Nr. 785 "Kārtība, kādā iedzīvotāju ienākuma nodokli, ar nodokli saistīto nokavējuma naudu un soda naudu ieskaita budžetā"</w:t>
            </w:r>
          </w:p>
        </w:tc>
      </w:tr>
      <w:tr w:rsidR="000A53D3" w:rsidRPr="00512E24" w14:paraId="49741947" w14:textId="77777777" w:rsidTr="007E4C63">
        <w:tc>
          <w:tcPr>
            <w:tcW w:w="1538" w:type="dxa"/>
          </w:tcPr>
          <w:p w14:paraId="0DB0587F" w14:textId="77777777" w:rsidR="000A53D3" w:rsidRPr="00512E24" w:rsidRDefault="000A53D3" w:rsidP="000A53D3">
            <w:pPr>
              <w:jc w:val="both"/>
              <w:rPr>
                <w:rFonts w:ascii="Times New Roman" w:hAnsi="Times New Roman" w:cs="Times New Roman"/>
                <w:bCs/>
                <w:sz w:val="24"/>
                <w:szCs w:val="24"/>
              </w:rPr>
            </w:pPr>
            <w:r w:rsidRPr="00512E24">
              <w:rPr>
                <w:rFonts w:ascii="Times New Roman" w:hAnsi="Times New Roman" w:cs="Times New Roman"/>
                <w:bCs/>
                <w:sz w:val="24"/>
                <w:szCs w:val="24"/>
              </w:rPr>
              <w:t>22.06.2021.</w:t>
            </w:r>
          </w:p>
        </w:tc>
        <w:tc>
          <w:tcPr>
            <w:tcW w:w="867" w:type="dxa"/>
          </w:tcPr>
          <w:p w14:paraId="413FA680" w14:textId="77777777" w:rsidR="000A53D3" w:rsidRPr="00512E24" w:rsidRDefault="000A53D3" w:rsidP="000A53D3">
            <w:pPr>
              <w:jc w:val="center"/>
              <w:rPr>
                <w:rFonts w:ascii="Times New Roman" w:hAnsi="Times New Roman" w:cs="Times New Roman"/>
                <w:bCs/>
                <w:sz w:val="24"/>
                <w:szCs w:val="24"/>
              </w:rPr>
            </w:pPr>
            <w:r w:rsidRPr="00512E24">
              <w:rPr>
                <w:rFonts w:ascii="Times New Roman" w:hAnsi="Times New Roman" w:cs="Times New Roman"/>
                <w:bCs/>
                <w:sz w:val="24"/>
                <w:szCs w:val="24"/>
              </w:rPr>
              <w:t>408</w:t>
            </w:r>
          </w:p>
        </w:tc>
        <w:tc>
          <w:tcPr>
            <w:tcW w:w="6662" w:type="dxa"/>
          </w:tcPr>
          <w:p w14:paraId="41E35657" w14:textId="77777777" w:rsidR="000A53D3" w:rsidRPr="00512E24" w:rsidRDefault="000A53D3" w:rsidP="000A53D3">
            <w:pPr>
              <w:tabs>
                <w:tab w:val="left" w:pos="1298"/>
              </w:tabs>
              <w:jc w:val="both"/>
              <w:rPr>
                <w:rFonts w:ascii="Times New Roman" w:hAnsi="Times New Roman" w:cs="Times New Roman"/>
                <w:bCs/>
                <w:sz w:val="24"/>
                <w:szCs w:val="24"/>
              </w:rPr>
            </w:pPr>
            <w:r w:rsidRPr="00512E24">
              <w:rPr>
                <w:rFonts w:ascii="Times New Roman" w:hAnsi="Times New Roman" w:cs="Times New Roman"/>
                <w:bCs/>
                <w:sz w:val="24"/>
                <w:szCs w:val="24"/>
              </w:rPr>
              <w:t>Grozījumi Ministru kabineta 2020. gada 10. decembra noteikumos Nr. 749 "Noteikumi par pašvaldību finanšu izlīdzināšanas fonda ieņēmumiem un to sadales kārtību 2021. gadā"</w:t>
            </w:r>
          </w:p>
        </w:tc>
      </w:tr>
      <w:tr w:rsidR="000A53D3" w:rsidRPr="00512E24" w14:paraId="165CC7A0" w14:textId="77777777" w:rsidTr="007E4C63">
        <w:tc>
          <w:tcPr>
            <w:tcW w:w="1538" w:type="dxa"/>
          </w:tcPr>
          <w:p w14:paraId="05FA9230" w14:textId="77777777" w:rsidR="000A53D3" w:rsidRPr="00512E24" w:rsidRDefault="000A53D3" w:rsidP="000A53D3">
            <w:pPr>
              <w:jc w:val="both"/>
              <w:rPr>
                <w:rFonts w:ascii="Times New Roman" w:hAnsi="Times New Roman" w:cs="Times New Roman"/>
                <w:bCs/>
                <w:sz w:val="24"/>
                <w:szCs w:val="24"/>
              </w:rPr>
            </w:pPr>
            <w:r w:rsidRPr="00512E24">
              <w:rPr>
                <w:rFonts w:ascii="Times New Roman" w:hAnsi="Times New Roman" w:cs="Times New Roman"/>
                <w:bCs/>
                <w:sz w:val="24"/>
                <w:szCs w:val="24"/>
              </w:rPr>
              <w:t>22.06.2021.</w:t>
            </w:r>
          </w:p>
        </w:tc>
        <w:tc>
          <w:tcPr>
            <w:tcW w:w="867" w:type="dxa"/>
          </w:tcPr>
          <w:p w14:paraId="78C6E34C" w14:textId="77777777" w:rsidR="000A53D3" w:rsidRPr="00512E24" w:rsidRDefault="000A53D3" w:rsidP="000A53D3">
            <w:pPr>
              <w:jc w:val="center"/>
              <w:rPr>
                <w:rFonts w:ascii="Times New Roman" w:hAnsi="Times New Roman" w:cs="Times New Roman"/>
                <w:bCs/>
                <w:sz w:val="24"/>
                <w:szCs w:val="24"/>
              </w:rPr>
            </w:pPr>
            <w:r w:rsidRPr="00512E24">
              <w:rPr>
                <w:rFonts w:ascii="Times New Roman" w:hAnsi="Times New Roman" w:cs="Times New Roman"/>
                <w:bCs/>
                <w:sz w:val="24"/>
                <w:szCs w:val="24"/>
              </w:rPr>
              <w:t>407</w:t>
            </w:r>
          </w:p>
        </w:tc>
        <w:tc>
          <w:tcPr>
            <w:tcW w:w="6662" w:type="dxa"/>
          </w:tcPr>
          <w:p w14:paraId="010ACCBB" w14:textId="77777777" w:rsidR="000A53D3" w:rsidRPr="00512E24" w:rsidRDefault="000A53D3" w:rsidP="000A53D3">
            <w:pPr>
              <w:tabs>
                <w:tab w:val="left" w:pos="1298"/>
              </w:tabs>
              <w:jc w:val="both"/>
              <w:rPr>
                <w:rFonts w:ascii="Times New Roman" w:hAnsi="Times New Roman" w:cs="Times New Roman"/>
                <w:bCs/>
                <w:sz w:val="24"/>
                <w:szCs w:val="24"/>
              </w:rPr>
            </w:pPr>
            <w:r w:rsidRPr="00512E24">
              <w:rPr>
                <w:rFonts w:ascii="Times New Roman" w:hAnsi="Times New Roman" w:cs="Times New Roman"/>
                <w:bCs/>
                <w:sz w:val="24"/>
                <w:szCs w:val="24"/>
              </w:rPr>
              <w:t>Grozījumi Ministru kabineta 2020. gada 10. decembra noteikumos Nr. 750 "Kārtība, kādā 2021. gadā pašvaldībām piešķir valsts budžeta dotāciju par personām, kuras ilgstošas sociālās aprūpes iestādēs ievietotas līdz 1998. gada 1. janvārim"</w:t>
            </w:r>
          </w:p>
        </w:tc>
      </w:tr>
      <w:tr w:rsidR="000A53D3" w:rsidRPr="00512E24" w14:paraId="5139892A" w14:textId="77777777" w:rsidTr="007E4C63">
        <w:tc>
          <w:tcPr>
            <w:tcW w:w="1538" w:type="dxa"/>
          </w:tcPr>
          <w:p w14:paraId="0063069E" w14:textId="77777777" w:rsidR="000A53D3" w:rsidRPr="00512E24" w:rsidRDefault="000A53D3" w:rsidP="000A53D3">
            <w:pPr>
              <w:jc w:val="both"/>
              <w:rPr>
                <w:rFonts w:ascii="Times New Roman" w:hAnsi="Times New Roman" w:cs="Times New Roman"/>
                <w:bCs/>
                <w:sz w:val="24"/>
                <w:szCs w:val="24"/>
              </w:rPr>
            </w:pPr>
            <w:r w:rsidRPr="00512E24">
              <w:rPr>
                <w:rFonts w:ascii="Times New Roman" w:hAnsi="Times New Roman" w:cs="Times New Roman"/>
                <w:bCs/>
                <w:sz w:val="24"/>
                <w:szCs w:val="24"/>
              </w:rPr>
              <w:t>22.06.2021.</w:t>
            </w:r>
          </w:p>
        </w:tc>
        <w:tc>
          <w:tcPr>
            <w:tcW w:w="867" w:type="dxa"/>
          </w:tcPr>
          <w:p w14:paraId="720190EF" w14:textId="77777777" w:rsidR="000A53D3" w:rsidRPr="00512E24" w:rsidRDefault="000A53D3" w:rsidP="000A53D3">
            <w:pPr>
              <w:jc w:val="center"/>
              <w:rPr>
                <w:rFonts w:ascii="Times New Roman" w:hAnsi="Times New Roman" w:cs="Times New Roman"/>
                <w:bCs/>
                <w:sz w:val="24"/>
                <w:szCs w:val="24"/>
              </w:rPr>
            </w:pPr>
            <w:r w:rsidRPr="00512E24">
              <w:rPr>
                <w:rFonts w:ascii="Times New Roman" w:hAnsi="Times New Roman" w:cs="Times New Roman"/>
                <w:bCs/>
                <w:sz w:val="24"/>
                <w:szCs w:val="24"/>
              </w:rPr>
              <w:t>391</w:t>
            </w:r>
          </w:p>
        </w:tc>
        <w:tc>
          <w:tcPr>
            <w:tcW w:w="6662" w:type="dxa"/>
          </w:tcPr>
          <w:p w14:paraId="4122057E" w14:textId="77777777" w:rsidR="000A53D3" w:rsidRPr="00512E24" w:rsidRDefault="000A53D3" w:rsidP="000A53D3">
            <w:pPr>
              <w:tabs>
                <w:tab w:val="left" w:pos="1298"/>
              </w:tabs>
              <w:jc w:val="both"/>
              <w:rPr>
                <w:rFonts w:ascii="Times New Roman" w:hAnsi="Times New Roman" w:cs="Times New Roman"/>
                <w:bCs/>
                <w:sz w:val="24"/>
                <w:szCs w:val="24"/>
              </w:rPr>
            </w:pPr>
            <w:r w:rsidRPr="00512E24">
              <w:rPr>
                <w:rFonts w:ascii="Times New Roman" w:hAnsi="Times New Roman" w:cs="Times New Roman"/>
                <w:bCs/>
                <w:sz w:val="24"/>
                <w:szCs w:val="24"/>
              </w:rPr>
              <w:t>Grozījumi Ministru kabineta 2016. gada 5. janvāra noteikumos Nr. 20 "Kārtība, kādā finanšu iestāde izpilda finanšu kontu pienācīgas pārbaudes procedūras un sniedz Valsts ieņēmumu dienestam informāciju par finanšu kontiem</w:t>
            </w:r>
            <w:r>
              <w:rPr>
                <w:rFonts w:ascii="Times New Roman" w:hAnsi="Times New Roman" w:cs="Times New Roman"/>
                <w:bCs/>
                <w:sz w:val="24"/>
                <w:szCs w:val="24"/>
              </w:rPr>
              <w:t>”</w:t>
            </w:r>
          </w:p>
        </w:tc>
      </w:tr>
      <w:tr w:rsidR="000A53D3" w:rsidRPr="00512E24" w14:paraId="403C68A8" w14:textId="77777777" w:rsidTr="007E4C63">
        <w:tc>
          <w:tcPr>
            <w:tcW w:w="1538" w:type="dxa"/>
          </w:tcPr>
          <w:p w14:paraId="274FFAA8" w14:textId="77777777" w:rsidR="000A53D3" w:rsidRPr="00512E24" w:rsidRDefault="000A53D3" w:rsidP="000A53D3">
            <w:pPr>
              <w:jc w:val="both"/>
              <w:rPr>
                <w:rFonts w:ascii="Times New Roman" w:hAnsi="Times New Roman" w:cs="Times New Roman"/>
                <w:bCs/>
                <w:sz w:val="24"/>
                <w:szCs w:val="24"/>
              </w:rPr>
            </w:pPr>
            <w:r w:rsidRPr="00512E24">
              <w:rPr>
                <w:rFonts w:ascii="Times New Roman" w:hAnsi="Times New Roman" w:cs="Times New Roman"/>
                <w:bCs/>
                <w:sz w:val="24"/>
                <w:szCs w:val="24"/>
              </w:rPr>
              <w:t>08.06.2021.</w:t>
            </w:r>
          </w:p>
        </w:tc>
        <w:tc>
          <w:tcPr>
            <w:tcW w:w="867" w:type="dxa"/>
          </w:tcPr>
          <w:p w14:paraId="424FD62C" w14:textId="77777777" w:rsidR="000A53D3" w:rsidRPr="00512E24" w:rsidRDefault="000A53D3" w:rsidP="000A53D3">
            <w:pPr>
              <w:jc w:val="center"/>
              <w:rPr>
                <w:rFonts w:ascii="Times New Roman" w:hAnsi="Times New Roman" w:cs="Times New Roman"/>
                <w:bCs/>
                <w:sz w:val="24"/>
                <w:szCs w:val="24"/>
              </w:rPr>
            </w:pPr>
            <w:r w:rsidRPr="00512E24">
              <w:rPr>
                <w:rFonts w:ascii="Times New Roman" w:hAnsi="Times New Roman" w:cs="Times New Roman"/>
                <w:bCs/>
                <w:sz w:val="24"/>
                <w:szCs w:val="24"/>
              </w:rPr>
              <w:t>359</w:t>
            </w:r>
          </w:p>
        </w:tc>
        <w:tc>
          <w:tcPr>
            <w:tcW w:w="6662" w:type="dxa"/>
          </w:tcPr>
          <w:p w14:paraId="0BD83958" w14:textId="77777777" w:rsidR="000A53D3" w:rsidRPr="00512E24" w:rsidRDefault="000A53D3" w:rsidP="000A53D3">
            <w:pPr>
              <w:tabs>
                <w:tab w:val="left" w:pos="1298"/>
              </w:tabs>
              <w:jc w:val="both"/>
              <w:rPr>
                <w:rFonts w:ascii="Times New Roman" w:hAnsi="Times New Roman" w:cs="Times New Roman"/>
                <w:bCs/>
                <w:sz w:val="24"/>
                <w:szCs w:val="24"/>
              </w:rPr>
            </w:pPr>
            <w:r w:rsidRPr="00512E24">
              <w:rPr>
                <w:rFonts w:ascii="Times New Roman" w:hAnsi="Times New Roman" w:cs="Times New Roman"/>
                <w:bCs/>
                <w:sz w:val="24"/>
                <w:szCs w:val="24"/>
              </w:rPr>
              <w:t xml:space="preserve">Kārtība, kādā stipendijas atbrīvojamas no aplikšanas ar </w:t>
            </w:r>
          </w:p>
          <w:p w14:paraId="011C92E7" w14:textId="77777777" w:rsidR="000A53D3" w:rsidRPr="00512E24" w:rsidRDefault="000A53D3" w:rsidP="000A53D3">
            <w:pPr>
              <w:tabs>
                <w:tab w:val="left" w:pos="1298"/>
              </w:tabs>
              <w:jc w:val="both"/>
              <w:rPr>
                <w:rFonts w:ascii="Times New Roman" w:hAnsi="Times New Roman" w:cs="Times New Roman"/>
                <w:bCs/>
                <w:sz w:val="24"/>
                <w:szCs w:val="24"/>
              </w:rPr>
            </w:pPr>
            <w:r w:rsidRPr="00512E24">
              <w:rPr>
                <w:rFonts w:ascii="Times New Roman" w:hAnsi="Times New Roman" w:cs="Times New Roman"/>
                <w:bCs/>
                <w:sz w:val="24"/>
                <w:szCs w:val="24"/>
              </w:rPr>
              <w:t>iedzīvotāju ienākuma nodokli</w:t>
            </w:r>
          </w:p>
        </w:tc>
      </w:tr>
      <w:tr w:rsidR="000A53D3" w:rsidRPr="00512E24" w14:paraId="6ECAC0BC" w14:textId="77777777" w:rsidTr="007E4C63">
        <w:tc>
          <w:tcPr>
            <w:tcW w:w="1538" w:type="dxa"/>
          </w:tcPr>
          <w:p w14:paraId="6887CC79" w14:textId="77777777" w:rsidR="000A53D3" w:rsidRPr="00512E24" w:rsidRDefault="000A53D3" w:rsidP="000A53D3">
            <w:pPr>
              <w:jc w:val="both"/>
              <w:rPr>
                <w:rFonts w:ascii="Times New Roman" w:hAnsi="Times New Roman" w:cs="Times New Roman"/>
                <w:bCs/>
                <w:sz w:val="24"/>
                <w:szCs w:val="24"/>
              </w:rPr>
            </w:pPr>
            <w:r w:rsidRPr="00512E24">
              <w:rPr>
                <w:rFonts w:ascii="Times New Roman" w:hAnsi="Times New Roman" w:cs="Times New Roman"/>
                <w:bCs/>
                <w:sz w:val="24"/>
                <w:szCs w:val="24"/>
              </w:rPr>
              <w:t>08.06.2021.</w:t>
            </w:r>
          </w:p>
        </w:tc>
        <w:tc>
          <w:tcPr>
            <w:tcW w:w="867" w:type="dxa"/>
          </w:tcPr>
          <w:p w14:paraId="3CBC2249" w14:textId="77777777" w:rsidR="000A53D3" w:rsidRPr="00512E24" w:rsidRDefault="000A53D3" w:rsidP="000A53D3">
            <w:pPr>
              <w:jc w:val="center"/>
              <w:rPr>
                <w:rFonts w:ascii="Times New Roman" w:hAnsi="Times New Roman" w:cs="Times New Roman"/>
                <w:bCs/>
                <w:sz w:val="24"/>
                <w:szCs w:val="24"/>
              </w:rPr>
            </w:pPr>
            <w:r w:rsidRPr="00512E24">
              <w:rPr>
                <w:rFonts w:ascii="Times New Roman" w:hAnsi="Times New Roman" w:cs="Times New Roman"/>
                <w:bCs/>
                <w:sz w:val="24"/>
                <w:szCs w:val="24"/>
              </w:rPr>
              <w:t>358</w:t>
            </w:r>
          </w:p>
        </w:tc>
        <w:tc>
          <w:tcPr>
            <w:tcW w:w="6662" w:type="dxa"/>
          </w:tcPr>
          <w:p w14:paraId="187C2CAE" w14:textId="77777777" w:rsidR="000A53D3" w:rsidRPr="00512E24" w:rsidRDefault="000A53D3" w:rsidP="000A53D3">
            <w:pPr>
              <w:tabs>
                <w:tab w:val="left" w:pos="1298"/>
              </w:tabs>
              <w:jc w:val="both"/>
              <w:rPr>
                <w:rFonts w:ascii="Times New Roman" w:hAnsi="Times New Roman" w:cs="Times New Roman"/>
                <w:bCs/>
                <w:sz w:val="24"/>
                <w:szCs w:val="24"/>
              </w:rPr>
            </w:pPr>
            <w:r w:rsidRPr="00512E24">
              <w:rPr>
                <w:rFonts w:ascii="Times New Roman" w:hAnsi="Times New Roman" w:cs="Times New Roman"/>
                <w:bCs/>
                <w:sz w:val="24"/>
                <w:szCs w:val="24"/>
              </w:rPr>
              <w:t xml:space="preserve">Grozījumi Ministru kabineta 2015. gada 24. februāra noteikumos Nr. 108 </w:t>
            </w:r>
            <w:r>
              <w:rPr>
                <w:rFonts w:ascii="Times New Roman" w:hAnsi="Times New Roman" w:cs="Times New Roman"/>
                <w:bCs/>
                <w:sz w:val="24"/>
                <w:szCs w:val="24"/>
              </w:rPr>
              <w:t>“</w:t>
            </w:r>
            <w:r w:rsidRPr="00512E24">
              <w:rPr>
                <w:rFonts w:ascii="Times New Roman" w:hAnsi="Times New Roman" w:cs="Times New Roman"/>
                <w:bCs/>
                <w:sz w:val="24"/>
                <w:szCs w:val="24"/>
              </w:rPr>
              <w:t>Kārtība, kādā uzrauga un izvērtē Eiropas Savienības struktūrfondu un Kohēzijas fonda ieviešanu, kā arī izveido un izmanto Kohēzijas politikas fondu vadības informācijas sistēmu 2014.–2020. gadam</w:t>
            </w:r>
            <w:r>
              <w:rPr>
                <w:rFonts w:ascii="Times New Roman" w:hAnsi="Times New Roman" w:cs="Times New Roman"/>
                <w:bCs/>
                <w:sz w:val="24"/>
                <w:szCs w:val="24"/>
              </w:rPr>
              <w:t>”</w:t>
            </w:r>
          </w:p>
        </w:tc>
      </w:tr>
      <w:tr w:rsidR="000A53D3" w:rsidRPr="00512E24" w14:paraId="29DF10AB" w14:textId="77777777" w:rsidTr="007E4C63">
        <w:tc>
          <w:tcPr>
            <w:tcW w:w="1538" w:type="dxa"/>
          </w:tcPr>
          <w:p w14:paraId="7350EEF8" w14:textId="77777777" w:rsidR="000A53D3" w:rsidRPr="00512E24" w:rsidRDefault="000A53D3" w:rsidP="000A53D3">
            <w:pPr>
              <w:jc w:val="both"/>
              <w:rPr>
                <w:rFonts w:ascii="Times New Roman" w:hAnsi="Times New Roman" w:cs="Times New Roman"/>
                <w:bCs/>
                <w:sz w:val="24"/>
                <w:szCs w:val="24"/>
              </w:rPr>
            </w:pPr>
            <w:r w:rsidRPr="00512E24">
              <w:rPr>
                <w:rFonts w:ascii="Times New Roman" w:hAnsi="Times New Roman" w:cs="Times New Roman"/>
                <w:bCs/>
                <w:sz w:val="24"/>
                <w:szCs w:val="24"/>
              </w:rPr>
              <w:t>08.06.2021.</w:t>
            </w:r>
          </w:p>
        </w:tc>
        <w:tc>
          <w:tcPr>
            <w:tcW w:w="867" w:type="dxa"/>
          </w:tcPr>
          <w:p w14:paraId="02EC97E8" w14:textId="77777777" w:rsidR="000A53D3" w:rsidRPr="00512E24" w:rsidRDefault="000A53D3" w:rsidP="000A53D3">
            <w:pPr>
              <w:jc w:val="center"/>
              <w:rPr>
                <w:rFonts w:ascii="Times New Roman" w:hAnsi="Times New Roman" w:cs="Times New Roman"/>
                <w:bCs/>
                <w:sz w:val="24"/>
                <w:szCs w:val="24"/>
              </w:rPr>
            </w:pPr>
            <w:r w:rsidRPr="00512E24">
              <w:rPr>
                <w:rFonts w:ascii="Times New Roman" w:hAnsi="Times New Roman" w:cs="Times New Roman"/>
                <w:bCs/>
                <w:sz w:val="24"/>
                <w:szCs w:val="24"/>
              </w:rPr>
              <w:t>357</w:t>
            </w:r>
          </w:p>
        </w:tc>
        <w:tc>
          <w:tcPr>
            <w:tcW w:w="6662" w:type="dxa"/>
          </w:tcPr>
          <w:p w14:paraId="498C63D7" w14:textId="77777777" w:rsidR="000A53D3" w:rsidRPr="00512E24" w:rsidRDefault="000A53D3" w:rsidP="000A53D3">
            <w:pPr>
              <w:tabs>
                <w:tab w:val="left" w:pos="1298"/>
              </w:tabs>
              <w:jc w:val="both"/>
              <w:rPr>
                <w:rFonts w:ascii="Times New Roman" w:hAnsi="Times New Roman" w:cs="Times New Roman"/>
                <w:bCs/>
                <w:sz w:val="24"/>
                <w:szCs w:val="24"/>
              </w:rPr>
            </w:pPr>
            <w:r w:rsidRPr="00512E24">
              <w:rPr>
                <w:rFonts w:ascii="Times New Roman" w:hAnsi="Times New Roman" w:cs="Times New Roman"/>
                <w:bCs/>
                <w:sz w:val="24"/>
                <w:szCs w:val="24"/>
              </w:rPr>
              <w:t xml:space="preserve">Grozījumi Ministru kabineta 2005. gada 22. marta noteikumos Nr. 195 </w:t>
            </w:r>
            <w:r>
              <w:rPr>
                <w:rFonts w:ascii="Times New Roman" w:hAnsi="Times New Roman" w:cs="Times New Roman"/>
                <w:bCs/>
                <w:sz w:val="24"/>
                <w:szCs w:val="24"/>
              </w:rPr>
              <w:t>“</w:t>
            </w:r>
            <w:r w:rsidRPr="00512E24">
              <w:rPr>
                <w:rFonts w:ascii="Times New Roman" w:hAnsi="Times New Roman" w:cs="Times New Roman"/>
                <w:bCs/>
                <w:sz w:val="24"/>
                <w:szCs w:val="24"/>
              </w:rPr>
              <w:t>Sauszemes transportlīdzekļu īpašnieku civiltiesiskās atbildības obligātās apdrošināšanas garantijas fonda izveidošanas, uzkrāšanas un administrēšanas kārtība</w:t>
            </w:r>
            <w:r>
              <w:rPr>
                <w:rFonts w:ascii="Times New Roman" w:hAnsi="Times New Roman" w:cs="Times New Roman"/>
                <w:bCs/>
                <w:sz w:val="24"/>
                <w:szCs w:val="24"/>
              </w:rPr>
              <w:t>”</w:t>
            </w:r>
          </w:p>
        </w:tc>
      </w:tr>
      <w:tr w:rsidR="000A53D3" w:rsidRPr="00512E24" w14:paraId="7281AF64" w14:textId="77777777" w:rsidTr="007E4C63">
        <w:tc>
          <w:tcPr>
            <w:tcW w:w="1538" w:type="dxa"/>
          </w:tcPr>
          <w:p w14:paraId="6D8F2744" w14:textId="77777777" w:rsidR="000A53D3" w:rsidRPr="00512E24" w:rsidRDefault="000A53D3" w:rsidP="000A53D3">
            <w:pPr>
              <w:jc w:val="both"/>
              <w:rPr>
                <w:rFonts w:ascii="Times New Roman" w:hAnsi="Times New Roman" w:cs="Times New Roman"/>
                <w:bCs/>
                <w:sz w:val="24"/>
                <w:szCs w:val="24"/>
              </w:rPr>
            </w:pPr>
            <w:r w:rsidRPr="00512E24">
              <w:rPr>
                <w:rFonts w:ascii="Times New Roman" w:hAnsi="Times New Roman" w:cs="Times New Roman"/>
                <w:bCs/>
                <w:sz w:val="24"/>
                <w:szCs w:val="24"/>
              </w:rPr>
              <w:t>11.05.2021.</w:t>
            </w:r>
          </w:p>
        </w:tc>
        <w:tc>
          <w:tcPr>
            <w:tcW w:w="867" w:type="dxa"/>
          </w:tcPr>
          <w:p w14:paraId="27E24FEB" w14:textId="77777777" w:rsidR="000A53D3" w:rsidRPr="00512E24" w:rsidRDefault="000A53D3" w:rsidP="000A53D3">
            <w:pPr>
              <w:jc w:val="center"/>
              <w:rPr>
                <w:rFonts w:ascii="Times New Roman" w:hAnsi="Times New Roman" w:cs="Times New Roman"/>
                <w:bCs/>
                <w:sz w:val="24"/>
                <w:szCs w:val="24"/>
              </w:rPr>
            </w:pPr>
            <w:r w:rsidRPr="00512E24">
              <w:rPr>
                <w:rFonts w:ascii="Times New Roman" w:hAnsi="Times New Roman" w:cs="Times New Roman"/>
                <w:bCs/>
                <w:sz w:val="24"/>
                <w:szCs w:val="24"/>
              </w:rPr>
              <w:t>285</w:t>
            </w:r>
          </w:p>
        </w:tc>
        <w:tc>
          <w:tcPr>
            <w:tcW w:w="6662" w:type="dxa"/>
          </w:tcPr>
          <w:p w14:paraId="3020B9B9" w14:textId="77777777" w:rsidR="000A53D3" w:rsidRPr="00512E24" w:rsidRDefault="000A53D3" w:rsidP="000A53D3">
            <w:pPr>
              <w:tabs>
                <w:tab w:val="left" w:pos="1298"/>
              </w:tabs>
              <w:jc w:val="both"/>
              <w:rPr>
                <w:rFonts w:ascii="Times New Roman" w:hAnsi="Times New Roman" w:cs="Times New Roman"/>
                <w:bCs/>
                <w:sz w:val="24"/>
                <w:szCs w:val="24"/>
              </w:rPr>
            </w:pPr>
            <w:r w:rsidRPr="00512E24">
              <w:rPr>
                <w:rFonts w:ascii="Times New Roman" w:hAnsi="Times New Roman" w:cs="Times New Roman"/>
                <w:bCs/>
                <w:sz w:val="24"/>
                <w:szCs w:val="24"/>
              </w:rPr>
              <w:t xml:space="preserve">Grozījumi Ministru kabineta 2018. gada 4. septembra noteikumos Nr. 562 </w:t>
            </w:r>
            <w:r>
              <w:rPr>
                <w:rFonts w:ascii="Times New Roman" w:hAnsi="Times New Roman" w:cs="Times New Roman"/>
                <w:bCs/>
                <w:sz w:val="24"/>
                <w:szCs w:val="24"/>
              </w:rPr>
              <w:t>“</w:t>
            </w:r>
            <w:r w:rsidRPr="00512E24">
              <w:rPr>
                <w:rFonts w:ascii="Times New Roman" w:hAnsi="Times New Roman" w:cs="Times New Roman"/>
                <w:bCs/>
                <w:sz w:val="24"/>
                <w:szCs w:val="24"/>
              </w:rPr>
              <w:t xml:space="preserve">Darbības programmas </w:t>
            </w:r>
            <w:r>
              <w:rPr>
                <w:rFonts w:ascii="Times New Roman" w:hAnsi="Times New Roman" w:cs="Times New Roman"/>
                <w:bCs/>
                <w:sz w:val="24"/>
                <w:szCs w:val="24"/>
              </w:rPr>
              <w:t>“</w:t>
            </w:r>
            <w:r w:rsidRPr="00512E24">
              <w:rPr>
                <w:rFonts w:ascii="Times New Roman" w:hAnsi="Times New Roman" w:cs="Times New Roman"/>
                <w:bCs/>
                <w:sz w:val="24"/>
                <w:szCs w:val="24"/>
              </w:rPr>
              <w:t>Izaugsme un nodarbinātība</w:t>
            </w:r>
            <w:r>
              <w:rPr>
                <w:rFonts w:ascii="Times New Roman" w:hAnsi="Times New Roman" w:cs="Times New Roman"/>
                <w:bCs/>
                <w:sz w:val="24"/>
                <w:szCs w:val="24"/>
              </w:rPr>
              <w:t>”</w:t>
            </w:r>
            <w:r w:rsidRPr="00512E24">
              <w:rPr>
                <w:rFonts w:ascii="Times New Roman" w:hAnsi="Times New Roman" w:cs="Times New Roman"/>
                <w:bCs/>
                <w:sz w:val="24"/>
                <w:szCs w:val="24"/>
              </w:rPr>
              <w:t xml:space="preserve"> 2.10. prioritārā virziena </w:t>
            </w:r>
            <w:r>
              <w:rPr>
                <w:rFonts w:ascii="Times New Roman" w:hAnsi="Times New Roman" w:cs="Times New Roman"/>
                <w:bCs/>
                <w:sz w:val="24"/>
                <w:szCs w:val="24"/>
              </w:rPr>
              <w:t>“</w:t>
            </w:r>
            <w:r w:rsidRPr="00512E24">
              <w:rPr>
                <w:rFonts w:ascii="Times New Roman" w:hAnsi="Times New Roman" w:cs="Times New Roman"/>
                <w:bCs/>
                <w:sz w:val="24"/>
                <w:szCs w:val="24"/>
              </w:rPr>
              <w:t xml:space="preserve">Tehniskā palīdzība </w:t>
            </w:r>
            <w:r>
              <w:rPr>
                <w:rFonts w:ascii="Times New Roman" w:hAnsi="Times New Roman" w:cs="Times New Roman"/>
                <w:bCs/>
                <w:sz w:val="24"/>
                <w:szCs w:val="24"/>
              </w:rPr>
              <w:t>“</w:t>
            </w:r>
            <w:r w:rsidRPr="00512E24">
              <w:rPr>
                <w:rFonts w:ascii="Times New Roman" w:hAnsi="Times New Roman" w:cs="Times New Roman"/>
                <w:bCs/>
                <w:sz w:val="24"/>
                <w:szCs w:val="24"/>
              </w:rPr>
              <w:t>Eiropas Sociālā fonda atbalsts Kohēzijas politikas fondu ieviešanai un vadībai</w:t>
            </w:r>
            <w:r>
              <w:rPr>
                <w:rFonts w:ascii="Times New Roman" w:hAnsi="Times New Roman" w:cs="Times New Roman"/>
                <w:bCs/>
                <w:sz w:val="24"/>
                <w:szCs w:val="24"/>
              </w:rPr>
              <w:t>”“</w:t>
            </w:r>
            <w:r w:rsidRPr="00512E24">
              <w:rPr>
                <w:rFonts w:ascii="Times New Roman" w:hAnsi="Times New Roman" w:cs="Times New Roman"/>
                <w:bCs/>
                <w:sz w:val="24"/>
                <w:szCs w:val="24"/>
              </w:rPr>
              <w:t xml:space="preserve">, 2.11. prioritārā virziena </w:t>
            </w:r>
            <w:r>
              <w:rPr>
                <w:rFonts w:ascii="Times New Roman" w:hAnsi="Times New Roman" w:cs="Times New Roman"/>
                <w:bCs/>
                <w:sz w:val="24"/>
                <w:szCs w:val="24"/>
              </w:rPr>
              <w:t>“</w:t>
            </w:r>
            <w:r w:rsidRPr="00512E24">
              <w:rPr>
                <w:rFonts w:ascii="Times New Roman" w:hAnsi="Times New Roman" w:cs="Times New Roman"/>
                <w:bCs/>
                <w:sz w:val="24"/>
                <w:szCs w:val="24"/>
              </w:rPr>
              <w:t xml:space="preserve">Tehniskā palīdzība </w:t>
            </w:r>
            <w:r>
              <w:rPr>
                <w:rFonts w:ascii="Times New Roman" w:hAnsi="Times New Roman" w:cs="Times New Roman"/>
                <w:bCs/>
                <w:sz w:val="24"/>
                <w:szCs w:val="24"/>
              </w:rPr>
              <w:t>“</w:t>
            </w:r>
            <w:r w:rsidRPr="00512E24">
              <w:rPr>
                <w:rFonts w:ascii="Times New Roman" w:hAnsi="Times New Roman" w:cs="Times New Roman"/>
                <w:bCs/>
                <w:sz w:val="24"/>
                <w:szCs w:val="24"/>
              </w:rPr>
              <w:t>Eiropas Reģionālās attīstības fonda atbalsts Kohēzijas politikas fondu ieviešanai un vadībai</w:t>
            </w:r>
            <w:r>
              <w:rPr>
                <w:rFonts w:ascii="Times New Roman" w:hAnsi="Times New Roman" w:cs="Times New Roman"/>
                <w:bCs/>
                <w:sz w:val="24"/>
                <w:szCs w:val="24"/>
              </w:rPr>
              <w:t>””</w:t>
            </w:r>
            <w:r w:rsidRPr="00512E24">
              <w:rPr>
                <w:rFonts w:ascii="Times New Roman" w:hAnsi="Times New Roman" w:cs="Times New Roman"/>
                <w:bCs/>
                <w:sz w:val="24"/>
                <w:szCs w:val="24"/>
              </w:rPr>
              <w:t xml:space="preserve"> un 2.12. prioritārā virziena </w:t>
            </w:r>
            <w:r>
              <w:rPr>
                <w:rFonts w:ascii="Times New Roman" w:hAnsi="Times New Roman" w:cs="Times New Roman"/>
                <w:bCs/>
                <w:sz w:val="24"/>
                <w:szCs w:val="24"/>
              </w:rPr>
              <w:t>“</w:t>
            </w:r>
            <w:r w:rsidRPr="00512E24">
              <w:rPr>
                <w:rFonts w:ascii="Times New Roman" w:hAnsi="Times New Roman" w:cs="Times New Roman"/>
                <w:bCs/>
                <w:sz w:val="24"/>
                <w:szCs w:val="24"/>
              </w:rPr>
              <w:t>Tehniskā palīdzība “Kohēzijas fonda atbalsts Kohēzijas politikas fondu ieviešanai un vadībai”” projektu iesniegumu atlases otrās kārtas noteikumi”</w:t>
            </w:r>
          </w:p>
        </w:tc>
      </w:tr>
      <w:tr w:rsidR="000A53D3" w:rsidRPr="00512E24" w14:paraId="64D9F5DB" w14:textId="77777777" w:rsidTr="007E4C63">
        <w:tc>
          <w:tcPr>
            <w:tcW w:w="1538" w:type="dxa"/>
          </w:tcPr>
          <w:p w14:paraId="74329094" w14:textId="77777777" w:rsidR="000A53D3" w:rsidRPr="00512E24" w:rsidRDefault="000A53D3" w:rsidP="000A53D3">
            <w:pPr>
              <w:jc w:val="both"/>
              <w:rPr>
                <w:rFonts w:ascii="Times New Roman" w:hAnsi="Times New Roman" w:cs="Times New Roman"/>
                <w:bCs/>
                <w:sz w:val="24"/>
                <w:szCs w:val="24"/>
              </w:rPr>
            </w:pPr>
            <w:r w:rsidRPr="00512E24">
              <w:rPr>
                <w:rFonts w:ascii="Times New Roman" w:hAnsi="Times New Roman" w:cs="Times New Roman"/>
                <w:bCs/>
                <w:sz w:val="24"/>
                <w:szCs w:val="24"/>
              </w:rPr>
              <w:lastRenderedPageBreak/>
              <w:t>11.05.2021.</w:t>
            </w:r>
          </w:p>
        </w:tc>
        <w:tc>
          <w:tcPr>
            <w:tcW w:w="867" w:type="dxa"/>
          </w:tcPr>
          <w:p w14:paraId="52E16457" w14:textId="77777777" w:rsidR="000A53D3" w:rsidRPr="00512E24" w:rsidRDefault="000A53D3" w:rsidP="000A53D3">
            <w:pPr>
              <w:jc w:val="center"/>
              <w:rPr>
                <w:rFonts w:ascii="Times New Roman" w:hAnsi="Times New Roman" w:cs="Times New Roman"/>
                <w:bCs/>
                <w:sz w:val="24"/>
                <w:szCs w:val="24"/>
              </w:rPr>
            </w:pPr>
            <w:r w:rsidRPr="00512E24">
              <w:rPr>
                <w:rFonts w:ascii="Times New Roman" w:hAnsi="Times New Roman" w:cs="Times New Roman"/>
                <w:bCs/>
                <w:sz w:val="24"/>
                <w:szCs w:val="24"/>
              </w:rPr>
              <w:t>28</w:t>
            </w:r>
            <w:r>
              <w:rPr>
                <w:rFonts w:ascii="Times New Roman" w:hAnsi="Times New Roman" w:cs="Times New Roman"/>
                <w:bCs/>
                <w:sz w:val="24"/>
                <w:szCs w:val="24"/>
              </w:rPr>
              <w:t>6</w:t>
            </w:r>
          </w:p>
        </w:tc>
        <w:tc>
          <w:tcPr>
            <w:tcW w:w="6662" w:type="dxa"/>
          </w:tcPr>
          <w:p w14:paraId="2BD35112" w14:textId="77777777" w:rsidR="000A53D3" w:rsidRPr="00512E24" w:rsidRDefault="000A53D3" w:rsidP="000A53D3">
            <w:pPr>
              <w:jc w:val="both"/>
              <w:rPr>
                <w:rFonts w:ascii="Times New Roman" w:hAnsi="Times New Roman" w:cs="Times New Roman"/>
                <w:bCs/>
                <w:sz w:val="24"/>
                <w:szCs w:val="24"/>
              </w:rPr>
            </w:pPr>
            <w:r>
              <w:rPr>
                <w:rFonts w:ascii="Times New Roman" w:hAnsi="Times New Roman" w:cs="Times New Roman"/>
                <w:bCs/>
                <w:sz w:val="24"/>
                <w:szCs w:val="24"/>
              </w:rPr>
              <w:t>Grozījumi Ministru kabineta 2010.gada 30.marta noteikumos Nr.310 “</w:t>
            </w:r>
            <w:r w:rsidRPr="00C4044B">
              <w:rPr>
                <w:rFonts w:ascii="Times New Roman" w:hAnsi="Times New Roman" w:cs="Times New Roman"/>
                <w:bCs/>
                <w:sz w:val="24"/>
                <w:szCs w:val="24"/>
              </w:rPr>
              <w:t>Kārtība, kādā par akcīzes precēm samaksāto akcīzes nodokli pārskaita nodokļu parādu segšanai, turpmākajiem akcīzes nodokļa maksājumiem vai citu nodokļu maksājumiem vai atmaksā, un kārtība, kādā veic alkoholisko dzērienu vai tabakas izstrādājumu iznīcināšanu vai pārstrādi</w:t>
            </w:r>
            <w:r>
              <w:rPr>
                <w:rFonts w:ascii="Times New Roman" w:hAnsi="Times New Roman" w:cs="Times New Roman"/>
                <w:bCs/>
                <w:sz w:val="24"/>
                <w:szCs w:val="24"/>
              </w:rPr>
              <w:t>”</w:t>
            </w:r>
          </w:p>
        </w:tc>
      </w:tr>
      <w:tr w:rsidR="000A53D3" w:rsidRPr="00512E24" w14:paraId="66B7638B" w14:textId="77777777" w:rsidTr="007E4C63">
        <w:tc>
          <w:tcPr>
            <w:tcW w:w="1538" w:type="dxa"/>
          </w:tcPr>
          <w:p w14:paraId="18B9B5FE" w14:textId="77777777" w:rsidR="000A53D3" w:rsidRPr="00512E24" w:rsidRDefault="000A53D3" w:rsidP="000A53D3">
            <w:pPr>
              <w:jc w:val="both"/>
              <w:rPr>
                <w:rFonts w:ascii="Times New Roman" w:hAnsi="Times New Roman" w:cs="Times New Roman"/>
                <w:bCs/>
                <w:sz w:val="24"/>
                <w:szCs w:val="24"/>
              </w:rPr>
            </w:pPr>
            <w:r w:rsidRPr="00512E24">
              <w:rPr>
                <w:rFonts w:ascii="Times New Roman" w:hAnsi="Times New Roman" w:cs="Times New Roman"/>
                <w:bCs/>
                <w:sz w:val="24"/>
                <w:szCs w:val="24"/>
              </w:rPr>
              <w:t>27.04.2021.</w:t>
            </w:r>
          </w:p>
        </w:tc>
        <w:tc>
          <w:tcPr>
            <w:tcW w:w="867" w:type="dxa"/>
          </w:tcPr>
          <w:p w14:paraId="2787862D" w14:textId="77777777" w:rsidR="000A53D3" w:rsidRPr="00512E24" w:rsidRDefault="000A53D3" w:rsidP="000A53D3">
            <w:pPr>
              <w:jc w:val="center"/>
              <w:rPr>
                <w:rFonts w:ascii="Times New Roman" w:hAnsi="Times New Roman" w:cs="Times New Roman"/>
                <w:bCs/>
                <w:sz w:val="24"/>
                <w:szCs w:val="24"/>
              </w:rPr>
            </w:pPr>
            <w:r w:rsidRPr="00512E24">
              <w:rPr>
                <w:rFonts w:ascii="Times New Roman" w:hAnsi="Times New Roman" w:cs="Times New Roman"/>
                <w:bCs/>
                <w:sz w:val="24"/>
                <w:szCs w:val="24"/>
              </w:rPr>
              <w:t>263</w:t>
            </w:r>
          </w:p>
        </w:tc>
        <w:tc>
          <w:tcPr>
            <w:tcW w:w="6662" w:type="dxa"/>
          </w:tcPr>
          <w:p w14:paraId="153328F8" w14:textId="77777777" w:rsidR="000A53D3" w:rsidRPr="00512E24" w:rsidRDefault="000A53D3" w:rsidP="000A53D3">
            <w:pPr>
              <w:jc w:val="both"/>
              <w:rPr>
                <w:rFonts w:ascii="Times New Roman" w:hAnsi="Times New Roman" w:cs="Times New Roman"/>
                <w:bCs/>
                <w:sz w:val="24"/>
                <w:szCs w:val="24"/>
              </w:rPr>
            </w:pPr>
            <w:r w:rsidRPr="00512E24">
              <w:rPr>
                <w:rFonts w:ascii="Times New Roman" w:hAnsi="Times New Roman" w:cs="Times New Roman"/>
                <w:bCs/>
                <w:sz w:val="24"/>
                <w:szCs w:val="24"/>
              </w:rPr>
              <w:t>Grozījumi Ministru kabineta 2018.gada 30.oktobra noteikumos Nr.661 “Kārtība, kādā maksā nodokļus, nodevas, citus valsts noteiktos maksājumus un ar tiem saistītos maksājumus un novirza tos saistību segšanai”</w:t>
            </w:r>
          </w:p>
        </w:tc>
      </w:tr>
      <w:tr w:rsidR="000A53D3" w:rsidRPr="00512E24" w14:paraId="3E3541EE" w14:textId="77777777" w:rsidTr="007E4C63">
        <w:tc>
          <w:tcPr>
            <w:tcW w:w="1538" w:type="dxa"/>
          </w:tcPr>
          <w:p w14:paraId="2472C734" w14:textId="77777777" w:rsidR="000A53D3" w:rsidRPr="00512E24" w:rsidRDefault="000A53D3" w:rsidP="000A53D3">
            <w:pPr>
              <w:jc w:val="both"/>
              <w:rPr>
                <w:rFonts w:ascii="Times New Roman" w:hAnsi="Times New Roman" w:cs="Times New Roman"/>
                <w:bCs/>
                <w:sz w:val="24"/>
                <w:szCs w:val="24"/>
              </w:rPr>
            </w:pPr>
            <w:r w:rsidRPr="00512E24">
              <w:rPr>
                <w:rFonts w:ascii="Times New Roman" w:hAnsi="Times New Roman" w:cs="Times New Roman"/>
                <w:bCs/>
                <w:sz w:val="24"/>
                <w:szCs w:val="24"/>
              </w:rPr>
              <w:t>13.04.2021.</w:t>
            </w:r>
          </w:p>
        </w:tc>
        <w:tc>
          <w:tcPr>
            <w:tcW w:w="867" w:type="dxa"/>
          </w:tcPr>
          <w:p w14:paraId="6250EB75" w14:textId="77777777" w:rsidR="000A53D3" w:rsidRPr="00512E24" w:rsidRDefault="000A53D3" w:rsidP="000A53D3">
            <w:pPr>
              <w:jc w:val="center"/>
              <w:rPr>
                <w:rFonts w:ascii="Times New Roman" w:hAnsi="Times New Roman" w:cs="Times New Roman"/>
                <w:bCs/>
                <w:sz w:val="24"/>
                <w:szCs w:val="24"/>
              </w:rPr>
            </w:pPr>
            <w:r w:rsidRPr="00512E24">
              <w:rPr>
                <w:rFonts w:ascii="Times New Roman" w:hAnsi="Times New Roman" w:cs="Times New Roman"/>
                <w:bCs/>
                <w:sz w:val="24"/>
                <w:szCs w:val="24"/>
              </w:rPr>
              <w:t>223</w:t>
            </w:r>
          </w:p>
        </w:tc>
        <w:tc>
          <w:tcPr>
            <w:tcW w:w="6662" w:type="dxa"/>
          </w:tcPr>
          <w:p w14:paraId="5565D1FA" w14:textId="77777777" w:rsidR="000A53D3" w:rsidRPr="00512E24" w:rsidRDefault="000A53D3" w:rsidP="000A53D3">
            <w:pPr>
              <w:jc w:val="both"/>
              <w:rPr>
                <w:rFonts w:ascii="Times New Roman" w:hAnsi="Times New Roman" w:cs="Times New Roman"/>
                <w:bCs/>
                <w:sz w:val="24"/>
                <w:szCs w:val="24"/>
              </w:rPr>
            </w:pPr>
            <w:r w:rsidRPr="00512E24">
              <w:rPr>
                <w:rFonts w:ascii="Times New Roman" w:hAnsi="Times New Roman" w:cs="Times New Roman"/>
                <w:bCs/>
                <w:sz w:val="24"/>
                <w:szCs w:val="24"/>
              </w:rPr>
              <w:t>Grozījumi Ministru kabineta 2005.gada 27.decembra noteikumos Nr.1031 “Noteikumi par budžetu izdevumu klasifikāciju atbilstoši ekonomiskajām kategorijām”</w:t>
            </w:r>
          </w:p>
        </w:tc>
      </w:tr>
      <w:tr w:rsidR="000A53D3" w:rsidRPr="00512E24" w14:paraId="310A98B4" w14:textId="77777777" w:rsidTr="007E4C63">
        <w:tc>
          <w:tcPr>
            <w:tcW w:w="1538" w:type="dxa"/>
          </w:tcPr>
          <w:p w14:paraId="1C2F26B3" w14:textId="77777777" w:rsidR="000A53D3" w:rsidRPr="00512E24" w:rsidRDefault="000A53D3" w:rsidP="000A53D3">
            <w:pPr>
              <w:jc w:val="both"/>
              <w:rPr>
                <w:rFonts w:ascii="Times New Roman" w:hAnsi="Times New Roman" w:cs="Times New Roman"/>
                <w:bCs/>
                <w:sz w:val="24"/>
                <w:szCs w:val="24"/>
              </w:rPr>
            </w:pPr>
            <w:r w:rsidRPr="00512E24">
              <w:rPr>
                <w:rFonts w:ascii="Times New Roman" w:hAnsi="Times New Roman" w:cs="Times New Roman"/>
                <w:bCs/>
                <w:sz w:val="24"/>
                <w:szCs w:val="24"/>
              </w:rPr>
              <w:t>13.04.2021.</w:t>
            </w:r>
          </w:p>
        </w:tc>
        <w:tc>
          <w:tcPr>
            <w:tcW w:w="867" w:type="dxa"/>
          </w:tcPr>
          <w:p w14:paraId="57EC4F55" w14:textId="77777777" w:rsidR="000A53D3" w:rsidRPr="00512E24" w:rsidRDefault="000A53D3" w:rsidP="000A53D3">
            <w:pPr>
              <w:jc w:val="center"/>
              <w:rPr>
                <w:rFonts w:ascii="Times New Roman" w:hAnsi="Times New Roman" w:cs="Times New Roman"/>
                <w:bCs/>
                <w:sz w:val="24"/>
                <w:szCs w:val="24"/>
              </w:rPr>
            </w:pPr>
            <w:r w:rsidRPr="00512E24">
              <w:rPr>
                <w:rFonts w:ascii="Times New Roman" w:hAnsi="Times New Roman" w:cs="Times New Roman"/>
                <w:bCs/>
                <w:sz w:val="24"/>
                <w:szCs w:val="24"/>
              </w:rPr>
              <w:t>231</w:t>
            </w:r>
          </w:p>
        </w:tc>
        <w:tc>
          <w:tcPr>
            <w:tcW w:w="6662" w:type="dxa"/>
          </w:tcPr>
          <w:p w14:paraId="1FAC5376" w14:textId="77777777" w:rsidR="000A53D3" w:rsidRPr="00512E24" w:rsidRDefault="000A53D3" w:rsidP="000A53D3">
            <w:pPr>
              <w:jc w:val="both"/>
              <w:rPr>
                <w:rFonts w:ascii="Times New Roman" w:hAnsi="Times New Roman" w:cs="Times New Roman"/>
                <w:bCs/>
                <w:sz w:val="24"/>
                <w:szCs w:val="24"/>
              </w:rPr>
            </w:pPr>
            <w:r w:rsidRPr="00512E24">
              <w:rPr>
                <w:rFonts w:ascii="Times New Roman" w:hAnsi="Times New Roman" w:cs="Times New Roman"/>
                <w:bCs/>
                <w:sz w:val="24"/>
                <w:szCs w:val="24"/>
              </w:rPr>
              <w:t>Grozījumi Ministru kabineta 2004.gada 1.aprīļa noteikumos Nr.227 “Kārtība, kādā no akcīzes nodokļa atbrīvo akcīzes preces, kuras fiziskā persona ieved savam patēriņam Latvijas Republikā no citām Eiropas Savienības dalībvalstīm”</w:t>
            </w:r>
          </w:p>
        </w:tc>
      </w:tr>
      <w:tr w:rsidR="000A53D3" w:rsidRPr="00512E24" w14:paraId="093A233B" w14:textId="77777777" w:rsidTr="007E4C63">
        <w:tc>
          <w:tcPr>
            <w:tcW w:w="1538" w:type="dxa"/>
          </w:tcPr>
          <w:p w14:paraId="7E910C20" w14:textId="77777777" w:rsidR="000A53D3" w:rsidRPr="00512E24" w:rsidRDefault="000A53D3" w:rsidP="000A53D3">
            <w:pPr>
              <w:jc w:val="both"/>
              <w:rPr>
                <w:rFonts w:ascii="Times New Roman" w:hAnsi="Times New Roman" w:cs="Times New Roman"/>
                <w:bCs/>
                <w:sz w:val="24"/>
                <w:szCs w:val="24"/>
              </w:rPr>
            </w:pPr>
            <w:r w:rsidRPr="00512E24">
              <w:rPr>
                <w:rFonts w:ascii="Times New Roman" w:hAnsi="Times New Roman" w:cs="Times New Roman"/>
                <w:bCs/>
                <w:sz w:val="24"/>
                <w:szCs w:val="24"/>
              </w:rPr>
              <w:t>24.03.2021.</w:t>
            </w:r>
          </w:p>
        </w:tc>
        <w:tc>
          <w:tcPr>
            <w:tcW w:w="867" w:type="dxa"/>
          </w:tcPr>
          <w:p w14:paraId="1D8B268E" w14:textId="77777777" w:rsidR="000A53D3" w:rsidRPr="00512E24" w:rsidRDefault="000A53D3" w:rsidP="000A53D3">
            <w:pPr>
              <w:jc w:val="center"/>
              <w:rPr>
                <w:rFonts w:ascii="Times New Roman" w:hAnsi="Times New Roman" w:cs="Times New Roman"/>
                <w:bCs/>
                <w:sz w:val="24"/>
                <w:szCs w:val="24"/>
              </w:rPr>
            </w:pPr>
            <w:r w:rsidRPr="00512E24">
              <w:rPr>
                <w:rFonts w:ascii="Times New Roman" w:hAnsi="Times New Roman" w:cs="Times New Roman"/>
                <w:bCs/>
                <w:sz w:val="24"/>
                <w:szCs w:val="24"/>
              </w:rPr>
              <w:t>181</w:t>
            </w:r>
          </w:p>
        </w:tc>
        <w:tc>
          <w:tcPr>
            <w:tcW w:w="6662" w:type="dxa"/>
          </w:tcPr>
          <w:p w14:paraId="7E52E408" w14:textId="77777777" w:rsidR="000A53D3" w:rsidRPr="00512E24" w:rsidRDefault="000A53D3" w:rsidP="000A53D3">
            <w:pPr>
              <w:jc w:val="both"/>
              <w:rPr>
                <w:rFonts w:ascii="Times New Roman" w:hAnsi="Times New Roman" w:cs="Times New Roman"/>
                <w:bCs/>
                <w:sz w:val="24"/>
                <w:szCs w:val="24"/>
              </w:rPr>
            </w:pPr>
            <w:r w:rsidRPr="00512E24">
              <w:rPr>
                <w:rFonts w:ascii="Times New Roman" w:hAnsi="Times New Roman" w:cs="Times New Roman"/>
                <w:bCs/>
                <w:sz w:val="24"/>
                <w:szCs w:val="24"/>
              </w:rPr>
              <w:t>Grozījumi Ministru kabineta 2012.gada 31.jūlija noteikumos Nr.523 “Noteikumi par budžeta pieprasījumu izstrādāšanas</w:t>
            </w:r>
          </w:p>
          <w:p w14:paraId="4D030DED" w14:textId="77777777" w:rsidR="000A53D3" w:rsidRPr="00512E24" w:rsidRDefault="000A53D3" w:rsidP="000A53D3">
            <w:pPr>
              <w:jc w:val="both"/>
              <w:rPr>
                <w:rFonts w:ascii="Times New Roman" w:hAnsi="Times New Roman" w:cs="Times New Roman"/>
                <w:bCs/>
                <w:sz w:val="24"/>
                <w:szCs w:val="24"/>
              </w:rPr>
            </w:pPr>
            <w:r w:rsidRPr="00512E24">
              <w:rPr>
                <w:rFonts w:ascii="Times New Roman" w:hAnsi="Times New Roman" w:cs="Times New Roman"/>
                <w:bCs/>
                <w:sz w:val="24"/>
                <w:szCs w:val="24"/>
              </w:rPr>
              <w:t>un iesniegšanas pamatprincipiem”</w:t>
            </w:r>
          </w:p>
        </w:tc>
      </w:tr>
      <w:tr w:rsidR="000A53D3" w:rsidRPr="00512E24" w14:paraId="1D059127" w14:textId="77777777" w:rsidTr="007E4C63">
        <w:tc>
          <w:tcPr>
            <w:tcW w:w="1538" w:type="dxa"/>
          </w:tcPr>
          <w:p w14:paraId="166631A7" w14:textId="77777777" w:rsidR="000A53D3" w:rsidRPr="00512E24" w:rsidRDefault="000A53D3" w:rsidP="000A53D3">
            <w:pPr>
              <w:jc w:val="both"/>
              <w:rPr>
                <w:rFonts w:ascii="Times New Roman" w:hAnsi="Times New Roman" w:cs="Times New Roman"/>
                <w:bCs/>
                <w:sz w:val="24"/>
                <w:szCs w:val="24"/>
              </w:rPr>
            </w:pPr>
            <w:r w:rsidRPr="00512E24">
              <w:rPr>
                <w:rFonts w:ascii="Times New Roman" w:hAnsi="Times New Roman" w:cs="Times New Roman"/>
                <w:bCs/>
                <w:sz w:val="24"/>
                <w:szCs w:val="24"/>
              </w:rPr>
              <w:t>11.03.2021.</w:t>
            </w:r>
          </w:p>
        </w:tc>
        <w:tc>
          <w:tcPr>
            <w:tcW w:w="867" w:type="dxa"/>
          </w:tcPr>
          <w:p w14:paraId="698B9561" w14:textId="77777777" w:rsidR="000A53D3" w:rsidRPr="00512E24" w:rsidRDefault="000A53D3" w:rsidP="000A53D3">
            <w:pPr>
              <w:jc w:val="center"/>
              <w:rPr>
                <w:rFonts w:ascii="Times New Roman" w:hAnsi="Times New Roman" w:cs="Times New Roman"/>
                <w:bCs/>
                <w:sz w:val="24"/>
                <w:szCs w:val="24"/>
              </w:rPr>
            </w:pPr>
            <w:r w:rsidRPr="00512E24">
              <w:rPr>
                <w:rFonts w:ascii="Times New Roman" w:hAnsi="Times New Roman" w:cs="Times New Roman"/>
                <w:bCs/>
                <w:sz w:val="24"/>
                <w:szCs w:val="24"/>
              </w:rPr>
              <w:t>164</w:t>
            </w:r>
          </w:p>
        </w:tc>
        <w:tc>
          <w:tcPr>
            <w:tcW w:w="6662" w:type="dxa"/>
          </w:tcPr>
          <w:p w14:paraId="2AEE8F8B" w14:textId="77777777" w:rsidR="000A53D3" w:rsidRPr="00512E24" w:rsidRDefault="000A53D3" w:rsidP="000A53D3">
            <w:pPr>
              <w:jc w:val="both"/>
              <w:rPr>
                <w:rFonts w:ascii="Times New Roman" w:hAnsi="Times New Roman" w:cs="Times New Roman"/>
                <w:bCs/>
                <w:sz w:val="24"/>
                <w:szCs w:val="24"/>
              </w:rPr>
            </w:pPr>
            <w:r w:rsidRPr="00512E24">
              <w:rPr>
                <w:rFonts w:ascii="Times New Roman" w:hAnsi="Times New Roman" w:cs="Times New Roman"/>
                <w:bCs/>
                <w:sz w:val="24"/>
                <w:szCs w:val="24"/>
              </w:rPr>
              <w:t>Grozījumi Ministru kabineta 2017.gada 4.aprīļa noteikumos Nr.199 “Noteikumi par dabasgāzes apriti un akcīzes nodokļa piemērošanas kārtību”</w:t>
            </w:r>
          </w:p>
        </w:tc>
      </w:tr>
      <w:tr w:rsidR="000A53D3" w:rsidRPr="00512E24" w14:paraId="63E3C813" w14:textId="77777777" w:rsidTr="007E4C63">
        <w:tc>
          <w:tcPr>
            <w:tcW w:w="1538" w:type="dxa"/>
          </w:tcPr>
          <w:p w14:paraId="799E4DD8" w14:textId="77777777" w:rsidR="000A53D3" w:rsidRPr="00512E24" w:rsidRDefault="000A53D3" w:rsidP="000A53D3">
            <w:pPr>
              <w:jc w:val="both"/>
              <w:rPr>
                <w:rFonts w:ascii="Times New Roman" w:hAnsi="Times New Roman" w:cs="Times New Roman"/>
                <w:bCs/>
                <w:sz w:val="24"/>
                <w:szCs w:val="24"/>
              </w:rPr>
            </w:pPr>
            <w:r>
              <w:rPr>
                <w:rFonts w:ascii="Times New Roman" w:hAnsi="Times New Roman" w:cs="Times New Roman"/>
                <w:bCs/>
                <w:sz w:val="24"/>
                <w:szCs w:val="24"/>
              </w:rPr>
              <w:t>25.02.2021.</w:t>
            </w:r>
          </w:p>
        </w:tc>
        <w:tc>
          <w:tcPr>
            <w:tcW w:w="867" w:type="dxa"/>
          </w:tcPr>
          <w:p w14:paraId="491D5F04" w14:textId="77777777" w:rsidR="000A53D3" w:rsidRPr="00512E24" w:rsidRDefault="000A53D3" w:rsidP="000A53D3">
            <w:pPr>
              <w:jc w:val="center"/>
              <w:rPr>
                <w:rFonts w:ascii="Times New Roman" w:hAnsi="Times New Roman" w:cs="Times New Roman"/>
                <w:bCs/>
                <w:sz w:val="24"/>
                <w:szCs w:val="24"/>
              </w:rPr>
            </w:pPr>
            <w:r>
              <w:rPr>
                <w:rFonts w:ascii="Times New Roman" w:hAnsi="Times New Roman" w:cs="Times New Roman"/>
                <w:bCs/>
                <w:sz w:val="24"/>
                <w:szCs w:val="24"/>
              </w:rPr>
              <w:t>127</w:t>
            </w:r>
          </w:p>
        </w:tc>
        <w:tc>
          <w:tcPr>
            <w:tcW w:w="6662" w:type="dxa"/>
          </w:tcPr>
          <w:p w14:paraId="06D2E690" w14:textId="77777777" w:rsidR="000A53D3" w:rsidRPr="00512E24" w:rsidRDefault="000A53D3" w:rsidP="000A53D3">
            <w:pPr>
              <w:jc w:val="both"/>
              <w:rPr>
                <w:rFonts w:ascii="Times New Roman" w:hAnsi="Times New Roman" w:cs="Times New Roman"/>
                <w:bCs/>
                <w:sz w:val="24"/>
                <w:szCs w:val="24"/>
              </w:rPr>
            </w:pPr>
            <w:r>
              <w:rPr>
                <w:rFonts w:ascii="Times New Roman" w:hAnsi="Times New Roman" w:cs="Times New Roman"/>
                <w:bCs/>
                <w:sz w:val="24"/>
                <w:szCs w:val="24"/>
              </w:rPr>
              <w:t>Grozījumi Ministru kabineta 2009.gada 3.marta noteikumos Nr.211   “Spirta denaturēšanas un denaturētā spirta aprites kārtība”</w:t>
            </w:r>
          </w:p>
        </w:tc>
      </w:tr>
      <w:tr w:rsidR="000A53D3" w:rsidRPr="00512E24" w14:paraId="29A02A16" w14:textId="77777777" w:rsidTr="007E4C63">
        <w:tc>
          <w:tcPr>
            <w:tcW w:w="1538" w:type="dxa"/>
          </w:tcPr>
          <w:p w14:paraId="347F6FB9" w14:textId="77777777" w:rsidR="000A53D3" w:rsidRPr="00512E24" w:rsidRDefault="000A53D3" w:rsidP="000A53D3">
            <w:pPr>
              <w:jc w:val="both"/>
              <w:rPr>
                <w:rFonts w:ascii="Times New Roman" w:hAnsi="Times New Roman" w:cs="Times New Roman"/>
                <w:bCs/>
                <w:sz w:val="24"/>
                <w:szCs w:val="24"/>
              </w:rPr>
            </w:pPr>
            <w:r w:rsidRPr="00512E24">
              <w:rPr>
                <w:rFonts w:ascii="Times New Roman" w:hAnsi="Times New Roman" w:cs="Times New Roman"/>
                <w:bCs/>
                <w:sz w:val="24"/>
                <w:szCs w:val="24"/>
              </w:rPr>
              <w:t>11.02.2021.</w:t>
            </w:r>
          </w:p>
        </w:tc>
        <w:tc>
          <w:tcPr>
            <w:tcW w:w="867" w:type="dxa"/>
          </w:tcPr>
          <w:p w14:paraId="17EDD87D" w14:textId="77777777" w:rsidR="000A53D3" w:rsidRPr="00512E24" w:rsidRDefault="000A53D3" w:rsidP="000A53D3">
            <w:pPr>
              <w:jc w:val="center"/>
              <w:rPr>
                <w:rFonts w:ascii="Times New Roman" w:hAnsi="Times New Roman" w:cs="Times New Roman"/>
                <w:bCs/>
                <w:sz w:val="24"/>
                <w:szCs w:val="24"/>
              </w:rPr>
            </w:pPr>
            <w:r w:rsidRPr="00512E24">
              <w:rPr>
                <w:rFonts w:ascii="Times New Roman" w:hAnsi="Times New Roman" w:cs="Times New Roman"/>
                <w:bCs/>
                <w:sz w:val="24"/>
                <w:szCs w:val="24"/>
              </w:rPr>
              <w:t>94</w:t>
            </w:r>
          </w:p>
        </w:tc>
        <w:tc>
          <w:tcPr>
            <w:tcW w:w="6662" w:type="dxa"/>
          </w:tcPr>
          <w:p w14:paraId="1A96E371" w14:textId="77777777" w:rsidR="000A53D3" w:rsidRPr="00512E24" w:rsidRDefault="000A53D3" w:rsidP="000A53D3">
            <w:pPr>
              <w:jc w:val="both"/>
              <w:rPr>
                <w:rFonts w:ascii="Times New Roman" w:hAnsi="Times New Roman" w:cs="Times New Roman"/>
                <w:bCs/>
                <w:sz w:val="24"/>
                <w:szCs w:val="24"/>
              </w:rPr>
            </w:pPr>
            <w:r w:rsidRPr="00512E24">
              <w:rPr>
                <w:rFonts w:ascii="Times New Roman" w:hAnsi="Times New Roman" w:cs="Times New Roman"/>
                <w:bCs/>
                <w:sz w:val="24"/>
                <w:szCs w:val="24"/>
              </w:rPr>
              <w:t>Grozījumi Ministru kabineta 2003.gada 29.aprīļa noteikumos Nr.239 “Finanšu ministrijas nolikums”</w:t>
            </w:r>
          </w:p>
        </w:tc>
      </w:tr>
      <w:tr w:rsidR="000A53D3" w:rsidRPr="00512E24" w14:paraId="5B886EF6" w14:textId="77777777" w:rsidTr="007E4C63">
        <w:tc>
          <w:tcPr>
            <w:tcW w:w="1538" w:type="dxa"/>
          </w:tcPr>
          <w:p w14:paraId="007B6523" w14:textId="77777777" w:rsidR="000A53D3" w:rsidRPr="00512E24" w:rsidRDefault="000A53D3" w:rsidP="000A53D3">
            <w:pPr>
              <w:jc w:val="both"/>
              <w:rPr>
                <w:rFonts w:ascii="Times New Roman" w:hAnsi="Times New Roman" w:cs="Times New Roman"/>
                <w:bCs/>
                <w:sz w:val="24"/>
                <w:szCs w:val="24"/>
              </w:rPr>
            </w:pPr>
            <w:r w:rsidRPr="00512E24">
              <w:rPr>
                <w:rFonts w:ascii="Times New Roman" w:hAnsi="Times New Roman" w:cs="Times New Roman"/>
                <w:bCs/>
                <w:sz w:val="24"/>
                <w:szCs w:val="24"/>
              </w:rPr>
              <w:t>11.02.2021.</w:t>
            </w:r>
          </w:p>
        </w:tc>
        <w:tc>
          <w:tcPr>
            <w:tcW w:w="867" w:type="dxa"/>
          </w:tcPr>
          <w:p w14:paraId="18E3ACB6" w14:textId="77777777" w:rsidR="000A53D3" w:rsidRPr="00512E24" w:rsidRDefault="000A53D3" w:rsidP="000A53D3">
            <w:pPr>
              <w:jc w:val="center"/>
              <w:rPr>
                <w:rFonts w:ascii="Times New Roman" w:hAnsi="Times New Roman" w:cs="Times New Roman"/>
                <w:bCs/>
                <w:sz w:val="24"/>
                <w:szCs w:val="24"/>
              </w:rPr>
            </w:pPr>
            <w:r w:rsidRPr="00512E24">
              <w:rPr>
                <w:rFonts w:ascii="Times New Roman" w:hAnsi="Times New Roman" w:cs="Times New Roman"/>
                <w:bCs/>
                <w:sz w:val="24"/>
                <w:szCs w:val="24"/>
              </w:rPr>
              <w:t>94</w:t>
            </w:r>
          </w:p>
        </w:tc>
        <w:tc>
          <w:tcPr>
            <w:tcW w:w="6662" w:type="dxa"/>
          </w:tcPr>
          <w:p w14:paraId="7165700C" w14:textId="77777777" w:rsidR="000A53D3" w:rsidRPr="00512E24" w:rsidRDefault="000A53D3" w:rsidP="000A53D3">
            <w:pPr>
              <w:jc w:val="both"/>
              <w:rPr>
                <w:rFonts w:ascii="Times New Roman" w:hAnsi="Times New Roman" w:cs="Times New Roman"/>
                <w:bCs/>
                <w:sz w:val="24"/>
                <w:szCs w:val="24"/>
              </w:rPr>
            </w:pPr>
            <w:r w:rsidRPr="00EA018A">
              <w:rPr>
                <w:rFonts w:ascii="Times New Roman" w:hAnsi="Times New Roman" w:cs="Times New Roman"/>
                <w:bCs/>
                <w:sz w:val="24"/>
                <w:szCs w:val="24"/>
              </w:rPr>
              <w:t xml:space="preserve">Grozījumi Ministru kabineta 2018. gada 17. jūlija noteikumos Nr.421 </w:t>
            </w:r>
            <w:r>
              <w:rPr>
                <w:rFonts w:ascii="Times New Roman" w:hAnsi="Times New Roman" w:cs="Times New Roman"/>
                <w:bCs/>
                <w:sz w:val="24"/>
                <w:szCs w:val="24"/>
              </w:rPr>
              <w:t>“</w:t>
            </w:r>
            <w:r w:rsidRPr="00EA018A">
              <w:rPr>
                <w:rFonts w:ascii="Times New Roman" w:hAnsi="Times New Roman" w:cs="Times New Roman"/>
                <w:bCs/>
                <w:sz w:val="24"/>
                <w:szCs w:val="24"/>
              </w:rPr>
              <w:t>Kārtība, kādā veic gadskārtējā valsts budžeta likumā noteiktās apropriāciju izmaiņas</w:t>
            </w:r>
            <w:r>
              <w:rPr>
                <w:rFonts w:ascii="Times New Roman" w:hAnsi="Times New Roman" w:cs="Times New Roman"/>
                <w:bCs/>
                <w:sz w:val="24"/>
                <w:szCs w:val="24"/>
              </w:rPr>
              <w:t>”</w:t>
            </w:r>
          </w:p>
        </w:tc>
      </w:tr>
      <w:tr w:rsidR="000A53D3" w:rsidRPr="00512E24" w14:paraId="2D7D66E4" w14:textId="77777777" w:rsidTr="007E4C63">
        <w:tc>
          <w:tcPr>
            <w:tcW w:w="1538" w:type="dxa"/>
          </w:tcPr>
          <w:p w14:paraId="1C15B97F" w14:textId="77777777" w:rsidR="000A53D3" w:rsidRPr="00512E24" w:rsidRDefault="000A53D3" w:rsidP="000A53D3">
            <w:pPr>
              <w:jc w:val="both"/>
              <w:rPr>
                <w:rFonts w:ascii="Times New Roman" w:hAnsi="Times New Roman" w:cs="Times New Roman"/>
                <w:bCs/>
                <w:sz w:val="24"/>
                <w:szCs w:val="24"/>
              </w:rPr>
            </w:pPr>
            <w:r w:rsidRPr="00512E24">
              <w:rPr>
                <w:rFonts w:ascii="Times New Roman" w:hAnsi="Times New Roman" w:cs="Times New Roman"/>
                <w:bCs/>
                <w:sz w:val="24"/>
                <w:szCs w:val="24"/>
              </w:rPr>
              <w:t>19.01.2021.</w:t>
            </w:r>
          </w:p>
        </w:tc>
        <w:tc>
          <w:tcPr>
            <w:tcW w:w="867" w:type="dxa"/>
          </w:tcPr>
          <w:p w14:paraId="087A06B8" w14:textId="77777777" w:rsidR="000A53D3" w:rsidRPr="00512E24" w:rsidRDefault="000A53D3" w:rsidP="000A53D3">
            <w:pPr>
              <w:jc w:val="center"/>
              <w:rPr>
                <w:rFonts w:ascii="Times New Roman" w:hAnsi="Times New Roman" w:cs="Times New Roman"/>
                <w:bCs/>
                <w:sz w:val="24"/>
                <w:szCs w:val="24"/>
              </w:rPr>
            </w:pPr>
            <w:r w:rsidRPr="00512E24">
              <w:rPr>
                <w:rFonts w:ascii="Times New Roman" w:hAnsi="Times New Roman" w:cs="Times New Roman"/>
                <w:bCs/>
                <w:sz w:val="24"/>
                <w:szCs w:val="24"/>
              </w:rPr>
              <w:t>41</w:t>
            </w:r>
          </w:p>
        </w:tc>
        <w:tc>
          <w:tcPr>
            <w:tcW w:w="6662" w:type="dxa"/>
          </w:tcPr>
          <w:p w14:paraId="4C60828E" w14:textId="77777777" w:rsidR="000A53D3" w:rsidRPr="00512E24" w:rsidRDefault="000A53D3" w:rsidP="000A53D3">
            <w:pPr>
              <w:jc w:val="both"/>
              <w:rPr>
                <w:rFonts w:ascii="Times New Roman" w:hAnsi="Times New Roman" w:cs="Times New Roman"/>
                <w:bCs/>
                <w:sz w:val="24"/>
                <w:szCs w:val="24"/>
              </w:rPr>
            </w:pPr>
            <w:r w:rsidRPr="00512E24">
              <w:rPr>
                <w:rFonts w:ascii="Times New Roman" w:hAnsi="Times New Roman" w:cs="Times New Roman"/>
                <w:bCs/>
                <w:sz w:val="24"/>
                <w:szCs w:val="24"/>
              </w:rPr>
              <w:t>Grozījumi Ministru kabineta 2020. gada 24. novembra noteikumos Nr.709 “Noteikumi par atbalstu par dīkstāvi nodokļu maksātājiem to darbības turpināšanai Covid-19 izraisītās krīzes apstākļos”</w:t>
            </w:r>
          </w:p>
        </w:tc>
      </w:tr>
      <w:tr w:rsidR="000A53D3" w:rsidRPr="00512E24" w14:paraId="05B58525" w14:textId="77777777" w:rsidTr="007E4C63">
        <w:tc>
          <w:tcPr>
            <w:tcW w:w="1538" w:type="dxa"/>
          </w:tcPr>
          <w:p w14:paraId="3EE1027C" w14:textId="77777777" w:rsidR="000A53D3" w:rsidRPr="00512E24" w:rsidRDefault="000A53D3" w:rsidP="000A53D3">
            <w:pPr>
              <w:jc w:val="both"/>
              <w:rPr>
                <w:rFonts w:ascii="Times New Roman" w:hAnsi="Times New Roman" w:cs="Times New Roman"/>
                <w:bCs/>
                <w:sz w:val="24"/>
                <w:szCs w:val="24"/>
              </w:rPr>
            </w:pPr>
            <w:r>
              <w:rPr>
                <w:rFonts w:ascii="Times New Roman" w:hAnsi="Times New Roman" w:cs="Times New Roman"/>
                <w:bCs/>
                <w:sz w:val="24"/>
                <w:szCs w:val="24"/>
              </w:rPr>
              <w:t>07.01.2021.</w:t>
            </w:r>
          </w:p>
        </w:tc>
        <w:tc>
          <w:tcPr>
            <w:tcW w:w="867" w:type="dxa"/>
          </w:tcPr>
          <w:p w14:paraId="592917BA" w14:textId="77777777" w:rsidR="000A53D3" w:rsidRPr="00512E24" w:rsidRDefault="000A53D3" w:rsidP="000A53D3">
            <w:pPr>
              <w:jc w:val="center"/>
              <w:rPr>
                <w:rFonts w:ascii="Times New Roman" w:hAnsi="Times New Roman" w:cs="Times New Roman"/>
                <w:bCs/>
                <w:sz w:val="24"/>
                <w:szCs w:val="24"/>
              </w:rPr>
            </w:pPr>
            <w:r>
              <w:rPr>
                <w:rFonts w:ascii="Times New Roman" w:hAnsi="Times New Roman" w:cs="Times New Roman"/>
                <w:bCs/>
                <w:sz w:val="24"/>
                <w:szCs w:val="24"/>
              </w:rPr>
              <w:t>7</w:t>
            </w:r>
          </w:p>
        </w:tc>
        <w:tc>
          <w:tcPr>
            <w:tcW w:w="6662" w:type="dxa"/>
          </w:tcPr>
          <w:p w14:paraId="18801BC1" w14:textId="77777777" w:rsidR="000A53D3" w:rsidRPr="00512E24" w:rsidRDefault="000A53D3" w:rsidP="000A53D3">
            <w:pPr>
              <w:jc w:val="both"/>
              <w:rPr>
                <w:rFonts w:ascii="Times New Roman" w:hAnsi="Times New Roman" w:cs="Times New Roman"/>
                <w:bCs/>
                <w:sz w:val="24"/>
                <w:szCs w:val="24"/>
              </w:rPr>
            </w:pPr>
            <w:r w:rsidRPr="007E02FD">
              <w:rPr>
                <w:rFonts w:ascii="Times New Roman" w:hAnsi="Times New Roman" w:cs="Times New Roman"/>
                <w:bCs/>
                <w:sz w:val="24"/>
                <w:szCs w:val="24"/>
              </w:rPr>
              <w:t>Noteikumi par budžetu parāda instrumentu klasifikāciju</w:t>
            </w:r>
          </w:p>
        </w:tc>
      </w:tr>
      <w:tr w:rsidR="000A53D3" w:rsidRPr="00512E24" w14:paraId="62615D85" w14:textId="77777777" w:rsidTr="007E4C63">
        <w:tc>
          <w:tcPr>
            <w:tcW w:w="9067" w:type="dxa"/>
            <w:gridSpan w:val="3"/>
            <w:shd w:val="clear" w:color="auto" w:fill="D9D9D9" w:themeFill="background1" w:themeFillShade="D9"/>
          </w:tcPr>
          <w:p w14:paraId="1FC1A19A" w14:textId="77777777" w:rsidR="000A53D3" w:rsidRPr="00512E24" w:rsidRDefault="000A53D3" w:rsidP="000A53D3">
            <w:pPr>
              <w:jc w:val="both"/>
              <w:rPr>
                <w:rFonts w:ascii="Times New Roman" w:hAnsi="Times New Roman" w:cs="Times New Roman"/>
                <w:bCs/>
                <w:sz w:val="24"/>
                <w:szCs w:val="24"/>
              </w:rPr>
            </w:pPr>
          </w:p>
        </w:tc>
      </w:tr>
      <w:tr w:rsidR="000A53D3" w:rsidRPr="00512E24" w14:paraId="0568E5A4" w14:textId="77777777" w:rsidTr="007E4C63">
        <w:tc>
          <w:tcPr>
            <w:tcW w:w="1538" w:type="dxa"/>
          </w:tcPr>
          <w:p w14:paraId="4C4DA995" w14:textId="77777777" w:rsidR="000A53D3" w:rsidRPr="00512E24" w:rsidRDefault="000A53D3" w:rsidP="000A53D3">
            <w:pPr>
              <w:rPr>
                <w:rFonts w:ascii="Times New Roman" w:hAnsi="Times New Roman" w:cs="Times New Roman"/>
                <w:b/>
                <w:sz w:val="24"/>
                <w:szCs w:val="24"/>
              </w:rPr>
            </w:pPr>
            <w:r w:rsidRPr="00512E24">
              <w:rPr>
                <w:rFonts w:ascii="Times New Roman" w:hAnsi="Times New Roman" w:cs="Times New Roman"/>
                <w:b/>
                <w:sz w:val="24"/>
                <w:szCs w:val="24"/>
              </w:rPr>
              <w:t>Iesniegšanas datums</w:t>
            </w:r>
          </w:p>
        </w:tc>
        <w:tc>
          <w:tcPr>
            <w:tcW w:w="7529" w:type="dxa"/>
            <w:gridSpan w:val="2"/>
          </w:tcPr>
          <w:p w14:paraId="5A6F930B" w14:textId="77777777" w:rsidR="000A53D3" w:rsidRPr="00512E24" w:rsidRDefault="000A53D3" w:rsidP="000A53D3">
            <w:pPr>
              <w:rPr>
                <w:rFonts w:ascii="Times New Roman" w:hAnsi="Times New Roman" w:cs="Times New Roman"/>
                <w:b/>
                <w:sz w:val="24"/>
                <w:szCs w:val="24"/>
              </w:rPr>
            </w:pPr>
            <w:r>
              <w:rPr>
                <w:rFonts w:ascii="Times New Roman" w:hAnsi="Times New Roman" w:cs="Times New Roman"/>
                <w:b/>
                <w:sz w:val="24"/>
                <w:szCs w:val="24"/>
              </w:rPr>
              <w:t>MK</w:t>
            </w:r>
            <w:r w:rsidRPr="00512E24">
              <w:rPr>
                <w:rFonts w:ascii="Times New Roman" w:hAnsi="Times New Roman" w:cs="Times New Roman"/>
                <w:b/>
                <w:sz w:val="24"/>
                <w:szCs w:val="24"/>
              </w:rPr>
              <w:t xml:space="preserve"> iesniegtie </w:t>
            </w:r>
            <w:r>
              <w:rPr>
                <w:rFonts w:ascii="Times New Roman" w:hAnsi="Times New Roman" w:cs="Times New Roman"/>
                <w:b/>
                <w:sz w:val="24"/>
                <w:szCs w:val="24"/>
              </w:rPr>
              <w:t>MK</w:t>
            </w:r>
            <w:r w:rsidRPr="00512E24">
              <w:rPr>
                <w:rFonts w:ascii="Times New Roman" w:hAnsi="Times New Roman" w:cs="Times New Roman"/>
                <w:b/>
                <w:sz w:val="24"/>
                <w:szCs w:val="24"/>
              </w:rPr>
              <w:t xml:space="preserve"> noteikumu projekti</w:t>
            </w:r>
          </w:p>
        </w:tc>
      </w:tr>
      <w:tr w:rsidR="000A53D3" w:rsidRPr="00512E24" w14:paraId="7B2DEA88" w14:textId="77777777" w:rsidTr="007E4C63">
        <w:tc>
          <w:tcPr>
            <w:tcW w:w="1538" w:type="dxa"/>
          </w:tcPr>
          <w:p w14:paraId="243E737C" w14:textId="77777777" w:rsidR="000A53D3" w:rsidRPr="00512E24" w:rsidRDefault="000A53D3" w:rsidP="000A53D3">
            <w:pPr>
              <w:jc w:val="both"/>
              <w:rPr>
                <w:rFonts w:ascii="Times New Roman" w:hAnsi="Times New Roman" w:cs="Times New Roman"/>
                <w:bCs/>
                <w:i/>
                <w:iCs/>
                <w:sz w:val="24"/>
                <w:szCs w:val="24"/>
              </w:rPr>
            </w:pPr>
            <w:r>
              <w:rPr>
                <w:rFonts w:ascii="Times New Roman" w:hAnsi="Times New Roman" w:cs="Times New Roman"/>
                <w:bCs/>
                <w:i/>
                <w:iCs/>
                <w:sz w:val="24"/>
                <w:szCs w:val="24"/>
              </w:rPr>
              <w:t>11.08.2021.</w:t>
            </w:r>
          </w:p>
        </w:tc>
        <w:tc>
          <w:tcPr>
            <w:tcW w:w="7529" w:type="dxa"/>
            <w:gridSpan w:val="2"/>
          </w:tcPr>
          <w:p w14:paraId="0AE12AA6" w14:textId="77777777" w:rsidR="000A53D3" w:rsidRPr="00512E24" w:rsidRDefault="000A53D3" w:rsidP="000A53D3">
            <w:pPr>
              <w:jc w:val="both"/>
              <w:rPr>
                <w:rFonts w:ascii="Times New Roman" w:hAnsi="Times New Roman" w:cs="Times New Roman"/>
                <w:bCs/>
                <w:i/>
                <w:iCs/>
                <w:sz w:val="24"/>
                <w:szCs w:val="24"/>
              </w:rPr>
            </w:pPr>
            <w:r w:rsidRPr="00D323F3">
              <w:rPr>
                <w:rFonts w:ascii="Times New Roman" w:hAnsi="Times New Roman" w:cs="Times New Roman"/>
                <w:bCs/>
                <w:i/>
                <w:iCs/>
                <w:sz w:val="24"/>
                <w:szCs w:val="24"/>
              </w:rPr>
              <w:t>Gada pārskata sagatavošanas kārtība</w:t>
            </w:r>
            <w:r>
              <w:rPr>
                <w:rFonts w:ascii="Times New Roman" w:hAnsi="Times New Roman" w:cs="Times New Roman"/>
                <w:bCs/>
                <w:i/>
                <w:iCs/>
                <w:sz w:val="24"/>
                <w:szCs w:val="24"/>
              </w:rPr>
              <w:t xml:space="preserve"> (VSS-599)</w:t>
            </w:r>
          </w:p>
        </w:tc>
      </w:tr>
    </w:tbl>
    <w:p w14:paraId="2B8B6782" w14:textId="77777777" w:rsidR="00B903D2" w:rsidRPr="00512E24" w:rsidRDefault="00B903D2" w:rsidP="00B903D2">
      <w:pPr>
        <w:rPr>
          <w:rFonts w:ascii="Times New Roman" w:hAnsi="Times New Roman" w:cs="Times New Roman"/>
          <w:b/>
          <w:bCs/>
          <w:sz w:val="24"/>
          <w:szCs w:val="24"/>
        </w:rPr>
      </w:pPr>
    </w:p>
    <w:p w14:paraId="1E0EA2B2" w14:textId="77777777" w:rsidR="00B903D2" w:rsidRPr="00512E24" w:rsidRDefault="00B903D2" w:rsidP="00B903D2">
      <w:pPr>
        <w:rPr>
          <w:rFonts w:ascii="Times New Roman" w:hAnsi="Times New Roman" w:cs="Times New Roman"/>
          <w:b/>
          <w:bCs/>
          <w:sz w:val="24"/>
          <w:szCs w:val="24"/>
        </w:rPr>
      </w:pPr>
      <w:r>
        <w:rPr>
          <w:rFonts w:ascii="Times New Roman" w:hAnsi="Times New Roman" w:cs="Times New Roman"/>
          <w:b/>
          <w:bCs/>
          <w:sz w:val="24"/>
          <w:szCs w:val="24"/>
        </w:rPr>
        <w:t>MK</w:t>
      </w:r>
      <w:r w:rsidRPr="00512E24">
        <w:rPr>
          <w:rFonts w:ascii="Times New Roman" w:hAnsi="Times New Roman" w:cs="Times New Roman"/>
          <w:b/>
          <w:bCs/>
          <w:sz w:val="24"/>
          <w:szCs w:val="24"/>
        </w:rPr>
        <w:t xml:space="preserve"> rīkojumi</w:t>
      </w:r>
    </w:p>
    <w:tbl>
      <w:tblPr>
        <w:tblStyle w:val="TableGrid"/>
        <w:tblW w:w="9209" w:type="dxa"/>
        <w:tblLook w:val="04A0" w:firstRow="1" w:lastRow="0" w:firstColumn="1" w:lastColumn="0" w:noHBand="0" w:noVBand="1"/>
      </w:tblPr>
      <w:tblGrid>
        <w:gridCol w:w="1575"/>
        <w:gridCol w:w="878"/>
        <w:gridCol w:w="6756"/>
      </w:tblGrid>
      <w:tr w:rsidR="00B903D2" w:rsidRPr="00512E24" w14:paraId="15FC2AEF" w14:textId="77777777" w:rsidTr="007E4C63">
        <w:tc>
          <w:tcPr>
            <w:tcW w:w="1575" w:type="dxa"/>
          </w:tcPr>
          <w:p w14:paraId="3284508B" w14:textId="77777777" w:rsidR="00B903D2" w:rsidRPr="00512E24" w:rsidRDefault="00B903D2" w:rsidP="007E4C63">
            <w:pPr>
              <w:jc w:val="center"/>
              <w:rPr>
                <w:rFonts w:ascii="Times New Roman" w:hAnsi="Times New Roman" w:cs="Times New Roman"/>
                <w:b/>
                <w:bCs/>
                <w:sz w:val="24"/>
                <w:szCs w:val="24"/>
              </w:rPr>
            </w:pPr>
            <w:r w:rsidRPr="00512E24">
              <w:rPr>
                <w:rFonts w:ascii="Times New Roman" w:hAnsi="Times New Roman" w:cs="Times New Roman"/>
                <w:b/>
                <w:bCs/>
                <w:sz w:val="24"/>
                <w:szCs w:val="24"/>
              </w:rPr>
              <w:t>Pieņemšanas datums</w:t>
            </w:r>
          </w:p>
        </w:tc>
        <w:tc>
          <w:tcPr>
            <w:tcW w:w="878" w:type="dxa"/>
          </w:tcPr>
          <w:p w14:paraId="1912C216" w14:textId="77777777" w:rsidR="00B903D2" w:rsidRPr="00512E24" w:rsidRDefault="00B903D2" w:rsidP="007E4C63">
            <w:pPr>
              <w:jc w:val="center"/>
              <w:rPr>
                <w:rFonts w:ascii="Times New Roman" w:hAnsi="Times New Roman" w:cs="Times New Roman"/>
                <w:b/>
                <w:bCs/>
                <w:sz w:val="24"/>
                <w:szCs w:val="24"/>
              </w:rPr>
            </w:pPr>
            <w:r w:rsidRPr="00512E24">
              <w:rPr>
                <w:rFonts w:ascii="Times New Roman" w:hAnsi="Times New Roman" w:cs="Times New Roman"/>
                <w:b/>
                <w:bCs/>
                <w:sz w:val="24"/>
                <w:szCs w:val="24"/>
              </w:rPr>
              <w:t>Nr.</w:t>
            </w:r>
          </w:p>
        </w:tc>
        <w:tc>
          <w:tcPr>
            <w:tcW w:w="6756" w:type="dxa"/>
          </w:tcPr>
          <w:p w14:paraId="7FAC7472" w14:textId="77777777" w:rsidR="00B903D2" w:rsidRPr="00512E24" w:rsidRDefault="00B903D2" w:rsidP="007E4C63">
            <w:pPr>
              <w:jc w:val="center"/>
              <w:rPr>
                <w:rFonts w:ascii="Times New Roman" w:hAnsi="Times New Roman" w:cs="Times New Roman"/>
                <w:b/>
                <w:bCs/>
                <w:sz w:val="24"/>
                <w:szCs w:val="24"/>
              </w:rPr>
            </w:pPr>
            <w:r w:rsidRPr="00512E24">
              <w:rPr>
                <w:rFonts w:ascii="Times New Roman" w:hAnsi="Times New Roman" w:cs="Times New Roman"/>
                <w:b/>
                <w:bCs/>
                <w:sz w:val="24"/>
                <w:szCs w:val="24"/>
              </w:rPr>
              <w:t>Tiesību akta nosaukums</w:t>
            </w:r>
          </w:p>
        </w:tc>
      </w:tr>
      <w:tr w:rsidR="00B903D2" w:rsidRPr="00512E24" w14:paraId="515556A5" w14:textId="77777777" w:rsidTr="007E4C63">
        <w:tc>
          <w:tcPr>
            <w:tcW w:w="1575" w:type="dxa"/>
          </w:tcPr>
          <w:p w14:paraId="0607CD7F" w14:textId="77777777" w:rsidR="00B903D2" w:rsidRPr="00512E24" w:rsidRDefault="00B903D2" w:rsidP="007E4C63">
            <w:pPr>
              <w:jc w:val="both"/>
              <w:rPr>
                <w:rFonts w:ascii="Times New Roman" w:hAnsi="Times New Roman" w:cs="Times New Roman"/>
                <w:bCs/>
                <w:sz w:val="24"/>
                <w:szCs w:val="24"/>
              </w:rPr>
            </w:pPr>
            <w:r>
              <w:rPr>
                <w:rFonts w:ascii="Times New Roman" w:hAnsi="Times New Roman" w:cs="Times New Roman"/>
                <w:bCs/>
                <w:sz w:val="24"/>
                <w:szCs w:val="24"/>
              </w:rPr>
              <w:t>30.09.2021.</w:t>
            </w:r>
          </w:p>
        </w:tc>
        <w:tc>
          <w:tcPr>
            <w:tcW w:w="878" w:type="dxa"/>
          </w:tcPr>
          <w:p w14:paraId="74633D3A" w14:textId="77777777" w:rsidR="00B903D2" w:rsidRPr="00512E24" w:rsidRDefault="00B903D2" w:rsidP="007E4C63">
            <w:pPr>
              <w:jc w:val="center"/>
              <w:rPr>
                <w:rFonts w:ascii="Times New Roman" w:hAnsi="Times New Roman" w:cs="Times New Roman"/>
                <w:bCs/>
                <w:sz w:val="24"/>
                <w:szCs w:val="24"/>
              </w:rPr>
            </w:pPr>
            <w:r>
              <w:rPr>
                <w:rFonts w:ascii="Times New Roman" w:hAnsi="Times New Roman" w:cs="Times New Roman"/>
                <w:bCs/>
                <w:sz w:val="24"/>
                <w:szCs w:val="24"/>
              </w:rPr>
              <w:t>691</w:t>
            </w:r>
          </w:p>
        </w:tc>
        <w:tc>
          <w:tcPr>
            <w:tcW w:w="6756" w:type="dxa"/>
          </w:tcPr>
          <w:p w14:paraId="1E30CDD6" w14:textId="77777777" w:rsidR="00B903D2" w:rsidRPr="00512E24" w:rsidRDefault="00B903D2" w:rsidP="007E4C63">
            <w:pPr>
              <w:jc w:val="both"/>
              <w:rPr>
                <w:rFonts w:ascii="Times New Roman" w:hAnsi="Times New Roman" w:cs="Times New Roman"/>
                <w:bCs/>
                <w:sz w:val="24"/>
                <w:szCs w:val="24"/>
              </w:rPr>
            </w:pPr>
            <w:r w:rsidRPr="007B1C6B">
              <w:rPr>
                <w:rFonts w:ascii="Times New Roman" w:hAnsi="Times New Roman" w:cs="Times New Roman"/>
                <w:bCs/>
                <w:sz w:val="24"/>
                <w:szCs w:val="24"/>
              </w:rPr>
              <w:t>Grozījumi Ministru kabineta 2017. gada 21. septembra rīkojumā Nr.525 “Par finansējuma piešķiršanu Latvijas Republikas Prokuratūrai nekustamā īpašuma Aspazijas bulvārī 7, Rīgā, nomas maksas, aprīkojuma, pārcelšanās un citu saistīto izdevumu segšanai”</w:t>
            </w:r>
          </w:p>
        </w:tc>
      </w:tr>
      <w:tr w:rsidR="00B903D2" w:rsidRPr="00512E24" w14:paraId="66C6E4B5" w14:textId="77777777" w:rsidTr="007E4C63">
        <w:tc>
          <w:tcPr>
            <w:tcW w:w="1575" w:type="dxa"/>
          </w:tcPr>
          <w:p w14:paraId="51E9D1DB" w14:textId="77777777" w:rsidR="00B903D2" w:rsidRDefault="00B903D2" w:rsidP="007E4C63">
            <w:pPr>
              <w:jc w:val="both"/>
              <w:rPr>
                <w:rFonts w:ascii="Times New Roman" w:hAnsi="Times New Roman" w:cs="Times New Roman"/>
                <w:bCs/>
                <w:sz w:val="24"/>
                <w:szCs w:val="24"/>
              </w:rPr>
            </w:pPr>
            <w:r>
              <w:rPr>
                <w:rFonts w:ascii="Times New Roman" w:hAnsi="Times New Roman" w:cs="Times New Roman"/>
                <w:bCs/>
                <w:sz w:val="24"/>
                <w:szCs w:val="24"/>
              </w:rPr>
              <w:t>30.09.2021.</w:t>
            </w:r>
          </w:p>
        </w:tc>
        <w:tc>
          <w:tcPr>
            <w:tcW w:w="878" w:type="dxa"/>
          </w:tcPr>
          <w:p w14:paraId="12249734" w14:textId="77777777" w:rsidR="00B903D2" w:rsidRDefault="00B903D2" w:rsidP="007E4C63">
            <w:pPr>
              <w:jc w:val="center"/>
              <w:rPr>
                <w:rFonts w:ascii="Times New Roman" w:hAnsi="Times New Roman" w:cs="Times New Roman"/>
                <w:bCs/>
                <w:sz w:val="24"/>
                <w:szCs w:val="24"/>
              </w:rPr>
            </w:pPr>
            <w:r>
              <w:rPr>
                <w:rFonts w:ascii="Times New Roman" w:hAnsi="Times New Roman" w:cs="Times New Roman"/>
                <w:bCs/>
                <w:sz w:val="24"/>
                <w:szCs w:val="24"/>
              </w:rPr>
              <w:t>686</w:t>
            </w:r>
          </w:p>
        </w:tc>
        <w:tc>
          <w:tcPr>
            <w:tcW w:w="6756" w:type="dxa"/>
          </w:tcPr>
          <w:p w14:paraId="20C954CC" w14:textId="77777777" w:rsidR="00B903D2" w:rsidRPr="007B1C6B" w:rsidRDefault="00B903D2" w:rsidP="007E4C63">
            <w:pPr>
              <w:jc w:val="both"/>
              <w:rPr>
                <w:rFonts w:ascii="Times New Roman" w:hAnsi="Times New Roman" w:cs="Times New Roman"/>
                <w:bCs/>
                <w:sz w:val="24"/>
                <w:szCs w:val="24"/>
              </w:rPr>
            </w:pPr>
            <w:r w:rsidRPr="00A03451">
              <w:rPr>
                <w:rFonts w:ascii="Times New Roman" w:hAnsi="Times New Roman" w:cs="Times New Roman"/>
                <w:bCs/>
                <w:sz w:val="24"/>
                <w:szCs w:val="24"/>
              </w:rPr>
              <w:t xml:space="preserve">Par finansējuma piešķiršanu ēkas Latvijas Republikas Prokuratūras vajadzībām Kalpaka bulvārī 6, Rīgā, pārbūves, telpu nomas maksas, aprīkojuma, pārcelšanās un citu saistīto izdevumu segšanai un </w:t>
            </w:r>
            <w:r w:rsidRPr="00A03451">
              <w:rPr>
                <w:rFonts w:ascii="Times New Roman" w:hAnsi="Times New Roman" w:cs="Times New Roman"/>
                <w:bCs/>
                <w:sz w:val="24"/>
                <w:szCs w:val="24"/>
              </w:rPr>
              <w:lastRenderedPageBreak/>
              <w:t xml:space="preserve">finansējuma piešķiršanu Latvijas Republikas Prokuratūrai un Tieslietu ministrijai ēkas </w:t>
            </w:r>
            <w:proofErr w:type="spellStart"/>
            <w:r w:rsidRPr="00A03451">
              <w:rPr>
                <w:rFonts w:ascii="Times New Roman" w:hAnsi="Times New Roman" w:cs="Times New Roman"/>
                <w:bCs/>
                <w:sz w:val="24"/>
                <w:szCs w:val="24"/>
              </w:rPr>
              <w:t>Cēsu</w:t>
            </w:r>
            <w:proofErr w:type="spellEnd"/>
            <w:r w:rsidRPr="00A03451">
              <w:rPr>
                <w:rFonts w:ascii="Times New Roman" w:hAnsi="Times New Roman" w:cs="Times New Roman"/>
                <w:bCs/>
                <w:sz w:val="24"/>
                <w:szCs w:val="24"/>
              </w:rPr>
              <w:t xml:space="preserve"> ielā 28, Limbažos, Limbažu novadā, pielāgošanas un telpu nomas maksas un citu saistīto izdevumu segšanai</w:t>
            </w:r>
          </w:p>
        </w:tc>
      </w:tr>
      <w:tr w:rsidR="00B903D2" w:rsidRPr="00512E24" w14:paraId="70EDA79A" w14:textId="77777777" w:rsidTr="007E4C63">
        <w:tc>
          <w:tcPr>
            <w:tcW w:w="1575" w:type="dxa"/>
          </w:tcPr>
          <w:p w14:paraId="7740E258" w14:textId="77777777" w:rsidR="00B903D2" w:rsidRDefault="00B903D2" w:rsidP="007E4C63">
            <w:pPr>
              <w:jc w:val="both"/>
              <w:rPr>
                <w:rFonts w:ascii="Times New Roman" w:hAnsi="Times New Roman" w:cs="Times New Roman"/>
                <w:bCs/>
                <w:sz w:val="24"/>
                <w:szCs w:val="24"/>
              </w:rPr>
            </w:pPr>
            <w:r>
              <w:rPr>
                <w:rFonts w:ascii="Times New Roman" w:hAnsi="Times New Roman" w:cs="Times New Roman"/>
                <w:bCs/>
                <w:sz w:val="24"/>
                <w:szCs w:val="24"/>
              </w:rPr>
              <w:lastRenderedPageBreak/>
              <w:t>28.09.2021.</w:t>
            </w:r>
          </w:p>
        </w:tc>
        <w:tc>
          <w:tcPr>
            <w:tcW w:w="878" w:type="dxa"/>
          </w:tcPr>
          <w:p w14:paraId="0F384E12" w14:textId="77777777" w:rsidR="00B903D2" w:rsidRDefault="00B903D2" w:rsidP="007E4C63">
            <w:pPr>
              <w:jc w:val="center"/>
              <w:rPr>
                <w:rFonts w:ascii="Times New Roman" w:hAnsi="Times New Roman" w:cs="Times New Roman"/>
                <w:bCs/>
                <w:sz w:val="24"/>
                <w:szCs w:val="24"/>
              </w:rPr>
            </w:pPr>
            <w:r>
              <w:rPr>
                <w:rFonts w:ascii="Times New Roman" w:hAnsi="Times New Roman" w:cs="Times New Roman"/>
                <w:bCs/>
                <w:sz w:val="24"/>
                <w:szCs w:val="24"/>
              </w:rPr>
              <w:t>685</w:t>
            </w:r>
          </w:p>
        </w:tc>
        <w:tc>
          <w:tcPr>
            <w:tcW w:w="6756" w:type="dxa"/>
          </w:tcPr>
          <w:p w14:paraId="7E17C501" w14:textId="77777777" w:rsidR="00B903D2" w:rsidRPr="00364FE0" w:rsidRDefault="00B903D2" w:rsidP="007E4C63">
            <w:pPr>
              <w:jc w:val="both"/>
              <w:rPr>
                <w:rFonts w:ascii="Times New Roman" w:hAnsi="Times New Roman" w:cs="Times New Roman"/>
                <w:bCs/>
                <w:sz w:val="24"/>
                <w:szCs w:val="24"/>
              </w:rPr>
            </w:pPr>
            <w:r w:rsidRPr="00364FE0">
              <w:rPr>
                <w:rFonts w:ascii="Times New Roman" w:hAnsi="Times New Roman" w:cs="Times New Roman"/>
                <w:bCs/>
                <w:sz w:val="24"/>
                <w:szCs w:val="24"/>
              </w:rPr>
              <w:t xml:space="preserve">Grozījumi Ministru kabineta 2020.gada 30. aprīļa rīkojumā Nr. 231 </w:t>
            </w:r>
            <w:r>
              <w:rPr>
                <w:rFonts w:ascii="Times New Roman" w:hAnsi="Times New Roman" w:cs="Times New Roman"/>
                <w:bCs/>
                <w:sz w:val="24"/>
                <w:szCs w:val="24"/>
              </w:rPr>
              <w:t>“</w:t>
            </w:r>
            <w:r w:rsidRPr="00364FE0">
              <w:rPr>
                <w:rFonts w:ascii="Times New Roman" w:hAnsi="Times New Roman" w:cs="Times New Roman"/>
                <w:bCs/>
                <w:sz w:val="24"/>
                <w:szCs w:val="24"/>
              </w:rPr>
              <w:t>Par finansējumu Jaunā Rīgas teātra ēku Lāčplēša ielā 25, Rīgā, pārbūves, nomas maksas, papildu maksājumu, pārcelšanās un aprīkojuma iegādes izdevumu segšanai</w:t>
            </w:r>
            <w:r>
              <w:rPr>
                <w:rFonts w:ascii="Times New Roman" w:hAnsi="Times New Roman" w:cs="Times New Roman"/>
                <w:bCs/>
                <w:sz w:val="24"/>
                <w:szCs w:val="24"/>
              </w:rPr>
              <w:t>”</w:t>
            </w:r>
          </w:p>
        </w:tc>
      </w:tr>
      <w:tr w:rsidR="00B903D2" w:rsidRPr="00512E24" w14:paraId="3AEE5BC7" w14:textId="77777777" w:rsidTr="007E4C63">
        <w:tc>
          <w:tcPr>
            <w:tcW w:w="1575" w:type="dxa"/>
          </w:tcPr>
          <w:p w14:paraId="6843C30B" w14:textId="77777777" w:rsidR="00B903D2" w:rsidRDefault="00B903D2" w:rsidP="007E4C63">
            <w:pPr>
              <w:jc w:val="both"/>
              <w:rPr>
                <w:rFonts w:ascii="Times New Roman" w:hAnsi="Times New Roman" w:cs="Times New Roman"/>
                <w:bCs/>
                <w:sz w:val="24"/>
                <w:szCs w:val="24"/>
              </w:rPr>
            </w:pPr>
            <w:r>
              <w:rPr>
                <w:rFonts w:ascii="Times New Roman" w:hAnsi="Times New Roman" w:cs="Times New Roman"/>
                <w:bCs/>
                <w:sz w:val="24"/>
                <w:szCs w:val="24"/>
              </w:rPr>
              <w:t>28.09.2021.</w:t>
            </w:r>
          </w:p>
        </w:tc>
        <w:tc>
          <w:tcPr>
            <w:tcW w:w="878" w:type="dxa"/>
          </w:tcPr>
          <w:p w14:paraId="0A9E5FD5" w14:textId="77777777" w:rsidR="00B903D2" w:rsidRDefault="00B903D2" w:rsidP="007E4C63">
            <w:pPr>
              <w:jc w:val="center"/>
              <w:rPr>
                <w:rFonts w:ascii="Times New Roman" w:hAnsi="Times New Roman" w:cs="Times New Roman"/>
                <w:bCs/>
                <w:sz w:val="24"/>
                <w:szCs w:val="24"/>
              </w:rPr>
            </w:pPr>
            <w:r>
              <w:rPr>
                <w:rFonts w:ascii="Times New Roman" w:hAnsi="Times New Roman" w:cs="Times New Roman"/>
                <w:bCs/>
                <w:sz w:val="24"/>
                <w:szCs w:val="24"/>
              </w:rPr>
              <w:t>684</w:t>
            </w:r>
          </w:p>
        </w:tc>
        <w:tc>
          <w:tcPr>
            <w:tcW w:w="6756" w:type="dxa"/>
          </w:tcPr>
          <w:p w14:paraId="78CF11E4" w14:textId="77777777" w:rsidR="00B903D2" w:rsidRPr="00364FE0" w:rsidRDefault="00B903D2" w:rsidP="007E4C63">
            <w:pPr>
              <w:jc w:val="both"/>
              <w:rPr>
                <w:rFonts w:ascii="Times New Roman" w:hAnsi="Times New Roman" w:cs="Times New Roman"/>
                <w:bCs/>
                <w:sz w:val="24"/>
                <w:szCs w:val="24"/>
              </w:rPr>
            </w:pPr>
            <w:r w:rsidRPr="007860CD">
              <w:rPr>
                <w:rFonts w:ascii="Times New Roman" w:hAnsi="Times New Roman" w:cs="Times New Roman"/>
                <w:bCs/>
                <w:sz w:val="24"/>
                <w:szCs w:val="24"/>
              </w:rPr>
              <w:t xml:space="preserve">Grozījumi Ministru kabineta 2018. gada 12. jūnija rīkojumā Nr. 267 </w:t>
            </w:r>
            <w:r>
              <w:rPr>
                <w:rFonts w:ascii="Times New Roman" w:hAnsi="Times New Roman" w:cs="Times New Roman"/>
                <w:bCs/>
                <w:sz w:val="24"/>
                <w:szCs w:val="24"/>
              </w:rPr>
              <w:t>“</w:t>
            </w:r>
            <w:r w:rsidRPr="007860CD">
              <w:rPr>
                <w:rFonts w:ascii="Times New Roman" w:hAnsi="Times New Roman" w:cs="Times New Roman"/>
                <w:bCs/>
                <w:sz w:val="24"/>
                <w:szCs w:val="24"/>
              </w:rPr>
              <w:t>Par finansējumu Rīgas pils Konventa Pils laukumā 3, Rīgā, un Muzeju krātuvju kompleksa Pulka ielā 8, Rīgā, būvniecības projekta, nomas maksas, pārcelšanās un aprīkojuma iegādes izdevumu segšanai</w:t>
            </w:r>
            <w:r>
              <w:rPr>
                <w:rFonts w:ascii="Times New Roman" w:hAnsi="Times New Roman" w:cs="Times New Roman"/>
                <w:bCs/>
                <w:sz w:val="24"/>
                <w:szCs w:val="24"/>
              </w:rPr>
              <w:t>”</w:t>
            </w:r>
          </w:p>
        </w:tc>
      </w:tr>
      <w:tr w:rsidR="00B903D2" w:rsidRPr="00512E24" w14:paraId="360BC5F5" w14:textId="77777777" w:rsidTr="007E4C63">
        <w:tc>
          <w:tcPr>
            <w:tcW w:w="1575" w:type="dxa"/>
          </w:tcPr>
          <w:p w14:paraId="6543B62F" w14:textId="77777777" w:rsidR="00B903D2" w:rsidRDefault="00B903D2" w:rsidP="007E4C63">
            <w:pPr>
              <w:jc w:val="both"/>
              <w:rPr>
                <w:rFonts w:ascii="Times New Roman" w:hAnsi="Times New Roman" w:cs="Times New Roman"/>
                <w:bCs/>
                <w:sz w:val="24"/>
                <w:szCs w:val="24"/>
              </w:rPr>
            </w:pPr>
            <w:r>
              <w:rPr>
                <w:rFonts w:ascii="Times New Roman" w:hAnsi="Times New Roman" w:cs="Times New Roman"/>
                <w:bCs/>
                <w:sz w:val="24"/>
                <w:szCs w:val="24"/>
              </w:rPr>
              <w:t>28.09.2021.</w:t>
            </w:r>
          </w:p>
        </w:tc>
        <w:tc>
          <w:tcPr>
            <w:tcW w:w="878" w:type="dxa"/>
          </w:tcPr>
          <w:p w14:paraId="71B1218E" w14:textId="77777777" w:rsidR="00B903D2" w:rsidRDefault="00B903D2" w:rsidP="007E4C63">
            <w:pPr>
              <w:jc w:val="center"/>
              <w:rPr>
                <w:rFonts w:ascii="Times New Roman" w:hAnsi="Times New Roman" w:cs="Times New Roman"/>
                <w:bCs/>
                <w:sz w:val="24"/>
                <w:szCs w:val="24"/>
              </w:rPr>
            </w:pPr>
            <w:r>
              <w:rPr>
                <w:rFonts w:ascii="Times New Roman" w:hAnsi="Times New Roman" w:cs="Times New Roman"/>
                <w:bCs/>
                <w:sz w:val="24"/>
                <w:szCs w:val="24"/>
              </w:rPr>
              <w:t>680</w:t>
            </w:r>
          </w:p>
        </w:tc>
        <w:tc>
          <w:tcPr>
            <w:tcW w:w="6756" w:type="dxa"/>
          </w:tcPr>
          <w:p w14:paraId="336147C9" w14:textId="77777777" w:rsidR="00B903D2" w:rsidRPr="00E42851" w:rsidRDefault="00B903D2" w:rsidP="007E4C63">
            <w:pPr>
              <w:jc w:val="both"/>
              <w:rPr>
                <w:rFonts w:ascii="Times New Roman" w:hAnsi="Times New Roman" w:cs="Times New Roman"/>
                <w:bCs/>
                <w:sz w:val="24"/>
                <w:szCs w:val="24"/>
              </w:rPr>
            </w:pPr>
            <w:r w:rsidRPr="00E42851">
              <w:rPr>
                <w:rFonts w:ascii="Times New Roman" w:hAnsi="Times New Roman" w:cs="Times New Roman"/>
                <w:bCs/>
                <w:sz w:val="24"/>
                <w:szCs w:val="24"/>
              </w:rPr>
              <w:t>Par nekustamo īpašumu Jūrmalas pilsētā pārņemšanu valsts īpašumā Finanšu ministrijas valdījumā un pārdošanu</w:t>
            </w:r>
          </w:p>
        </w:tc>
      </w:tr>
      <w:tr w:rsidR="00B903D2" w:rsidRPr="00512E24" w14:paraId="3ED72796" w14:textId="77777777" w:rsidTr="007E4C63">
        <w:tc>
          <w:tcPr>
            <w:tcW w:w="1575" w:type="dxa"/>
          </w:tcPr>
          <w:p w14:paraId="7CB61CF8" w14:textId="77777777" w:rsidR="00B903D2" w:rsidRDefault="00B903D2" w:rsidP="007E4C63">
            <w:pPr>
              <w:jc w:val="both"/>
              <w:rPr>
                <w:rFonts w:ascii="Times New Roman" w:hAnsi="Times New Roman" w:cs="Times New Roman"/>
                <w:bCs/>
                <w:sz w:val="24"/>
                <w:szCs w:val="24"/>
              </w:rPr>
            </w:pPr>
            <w:r>
              <w:rPr>
                <w:rFonts w:ascii="Times New Roman" w:hAnsi="Times New Roman" w:cs="Times New Roman"/>
                <w:bCs/>
                <w:sz w:val="24"/>
                <w:szCs w:val="24"/>
              </w:rPr>
              <w:t>28.09.2021.</w:t>
            </w:r>
          </w:p>
        </w:tc>
        <w:tc>
          <w:tcPr>
            <w:tcW w:w="878" w:type="dxa"/>
          </w:tcPr>
          <w:p w14:paraId="7182558B" w14:textId="77777777" w:rsidR="00B903D2" w:rsidRDefault="00B903D2" w:rsidP="007E4C63">
            <w:pPr>
              <w:jc w:val="center"/>
              <w:rPr>
                <w:rFonts w:ascii="Times New Roman" w:hAnsi="Times New Roman" w:cs="Times New Roman"/>
                <w:bCs/>
                <w:sz w:val="24"/>
                <w:szCs w:val="24"/>
              </w:rPr>
            </w:pPr>
            <w:r>
              <w:rPr>
                <w:rFonts w:ascii="Times New Roman" w:hAnsi="Times New Roman" w:cs="Times New Roman"/>
                <w:bCs/>
                <w:sz w:val="24"/>
                <w:szCs w:val="24"/>
              </w:rPr>
              <w:t>679</w:t>
            </w:r>
          </w:p>
        </w:tc>
        <w:tc>
          <w:tcPr>
            <w:tcW w:w="6756" w:type="dxa"/>
          </w:tcPr>
          <w:p w14:paraId="3018B4A7" w14:textId="77777777" w:rsidR="00B903D2" w:rsidRPr="00E42851" w:rsidRDefault="00B903D2" w:rsidP="007E4C63">
            <w:pPr>
              <w:jc w:val="both"/>
              <w:rPr>
                <w:rFonts w:ascii="Times New Roman" w:hAnsi="Times New Roman" w:cs="Times New Roman"/>
                <w:bCs/>
                <w:sz w:val="24"/>
                <w:szCs w:val="24"/>
              </w:rPr>
            </w:pPr>
            <w:r w:rsidRPr="004C59BA">
              <w:rPr>
                <w:rFonts w:ascii="Times New Roman" w:hAnsi="Times New Roman" w:cs="Times New Roman"/>
                <w:bCs/>
                <w:sz w:val="24"/>
                <w:szCs w:val="24"/>
              </w:rPr>
              <w:t>Par Pašvaldību finanšu izlīdzināšanas fonda padomi</w:t>
            </w:r>
          </w:p>
        </w:tc>
      </w:tr>
      <w:tr w:rsidR="00B903D2" w:rsidRPr="00512E24" w14:paraId="0D5ECE8D" w14:textId="77777777" w:rsidTr="007E4C63">
        <w:tc>
          <w:tcPr>
            <w:tcW w:w="1575" w:type="dxa"/>
          </w:tcPr>
          <w:p w14:paraId="5F1672D1" w14:textId="77777777" w:rsidR="00B903D2" w:rsidRDefault="00B903D2" w:rsidP="007E4C63">
            <w:pPr>
              <w:jc w:val="both"/>
              <w:rPr>
                <w:rFonts w:ascii="Times New Roman" w:hAnsi="Times New Roman" w:cs="Times New Roman"/>
                <w:bCs/>
                <w:sz w:val="24"/>
                <w:szCs w:val="24"/>
              </w:rPr>
            </w:pPr>
            <w:r>
              <w:rPr>
                <w:rFonts w:ascii="Times New Roman" w:hAnsi="Times New Roman" w:cs="Times New Roman"/>
                <w:bCs/>
                <w:sz w:val="24"/>
                <w:szCs w:val="24"/>
              </w:rPr>
              <w:t>28.09.2021.</w:t>
            </w:r>
          </w:p>
        </w:tc>
        <w:tc>
          <w:tcPr>
            <w:tcW w:w="878" w:type="dxa"/>
          </w:tcPr>
          <w:p w14:paraId="7B3FA725" w14:textId="77777777" w:rsidR="00B903D2" w:rsidRDefault="00B903D2" w:rsidP="007E4C63">
            <w:pPr>
              <w:jc w:val="center"/>
              <w:rPr>
                <w:rFonts w:ascii="Times New Roman" w:hAnsi="Times New Roman" w:cs="Times New Roman"/>
                <w:bCs/>
                <w:sz w:val="24"/>
                <w:szCs w:val="24"/>
              </w:rPr>
            </w:pPr>
            <w:r>
              <w:rPr>
                <w:rFonts w:ascii="Times New Roman" w:hAnsi="Times New Roman" w:cs="Times New Roman"/>
                <w:bCs/>
                <w:sz w:val="24"/>
                <w:szCs w:val="24"/>
              </w:rPr>
              <w:t>678</w:t>
            </w:r>
          </w:p>
        </w:tc>
        <w:tc>
          <w:tcPr>
            <w:tcW w:w="6756" w:type="dxa"/>
          </w:tcPr>
          <w:p w14:paraId="53FC33DF" w14:textId="77777777" w:rsidR="00B903D2" w:rsidRPr="004C59BA" w:rsidRDefault="00B903D2" w:rsidP="007E4C63">
            <w:pPr>
              <w:jc w:val="both"/>
              <w:rPr>
                <w:rFonts w:ascii="Times New Roman" w:hAnsi="Times New Roman" w:cs="Times New Roman"/>
                <w:bCs/>
                <w:sz w:val="24"/>
                <w:szCs w:val="24"/>
              </w:rPr>
            </w:pPr>
            <w:r>
              <w:rPr>
                <w:rFonts w:ascii="Times New Roman" w:hAnsi="Times New Roman" w:cs="Times New Roman"/>
                <w:bCs/>
                <w:sz w:val="24"/>
                <w:szCs w:val="24"/>
              </w:rPr>
              <w:t>“</w:t>
            </w:r>
            <w:r w:rsidRPr="005700EF">
              <w:rPr>
                <w:rFonts w:ascii="Times New Roman" w:hAnsi="Times New Roman" w:cs="Times New Roman"/>
                <w:bCs/>
                <w:sz w:val="24"/>
                <w:szCs w:val="24"/>
              </w:rPr>
              <w:t xml:space="preserve">Grozījumi Ministru kabineta 2010.gada 10.novembra rīkojumā Nr.648 </w:t>
            </w:r>
            <w:r>
              <w:rPr>
                <w:rFonts w:ascii="Times New Roman" w:hAnsi="Times New Roman" w:cs="Times New Roman"/>
                <w:bCs/>
                <w:sz w:val="24"/>
                <w:szCs w:val="24"/>
              </w:rPr>
              <w:t>“</w:t>
            </w:r>
            <w:r w:rsidRPr="005700EF">
              <w:rPr>
                <w:rFonts w:ascii="Times New Roman" w:hAnsi="Times New Roman" w:cs="Times New Roman"/>
                <w:bCs/>
                <w:sz w:val="24"/>
                <w:szCs w:val="24"/>
              </w:rPr>
              <w:t xml:space="preserve">Par zemes vienību Rīgas administratīvajā teritorijā piederību vai piekritību valstij un nostiprināšanu zemesgrāmatā uz valsts vārda attiecīgās ministrijas vai valsts akciju sabiedrības </w:t>
            </w:r>
            <w:r>
              <w:rPr>
                <w:rFonts w:ascii="Times New Roman" w:hAnsi="Times New Roman" w:cs="Times New Roman"/>
                <w:bCs/>
                <w:sz w:val="24"/>
                <w:szCs w:val="24"/>
              </w:rPr>
              <w:t>“</w:t>
            </w:r>
            <w:r w:rsidRPr="005700EF">
              <w:rPr>
                <w:rFonts w:ascii="Times New Roman" w:hAnsi="Times New Roman" w:cs="Times New Roman"/>
                <w:bCs/>
                <w:sz w:val="24"/>
                <w:szCs w:val="24"/>
              </w:rPr>
              <w:t>Privatizācijas aģentūra” personā</w:t>
            </w:r>
            <w:r>
              <w:rPr>
                <w:rFonts w:ascii="Times New Roman" w:hAnsi="Times New Roman" w:cs="Times New Roman"/>
                <w:bCs/>
                <w:sz w:val="24"/>
                <w:szCs w:val="24"/>
              </w:rPr>
              <w:t>”</w:t>
            </w:r>
          </w:p>
        </w:tc>
      </w:tr>
      <w:tr w:rsidR="00B903D2" w:rsidRPr="00512E24" w14:paraId="759BBAF5" w14:textId="77777777" w:rsidTr="007E4C63">
        <w:tc>
          <w:tcPr>
            <w:tcW w:w="1575" w:type="dxa"/>
          </w:tcPr>
          <w:p w14:paraId="0926B737" w14:textId="77777777" w:rsidR="00B903D2" w:rsidRDefault="00B903D2" w:rsidP="007E4C63">
            <w:pPr>
              <w:jc w:val="both"/>
              <w:rPr>
                <w:rFonts w:ascii="Times New Roman" w:hAnsi="Times New Roman" w:cs="Times New Roman"/>
                <w:bCs/>
                <w:sz w:val="24"/>
                <w:szCs w:val="24"/>
              </w:rPr>
            </w:pPr>
            <w:r>
              <w:rPr>
                <w:rFonts w:ascii="Times New Roman" w:hAnsi="Times New Roman" w:cs="Times New Roman"/>
                <w:bCs/>
                <w:sz w:val="24"/>
                <w:szCs w:val="24"/>
              </w:rPr>
              <w:t>28.09.2021.</w:t>
            </w:r>
          </w:p>
        </w:tc>
        <w:tc>
          <w:tcPr>
            <w:tcW w:w="878" w:type="dxa"/>
          </w:tcPr>
          <w:p w14:paraId="2D4F711A" w14:textId="77777777" w:rsidR="00B903D2" w:rsidRDefault="00B903D2" w:rsidP="007E4C63">
            <w:pPr>
              <w:jc w:val="center"/>
              <w:rPr>
                <w:rFonts w:ascii="Times New Roman" w:hAnsi="Times New Roman" w:cs="Times New Roman"/>
                <w:bCs/>
                <w:sz w:val="24"/>
                <w:szCs w:val="24"/>
              </w:rPr>
            </w:pPr>
            <w:r>
              <w:rPr>
                <w:rFonts w:ascii="Times New Roman" w:hAnsi="Times New Roman" w:cs="Times New Roman"/>
                <w:bCs/>
                <w:sz w:val="24"/>
                <w:szCs w:val="24"/>
              </w:rPr>
              <w:t>674</w:t>
            </w:r>
          </w:p>
        </w:tc>
        <w:tc>
          <w:tcPr>
            <w:tcW w:w="6756" w:type="dxa"/>
          </w:tcPr>
          <w:p w14:paraId="5BB2CE28" w14:textId="77777777" w:rsidR="00B903D2" w:rsidRPr="004C59BA" w:rsidRDefault="00B903D2" w:rsidP="007E4C63">
            <w:pPr>
              <w:jc w:val="both"/>
              <w:rPr>
                <w:rFonts w:ascii="Times New Roman" w:hAnsi="Times New Roman" w:cs="Times New Roman"/>
                <w:bCs/>
                <w:sz w:val="24"/>
                <w:szCs w:val="24"/>
              </w:rPr>
            </w:pPr>
            <w:r w:rsidRPr="006730CA">
              <w:rPr>
                <w:rFonts w:ascii="Times New Roman" w:hAnsi="Times New Roman" w:cs="Times New Roman"/>
                <w:bCs/>
                <w:sz w:val="24"/>
                <w:szCs w:val="24"/>
              </w:rPr>
              <w:t xml:space="preserve">Par atļauju akciju sabiedrībai ''Augstsprieguma tīkls'' iegādāties, attīstīt, pārvaldīt un ekspluatēt elektroenerģijas </w:t>
            </w:r>
            <w:proofErr w:type="spellStart"/>
            <w:r w:rsidRPr="006730CA">
              <w:rPr>
                <w:rFonts w:ascii="Times New Roman" w:hAnsi="Times New Roman" w:cs="Times New Roman"/>
                <w:bCs/>
                <w:sz w:val="24"/>
                <w:szCs w:val="24"/>
              </w:rPr>
              <w:t>uzkrātuves</w:t>
            </w:r>
            <w:proofErr w:type="spellEnd"/>
          </w:p>
        </w:tc>
      </w:tr>
      <w:tr w:rsidR="00B903D2" w:rsidRPr="00512E24" w14:paraId="6112ECF9" w14:textId="77777777" w:rsidTr="007E4C63">
        <w:tc>
          <w:tcPr>
            <w:tcW w:w="1575" w:type="dxa"/>
          </w:tcPr>
          <w:p w14:paraId="72602E74" w14:textId="77777777" w:rsidR="00B903D2" w:rsidRPr="00512E24" w:rsidRDefault="00B903D2" w:rsidP="007E4C63">
            <w:pPr>
              <w:jc w:val="both"/>
              <w:rPr>
                <w:rFonts w:ascii="Times New Roman" w:hAnsi="Times New Roman" w:cs="Times New Roman"/>
                <w:bCs/>
                <w:sz w:val="24"/>
                <w:szCs w:val="24"/>
              </w:rPr>
            </w:pPr>
            <w:r>
              <w:rPr>
                <w:rFonts w:ascii="Times New Roman" w:hAnsi="Times New Roman" w:cs="Times New Roman"/>
                <w:bCs/>
                <w:sz w:val="24"/>
                <w:szCs w:val="24"/>
              </w:rPr>
              <w:t>17.09.2021.</w:t>
            </w:r>
          </w:p>
        </w:tc>
        <w:tc>
          <w:tcPr>
            <w:tcW w:w="878" w:type="dxa"/>
          </w:tcPr>
          <w:p w14:paraId="6EE3163E" w14:textId="77777777" w:rsidR="00B903D2" w:rsidRPr="00512E24" w:rsidRDefault="00B903D2" w:rsidP="007E4C63">
            <w:pPr>
              <w:jc w:val="center"/>
              <w:rPr>
                <w:rFonts w:ascii="Times New Roman" w:hAnsi="Times New Roman" w:cs="Times New Roman"/>
                <w:bCs/>
                <w:sz w:val="24"/>
                <w:szCs w:val="24"/>
              </w:rPr>
            </w:pPr>
            <w:r>
              <w:rPr>
                <w:rFonts w:ascii="Times New Roman" w:hAnsi="Times New Roman" w:cs="Times New Roman"/>
                <w:bCs/>
                <w:sz w:val="24"/>
                <w:szCs w:val="24"/>
              </w:rPr>
              <w:t>646</w:t>
            </w:r>
          </w:p>
        </w:tc>
        <w:tc>
          <w:tcPr>
            <w:tcW w:w="6756" w:type="dxa"/>
          </w:tcPr>
          <w:p w14:paraId="18D93D57" w14:textId="77777777" w:rsidR="00B903D2" w:rsidRPr="00512E24" w:rsidRDefault="00B903D2" w:rsidP="007E4C63">
            <w:pPr>
              <w:jc w:val="both"/>
              <w:rPr>
                <w:rFonts w:ascii="Times New Roman" w:hAnsi="Times New Roman" w:cs="Times New Roman"/>
                <w:bCs/>
                <w:sz w:val="24"/>
                <w:szCs w:val="24"/>
              </w:rPr>
            </w:pPr>
            <w:r w:rsidRPr="00334739">
              <w:rPr>
                <w:rFonts w:ascii="Times New Roman" w:hAnsi="Times New Roman" w:cs="Times New Roman"/>
                <w:bCs/>
                <w:sz w:val="24"/>
                <w:szCs w:val="24"/>
              </w:rPr>
              <w:t>Par valstij piekrītošās būves Tukumā, Tukuma novadā, nodošanu Tukuma novada pašvaldības īpašumā</w:t>
            </w:r>
          </w:p>
        </w:tc>
      </w:tr>
      <w:tr w:rsidR="00B903D2" w:rsidRPr="00512E24" w14:paraId="2241FECB" w14:textId="77777777" w:rsidTr="007E4C63">
        <w:tc>
          <w:tcPr>
            <w:tcW w:w="1575" w:type="dxa"/>
          </w:tcPr>
          <w:p w14:paraId="2E19F967" w14:textId="77777777" w:rsidR="00B903D2" w:rsidRDefault="00B903D2" w:rsidP="007E4C63">
            <w:pPr>
              <w:jc w:val="both"/>
              <w:rPr>
                <w:rFonts w:ascii="Times New Roman" w:hAnsi="Times New Roman" w:cs="Times New Roman"/>
                <w:bCs/>
                <w:sz w:val="24"/>
                <w:szCs w:val="24"/>
              </w:rPr>
            </w:pPr>
            <w:r>
              <w:rPr>
                <w:rFonts w:ascii="Times New Roman" w:hAnsi="Times New Roman" w:cs="Times New Roman"/>
                <w:bCs/>
                <w:sz w:val="24"/>
                <w:szCs w:val="24"/>
              </w:rPr>
              <w:t>17.09.2021.</w:t>
            </w:r>
          </w:p>
        </w:tc>
        <w:tc>
          <w:tcPr>
            <w:tcW w:w="878" w:type="dxa"/>
          </w:tcPr>
          <w:p w14:paraId="3581C24E" w14:textId="77777777" w:rsidR="00B903D2" w:rsidRDefault="00B903D2" w:rsidP="007E4C63">
            <w:pPr>
              <w:jc w:val="center"/>
              <w:rPr>
                <w:rFonts w:ascii="Times New Roman" w:hAnsi="Times New Roman" w:cs="Times New Roman"/>
                <w:bCs/>
                <w:sz w:val="24"/>
                <w:szCs w:val="24"/>
              </w:rPr>
            </w:pPr>
            <w:r>
              <w:rPr>
                <w:rFonts w:ascii="Times New Roman" w:hAnsi="Times New Roman" w:cs="Times New Roman"/>
                <w:bCs/>
                <w:sz w:val="24"/>
                <w:szCs w:val="24"/>
              </w:rPr>
              <w:t>645</w:t>
            </w:r>
          </w:p>
        </w:tc>
        <w:tc>
          <w:tcPr>
            <w:tcW w:w="6756" w:type="dxa"/>
          </w:tcPr>
          <w:p w14:paraId="4E07F4AA" w14:textId="77777777" w:rsidR="00B903D2" w:rsidRPr="00334739" w:rsidRDefault="00B903D2" w:rsidP="007E4C63">
            <w:pPr>
              <w:jc w:val="both"/>
              <w:rPr>
                <w:rFonts w:ascii="Times New Roman" w:hAnsi="Times New Roman" w:cs="Times New Roman"/>
                <w:bCs/>
                <w:sz w:val="24"/>
                <w:szCs w:val="24"/>
              </w:rPr>
            </w:pPr>
            <w:r w:rsidRPr="00C41593">
              <w:rPr>
                <w:rFonts w:ascii="Times New Roman" w:hAnsi="Times New Roman" w:cs="Times New Roman"/>
                <w:bCs/>
                <w:sz w:val="24"/>
                <w:szCs w:val="24"/>
              </w:rPr>
              <w:t xml:space="preserve">Par valsts nekustamā īpašuma Daugavpilī nodošanu sabiedrības ar ierobežotu atbildību </w:t>
            </w:r>
            <w:r>
              <w:rPr>
                <w:rFonts w:ascii="Times New Roman" w:hAnsi="Times New Roman" w:cs="Times New Roman"/>
                <w:bCs/>
                <w:sz w:val="24"/>
                <w:szCs w:val="24"/>
              </w:rPr>
              <w:t>“</w:t>
            </w:r>
            <w:r w:rsidRPr="00C41593">
              <w:rPr>
                <w:rFonts w:ascii="Times New Roman" w:hAnsi="Times New Roman" w:cs="Times New Roman"/>
                <w:bCs/>
                <w:sz w:val="24"/>
                <w:szCs w:val="24"/>
              </w:rPr>
              <w:t xml:space="preserve">Publisko aktīvu pārvaldītājs </w:t>
            </w:r>
            <w:proofErr w:type="spellStart"/>
            <w:r w:rsidRPr="00C41593">
              <w:rPr>
                <w:rFonts w:ascii="Times New Roman" w:hAnsi="Times New Roman" w:cs="Times New Roman"/>
                <w:bCs/>
                <w:sz w:val="24"/>
                <w:szCs w:val="24"/>
              </w:rPr>
              <w:t>Possessor</w:t>
            </w:r>
            <w:proofErr w:type="spellEnd"/>
            <w:r>
              <w:rPr>
                <w:rFonts w:ascii="Times New Roman" w:hAnsi="Times New Roman" w:cs="Times New Roman"/>
                <w:bCs/>
                <w:sz w:val="24"/>
                <w:szCs w:val="24"/>
              </w:rPr>
              <w:t>”</w:t>
            </w:r>
            <w:r w:rsidRPr="00C41593">
              <w:rPr>
                <w:rFonts w:ascii="Times New Roman" w:hAnsi="Times New Roman" w:cs="Times New Roman"/>
                <w:bCs/>
                <w:sz w:val="24"/>
                <w:szCs w:val="24"/>
              </w:rPr>
              <w:t xml:space="preserve"> valdījumā</w:t>
            </w:r>
          </w:p>
        </w:tc>
      </w:tr>
      <w:tr w:rsidR="00B903D2" w:rsidRPr="00512E24" w14:paraId="36BEC509" w14:textId="77777777" w:rsidTr="007E4C63">
        <w:tc>
          <w:tcPr>
            <w:tcW w:w="1575" w:type="dxa"/>
          </w:tcPr>
          <w:p w14:paraId="58D86DD6" w14:textId="77777777" w:rsidR="00B903D2" w:rsidRPr="00512E24" w:rsidRDefault="00B903D2" w:rsidP="007E4C63">
            <w:pPr>
              <w:jc w:val="both"/>
              <w:rPr>
                <w:rFonts w:ascii="Times New Roman" w:hAnsi="Times New Roman" w:cs="Times New Roman"/>
                <w:bCs/>
                <w:sz w:val="24"/>
                <w:szCs w:val="24"/>
              </w:rPr>
            </w:pPr>
            <w:r>
              <w:rPr>
                <w:rFonts w:ascii="Times New Roman" w:hAnsi="Times New Roman" w:cs="Times New Roman"/>
                <w:bCs/>
                <w:sz w:val="24"/>
                <w:szCs w:val="24"/>
              </w:rPr>
              <w:t>17.09.2021.</w:t>
            </w:r>
          </w:p>
        </w:tc>
        <w:tc>
          <w:tcPr>
            <w:tcW w:w="878" w:type="dxa"/>
          </w:tcPr>
          <w:p w14:paraId="01FA9E83" w14:textId="77777777" w:rsidR="00B903D2" w:rsidRPr="00512E24" w:rsidRDefault="00B903D2" w:rsidP="007E4C63">
            <w:pPr>
              <w:jc w:val="center"/>
              <w:rPr>
                <w:rFonts w:ascii="Times New Roman" w:hAnsi="Times New Roman" w:cs="Times New Roman"/>
                <w:bCs/>
                <w:sz w:val="24"/>
                <w:szCs w:val="24"/>
              </w:rPr>
            </w:pPr>
            <w:r>
              <w:rPr>
                <w:rFonts w:ascii="Times New Roman" w:hAnsi="Times New Roman" w:cs="Times New Roman"/>
                <w:bCs/>
                <w:sz w:val="24"/>
                <w:szCs w:val="24"/>
              </w:rPr>
              <w:t>644</w:t>
            </w:r>
          </w:p>
        </w:tc>
        <w:tc>
          <w:tcPr>
            <w:tcW w:w="6756" w:type="dxa"/>
          </w:tcPr>
          <w:p w14:paraId="069FAD0F" w14:textId="77777777" w:rsidR="00B903D2" w:rsidRPr="00512E24" w:rsidRDefault="00B903D2" w:rsidP="007E4C63">
            <w:pPr>
              <w:jc w:val="both"/>
              <w:rPr>
                <w:rFonts w:ascii="Times New Roman" w:hAnsi="Times New Roman" w:cs="Times New Roman"/>
                <w:bCs/>
                <w:sz w:val="24"/>
                <w:szCs w:val="24"/>
              </w:rPr>
            </w:pPr>
            <w:r w:rsidRPr="00A91145">
              <w:rPr>
                <w:rFonts w:ascii="Times New Roman" w:hAnsi="Times New Roman" w:cs="Times New Roman"/>
                <w:bCs/>
                <w:sz w:val="24"/>
                <w:szCs w:val="24"/>
              </w:rPr>
              <w:t>Par valsts nekustamo īpašumu pārdošanu</w:t>
            </w:r>
          </w:p>
        </w:tc>
      </w:tr>
      <w:tr w:rsidR="00B903D2" w:rsidRPr="00512E24" w14:paraId="5B37FCC1" w14:textId="77777777" w:rsidTr="007E4C63">
        <w:tc>
          <w:tcPr>
            <w:tcW w:w="1575" w:type="dxa"/>
          </w:tcPr>
          <w:p w14:paraId="4F99B7A9" w14:textId="77777777" w:rsidR="00B903D2" w:rsidRDefault="00B903D2" w:rsidP="007E4C63">
            <w:pPr>
              <w:jc w:val="both"/>
              <w:rPr>
                <w:rFonts w:ascii="Times New Roman" w:hAnsi="Times New Roman" w:cs="Times New Roman"/>
                <w:bCs/>
                <w:sz w:val="24"/>
                <w:szCs w:val="24"/>
              </w:rPr>
            </w:pPr>
            <w:r>
              <w:rPr>
                <w:rFonts w:ascii="Times New Roman" w:hAnsi="Times New Roman" w:cs="Times New Roman"/>
                <w:bCs/>
                <w:sz w:val="24"/>
                <w:szCs w:val="24"/>
              </w:rPr>
              <w:t>01.09.2021.</w:t>
            </w:r>
          </w:p>
        </w:tc>
        <w:tc>
          <w:tcPr>
            <w:tcW w:w="878" w:type="dxa"/>
          </w:tcPr>
          <w:p w14:paraId="5727B14C" w14:textId="77777777" w:rsidR="00B903D2" w:rsidRDefault="00B903D2" w:rsidP="007E4C63">
            <w:pPr>
              <w:jc w:val="center"/>
              <w:rPr>
                <w:rFonts w:ascii="Times New Roman" w:hAnsi="Times New Roman" w:cs="Times New Roman"/>
                <w:bCs/>
                <w:sz w:val="24"/>
                <w:szCs w:val="24"/>
              </w:rPr>
            </w:pPr>
            <w:r>
              <w:rPr>
                <w:rFonts w:ascii="Times New Roman" w:hAnsi="Times New Roman" w:cs="Times New Roman"/>
                <w:bCs/>
                <w:sz w:val="24"/>
                <w:szCs w:val="24"/>
              </w:rPr>
              <w:t>609</w:t>
            </w:r>
          </w:p>
        </w:tc>
        <w:tc>
          <w:tcPr>
            <w:tcW w:w="6756" w:type="dxa"/>
          </w:tcPr>
          <w:p w14:paraId="28C9A7D2" w14:textId="77777777" w:rsidR="00B903D2" w:rsidRPr="00A91145" w:rsidRDefault="00B903D2" w:rsidP="007E4C63">
            <w:pPr>
              <w:jc w:val="both"/>
              <w:rPr>
                <w:rFonts w:ascii="Times New Roman" w:hAnsi="Times New Roman" w:cs="Times New Roman"/>
                <w:bCs/>
                <w:sz w:val="24"/>
                <w:szCs w:val="24"/>
              </w:rPr>
            </w:pPr>
            <w:r w:rsidRPr="00C12D55">
              <w:rPr>
                <w:rFonts w:ascii="Times New Roman" w:hAnsi="Times New Roman" w:cs="Times New Roman"/>
                <w:bCs/>
                <w:sz w:val="24"/>
                <w:szCs w:val="24"/>
              </w:rPr>
              <w:t>Par apropriācijas pārdali</w:t>
            </w:r>
          </w:p>
        </w:tc>
      </w:tr>
      <w:tr w:rsidR="00B903D2" w:rsidRPr="00512E24" w14:paraId="4B5E08CB" w14:textId="77777777" w:rsidTr="007E4C63">
        <w:tc>
          <w:tcPr>
            <w:tcW w:w="1575" w:type="dxa"/>
          </w:tcPr>
          <w:p w14:paraId="0DE84D4F" w14:textId="77777777" w:rsidR="00B903D2" w:rsidRDefault="00B903D2" w:rsidP="007E4C63">
            <w:pPr>
              <w:jc w:val="both"/>
              <w:rPr>
                <w:rFonts w:ascii="Times New Roman" w:hAnsi="Times New Roman" w:cs="Times New Roman"/>
                <w:bCs/>
                <w:sz w:val="24"/>
                <w:szCs w:val="24"/>
              </w:rPr>
            </w:pPr>
            <w:r>
              <w:rPr>
                <w:rFonts w:ascii="Times New Roman" w:hAnsi="Times New Roman" w:cs="Times New Roman"/>
                <w:bCs/>
                <w:sz w:val="24"/>
                <w:szCs w:val="24"/>
              </w:rPr>
              <w:t>01.09.2021.</w:t>
            </w:r>
          </w:p>
        </w:tc>
        <w:tc>
          <w:tcPr>
            <w:tcW w:w="878" w:type="dxa"/>
          </w:tcPr>
          <w:p w14:paraId="23EA9755" w14:textId="77777777" w:rsidR="00B903D2" w:rsidRDefault="00B903D2" w:rsidP="007E4C63">
            <w:pPr>
              <w:jc w:val="center"/>
              <w:rPr>
                <w:rFonts w:ascii="Times New Roman" w:hAnsi="Times New Roman" w:cs="Times New Roman"/>
                <w:bCs/>
                <w:sz w:val="24"/>
                <w:szCs w:val="24"/>
              </w:rPr>
            </w:pPr>
            <w:r>
              <w:rPr>
                <w:rFonts w:ascii="Times New Roman" w:hAnsi="Times New Roman" w:cs="Times New Roman"/>
                <w:bCs/>
                <w:sz w:val="24"/>
                <w:szCs w:val="24"/>
              </w:rPr>
              <w:t>608</w:t>
            </w:r>
          </w:p>
        </w:tc>
        <w:tc>
          <w:tcPr>
            <w:tcW w:w="6756" w:type="dxa"/>
          </w:tcPr>
          <w:p w14:paraId="79BC643A" w14:textId="77777777" w:rsidR="00B903D2" w:rsidRPr="00C12D55" w:rsidRDefault="00B903D2" w:rsidP="007E4C63">
            <w:pPr>
              <w:jc w:val="both"/>
              <w:rPr>
                <w:rFonts w:ascii="Times New Roman" w:hAnsi="Times New Roman" w:cs="Times New Roman"/>
                <w:bCs/>
                <w:sz w:val="24"/>
                <w:szCs w:val="24"/>
              </w:rPr>
            </w:pPr>
            <w:r w:rsidRPr="00E80890">
              <w:rPr>
                <w:rFonts w:ascii="Times New Roman" w:hAnsi="Times New Roman" w:cs="Times New Roman"/>
                <w:bCs/>
                <w:sz w:val="24"/>
                <w:szCs w:val="24"/>
              </w:rPr>
              <w:t>Par valsts nekustamā īpašuma Jēkaba ielā 11, Rīgā, nodošanu Finanšu ministrijas valdījumā un finansējumu nekustamā īpašuma būvniecības projekta izdevumu segšanai</w:t>
            </w:r>
          </w:p>
        </w:tc>
      </w:tr>
      <w:tr w:rsidR="00B903D2" w:rsidRPr="00512E24" w14:paraId="161BB16A" w14:textId="77777777" w:rsidTr="007E4C63">
        <w:tc>
          <w:tcPr>
            <w:tcW w:w="1575" w:type="dxa"/>
          </w:tcPr>
          <w:p w14:paraId="71843A2C" w14:textId="77777777" w:rsidR="00B903D2" w:rsidRPr="00512E24" w:rsidRDefault="00B903D2" w:rsidP="007E4C63">
            <w:pPr>
              <w:jc w:val="both"/>
              <w:rPr>
                <w:rFonts w:ascii="Times New Roman" w:hAnsi="Times New Roman" w:cs="Times New Roman"/>
                <w:bCs/>
                <w:sz w:val="24"/>
                <w:szCs w:val="24"/>
              </w:rPr>
            </w:pPr>
            <w:r>
              <w:rPr>
                <w:rFonts w:ascii="Times New Roman" w:hAnsi="Times New Roman" w:cs="Times New Roman"/>
                <w:bCs/>
                <w:sz w:val="24"/>
                <w:szCs w:val="24"/>
              </w:rPr>
              <w:t>01.09.2021.</w:t>
            </w:r>
          </w:p>
        </w:tc>
        <w:tc>
          <w:tcPr>
            <w:tcW w:w="878" w:type="dxa"/>
          </w:tcPr>
          <w:p w14:paraId="78B88F6F" w14:textId="77777777" w:rsidR="00B903D2" w:rsidRPr="00512E24" w:rsidRDefault="00B903D2" w:rsidP="007E4C63">
            <w:pPr>
              <w:jc w:val="center"/>
              <w:rPr>
                <w:rFonts w:ascii="Times New Roman" w:hAnsi="Times New Roman" w:cs="Times New Roman"/>
                <w:bCs/>
                <w:sz w:val="24"/>
                <w:szCs w:val="24"/>
              </w:rPr>
            </w:pPr>
            <w:r>
              <w:rPr>
                <w:rFonts w:ascii="Times New Roman" w:hAnsi="Times New Roman" w:cs="Times New Roman"/>
                <w:bCs/>
                <w:sz w:val="24"/>
                <w:szCs w:val="24"/>
              </w:rPr>
              <w:t>605</w:t>
            </w:r>
          </w:p>
        </w:tc>
        <w:tc>
          <w:tcPr>
            <w:tcW w:w="6756" w:type="dxa"/>
          </w:tcPr>
          <w:p w14:paraId="5B63936D" w14:textId="77777777" w:rsidR="00B903D2" w:rsidRPr="00512E24" w:rsidRDefault="00B903D2" w:rsidP="007E4C63">
            <w:pPr>
              <w:jc w:val="both"/>
              <w:rPr>
                <w:rFonts w:ascii="Times New Roman" w:hAnsi="Times New Roman" w:cs="Times New Roman"/>
                <w:bCs/>
                <w:sz w:val="24"/>
                <w:szCs w:val="24"/>
              </w:rPr>
            </w:pPr>
            <w:r w:rsidRPr="004C0332">
              <w:rPr>
                <w:rFonts w:ascii="Times New Roman" w:hAnsi="Times New Roman" w:cs="Times New Roman"/>
                <w:bCs/>
                <w:sz w:val="24"/>
                <w:szCs w:val="24"/>
              </w:rPr>
              <w:t>Par valsts nekustamo īpašumu pārdošanu</w:t>
            </w:r>
          </w:p>
        </w:tc>
      </w:tr>
      <w:tr w:rsidR="00B903D2" w:rsidRPr="00512E24" w14:paraId="1E900CFA" w14:textId="77777777" w:rsidTr="007E4C63">
        <w:tc>
          <w:tcPr>
            <w:tcW w:w="1575" w:type="dxa"/>
          </w:tcPr>
          <w:p w14:paraId="3F71E9CD" w14:textId="77777777" w:rsidR="00B903D2" w:rsidRDefault="00B903D2" w:rsidP="007E4C63">
            <w:pPr>
              <w:jc w:val="both"/>
              <w:rPr>
                <w:rFonts w:ascii="Times New Roman" w:hAnsi="Times New Roman" w:cs="Times New Roman"/>
                <w:bCs/>
                <w:sz w:val="24"/>
                <w:szCs w:val="24"/>
              </w:rPr>
            </w:pPr>
            <w:r>
              <w:rPr>
                <w:rFonts w:ascii="Times New Roman" w:hAnsi="Times New Roman" w:cs="Times New Roman"/>
                <w:bCs/>
                <w:sz w:val="24"/>
                <w:szCs w:val="24"/>
              </w:rPr>
              <w:t>25.08.2021.</w:t>
            </w:r>
          </w:p>
        </w:tc>
        <w:tc>
          <w:tcPr>
            <w:tcW w:w="878" w:type="dxa"/>
          </w:tcPr>
          <w:p w14:paraId="10234374" w14:textId="77777777" w:rsidR="00B903D2" w:rsidRDefault="00B903D2" w:rsidP="007E4C63">
            <w:pPr>
              <w:jc w:val="center"/>
              <w:rPr>
                <w:rFonts w:ascii="Times New Roman" w:hAnsi="Times New Roman" w:cs="Times New Roman"/>
                <w:bCs/>
                <w:sz w:val="24"/>
                <w:szCs w:val="24"/>
              </w:rPr>
            </w:pPr>
            <w:r>
              <w:rPr>
                <w:rFonts w:ascii="Times New Roman" w:hAnsi="Times New Roman" w:cs="Times New Roman"/>
                <w:bCs/>
                <w:sz w:val="24"/>
                <w:szCs w:val="24"/>
              </w:rPr>
              <w:t>603</w:t>
            </w:r>
          </w:p>
        </w:tc>
        <w:tc>
          <w:tcPr>
            <w:tcW w:w="6756" w:type="dxa"/>
          </w:tcPr>
          <w:p w14:paraId="33DF74C9" w14:textId="77777777" w:rsidR="00B903D2" w:rsidRPr="004C0332" w:rsidRDefault="00B903D2" w:rsidP="007E4C63">
            <w:pPr>
              <w:jc w:val="both"/>
              <w:rPr>
                <w:rFonts w:ascii="Times New Roman" w:hAnsi="Times New Roman" w:cs="Times New Roman"/>
                <w:bCs/>
                <w:sz w:val="24"/>
                <w:szCs w:val="24"/>
              </w:rPr>
            </w:pPr>
            <w:r w:rsidRPr="00155FF5">
              <w:rPr>
                <w:rFonts w:ascii="Times New Roman" w:hAnsi="Times New Roman" w:cs="Times New Roman"/>
                <w:bCs/>
                <w:sz w:val="24"/>
                <w:szCs w:val="24"/>
              </w:rPr>
              <w:t>Par nekustamo īpašumu valstij piederošo domājamo daļu pārdošanu</w:t>
            </w:r>
          </w:p>
        </w:tc>
      </w:tr>
      <w:tr w:rsidR="00B903D2" w:rsidRPr="00512E24" w14:paraId="3BE60815" w14:textId="77777777" w:rsidTr="007E4C63">
        <w:tc>
          <w:tcPr>
            <w:tcW w:w="1575" w:type="dxa"/>
          </w:tcPr>
          <w:p w14:paraId="174E9103" w14:textId="77777777" w:rsidR="00B903D2" w:rsidRDefault="00B903D2" w:rsidP="007E4C63">
            <w:pPr>
              <w:jc w:val="both"/>
              <w:rPr>
                <w:rFonts w:ascii="Times New Roman" w:hAnsi="Times New Roman" w:cs="Times New Roman"/>
                <w:bCs/>
                <w:sz w:val="24"/>
                <w:szCs w:val="24"/>
              </w:rPr>
            </w:pPr>
            <w:r>
              <w:rPr>
                <w:rFonts w:ascii="Times New Roman" w:hAnsi="Times New Roman" w:cs="Times New Roman"/>
                <w:bCs/>
                <w:sz w:val="24"/>
                <w:szCs w:val="24"/>
              </w:rPr>
              <w:t>25.08.2021.</w:t>
            </w:r>
          </w:p>
        </w:tc>
        <w:tc>
          <w:tcPr>
            <w:tcW w:w="878" w:type="dxa"/>
          </w:tcPr>
          <w:p w14:paraId="3C1DF0CA" w14:textId="77777777" w:rsidR="00B903D2" w:rsidRDefault="00B903D2" w:rsidP="007E4C63">
            <w:pPr>
              <w:jc w:val="center"/>
              <w:rPr>
                <w:rFonts w:ascii="Times New Roman" w:hAnsi="Times New Roman" w:cs="Times New Roman"/>
                <w:bCs/>
                <w:sz w:val="24"/>
                <w:szCs w:val="24"/>
              </w:rPr>
            </w:pPr>
            <w:r>
              <w:rPr>
                <w:rFonts w:ascii="Times New Roman" w:hAnsi="Times New Roman" w:cs="Times New Roman"/>
                <w:bCs/>
                <w:sz w:val="24"/>
                <w:szCs w:val="24"/>
              </w:rPr>
              <w:t>602</w:t>
            </w:r>
          </w:p>
        </w:tc>
        <w:tc>
          <w:tcPr>
            <w:tcW w:w="6756" w:type="dxa"/>
          </w:tcPr>
          <w:p w14:paraId="63AB40E9" w14:textId="77777777" w:rsidR="00B903D2" w:rsidRPr="004C0332" w:rsidRDefault="00B903D2" w:rsidP="007E4C63">
            <w:pPr>
              <w:jc w:val="both"/>
              <w:rPr>
                <w:rFonts w:ascii="Times New Roman" w:hAnsi="Times New Roman" w:cs="Times New Roman"/>
                <w:bCs/>
                <w:sz w:val="24"/>
                <w:szCs w:val="24"/>
              </w:rPr>
            </w:pPr>
            <w:r w:rsidRPr="007633AB">
              <w:rPr>
                <w:rFonts w:ascii="Times New Roman" w:hAnsi="Times New Roman" w:cs="Times New Roman"/>
                <w:bCs/>
                <w:sz w:val="24"/>
                <w:szCs w:val="24"/>
              </w:rPr>
              <w:t>Par valsts nekustamā īpašuma Rīgā pārdošanu</w:t>
            </w:r>
          </w:p>
        </w:tc>
      </w:tr>
      <w:tr w:rsidR="00B903D2" w:rsidRPr="00512E24" w14:paraId="3E9454A6" w14:textId="77777777" w:rsidTr="007E4C63">
        <w:tc>
          <w:tcPr>
            <w:tcW w:w="1575" w:type="dxa"/>
          </w:tcPr>
          <w:p w14:paraId="02D0D484" w14:textId="77777777" w:rsidR="00B903D2" w:rsidRDefault="00B903D2" w:rsidP="007E4C63">
            <w:pPr>
              <w:jc w:val="both"/>
              <w:rPr>
                <w:rFonts w:ascii="Times New Roman" w:hAnsi="Times New Roman" w:cs="Times New Roman"/>
                <w:bCs/>
                <w:sz w:val="24"/>
                <w:szCs w:val="24"/>
              </w:rPr>
            </w:pPr>
            <w:r>
              <w:rPr>
                <w:rFonts w:ascii="Times New Roman" w:hAnsi="Times New Roman" w:cs="Times New Roman"/>
                <w:bCs/>
                <w:sz w:val="24"/>
                <w:szCs w:val="24"/>
              </w:rPr>
              <w:t>25.08.2021.</w:t>
            </w:r>
          </w:p>
        </w:tc>
        <w:tc>
          <w:tcPr>
            <w:tcW w:w="878" w:type="dxa"/>
          </w:tcPr>
          <w:p w14:paraId="207578FD" w14:textId="77777777" w:rsidR="00B903D2" w:rsidRDefault="00B903D2" w:rsidP="007E4C63">
            <w:pPr>
              <w:jc w:val="center"/>
              <w:rPr>
                <w:rFonts w:ascii="Times New Roman" w:hAnsi="Times New Roman" w:cs="Times New Roman"/>
                <w:bCs/>
                <w:sz w:val="24"/>
                <w:szCs w:val="24"/>
              </w:rPr>
            </w:pPr>
            <w:r>
              <w:rPr>
                <w:rFonts w:ascii="Times New Roman" w:hAnsi="Times New Roman" w:cs="Times New Roman"/>
                <w:bCs/>
                <w:sz w:val="24"/>
                <w:szCs w:val="24"/>
              </w:rPr>
              <w:t>590</w:t>
            </w:r>
          </w:p>
        </w:tc>
        <w:tc>
          <w:tcPr>
            <w:tcW w:w="6756" w:type="dxa"/>
          </w:tcPr>
          <w:p w14:paraId="55AF3BC2" w14:textId="77777777" w:rsidR="00B903D2" w:rsidRPr="007633AB" w:rsidRDefault="00B903D2" w:rsidP="007E4C63">
            <w:pPr>
              <w:jc w:val="both"/>
              <w:rPr>
                <w:rFonts w:ascii="Times New Roman" w:hAnsi="Times New Roman" w:cs="Times New Roman"/>
                <w:bCs/>
                <w:sz w:val="24"/>
                <w:szCs w:val="24"/>
              </w:rPr>
            </w:pPr>
            <w:r w:rsidRPr="00C75BEC">
              <w:rPr>
                <w:rFonts w:ascii="Times New Roman" w:hAnsi="Times New Roman" w:cs="Times New Roman"/>
                <w:bCs/>
                <w:sz w:val="24"/>
                <w:szCs w:val="24"/>
              </w:rPr>
              <w:t xml:space="preserve">Grozījums Ministru kabineta 2010.gada 31.maija rīkojumā Nr.297 </w:t>
            </w:r>
            <w:r>
              <w:rPr>
                <w:rFonts w:ascii="Times New Roman" w:hAnsi="Times New Roman" w:cs="Times New Roman"/>
                <w:bCs/>
                <w:sz w:val="24"/>
                <w:szCs w:val="24"/>
              </w:rPr>
              <w:t>“</w:t>
            </w:r>
            <w:r w:rsidRPr="00C75BEC">
              <w:rPr>
                <w:rFonts w:ascii="Times New Roman" w:hAnsi="Times New Roman" w:cs="Times New Roman"/>
                <w:bCs/>
                <w:sz w:val="24"/>
                <w:szCs w:val="24"/>
              </w:rPr>
              <w:t xml:space="preserve">Par zemes vienību piederību vai piekritību valstij un nostiprināšanu zemesgrāmatā uz valsts vārda attiecīgās ministrijas vai valsts akciju sabiedrības </w:t>
            </w:r>
            <w:r>
              <w:rPr>
                <w:rFonts w:ascii="Times New Roman" w:hAnsi="Times New Roman" w:cs="Times New Roman"/>
                <w:bCs/>
                <w:sz w:val="24"/>
                <w:szCs w:val="24"/>
              </w:rPr>
              <w:t>“</w:t>
            </w:r>
            <w:r w:rsidRPr="00C75BEC">
              <w:rPr>
                <w:rFonts w:ascii="Times New Roman" w:hAnsi="Times New Roman" w:cs="Times New Roman"/>
                <w:bCs/>
                <w:sz w:val="24"/>
                <w:szCs w:val="24"/>
              </w:rPr>
              <w:t>Privatizācijas aģentūra</w:t>
            </w:r>
            <w:r>
              <w:rPr>
                <w:rFonts w:ascii="Times New Roman" w:hAnsi="Times New Roman" w:cs="Times New Roman"/>
                <w:bCs/>
                <w:sz w:val="24"/>
                <w:szCs w:val="24"/>
              </w:rPr>
              <w:t>”</w:t>
            </w:r>
            <w:r w:rsidRPr="00C75BEC">
              <w:rPr>
                <w:rFonts w:ascii="Times New Roman" w:hAnsi="Times New Roman" w:cs="Times New Roman"/>
                <w:bCs/>
                <w:sz w:val="24"/>
                <w:szCs w:val="24"/>
              </w:rPr>
              <w:t xml:space="preserve"> personā</w:t>
            </w:r>
          </w:p>
        </w:tc>
      </w:tr>
      <w:tr w:rsidR="00B903D2" w:rsidRPr="00512E24" w14:paraId="44E592FC" w14:textId="77777777" w:rsidTr="007E4C63">
        <w:tc>
          <w:tcPr>
            <w:tcW w:w="1575" w:type="dxa"/>
          </w:tcPr>
          <w:p w14:paraId="5B802F9B" w14:textId="77777777" w:rsidR="00B903D2" w:rsidRPr="00512E24" w:rsidRDefault="00B903D2" w:rsidP="007E4C63">
            <w:pPr>
              <w:jc w:val="both"/>
              <w:rPr>
                <w:rFonts w:ascii="Times New Roman" w:hAnsi="Times New Roman" w:cs="Times New Roman"/>
                <w:bCs/>
                <w:sz w:val="24"/>
                <w:szCs w:val="24"/>
              </w:rPr>
            </w:pPr>
            <w:r>
              <w:rPr>
                <w:rFonts w:ascii="Times New Roman" w:hAnsi="Times New Roman" w:cs="Times New Roman"/>
                <w:bCs/>
                <w:sz w:val="24"/>
                <w:szCs w:val="24"/>
              </w:rPr>
              <w:t>25.08.2021.</w:t>
            </w:r>
          </w:p>
        </w:tc>
        <w:tc>
          <w:tcPr>
            <w:tcW w:w="878" w:type="dxa"/>
          </w:tcPr>
          <w:p w14:paraId="5FAF3C33" w14:textId="77777777" w:rsidR="00B903D2" w:rsidRPr="00512E24" w:rsidRDefault="00B903D2" w:rsidP="007E4C63">
            <w:pPr>
              <w:jc w:val="center"/>
              <w:rPr>
                <w:rFonts w:ascii="Times New Roman" w:hAnsi="Times New Roman" w:cs="Times New Roman"/>
                <w:bCs/>
                <w:sz w:val="24"/>
                <w:szCs w:val="24"/>
              </w:rPr>
            </w:pPr>
            <w:r>
              <w:rPr>
                <w:rFonts w:ascii="Times New Roman" w:hAnsi="Times New Roman" w:cs="Times New Roman"/>
                <w:bCs/>
                <w:sz w:val="24"/>
                <w:szCs w:val="24"/>
              </w:rPr>
              <w:t>589</w:t>
            </w:r>
          </w:p>
        </w:tc>
        <w:tc>
          <w:tcPr>
            <w:tcW w:w="6756" w:type="dxa"/>
          </w:tcPr>
          <w:p w14:paraId="60A56A22" w14:textId="77777777" w:rsidR="00B903D2" w:rsidRPr="00512E24" w:rsidRDefault="00B903D2" w:rsidP="007E4C63">
            <w:pPr>
              <w:jc w:val="both"/>
              <w:rPr>
                <w:rFonts w:ascii="Times New Roman" w:hAnsi="Times New Roman" w:cs="Times New Roman"/>
                <w:bCs/>
                <w:sz w:val="24"/>
                <w:szCs w:val="24"/>
              </w:rPr>
            </w:pPr>
            <w:r w:rsidRPr="00EC5ACE">
              <w:rPr>
                <w:rFonts w:ascii="Times New Roman" w:hAnsi="Times New Roman" w:cs="Times New Roman"/>
                <w:bCs/>
                <w:sz w:val="24"/>
                <w:szCs w:val="24"/>
              </w:rPr>
              <w:t xml:space="preserve">Grozījumi Ministru kabineta 2015.gada 1.jūlija rīkojumā Nr.347 </w:t>
            </w:r>
            <w:r>
              <w:rPr>
                <w:rFonts w:ascii="Times New Roman" w:hAnsi="Times New Roman" w:cs="Times New Roman"/>
                <w:bCs/>
                <w:sz w:val="24"/>
                <w:szCs w:val="24"/>
              </w:rPr>
              <w:t>“</w:t>
            </w:r>
            <w:r w:rsidRPr="00EC5ACE">
              <w:rPr>
                <w:rFonts w:ascii="Times New Roman" w:hAnsi="Times New Roman" w:cs="Times New Roman"/>
                <w:bCs/>
                <w:sz w:val="24"/>
                <w:szCs w:val="24"/>
              </w:rPr>
              <w:t>Par biedrībai un nodibinājumam piederošajām ēkām vai inženierbūvēm, kas netiek apliktas ar nekustamā īpašuma nodokli</w:t>
            </w:r>
            <w:r>
              <w:rPr>
                <w:rFonts w:ascii="Times New Roman" w:hAnsi="Times New Roman" w:cs="Times New Roman"/>
                <w:bCs/>
                <w:sz w:val="24"/>
                <w:szCs w:val="24"/>
              </w:rPr>
              <w:t>”</w:t>
            </w:r>
          </w:p>
        </w:tc>
      </w:tr>
      <w:tr w:rsidR="00B903D2" w:rsidRPr="00512E24" w14:paraId="0C41A65D" w14:textId="77777777" w:rsidTr="007E4C63">
        <w:tc>
          <w:tcPr>
            <w:tcW w:w="1575" w:type="dxa"/>
          </w:tcPr>
          <w:p w14:paraId="3644B852" w14:textId="77777777" w:rsidR="00B903D2" w:rsidRPr="00512E24" w:rsidRDefault="00B903D2" w:rsidP="007E4C63">
            <w:pPr>
              <w:jc w:val="both"/>
              <w:rPr>
                <w:rFonts w:ascii="Times New Roman" w:hAnsi="Times New Roman" w:cs="Times New Roman"/>
                <w:bCs/>
                <w:sz w:val="24"/>
                <w:szCs w:val="24"/>
              </w:rPr>
            </w:pPr>
            <w:r>
              <w:rPr>
                <w:rFonts w:ascii="Times New Roman" w:hAnsi="Times New Roman" w:cs="Times New Roman"/>
                <w:bCs/>
                <w:sz w:val="24"/>
                <w:szCs w:val="24"/>
              </w:rPr>
              <w:t>17.08.2021.</w:t>
            </w:r>
          </w:p>
        </w:tc>
        <w:tc>
          <w:tcPr>
            <w:tcW w:w="878" w:type="dxa"/>
          </w:tcPr>
          <w:p w14:paraId="055FF56A" w14:textId="77777777" w:rsidR="00B903D2" w:rsidRPr="00512E24" w:rsidRDefault="00B903D2" w:rsidP="007E4C63">
            <w:pPr>
              <w:jc w:val="center"/>
              <w:rPr>
                <w:rFonts w:ascii="Times New Roman" w:hAnsi="Times New Roman" w:cs="Times New Roman"/>
                <w:bCs/>
                <w:sz w:val="24"/>
                <w:szCs w:val="24"/>
              </w:rPr>
            </w:pPr>
            <w:r>
              <w:rPr>
                <w:rFonts w:ascii="Times New Roman" w:hAnsi="Times New Roman" w:cs="Times New Roman"/>
                <w:bCs/>
                <w:sz w:val="24"/>
                <w:szCs w:val="24"/>
              </w:rPr>
              <w:t>571</w:t>
            </w:r>
          </w:p>
        </w:tc>
        <w:tc>
          <w:tcPr>
            <w:tcW w:w="6756" w:type="dxa"/>
          </w:tcPr>
          <w:p w14:paraId="4D568BE5" w14:textId="77777777" w:rsidR="00B903D2" w:rsidRPr="00512E24" w:rsidRDefault="00B903D2" w:rsidP="007E4C63">
            <w:pPr>
              <w:jc w:val="both"/>
              <w:rPr>
                <w:rFonts w:ascii="Times New Roman" w:hAnsi="Times New Roman" w:cs="Times New Roman"/>
                <w:bCs/>
                <w:sz w:val="24"/>
                <w:szCs w:val="24"/>
              </w:rPr>
            </w:pPr>
            <w:r w:rsidRPr="00C62DA6">
              <w:rPr>
                <w:rFonts w:ascii="Times New Roman" w:hAnsi="Times New Roman" w:cs="Times New Roman"/>
                <w:bCs/>
                <w:sz w:val="24"/>
                <w:szCs w:val="24"/>
              </w:rPr>
              <w:t>Par valsts nekustamā īpašuma Dzirnavu ielā 113, Rīgā, pārdošanu</w:t>
            </w:r>
          </w:p>
        </w:tc>
      </w:tr>
      <w:tr w:rsidR="00B903D2" w:rsidRPr="00512E24" w14:paraId="4D901E26" w14:textId="77777777" w:rsidTr="007E4C63">
        <w:tc>
          <w:tcPr>
            <w:tcW w:w="1575" w:type="dxa"/>
          </w:tcPr>
          <w:p w14:paraId="4D97ECEA" w14:textId="77777777" w:rsidR="00B903D2" w:rsidRPr="00512E24" w:rsidRDefault="00B903D2" w:rsidP="007E4C63">
            <w:pPr>
              <w:jc w:val="both"/>
              <w:rPr>
                <w:rFonts w:ascii="Times New Roman" w:hAnsi="Times New Roman" w:cs="Times New Roman"/>
                <w:bCs/>
                <w:sz w:val="24"/>
                <w:szCs w:val="24"/>
              </w:rPr>
            </w:pPr>
            <w:r>
              <w:rPr>
                <w:rFonts w:ascii="Times New Roman" w:hAnsi="Times New Roman" w:cs="Times New Roman"/>
                <w:bCs/>
                <w:sz w:val="24"/>
                <w:szCs w:val="24"/>
              </w:rPr>
              <w:t>17.08.2021.</w:t>
            </w:r>
          </w:p>
        </w:tc>
        <w:tc>
          <w:tcPr>
            <w:tcW w:w="878" w:type="dxa"/>
          </w:tcPr>
          <w:p w14:paraId="5868B083" w14:textId="77777777" w:rsidR="00B903D2" w:rsidRPr="00512E24" w:rsidRDefault="00B903D2" w:rsidP="007E4C63">
            <w:pPr>
              <w:jc w:val="center"/>
              <w:rPr>
                <w:rFonts w:ascii="Times New Roman" w:hAnsi="Times New Roman" w:cs="Times New Roman"/>
                <w:bCs/>
                <w:sz w:val="24"/>
                <w:szCs w:val="24"/>
              </w:rPr>
            </w:pPr>
            <w:r>
              <w:rPr>
                <w:rFonts w:ascii="Times New Roman" w:hAnsi="Times New Roman" w:cs="Times New Roman"/>
                <w:bCs/>
                <w:sz w:val="24"/>
                <w:szCs w:val="24"/>
              </w:rPr>
              <w:t>570</w:t>
            </w:r>
          </w:p>
        </w:tc>
        <w:tc>
          <w:tcPr>
            <w:tcW w:w="6756" w:type="dxa"/>
          </w:tcPr>
          <w:p w14:paraId="434873D2" w14:textId="77777777" w:rsidR="00B903D2" w:rsidRPr="00512E24" w:rsidRDefault="00B903D2" w:rsidP="007E4C63">
            <w:pPr>
              <w:jc w:val="both"/>
              <w:rPr>
                <w:rFonts w:ascii="Times New Roman" w:hAnsi="Times New Roman" w:cs="Times New Roman"/>
                <w:bCs/>
                <w:sz w:val="24"/>
                <w:szCs w:val="24"/>
              </w:rPr>
            </w:pPr>
            <w:r w:rsidRPr="00C42C8D">
              <w:rPr>
                <w:rFonts w:ascii="Times New Roman" w:hAnsi="Times New Roman" w:cs="Times New Roman"/>
                <w:bCs/>
                <w:sz w:val="24"/>
                <w:szCs w:val="24"/>
              </w:rPr>
              <w:t xml:space="preserve">Par valsts nekustamā īpašuma Karlīnes ielā 38, Ventspilī, nodošanu Ventspils </w:t>
            </w:r>
            <w:proofErr w:type="spellStart"/>
            <w:r w:rsidRPr="00C42C8D">
              <w:rPr>
                <w:rFonts w:ascii="Times New Roman" w:hAnsi="Times New Roman" w:cs="Times New Roman"/>
                <w:bCs/>
                <w:sz w:val="24"/>
                <w:szCs w:val="24"/>
              </w:rPr>
              <w:t>valstspilsētas</w:t>
            </w:r>
            <w:proofErr w:type="spellEnd"/>
            <w:r w:rsidRPr="00C42C8D">
              <w:rPr>
                <w:rFonts w:ascii="Times New Roman" w:hAnsi="Times New Roman" w:cs="Times New Roman"/>
                <w:bCs/>
                <w:sz w:val="24"/>
                <w:szCs w:val="24"/>
              </w:rPr>
              <w:t xml:space="preserve"> pašvaldības īpašumā</w:t>
            </w:r>
          </w:p>
        </w:tc>
      </w:tr>
      <w:tr w:rsidR="00B903D2" w:rsidRPr="00512E24" w14:paraId="6668F749" w14:textId="77777777" w:rsidTr="007E4C63">
        <w:tc>
          <w:tcPr>
            <w:tcW w:w="1575" w:type="dxa"/>
          </w:tcPr>
          <w:p w14:paraId="2CE16FFF" w14:textId="77777777" w:rsidR="00B903D2" w:rsidRDefault="00B903D2" w:rsidP="007E4C63">
            <w:pPr>
              <w:jc w:val="both"/>
              <w:rPr>
                <w:rFonts w:ascii="Times New Roman" w:hAnsi="Times New Roman" w:cs="Times New Roman"/>
                <w:bCs/>
                <w:sz w:val="24"/>
                <w:szCs w:val="24"/>
              </w:rPr>
            </w:pPr>
            <w:r>
              <w:rPr>
                <w:rFonts w:ascii="Times New Roman" w:hAnsi="Times New Roman" w:cs="Times New Roman"/>
                <w:bCs/>
                <w:sz w:val="24"/>
                <w:szCs w:val="24"/>
              </w:rPr>
              <w:t>17.08.2021.</w:t>
            </w:r>
          </w:p>
        </w:tc>
        <w:tc>
          <w:tcPr>
            <w:tcW w:w="878" w:type="dxa"/>
          </w:tcPr>
          <w:p w14:paraId="5F925B75" w14:textId="77777777" w:rsidR="00B903D2" w:rsidRDefault="00B903D2" w:rsidP="007E4C63">
            <w:pPr>
              <w:jc w:val="center"/>
              <w:rPr>
                <w:rFonts w:ascii="Times New Roman" w:hAnsi="Times New Roman" w:cs="Times New Roman"/>
                <w:bCs/>
                <w:sz w:val="24"/>
                <w:szCs w:val="24"/>
              </w:rPr>
            </w:pPr>
            <w:r>
              <w:rPr>
                <w:rFonts w:ascii="Times New Roman" w:hAnsi="Times New Roman" w:cs="Times New Roman"/>
                <w:bCs/>
                <w:sz w:val="24"/>
                <w:szCs w:val="24"/>
              </w:rPr>
              <w:t>569</w:t>
            </w:r>
          </w:p>
        </w:tc>
        <w:tc>
          <w:tcPr>
            <w:tcW w:w="6756" w:type="dxa"/>
          </w:tcPr>
          <w:p w14:paraId="0CCB7ED5" w14:textId="77777777" w:rsidR="00B903D2" w:rsidRPr="00127023" w:rsidRDefault="00B903D2" w:rsidP="007E4C63">
            <w:pPr>
              <w:jc w:val="both"/>
              <w:rPr>
                <w:rFonts w:ascii="Times New Roman" w:hAnsi="Times New Roman" w:cs="Times New Roman"/>
                <w:bCs/>
                <w:sz w:val="24"/>
                <w:szCs w:val="24"/>
              </w:rPr>
            </w:pPr>
            <w:r w:rsidRPr="00127023">
              <w:rPr>
                <w:rFonts w:ascii="Times New Roman" w:hAnsi="Times New Roman" w:cs="Times New Roman"/>
                <w:bCs/>
                <w:sz w:val="24"/>
                <w:szCs w:val="24"/>
              </w:rPr>
              <w:t xml:space="preserve">Grozījums Ministru kabineta 2014. gada 21. novembra rīkojumā Nr.661 </w:t>
            </w:r>
            <w:r>
              <w:rPr>
                <w:rFonts w:ascii="Times New Roman" w:hAnsi="Times New Roman" w:cs="Times New Roman"/>
                <w:bCs/>
                <w:sz w:val="24"/>
                <w:szCs w:val="24"/>
              </w:rPr>
              <w:t>“</w:t>
            </w:r>
            <w:r w:rsidRPr="00127023">
              <w:rPr>
                <w:rFonts w:ascii="Times New Roman" w:hAnsi="Times New Roman" w:cs="Times New Roman"/>
                <w:bCs/>
                <w:sz w:val="24"/>
                <w:szCs w:val="24"/>
              </w:rPr>
              <w:t xml:space="preserve">Par Eiropas Savienības struktūrfondu un Kohēzijas fonda </w:t>
            </w:r>
          </w:p>
          <w:p w14:paraId="75CD775C" w14:textId="77777777" w:rsidR="00B903D2" w:rsidRPr="00C42C8D" w:rsidRDefault="00B903D2" w:rsidP="007E4C63">
            <w:pPr>
              <w:jc w:val="both"/>
              <w:rPr>
                <w:rFonts w:ascii="Times New Roman" w:hAnsi="Times New Roman" w:cs="Times New Roman"/>
                <w:bCs/>
                <w:sz w:val="24"/>
                <w:szCs w:val="24"/>
              </w:rPr>
            </w:pPr>
            <w:r w:rsidRPr="00127023">
              <w:rPr>
                <w:rFonts w:ascii="Times New Roman" w:hAnsi="Times New Roman" w:cs="Times New Roman"/>
                <w:bCs/>
                <w:sz w:val="24"/>
                <w:szCs w:val="24"/>
              </w:rPr>
              <w:t>2014.–2020. gada plānošanas perioda uzraudzības komitejas sastāvu</w:t>
            </w:r>
            <w:r>
              <w:rPr>
                <w:rFonts w:ascii="Times New Roman" w:hAnsi="Times New Roman" w:cs="Times New Roman"/>
                <w:bCs/>
                <w:sz w:val="24"/>
                <w:szCs w:val="24"/>
              </w:rPr>
              <w:t>”</w:t>
            </w:r>
          </w:p>
        </w:tc>
      </w:tr>
      <w:tr w:rsidR="00B903D2" w:rsidRPr="00512E24" w14:paraId="486405D8" w14:textId="77777777" w:rsidTr="007E4C63">
        <w:tc>
          <w:tcPr>
            <w:tcW w:w="1575" w:type="dxa"/>
          </w:tcPr>
          <w:p w14:paraId="63E396E4" w14:textId="77777777" w:rsidR="00B903D2" w:rsidRPr="00512E24" w:rsidRDefault="00B903D2" w:rsidP="007E4C63">
            <w:pPr>
              <w:jc w:val="both"/>
              <w:rPr>
                <w:rFonts w:ascii="Times New Roman" w:hAnsi="Times New Roman" w:cs="Times New Roman"/>
                <w:bCs/>
                <w:sz w:val="24"/>
                <w:szCs w:val="24"/>
              </w:rPr>
            </w:pPr>
            <w:r>
              <w:rPr>
                <w:rFonts w:ascii="Times New Roman" w:hAnsi="Times New Roman" w:cs="Times New Roman"/>
                <w:bCs/>
                <w:sz w:val="24"/>
                <w:szCs w:val="24"/>
              </w:rPr>
              <w:lastRenderedPageBreak/>
              <w:t>10.08.2021.</w:t>
            </w:r>
          </w:p>
        </w:tc>
        <w:tc>
          <w:tcPr>
            <w:tcW w:w="878" w:type="dxa"/>
          </w:tcPr>
          <w:p w14:paraId="2D208DD5" w14:textId="77777777" w:rsidR="00B903D2" w:rsidRPr="00512E24" w:rsidRDefault="00B903D2" w:rsidP="007E4C63">
            <w:pPr>
              <w:jc w:val="center"/>
              <w:rPr>
                <w:rFonts w:ascii="Times New Roman" w:hAnsi="Times New Roman" w:cs="Times New Roman"/>
                <w:bCs/>
                <w:sz w:val="24"/>
                <w:szCs w:val="24"/>
              </w:rPr>
            </w:pPr>
            <w:r>
              <w:rPr>
                <w:rFonts w:ascii="Times New Roman" w:hAnsi="Times New Roman" w:cs="Times New Roman"/>
                <w:bCs/>
                <w:sz w:val="24"/>
                <w:szCs w:val="24"/>
              </w:rPr>
              <w:t>540</w:t>
            </w:r>
          </w:p>
        </w:tc>
        <w:tc>
          <w:tcPr>
            <w:tcW w:w="6756" w:type="dxa"/>
          </w:tcPr>
          <w:p w14:paraId="54EDF886" w14:textId="77777777" w:rsidR="00B903D2" w:rsidRPr="00512E24" w:rsidRDefault="00B903D2" w:rsidP="007E4C63">
            <w:pPr>
              <w:jc w:val="both"/>
              <w:rPr>
                <w:rFonts w:ascii="Times New Roman" w:hAnsi="Times New Roman" w:cs="Times New Roman"/>
                <w:bCs/>
                <w:sz w:val="24"/>
                <w:szCs w:val="24"/>
              </w:rPr>
            </w:pPr>
            <w:r w:rsidRPr="0016103A">
              <w:rPr>
                <w:rFonts w:ascii="Times New Roman" w:hAnsi="Times New Roman" w:cs="Times New Roman"/>
                <w:bCs/>
                <w:sz w:val="24"/>
                <w:szCs w:val="24"/>
              </w:rPr>
              <w:t>Par zemes vienību piederību vai piekritību valstij un to nostiprināšanu zemesgrāmatā uz valsts vārda Finanšu ministrijas personā</w:t>
            </w:r>
          </w:p>
        </w:tc>
      </w:tr>
      <w:tr w:rsidR="00B903D2" w:rsidRPr="00512E24" w14:paraId="481591F5" w14:textId="77777777" w:rsidTr="007E4C63">
        <w:tc>
          <w:tcPr>
            <w:tcW w:w="1575" w:type="dxa"/>
          </w:tcPr>
          <w:p w14:paraId="40410F27" w14:textId="77777777" w:rsidR="00B903D2" w:rsidRDefault="00B903D2" w:rsidP="007E4C63">
            <w:pPr>
              <w:jc w:val="both"/>
              <w:rPr>
                <w:rFonts w:ascii="Times New Roman" w:hAnsi="Times New Roman" w:cs="Times New Roman"/>
                <w:bCs/>
                <w:sz w:val="24"/>
                <w:szCs w:val="24"/>
              </w:rPr>
            </w:pPr>
            <w:r>
              <w:rPr>
                <w:rFonts w:ascii="Times New Roman" w:hAnsi="Times New Roman" w:cs="Times New Roman"/>
                <w:bCs/>
                <w:sz w:val="24"/>
                <w:szCs w:val="24"/>
              </w:rPr>
              <w:t>10.08.2021.</w:t>
            </w:r>
          </w:p>
        </w:tc>
        <w:tc>
          <w:tcPr>
            <w:tcW w:w="878" w:type="dxa"/>
          </w:tcPr>
          <w:p w14:paraId="1AEF2349" w14:textId="77777777" w:rsidR="00B903D2" w:rsidRDefault="00B903D2" w:rsidP="007E4C63">
            <w:pPr>
              <w:jc w:val="center"/>
              <w:rPr>
                <w:rFonts w:ascii="Times New Roman" w:hAnsi="Times New Roman" w:cs="Times New Roman"/>
                <w:bCs/>
                <w:sz w:val="24"/>
                <w:szCs w:val="24"/>
              </w:rPr>
            </w:pPr>
            <w:r>
              <w:rPr>
                <w:rFonts w:ascii="Times New Roman" w:hAnsi="Times New Roman" w:cs="Times New Roman"/>
                <w:bCs/>
                <w:sz w:val="24"/>
                <w:szCs w:val="24"/>
              </w:rPr>
              <w:t>539</w:t>
            </w:r>
          </w:p>
        </w:tc>
        <w:tc>
          <w:tcPr>
            <w:tcW w:w="6756" w:type="dxa"/>
          </w:tcPr>
          <w:p w14:paraId="6329725F" w14:textId="77777777" w:rsidR="00B903D2" w:rsidRPr="0016103A" w:rsidRDefault="00B903D2" w:rsidP="007E4C63">
            <w:pPr>
              <w:jc w:val="both"/>
              <w:rPr>
                <w:rFonts w:ascii="Times New Roman" w:hAnsi="Times New Roman" w:cs="Times New Roman"/>
                <w:bCs/>
                <w:sz w:val="24"/>
                <w:szCs w:val="24"/>
              </w:rPr>
            </w:pPr>
            <w:r w:rsidRPr="001A1AC4">
              <w:rPr>
                <w:rFonts w:ascii="Times New Roman" w:hAnsi="Times New Roman" w:cs="Times New Roman"/>
                <w:bCs/>
                <w:sz w:val="24"/>
                <w:szCs w:val="24"/>
              </w:rPr>
              <w:t xml:space="preserve">Par valsts nekustamā īpašuma </w:t>
            </w:r>
            <w:r>
              <w:rPr>
                <w:rFonts w:ascii="Times New Roman" w:hAnsi="Times New Roman" w:cs="Times New Roman"/>
                <w:bCs/>
                <w:sz w:val="24"/>
                <w:szCs w:val="24"/>
              </w:rPr>
              <w:t>“</w:t>
            </w:r>
            <w:r w:rsidRPr="001A1AC4">
              <w:rPr>
                <w:rFonts w:ascii="Times New Roman" w:hAnsi="Times New Roman" w:cs="Times New Roman"/>
                <w:bCs/>
                <w:sz w:val="24"/>
                <w:szCs w:val="24"/>
              </w:rPr>
              <w:t>Centra iela 35D</w:t>
            </w:r>
            <w:r>
              <w:rPr>
                <w:rFonts w:ascii="Times New Roman" w:hAnsi="Times New Roman" w:cs="Times New Roman"/>
                <w:bCs/>
                <w:sz w:val="24"/>
                <w:szCs w:val="24"/>
              </w:rPr>
              <w:t>”</w:t>
            </w:r>
            <w:r w:rsidRPr="001A1AC4">
              <w:rPr>
                <w:rFonts w:ascii="Times New Roman" w:hAnsi="Times New Roman" w:cs="Times New Roman"/>
                <w:bCs/>
                <w:sz w:val="24"/>
                <w:szCs w:val="24"/>
              </w:rPr>
              <w:t xml:space="preserve"> Mētrienas pagastā, Madonas novadā, nodošanu Madonas novada pašvaldības īpašumā</w:t>
            </w:r>
          </w:p>
        </w:tc>
      </w:tr>
      <w:tr w:rsidR="00B903D2" w:rsidRPr="00512E24" w14:paraId="5E6C01E3" w14:textId="77777777" w:rsidTr="007E4C63">
        <w:tc>
          <w:tcPr>
            <w:tcW w:w="1575" w:type="dxa"/>
          </w:tcPr>
          <w:p w14:paraId="7E8D4FF9" w14:textId="77777777" w:rsidR="00B903D2" w:rsidRDefault="00B903D2" w:rsidP="007E4C63">
            <w:pPr>
              <w:jc w:val="both"/>
              <w:rPr>
                <w:rFonts w:ascii="Times New Roman" w:hAnsi="Times New Roman" w:cs="Times New Roman"/>
                <w:bCs/>
                <w:sz w:val="24"/>
                <w:szCs w:val="24"/>
              </w:rPr>
            </w:pPr>
            <w:r>
              <w:rPr>
                <w:rFonts w:ascii="Times New Roman" w:hAnsi="Times New Roman" w:cs="Times New Roman"/>
                <w:bCs/>
                <w:sz w:val="24"/>
                <w:szCs w:val="24"/>
              </w:rPr>
              <w:t>10.08.2021.</w:t>
            </w:r>
          </w:p>
        </w:tc>
        <w:tc>
          <w:tcPr>
            <w:tcW w:w="878" w:type="dxa"/>
          </w:tcPr>
          <w:p w14:paraId="0E41F9D9" w14:textId="77777777" w:rsidR="00B903D2" w:rsidRDefault="00B903D2" w:rsidP="007E4C63">
            <w:pPr>
              <w:jc w:val="center"/>
              <w:rPr>
                <w:rFonts w:ascii="Times New Roman" w:hAnsi="Times New Roman" w:cs="Times New Roman"/>
                <w:bCs/>
                <w:sz w:val="24"/>
                <w:szCs w:val="24"/>
              </w:rPr>
            </w:pPr>
            <w:r>
              <w:rPr>
                <w:rFonts w:ascii="Times New Roman" w:hAnsi="Times New Roman" w:cs="Times New Roman"/>
                <w:bCs/>
                <w:sz w:val="24"/>
                <w:szCs w:val="24"/>
              </w:rPr>
              <w:t>527</w:t>
            </w:r>
          </w:p>
        </w:tc>
        <w:tc>
          <w:tcPr>
            <w:tcW w:w="6756" w:type="dxa"/>
          </w:tcPr>
          <w:p w14:paraId="141AAD03" w14:textId="77777777" w:rsidR="00B903D2" w:rsidRPr="001A1AC4" w:rsidRDefault="00B903D2" w:rsidP="007E4C63">
            <w:pPr>
              <w:jc w:val="both"/>
              <w:rPr>
                <w:rFonts w:ascii="Times New Roman" w:hAnsi="Times New Roman" w:cs="Times New Roman"/>
                <w:bCs/>
                <w:sz w:val="24"/>
                <w:szCs w:val="24"/>
              </w:rPr>
            </w:pPr>
            <w:r w:rsidRPr="00FC4C25">
              <w:rPr>
                <w:rFonts w:ascii="Times New Roman" w:hAnsi="Times New Roman" w:cs="Times New Roman"/>
                <w:bCs/>
                <w:sz w:val="24"/>
                <w:szCs w:val="24"/>
              </w:rPr>
              <w:t xml:space="preserve">Par finanšu līdzekļu piešķiršanu no valsts budžeta programmas </w:t>
            </w:r>
            <w:r>
              <w:rPr>
                <w:rFonts w:ascii="Times New Roman" w:hAnsi="Times New Roman" w:cs="Times New Roman"/>
                <w:bCs/>
                <w:sz w:val="24"/>
                <w:szCs w:val="24"/>
              </w:rPr>
              <w:t>“</w:t>
            </w:r>
            <w:r w:rsidRPr="00FC4C25">
              <w:rPr>
                <w:rFonts w:ascii="Times New Roman" w:hAnsi="Times New Roman" w:cs="Times New Roman"/>
                <w:bCs/>
                <w:sz w:val="24"/>
                <w:szCs w:val="24"/>
              </w:rPr>
              <w:t>Līdzekļi neparedzētiem gadījumiem</w:t>
            </w:r>
            <w:r>
              <w:rPr>
                <w:rFonts w:ascii="Times New Roman" w:hAnsi="Times New Roman" w:cs="Times New Roman"/>
                <w:bCs/>
                <w:sz w:val="24"/>
                <w:szCs w:val="24"/>
              </w:rPr>
              <w:t>”</w:t>
            </w:r>
          </w:p>
        </w:tc>
      </w:tr>
      <w:tr w:rsidR="00B903D2" w:rsidRPr="00512E24" w14:paraId="4A6D5F84" w14:textId="77777777" w:rsidTr="007E4C63">
        <w:tc>
          <w:tcPr>
            <w:tcW w:w="1575" w:type="dxa"/>
          </w:tcPr>
          <w:p w14:paraId="70914B56" w14:textId="77777777" w:rsidR="00B903D2" w:rsidRDefault="00B903D2" w:rsidP="007E4C63">
            <w:pPr>
              <w:jc w:val="both"/>
              <w:rPr>
                <w:rFonts w:ascii="Times New Roman" w:hAnsi="Times New Roman" w:cs="Times New Roman"/>
                <w:bCs/>
                <w:sz w:val="24"/>
                <w:szCs w:val="24"/>
              </w:rPr>
            </w:pPr>
            <w:r>
              <w:rPr>
                <w:rFonts w:ascii="Times New Roman" w:hAnsi="Times New Roman" w:cs="Times New Roman"/>
                <w:bCs/>
                <w:sz w:val="24"/>
                <w:szCs w:val="24"/>
              </w:rPr>
              <w:t>07.07.2021.</w:t>
            </w:r>
          </w:p>
        </w:tc>
        <w:tc>
          <w:tcPr>
            <w:tcW w:w="878" w:type="dxa"/>
          </w:tcPr>
          <w:p w14:paraId="11041556" w14:textId="77777777" w:rsidR="00B903D2" w:rsidRDefault="00B903D2" w:rsidP="007E4C63">
            <w:pPr>
              <w:jc w:val="center"/>
              <w:rPr>
                <w:rFonts w:ascii="Times New Roman" w:hAnsi="Times New Roman" w:cs="Times New Roman"/>
                <w:bCs/>
                <w:sz w:val="24"/>
                <w:szCs w:val="24"/>
              </w:rPr>
            </w:pPr>
            <w:r>
              <w:rPr>
                <w:rFonts w:ascii="Times New Roman" w:hAnsi="Times New Roman" w:cs="Times New Roman"/>
                <w:bCs/>
                <w:sz w:val="24"/>
                <w:szCs w:val="24"/>
              </w:rPr>
              <w:t>481</w:t>
            </w:r>
          </w:p>
        </w:tc>
        <w:tc>
          <w:tcPr>
            <w:tcW w:w="6756" w:type="dxa"/>
          </w:tcPr>
          <w:p w14:paraId="64B337B7" w14:textId="77777777" w:rsidR="00B903D2" w:rsidRPr="0016103A" w:rsidRDefault="00B903D2" w:rsidP="007E4C63">
            <w:pPr>
              <w:jc w:val="both"/>
              <w:rPr>
                <w:rFonts w:ascii="Times New Roman" w:hAnsi="Times New Roman" w:cs="Times New Roman"/>
                <w:bCs/>
                <w:sz w:val="24"/>
                <w:szCs w:val="24"/>
              </w:rPr>
            </w:pPr>
            <w:r w:rsidRPr="0016103A">
              <w:rPr>
                <w:rFonts w:ascii="Times New Roman" w:hAnsi="Times New Roman" w:cs="Times New Roman"/>
                <w:bCs/>
                <w:sz w:val="24"/>
                <w:szCs w:val="24"/>
              </w:rPr>
              <w:t xml:space="preserve">Par telpu un telpām atbilstošās zemes vienības daļas Eksporta ielā 6, Rīgā, nodošanu bezatlīdzības lietošanā sociālajam uzņēmumam - sabiedrībai ar ierobežotu atbildību </w:t>
            </w:r>
            <w:r>
              <w:rPr>
                <w:rFonts w:ascii="Times New Roman" w:hAnsi="Times New Roman" w:cs="Times New Roman"/>
                <w:bCs/>
                <w:sz w:val="24"/>
                <w:szCs w:val="24"/>
              </w:rPr>
              <w:t>“</w:t>
            </w:r>
            <w:r w:rsidRPr="0016103A">
              <w:rPr>
                <w:rFonts w:ascii="Times New Roman" w:hAnsi="Times New Roman" w:cs="Times New Roman"/>
                <w:bCs/>
                <w:sz w:val="24"/>
                <w:szCs w:val="24"/>
              </w:rPr>
              <w:t>Telpa bērnam</w:t>
            </w:r>
            <w:r>
              <w:rPr>
                <w:rFonts w:ascii="Times New Roman" w:hAnsi="Times New Roman" w:cs="Times New Roman"/>
                <w:bCs/>
                <w:sz w:val="24"/>
                <w:szCs w:val="24"/>
              </w:rPr>
              <w:t>”</w:t>
            </w:r>
          </w:p>
        </w:tc>
      </w:tr>
      <w:tr w:rsidR="00B903D2" w:rsidRPr="00512E24" w14:paraId="4B41AA59" w14:textId="77777777" w:rsidTr="007E4C63">
        <w:tc>
          <w:tcPr>
            <w:tcW w:w="1575" w:type="dxa"/>
          </w:tcPr>
          <w:p w14:paraId="60F62457" w14:textId="77777777" w:rsidR="00B903D2" w:rsidRDefault="00B903D2" w:rsidP="007E4C63">
            <w:pPr>
              <w:jc w:val="both"/>
              <w:rPr>
                <w:rFonts w:ascii="Times New Roman" w:hAnsi="Times New Roman" w:cs="Times New Roman"/>
                <w:bCs/>
                <w:sz w:val="24"/>
                <w:szCs w:val="24"/>
              </w:rPr>
            </w:pPr>
            <w:r>
              <w:rPr>
                <w:rFonts w:ascii="Times New Roman" w:hAnsi="Times New Roman" w:cs="Times New Roman"/>
                <w:bCs/>
                <w:sz w:val="24"/>
                <w:szCs w:val="24"/>
              </w:rPr>
              <w:t>07.07.2021.</w:t>
            </w:r>
          </w:p>
        </w:tc>
        <w:tc>
          <w:tcPr>
            <w:tcW w:w="878" w:type="dxa"/>
          </w:tcPr>
          <w:p w14:paraId="5DDD1231" w14:textId="77777777" w:rsidR="00B903D2" w:rsidRDefault="00B903D2" w:rsidP="007E4C63">
            <w:pPr>
              <w:jc w:val="center"/>
              <w:rPr>
                <w:rFonts w:ascii="Times New Roman" w:hAnsi="Times New Roman" w:cs="Times New Roman"/>
                <w:bCs/>
                <w:sz w:val="24"/>
                <w:szCs w:val="24"/>
              </w:rPr>
            </w:pPr>
            <w:r>
              <w:rPr>
                <w:rFonts w:ascii="Times New Roman" w:hAnsi="Times New Roman" w:cs="Times New Roman"/>
                <w:bCs/>
                <w:sz w:val="24"/>
                <w:szCs w:val="24"/>
              </w:rPr>
              <w:t>464</w:t>
            </w:r>
          </w:p>
        </w:tc>
        <w:tc>
          <w:tcPr>
            <w:tcW w:w="6756" w:type="dxa"/>
          </w:tcPr>
          <w:p w14:paraId="050FD3EC" w14:textId="77777777" w:rsidR="00B903D2" w:rsidRPr="0016103A" w:rsidRDefault="00B903D2" w:rsidP="007E4C63">
            <w:pPr>
              <w:jc w:val="both"/>
              <w:rPr>
                <w:rFonts w:ascii="Times New Roman" w:hAnsi="Times New Roman" w:cs="Times New Roman"/>
                <w:bCs/>
                <w:sz w:val="24"/>
                <w:szCs w:val="24"/>
              </w:rPr>
            </w:pPr>
            <w:r w:rsidRPr="0016103A">
              <w:rPr>
                <w:rFonts w:ascii="Times New Roman" w:hAnsi="Times New Roman" w:cs="Times New Roman"/>
                <w:bCs/>
                <w:sz w:val="24"/>
                <w:szCs w:val="24"/>
              </w:rPr>
              <w:t>Par valsts nekustamā īpašuma Plāteru ielā 1A, Daugavpilī, pārdošanu</w:t>
            </w:r>
          </w:p>
        </w:tc>
      </w:tr>
      <w:tr w:rsidR="00B903D2" w:rsidRPr="00512E24" w14:paraId="6548CD4E" w14:textId="77777777" w:rsidTr="007E4C63">
        <w:tc>
          <w:tcPr>
            <w:tcW w:w="1575" w:type="dxa"/>
          </w:tcPr>
          <w:p w14:paraId="3130F937"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30.06.2021.</w:t>
            </w:r>
          </w:p>
        </w:tc>
        <w:tc>
          <w:tcPr>
            <w:tcW w:w="878" w:type="dxa"/>
          </w:tcPr>
          <w:p w14:paraId="3ED58780" w14:textId="77777777" w:rsidR="00B903D2" w:rsidRPr="00512E24" w:rsidRDefault="00B903D2" w:rsidP="007E4C63">
            <w:pPr>
              <w:jc w:val="center"/>
              <w:rPr>
                <w:rFonts w:ascii="Times New Roman" w:hAnsi="Times New Roman" w:cs="Times New Roman"/>
                <w:bCs/>
                <w:sz w:val="24"/>
                <w:szCs w:val="24"/>
              </w:rPr>
            </w:pPr>
            <w:r w:rsidRPr="00512E24">
              <w:rPr>
                <w:rFonts w:ascii="Times New Roman" w:hAnsi="Times New Roman" w:cs="Times New Roman"/>
                <w:bCs/>
                <w:sz w:val="24"/>
                <w:szCs w:val="24"/>
              </w:rPr>
              <w:t>460</w:t>
            </w:r>
          </w:p>
        </w:tc>
        <w:tc>
          <w:tcPr>
            <w:tcW w:w="6756" w:type="dxa"/>
          </w:tcPr>
          <w:p w14:paraId="20BC0F25"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 xml:space="preserve">Par finanšu līdzekļu piešķiršanu no valsts budžeta programmas </w:t>
            </w:r>
          </w:p>
          <w:p w14:paraId="699DC984" w14:textId="77777777" w:rsidR="00B903D2" w:rsidRPr="00512E24" w:rsidRDefault="00B903D2" w:rsidP="007E4C63">
            <w:pPr>
              <w:jc w:val="both"/>
              <w:rPr>
                <w:rFonts w:ascii="Times New Roman" w:hAnsi="Times New Roman" w:cs="Times New Roman"/>
                <w:bCs/>
                <w:sz w:val="24"/>
                <w:szCs w:val="24"/>
              </w:rPr>
            </w:pPr>
            <w:r>
              <w:rPr>
                <w:rFonts w:ascii="Times New Roman" w:hAnsi="Times New Roman" w:cs="Times New Roman"/>
                <w:bCs/>
                <w:sz w:val="24"/>
                <w:szCs w:val="24"/>
              </w:rPr>
              <w:t>“</w:t>
            </w:r>
            <w:r w:rsidRPr="00512E24">
              <w:rPr>
                <w:rFonts w:ascii="Times New Roman" w:hAnsi="Times New Roman" w:cs="Times New Roman"/>
                <w:bCs/>
                <w:sz w:val="24"/>
                <w:szCs w:val="24"/>
              </w:rPr>
              <w:t>Līdzekļi neparedzētiem gadījumiem</w:t>
            </w:r>
            <w:r>
              <w:rPr>
                <w:rFonts w:ascii="Times New Roman" w:hAnsi="Times New Roman" w:cs="Times New Roman"/>
                <w:bCs/>
                <w:sz w:val="24"/>
                <w:szCs w:val="24"/>
              </w:rPr>
              <w:t>”</w:t>
            </w:r>
          </w:p>
        </w:tc>
      </w:tr>
      <w:tr w:rsidR="00B903D2" w:rsidRPr="00512E24" w14:paraId="4267C8D9" w14:textId="77777777" w:rsidTr="007E4C63">
        <w:tc>
          <w:tcPr>
            <w:tcW w:w="1575" w:type="dxa"/>
          </w:tcPr>
          <w:p w14:paraId="34F908F2"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28.06.2021.</w:t>
            </w:r>
          </w:p>
        </w:tc>
        <w:tc>
          <w:tcPr>
            <w:tcW w:w="878" w:type="dxa"/>
          </w:tcPr>
          <w:p w14:paraId="50D8FD10" w14:textId="77777777" w:rsidR="00B903D2" w:rsidRPr="00512E24" w:rsidRDefault="00B903D2" w:rsidP="007E4C63">
            <w:pPr>
              <w:jc w:val="center"/>
              <w:rPr>
                <w:rFonts w:ascii="Times New Roman" w:hAnsi="Times New Roman" w:cs="Times New Roman"/>
                <w:bCs/>
                <w:sz w:val="24"/>
                <w:szCs w:val="24"/>
              </w:rPr>
            </w:pPr>
            <w:r w:rsidRPr="00512E24">
              <w:rPr>
                <w:rFonts w:ascii="Times New Roman" w:hAnsi="Times New Roman" w:cs="Times New Roman"/>
                <w:bCs/>
                <w:sz w:val="24"/>
                <w:szCs w:val="24"/>
              </w:rPr>
              <w:t>444</w:t>
            </w:r>
          </w:p>
        </w:tc>
        <w:tc>
          <w:tcPr>
            <w:tcW w:w="6756" w:type="dxa"/>
          </w:tcPr>
          <w:p w14:paraId="2F711DCA"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 xml:space="preserve">Grozījums Ministru kabineta 2011. gada 8. februāra rīkojumā Nr. 48 </w:t>
            </w:r>
          </w:p>
          <w:p w14:paraId="21909318" w14:textId="77777777" w:rsidR="00B903D2" w:rsidRPr="00512E24" w:rsidRDefault="00B903D2" w:rsidP="007E4C63">
            <w:pPr>
              <w:jc w:val="both"/>
              <w:rPr>
                <w:rFonts w:ascii="Times New Roman" w:hAnsi="Times New Roman" w:cs="Times New Roman"/>
                <w:bCs/>
                <w:sz w:val="24"/>
                <w:szCs w:val="24"/>
              </w:rPr>
            </w:pPr>
            <w:r>
              <w:rPr>
                <w:rFonts w:ascii="Times New Roman" w:hAnsi="Times New Roman" w:cs="Times New Roman"/>
                <w:bCs/>
                <w:sz w:val="24"/>
                <w:szCs w:val="24"/>
              </w:rPr>
              <w:t>“</w:t>
            </w:r>
            <w:r w:rsidRPr="00512E24">
              <w:rPr>
                <w:rFonts w:ascii="Times New Roman" w:hAnsi="Times New Roman" w:cs="Times New Roman"/>
                <w:bCs/>
                <w:sz w:val="24"/>
                <w:szCs w:val="24"/>
              </w:rPr>
              <w:t>Par būves Madonas ielā 26C, Jēkabpilī, nodošanu Jēkabpils pilsētas pašvaldības īpašumā</w:t>
            </w:r>
            <w:r>
              <w:rPr>
                <w:rFonts w:ascii="Times New Roman" w:hAnsi="Times New Roman" w:cs="Times New Roman"/>
                <w:bCs/>
                <w:sz w:val="24"/>
                <w:szCs w:val="24"/>
              </w:rPr>
              <w:t>”</w:t>
            </w:r>
          </w:p>
        </w:tc>
      </w:tr>
      <w:tr w:rsidR="00B903D2" w:rsidRPr="00512E24" w14:paraId="3AE9DA29" w14:textId="77777777" w:rsidTr="007E4C63">
        <w:tc>
          <w:tcPr>
            <w:tcW w:w="1575" w:type="dxa"/>
          </w:tcPr>
          <w:p w14:paraId="22911176"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28.06.2021.</w:t>
            </w:r>
          </w:p>
        </w:tc>
        <w:tc>
          <w:tcPr>
            <w:tcW w:w="878" w:type="dxa"/>
          </w:tcPr>
          <w:p w14:paraId="3257B389" w14:textId="77777777" w:rsidR="00B903D2" w:rsidRPr="00512E24" w:rsidRDefault="00B903D2" w:rsidP="007E4C63">
            <w:pPr>
              <w:jc w:val="center"/>
              <w:rPr>
                <w:rFonts w:ascii="Times New Roman" w:hAnsi="Times New Roman" w:cs="Times New Roman"/>
                <w:bCs/>
                <w:sz w:val="24"/>
                <w:szCs w:val="24"/>
              </w:rPr>
            </w:pPr>
            <w:r w:rsidRPr="00512E24">
              <w:rPr>
                <w:rFonts w:ascii="Times New Roman" w:hAnsi="Times New Roman" w:cs="Times New Roman"/>
                <w:bCs/>
                <w:sz w:val="24"/>
                <w:szCs w:val="24"/>
              </w:rPr>
              <w:t>443</w:t>
            </w:r>
          </w:p>
        </w:tc>
        <w:tc>
          <w:tcPr>
            <w:tcW w:w="6756" w:type="dxa"/>
          </w:tcPr>
          <w:p w14:paraId="698F562D"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Par valsts meža zemes Brīvības ielā 36, Stendē, Talsu novadā, atsavināšanu</w:t>
            </w:r>
          </w:p>
        </w:tc>
      </w:tr>
      <w:tr w:rsidR="00B903D2" w:rsidRPr="00512E24" w14:paraId="0BB61272" w14:textId="77777777" w:rsidTr="007E4C63">
        <w:tc>
          <w:tcPr>
            <w:tcW w:w="1575" w:type="dxa"/>
          </w:tcPr>
          <w:p w14:paraId="38631A41"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16.06.2021.</w:t>
            </w:r>
          </w:p>
        </w:tc>
        <w:tc>
          <w:tcPr>
            <w:tcW w:w="878" w:type="dxa"/>
          </w:tcPr>
          <w:p w14:paraId="4CF314C4" w14:textId="77777777" w:rsidR="00B903D2" w:rsidRPr="00512E24" w:rsidRDefault="00B903D2" w:rsidP="007E4C63">
            <w:pPr>
              <w:jc w:val="center"/>
              <w:rPr>
                <w:rFonts w:ascii="Times New Roman" w:hAnsi="Times New Roman" w:cs="Times New Roman"/>
                <w:bCs/>
                <w:sz w:val="24"/>
                <w:szCs w:val="24"/>
              </w:rPr>
            </w:pPr>
            <w:r w:rsidRPr="00512E24">
              <w:rPr>
                <w:rFonts w:ascii="Times New Roman" w:hAnsi="Times New Roman" w:cs="Times New Roman"/>
                <w:bCs/>
                <w:sz w:val="24"/>
                <w:szCs w:val="24"/>
              </w:rPr>
              <w:t>419</w:t>
            </w:r>
          </w:p>
        </w:tc>
        <w:tc>
          <w:tcPr>
            <w:tcW w:w="6756" w:type="dxa"/>
          </w:tcPr>
          <w:p w14:paraId="24708549"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Par valsts nekustamo īpašumu pārdošanu</w:t>
            </w:r>
          </w:p>
        </w:tc>
      </w:tr>
      <w:tr w:rsidR="00B903D2" w:rsidRPr="00512E24" w14:paraId="19BE8BF9" w14:textId="77777777" w:rsidTr="007E4C63">
        <w:tc>
          <w:tcPr>
            <w:tcW w:w="1575" w:type="dxa"/>
          </w:tcPr>
          <w:p w14:paraId="62EE597B"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 xml:space="preserve">16.06.2021. </w:t>
            </w:r>
          </w:p>
        </w:tc>
        <w:tc>
          <w:tcPr>
            <w:tcW w:w="878" w:type="dxa"/>
          </w:tcPr>
          <w:p w14:paraId="6CEBBB1E" w14:textId="77777777" w:rsidR="00B903D2" w:rsidRPr="00512E24" w:rsidRDefault="00B903D2" w:rsidP="007E4C63">
            <w:pPr>
              <w:jc w:val="center"/>
              <w:rPr>
                <w:rFonts w:ascii="Times New Roman" w:hAnsi="Times New Roman" w:cs="Times New Roman"/>
                <w:bCs/>
                <w:sz w:val="24"/>
                <w:szCs w:val="24"/>
              </w:rPr>
            </w:pPr>
            <w:r w:rsidRPr="00512E24">
              <w:rPr>
                <w:rFonts w:ascii="Times New Roman" w:hAnsi="Times New Roman" w:cs="Times New Roman"/>
                <w:bCs/>
                <w:sz w:val="24"/>
                <w:szCs w:val="24"/>
              </w:rPr>
              <w:t>Nr.48 52.§</w:t>
            </w:r>
          </w:p>
        </w:tc>
        <w:tc>
          <w:tcPr>
            <w:tcW w:w="6756" w:type="dxa"/>
          </w:tcPr>
          <w:p w14:paraId="2A765C45"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Par Ministru kabineta piekrišanu balsojumam Eiropas Stabilitātes mehānisma valdes sēdē</w:t>
            </w:r>
          </w:p>
        </w:tc>
      </w:tr>
      <w:tr w:rsidR="00B903D2" w:rsidRPr="00512E24" w14:paraId="4D159EB6" w14:textId="77777777" w:rsidTr="007E4C63">
        <w:tc>
          <w:tcPr>
            <w:tcW w:w="1575" w:type="dxa"/>
          </w:tcPr>
          <w:p w14:paraId="3E0C9F2E"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15.06.2021.</w:t>
            </w:r>
          </w:p>
        </w:tc>
        <w:tc>
          <w:tcPr>
            <w:tcW w:w="878" w:type="dxa"/>
          </w:tcPr>
          <w:p w14:paraId="05438BBE" w14:textId="77777777" w:rsidR="00B903D2" w:rsidRPr="00512E24" w:rsidRDefault="00B903D2" w:rsidP="007E4C63">
            <w:pPr>
              <w:jc w:val="center"/>
              <w:rPr>
                <w:rFonts w:ascii="Times New Roman" w:hAnsi="Times New Roman" w:cs="Times New Roman"/>
                <w:bCs/>
                <w:sz w:val="24"/>
                <w:szCs w:val="24"/>
              </w:rPr>
            </w:pPr>
            <w:r w:rsidRPr="00512E24">
              <w:rPr>
                <w:rFonts w:ascii="Times New Roman" w:hAnsi="Times New Roman" w:cs="Times New Roman"/>
                <w:bCs/>
                <w:sz w:val="24"/>
                <w:szCs w:val="24"/>
              </w:rPr>
              <w:t>416</w:t>
            </w:r>
          </w:p>
        </w:tc>
        <w:tc>
          <w:tcPr>
            <w:tcW w:w="6756" w:type="dxa"/>
          </w:tcPr>
          <w:p w14:paraId="0B54BE4F"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 xml:space="preserve">Par apropriācijas palielināšanu budžeta resora </w:t>
            </w:r>
            <w:r>
              <w:rPr>
                <w:rFonts w:ascii="Times New Roman" w:hAnsi="Times New Roman" w:cs="Times New Roman"/>
                <w:bCs/>
                <w:sz w:val="24"/>
                <w:szCs w:val="24"/>
              </w:rPr>
              <w:t>“</w:t>
            </w:r>
            <w:r w:rsidRPr="00512E24">
              <w:rPr>
                <w:rFonts w:ascii="Times New Roman" w:hAnsi="Times New Roman" w:cs="Times New Roman"/>
                <w:bCs/>
                <w:sz w:val="24"/>
                <w:szCs w:val="24"/>
              </w:rPr>
              <w:t>74. Gadskārtējā valsts budžeta izpildes procesā pārdalāmais finansējums</w:t>
            </w:r>
            <w:r>
              <w:rPr>
                <w:rFonts w:ascii="Times New Roman" w:hAnsi="Times New Roman" w:cs="Times New Roman"/>
                <w:bCs/>
                <w:sz w:val="24"/>
                <w:szCs w:val="24"/>
              </w:rPr>
              <w:t>”</w:t>
            </w:r>
            <w:r w:rsidRPr="00512E24">
              <w:rPr>
                <w:rFonts w:ascii="Times New Roman" w:hAnsi="Times New Roman" w:cs="Times New Roman"/>
                <w:bCs/>
                <w:sz w:val="24"/>
                <w:szCs w:val="24"/>
              </w:rPr>
              <w:t xml:space="preserve"> programmā 02.00.00 </w:t>
            </w:r>
            <w:r>
              <w:rPr>
                <w:rFonts w:ascii="Times New Roman" w:hAnsi="Times New Roman" w:cs="Times New Roman"/>
                <w:bCs/>
                <w:sz w:val="24"/>
                <w:szCs w:val="24"/>
              </w:rPr>
              <w:t>“</w:t>
            </w:r>
            <w:r w:rsidRPr="00512E24">
              <w:rPr>
                <w:rFonts w:ascii="Times New Roman" w:hAnsi="Times New Roman" w:cs="Times New Roman"/>
                <w:bCs/>
                <w:sz w:val="24"/>
                <w:szCs w:val="24"/>
              </w:rPr>
              <w:t>Līdzekļi neparedzētiem gadījumiem</w:t>
            </w:r>
            <w:r>
              <w:rPr>
                <w:rFonts w:ascii="Times New Roman" w:hAnsi="Times New Roman" w:cs="Times New Roman"/>
                <w:bCs/>
                <w:sz w:val="24"/>
                <w:szCs w:val="24"/>
              </w:rPr>
              <w:t>”</w:t>
            </w:r>
          </w:p>
        </w:tc>
      </w:tr>
      <w:tr w:rsidR="00B903D2" w:rsidRPr="00512E24" w14:paraId="59482E83" w14:textId="77777777" w:rsidTr="007E4C63">
        <w:tc>
          <w:tcPr>
            <w:tcW w:w="1575" w:type="dxa"/>
          </w:tcPr>
          <w:p w14:paraId="517686EE"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 xml:space="preserve">15.06.2021. </w:t>
            </w:r>
          </w:p>
        </w:tc>
        <w:tc>
          <w:tcPr>
            <w:tcW w:w="878" w:type="dxa"/>
          </w:tcPr>
          <w:p w14:paraId="4B2337FF" w14:textId="77777777" w:rsidR="00B903D2" w:rsidRPr="00512E24" w:rsidRDefault="00B903D2" w:rsidP="007E4C63">
            <w:pPr>
              <w:jc w:val="center"/>
              <w:rPr>
                <w:rFonts w:ascii="Times New Roman" w:hAnsi="Times New Roman" w:cs="Times New Roman"/>
                <w:bCs/>
                <w:sz w:val="24"/>
                <w:szCs w:val="24"/>
              </w:rPr>
            </w:pPr>
            <w:r w:rsidRPr="00512E24">
              <w:rPr>
                <w:rFonts w:ascii="Times New Roman" w:hAnsi="Times New Roman" w:cs="Times New Roman"/>
                <w:bCs/>
                <w:sz w:val="24"/>
                <w:szCs w:val="24"/>
              </w:rPr>
              <w:t>415</w:t>
            </w:r>
          </w:p>
        </w:tc>
        <w:tc>
          <w:tcPr>
            <w:tcW w:w="6756" w:type="dxa"/>
          </w:tcPr>
          <w:p w14:paraId="2127FBD1"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 xml:space="preserve">Par finanšu līdzekļu piešķiršanu no valsts budžeta programmas </w:t>
            </w:r>
          </w:p>
          <w:p w14:paraId="15F45406" w14:textId="77777777" w:rsidR="00B903D2" w:rsidRPr="00512E24" w:rsidRDefault="00B903D2" w:rsidP="007E4C63">
            <w:pPr>
              <w:jc w:val="both"/>
              <w:rPr>
                <w:rFonts w:ascii="Times New Roman" w:hAnsi="Times New Roman" w:cs="Times New Roman"/>
                <w:bCs/>
                <w:sz w:val="24"/>
                <w:szCs w:val="24"/>
              </w:rPr>
            </w:pPr>
            <w:r>
              <w:rPr>
                <w:rFonts w:ascii="Times New Roman" w:hAnsi="Times New Roman" w:cs="Times New Roman"/>
                <w:bCs/>
                <w:sz w:val="24"/>
                <w:szCs w:val="24"/>
              </w:rPr>
              <w:t>“</w:t>
            </w:r>
            <w:r w:rsidRPr="00512E24">
              <w:rPr>
                <w:rFonts w:ascii="Times New Roman" w:hAnsi="Times New Roman" w:cs="Times New Roman"/>
                <w:bCs/>
                <w:sz w:val="24"/>
                <w:szCs w:val="24"/>
              </w:rPr>
              <w:t>Līdzekļi neparedzētiem gadījumiem</w:t>
            </w:r>
            <w:r>
              <w:rPr>
                <w:rFonts w:ascii="Times New Roman" w:hAnsi="Times New Roman" w:cs="Times New Roman"/>
                <w:bCs/>
                <w:sz w:val="24"/>
                <w:szCs w:val="24"/>
              </w:rPr>
              <w:t>”</w:t>
            </w:r>
          </w:p>
        </w:tc>
      </w:tr>
      <w:tr w:rsidR="00B903D2" w:rsidRPr="00512E24" w14:paraId="73348C8D" w14:textId="77777777" w:rsidTr="007E4C63">
        <w:tc>
          <w:tcPr>
            <w:tcW w:w="1575" w:type="dxa"/>
          </w:tcPr>
          <w:p w14:paraId="412D4A9B"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08.06.2021.</w:t>
            </w:r>
          </w:p>
        </w:tc>
        <w:tc>
          <w:tcPr>
            <w:tcW w:w="878" w:type="dxa"/>
          </w:tcPr>
          <w:p w14:paraId="0193EF2F" w14:textId="77777777" w:rsidR="00B903D2" w:rsidRPr="00512E24" w:rsidRDefault="00B903D2" w:rsidP="007E4C63">
            <w:pPr>
              <w:jc w:val="center"/>
              <w:rPr>
                <w:rFonts w:ascii="Times New Roman" w:hAnsi="Times New Roman" w:cs="Times New Roman"/>
                <w:bCs/>
                <w:sz w:val="24"/>
                <w:szCs w:val="24"/>
              </w:rPr>
            </w:pPr>
            <w:r w:rsidRPr="00512E24">
              <w:rPr>
                <w:rFonts w:ascii="Times New Roman" w:hAnsi="Times New Roman" w:cs="Times New Roman"/>
                <w:bCs/>
                <w:sz w:val="24"/>
                <w:szCs w:val="24"/>
              </w:rPr>
              <w:t>406</w:t>
            </w:r>
          </w:p>
        </w:tc>
        <w:tc>
          <w:tcPr>
            <w:tcW w:w="6756" w:type="dxa"/>
          </w:tcPr>
          <w:p w14:paraId="234B8D82"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 xml:space="preserve">Grozījumi Eiropas Savienības struktūrfondu un Kohēzijas fonda </w:t>
            </w:r>
          </w:p>
          <w:p w14:paraId="248066E2"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 xml:space="preserve">2014.–2020. gada plānošanas perioda darbības programmā </w:t>
            </w:r>
          </w:p>
          <w:p w14:paraId="6CF7A2FC" w14:textId="77777777" w:rsidR="00B903D2" w:rsidRPr="00512E24" w:rsidRDefault="00B903D2" w:rsidP="007E4C63">
            <w:pPr>
              <w:jc w:val="both"/>
              <w:rPr>
                <w:rFonts w:ascii="Times New Roman" w:hAnsi="Times New Roman" w:cs="Times New Roman"/>
                <w:bCs/>
                <w:sz w:val="24"/>
                <w:szCs w:val="24"/>
              </w:rPr>
            </w:pPr>
            <w:r>
              <w:rPr>
                <w:rFonts w:ascii="Times New Roman" w:hAnsi="Times New Roman" w:cs="Times New Roman"/>
                <w:bCs/>
                <w:sz w:val="24"/>
                <w:szCs w:val="24"/>
              </w:rPr>
              <w:t>“</w:t>
            </w:r>
            <w:r w:rsidRPr="00512E24">
              <w:rPr>
                <w:rFonts w:ascii="Times New Roman" w:hAnsi="Times New Roman" w:cs="Times New Roman"/>
                <w:bCs/>
                <w:sz w:val="24"/>
                <w:szCs w:val="24"/>
              </w:rPr>
              <w:t>Izaugsme un nodarbinātība</w:t>
            </w:r>
            <w:r>
              <w:rPr>
                <w:rFonts w:ascii="Times New Roman" w:hAnsi="Times New Roman" w:cs="Times New Roman"/>
                <w:bCs/>
                <w:sz w:val="24"/>
                <w:szCs w:val="24"/>
              </w:rPr>
              <w:t>”</w:t>
            </w:r>
          </w:p>
        </w:tc>
      </w:tr>
      <w:tr w:rsidR="00B903D2" w:rsidRPr="00512E24" w14:paraId="307CD742" w14:textId="77777777" w:rsidTr="007E4C63">
        <w:tc>
          <w:tcPr>
            <w:tcW w:w="1575" w:type="dxa"/>
          </w:tcPr>
          <w:p w14:paraId="4200EE24"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02.06.2021.</w:t>
            </w:r>
          </w:p>
        </w:tc>
        <w:tc>
          <w:tcPr>
            <w:tcW w:w="878" w:type="dxa"/>
          </w:tcPr>
          <w:p w14:paraId="38BCAABA" w14:textId="77777777" w:rsidR="00B903D2" w:rsidRPr="00512E24" w:rsidRDefault="00B903D2" w:rsidP="007E4C63">
            <w:pPr>
              <w:jc w:val="center"/>
              <w:rPr>
                <w:rFonts w:ascii="Times New Roman" w:hAnsi="Times New Roman" w:cs="Times New Roman"/>
                <w:bCs/>
                <w:sz w:val="24"/>
                <w:szCs w:val="24"/>
              </w:rPr>
            </w:pPr>
            <w:r w:rsidRPr="00512E24">
              <w:rPr>
                <w:rFonts w:ascii="Times New Roman" w:hAnsi="Times New Roman" w:cs="Times New Roman"/>
                <w:bCs/>
                <w:sz w:val="24"/>
                <w:szCs w:val="24"/>
              </w:rPr>
              <w:t>369</w:t>
            </w:r>
          </w:p>
        </w:tc>
        <w:tc>
          <w:tcPr>
            <w:tcW w:w="6756" w:type="dxa"/>
          </w:tcPr>
          <w:p w14:paraId="38EE7EA2"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Par valsts nekustamo īpašumu pārdošanu</w:t>
            </w:r>
          </w:p>
        </w:tc>
      </w:tr>
      <w:tr w:rsidR="00B903D2" w:rsidRPr="00512E24" w14:paraId="68508E56" w14:textId="77777777" w:rsidTr="007E4C63">
        <w:tc>
          <w:tcPr>
            <w:tcW w:w="1575" w:type="dxa"/>
          </w:tcPr>
          <w:p w14:paraId="405AC09D"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02.06.2021.</w:t>
            </w:r>
          </w:p>
        </w:tc>
        <w:tc>
          <w:tcPr>
            <w:tcW w:w="878" w:type="dxa"/>
          </w:tcPr>
          <w:p w14:paraId="749C255E" w14:textId="77777777" w:rsidR="00B903D2" w:rsidRPr="00512E24" w:rsidRDefault="00B903D2" w:rsidP="007E4C63">
            <w:pPr>
              <w:jc w:val="center"/>
              <w:rPr>
                <w:rFonts w:ascii="Times New Roman" w:hAnsi="Times New Roman" w:cs="Times New Roman"/>
                <w:bCs/>
                <w:sz w:val="24"/>
                <w:szCs w:val="24"/>
              </w:rPr>
            </w:pPr>
            <w:r w:rsidRPr="00512E24">
              <w:rPr>
                <w:rFonts w:ascii="Times New Roman" w:hAnsi="Times New Roman" w:cs="Times New Roman"/>
                <w:bCs/>
                <w:sz w:val="24"/>
                <w:szCs w:val="24"/>
              </w:rPr>
              <w:t>368</w:t>
            </w:r>
          </w:p>
        </w:tc>
        <w:tc>
          <w:tcPr>
            <w:tcW w:w="6756" w:type="dxa"/>
          </w:tcPr>
          <w:p w14:paraId="25527B4A"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Par valsts nekustamo īpašumu nodošanu Rēzeknes novada pašvaldības īpašumā</w:t>
            </w:r>
          </w:p>
        </w:tc>
      </w:tr>
      <w:tr w:rsidR="00B903D2" w:rsidRPr="00512E24" w14:paraId="6449D5FF" w14:textId="77777777" w:rsidTr="007E4C63">
        <w:tc>
          <w:tcPr>
            <w:tcW w:w="1575" w:type="dxa"/>
          </w:tcPr>
          <w:p w14:paraId="75716BE1"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02.06.2021.</w:t>
            </w:r>
          </w:p>
        </w:tc>
        <w:tc>
          <w:tcPr>
            <w:tcW w:w="878" w:type="dxa"/>
          </w:tcPr>
          <w:p w14:paraId="1B44937F" w14:textId="77777777" w:rsidR="00B903D2" w:rsidRPr="00512E24" w:rsidRDefault="00B903D2" w:rsidP="007E4C63">
            <w:pPr>
              <w:jc w:val="center"/>
              <w:rPr>
                <w:rFonts w:ascii="Times New Roman" w:hAnsi="Times New Roman" w:cs="Times New Roman"/>
                <w:bCs/>
                <w:sz w:val="24"/>
                <w:szCs w:val="24"/>
              </w:rPr>
            </w:pPr>
            <w:r w:rsidRPr="00512E24">
              <w:rPr>
                <w:rFonts w:ascii="Times New Roman" w:hAnsi="Times New Roman" w:cs="Times New Roman"/>
                <w:bCs/>
                <w:sz w:val="24"/>
                <w:szCs w:val="24"/>
              </w:rPr>
              <w:t>367</w:t>
            </w:r>
          </w:p>
        </w:tc>
        <w:tc>
          <w:tcPr>
            <w:tcW w:w="6756" w:type="dxa"/>
          </w:tcPr>
          <w:p w14:paraId="30DB333F"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Par nekustamo īpašumu Krimuldas pagastā, Krimuldas novadā, pārņemšanu valsts īpašumā Finanšu ministrijas valdījumā</w:t>
            </w:r>
          </w:p>
        </w:tc>
      </w:tr>
      <w:tr w:rsidR="00B903D2" w:rsidRPr="00512E24" w14:paraId="32101153" w14:textId="77777777" w:rsidTr="007E4C63">
        <w:tc>
          <w:tcPr>
            <w:tcW w:w="1575" w:type="dxa"/>
          </w:tcPr>
          <w:p w14:paraId="7FA376DE"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31.05.2021.</w:t>
            </w:r>
          </w:p>
        </w:tc>
        <w:tc>
          <w:tcPr>
            <w:tcW w:w="878" w:type="dxa"/>
          </w:tcPr>
          <w:p w14:paraId="3D141DAE" w14:textId="77777777" w:rsidR="00B903D2" w:rsidRPr="00512E24" w:rsidRDefault="00B903D2" w:rsidP="007E4C63">
            <w:pPr>
              <w:jc w:val="center"/>
              <w:rPr>
                <w:rFonts w:ascii="Times New Roman" w:hAnsi="Times New Roman" w:cs="Times New Roman"/>
                <w:bCs/>
                <w:sz w:val="24"/>
                <w:szCs w:val="24"/>
              </w:rPr>
            </w:pPr>
            <w:r w:rsidRPr="00512E24">
              <w:rPr>
                <w:rFonts w:ascii="Times New Roman" w:hAnsi="Times New Roman" w:cs="Times New Roman"/>
                <w:bCs/>
                <w:sz w:val="24"/>
                <w:szCs w:val="24"/>
              </w:rPr>
              <w:t>353</w:t>
            </w:r>
          </w:p>
        </w:tc>
        <w:tc>
          <w:tcPr>
            <w:tcW w:w="6756" w:type="dxa"/>
          </w:tcPr>
          <w:p w14:paraId="47C37FF1"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Par valsts nekustamā īpašuma Klēts ielā 6, Gulbenē, Gulbenes novadā, pārdošanu</w:t>
            </w:r>
          </w:p>
        </w:tc>
      </w:tr>
      <w:tr w:rsidR="00B903D2" w:rsidRPr="00512E24" w14:paraId="36924AB1" w14:textId="77777777" w:rsidTr="007E4C63">
        <w:tc>
          <w:tcPr>
            <w:tcW w:w="1575" w:type="dxa"/>
          </w:tcPr>
          <w:p w14:paraId="2D756FA6"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31.05.2021.</w:t>
            </w:r>
          </w:p>
        </w:tc>
        <w:tc>
          <w:tcPr>
            <w:tcW w:w="878" w:type="dxa"/>
          </w:tcPr>
          <w:p w14:paraId="0D490C9F" w14:textId="77777777" w:rsidR="00B903D2" w:rsidRPr="00512E24" w:rsidRDefault="00B903D2" w:rsidP="007E4C63">
            <w:pPr>
              <w:jc w:val="center"/>
              <w:rPr>
                <w:rFonts w:ascii="Times New Roman" w:hAnsi="Times New Roman" w:cs="Times New Roman"/>
                <w:bCs/>
                <w:sz w:val="24"/>
                <w:szCs w:val="24"/>
              </w:rPr>
            </w:pPr>
            <w:r w:rsidRPr="00512E24">
              <w:rPr>
                <w:rFonts w:ascii="Times New Roman" w:hAnsi="Times New Roman" w:cs="Times New Roman"/>
                <w:bCs/>
                <w:sz w:val="24"/>
                <w:szCs w:val="24"/>
              </w:rPr>
              <w:t>354</w:t>
            </w:r>
          </w:p>
        </w:tc>
        <w:tc>
          <w:tcPr>
            <w:tcW w:w="6756" w:type="dxa"/>
          </w:tcPr>
          <w:p w14:paraId="4675F705"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Par valsts nekustamo īpašumu pārdošanu</w:t>
            </w:r>
          </w:p>
        </w:tc>
      </w:tr>
      <w:tr w:rsidR="00B903D2" w:rsidRPr="00512E24" w14:paraId="454B1FC7" w14:textId="77777777" w:rsidTr="007E4C63">
        <w:tc>
          <w:tcPr>
            <w:tcW w:w="1575" w:type="dxa"/>
          </w:tcPr>
          <w:p w14:paraId="254833E8"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31.05.2021.</w:t>
            </w:r>
          </w:p>
        </w:tc>
        <w:tc>
          <w:tcPr>
            <w:tcW w:w="878" w:type="dxa"/>
          </w:tcPr>
          <w:p w14:paraId="5DFC0952" w14:textId="77777777" w:rsidR="00B903D2" w:rsidRPr="00512E24" w:rsidRDefault="00B903D2" w:rsidP="007E4C63">
            <w:pPr>
              <w:jc w:val="center"/>
              <w:rPr>
                <w:rFonts w:ascii="Times New Roman" w:hAnsi="Times New Roman" w:cs="Times New Roman"/>
                <w:bCs/>
                <w:sz w:val="24"/>
                <w:szCs w:val="24"/>
              </w:rPr>
            </w:pPr>
            <w:r w:rsidRPr="00512E24">
              <w:rPr>
                <w:rFonts w:ascii="Times New Roman" w:hAnsi="Times New Roman" w:cs="Times New Roman"/>
                <w:bCs/>
                <w:sz w:val="24"/>
                <w:szCs w:val="24"/>
              </w:rPr>
              <w:t>355</w:t>
            </w:r>
          </w:p>
        </w:tc>
        <w:tc>
          <w:tcPr>
            <w:tcW w:w="6756" w:type="dxa"/>
          </w:tcPr>
          <w:p w14:paraId="28FE77EA"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 xml:space="preserve">Par nekustamo īpašumu </w:t>
            </w:r>
            <w:proofErr w:type="spellStart"/>
            <w:r w:rsidRPr="00512E24">
              <w:rPr>
                <w:rFonts w:ascii="Times New Roman" w:hAnsi="Times New Roman" w:cs="Times New Roman"/>
                <w:bCs/>
                <w:sz w:val="24"/>
                <w:szCs w:val="24"/>
              </w:rPr>
              <w:t>Lauterē</w:t>
            </w:r>
            <w:proofErr w:type="spellEnd"/>
            <w:r w:rsidRPr="00512E24">
              <w:rPr>
                <w:rFonts w:ascii="Times New Roman" w:hAnsi="Times New Roman" w:cs="Times New Roman"/>
                <w:bCs/>
                <w:sz w:val="24"/>
                <w:szCs w:val="24"/>
              </w:rPr>
              <w:t>, Aronas pagastā, Madonas novadā</w:t>
            </w:r>
          </w:p>
        </w:tc>
      </w:tr>
      <w:tr w:rsidR="00B903D2" w:rsidRPr="00512E24" w14:paraId="55A45EF8" w14:textId="77777777" w:rsidTr="007E4C63">
        <w:tc>
          <w:tcPr>
            <w:tcW w:w="1575" w:type="dxa"/>
          </w:tcPr>
          <w:p w14:paraId="6E0EF1FA"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18.05.2021.</w:t>
            </w:r>
          </w:p>
        </w:tc>
        <w:tc>
          <w:tcPr>
            <w:tcW w:w="878" w:type="dxa"/>
          </w:tcPr>
          <w:p w14:paraId="4E65F81C" w14:textId="77777777" w:rsidR="00B903D2" w:rsidRPr="00512E24" w:rsidRDefault="00B903D2" w:rsidP="007E4C63">
            <w:pPr>
              <w:jc w:val="center"/>
              <w:rPr>
                <w:rFonts w:ascii="Times New Roman" w:hAnsi="Times New Roman" w:cs="Times New Roman"/>
                <w:bCs/>
                <w:sz w:val="24"/>
                <w:szCs w:val="24"/>
              </w:rPr>
            </w:pPr>
            <w:r w:rsidRPr="00512E24">
              <w:rPr>
                <w:rFonts w:ascii="Times New Roman" w:hAnsi="Times New Roman" w:cs="Times New Roman"/>
                <w:bCs/>
                <w:sz w:val="24"/>
                <w:szCs w:val="24"/>
              </w:rPr>
              <w:t>323</w:t>
            </w:r>
          </w:p>
        </w:tc>
        <w:tc>
          <w:tcPr>
            <w:tcW w:w="6756" w:type="dxa"/>
          </w:tcPr>
          <w:p w14:paraId="38EC206A"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Par valsts nekustamā īpašuma Rīgā nodošanu Rīgas pilsētas pašvaldības īpašumā</w:t>
            </w:r>
          </w:p>
        </w:tc>
      </w:tr>
      <w:tr w:rsidR="00B903D2" w:rsidRPr="00512E24" w14:paraId="2448F446" w14:textId="77777777" w:rsidTr="007E4C63">
        <w:tc>
          <w:tcPr>
            <w:tcW w:w="1575" w:type="dxa"/>
          </w:tcPr>
          <w:p w14:paraId="1DDC2F7B"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12.05.2021.</w:t>
            </w:r>
          </w:p>
        </w:tc>
        <w:tc>
          <w:tcPr>
            <w:tcW w:w="878" w:type="dxa"/>
          </w:tcPr>
          <w:p w14:paraId="23163DEE" w14:textId="77777777" w:rsidR="00B903D2" w:rsidRPr="00512E24" w:rsidRDefault="00B903D2" w:rsidP="007E4C63">
            <w:pPr>
              <w:jc w:val="center"/>
              <w:rPr>
                <w:rFonts w:ascii="Times New Roman" w:hAnsi="Times New Roman" w:cs="Times New Roman"/>
                <w:bCs/>
                <w:sz w:val="24"/>
                <w:szCs w:val="24"/>
              </w:rPr>
            </w:pPr>
            <w:r w:rsidRPr="00512E24">
              <w:rPr>
                <w:rFonts w:ascii="Times New Roman" w:hAnsi="Times New Roman" w:cs="Times New Roman"/>
                <w:bCs/>
                <w:sz w:val="24"/>
                <w:szCs w:val="24"/>
              </w:rPr>
              <w:t>303</w:t>
            </w:r>
          </w:p>
        </w:tc>
        <w:tc>
          <w:tcPr>
            <w:tcW w:w="6756" w:type="dxa"/>
          </w:tcPr>
          <w:p w14:paraId="27528870"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Par valsts nekustamā īpašuma “</w:t>
            </w:r>
            <w:proofErr w:type="spellStart"/>
            <w:r w:rsidRPr="00512E24">
              <w:rPr>
                <w:rFonts w:ascii="Times New Roman" w:hAnsi="Times New Roman" w:cs="Times New Roman"/>
                <w:bCs/>
                <w:sz w:val="24"/>
                <w:szCs w:val="24"/>
              </w:rPr>
              <w:t>Jasmuižas</w:t>
            </w:r>
            <w:proofErr w:type="spellEnd"/>
            <w:r w:rsidRPr="00512E24">
              <w:rPr>
                <w:rFonts w:ascii="Times New Roman" w:hAnsi="Times New Roman" w:cs="Times New Roman"/>
                <w:bCs/>
                <w:sz w:val="24"/>
                <w:szCs w:val="24"/>
              </w:rPr>
              <w:t xml:space="preserve"> estrāde” Aizkalnē, Aizkalnes pagastā, Preiļu novadā, nodošanu Preiļu novada pašvaldības īpašumā</w:t>
            </w:r>
          </w:p>
        </w:tc>
      </w:tr>
      <w:tr w:rsidR="00B903D2" w:rsidRPr="00512E24" w14:paraId="2EF85B53" w14:textId="77777777" w:rsidTr="007E4C63">
        <w:tc>
          <w:tcPr>
            <w:tcW w:w="1575" w:type="dxa"/>
          </w:tcPr>
          <w:p w14:paraId="1DCFF521"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28.04.2021.</w:t>
            </w:r>
          </w:p>
        </w:tc>
        <w:tc>
          <w:tcPr>
            <w:tcW w:w="878" w:type="dxa"/>
          </w:tcPr>
          <w:p w14:paraId="4DFBA258" w14:textId="77777777" w:rsidR="00B903D2" w:rsidRPr="00512E24" w:rsidRDefault="00B903D2" w:rsidP="007E4C63">
            <w:pPr>
              <w:jc w:val="center"/>
              <w:rPr>
                <w:rFonts w:ascii="Times New Roman" w:hAnsi="Times New Roman" w:cs="Times New Roman"/>
                <w:bCs/>
                <w:sz w:val="24"/>
                <w:szCs w:val="24"/>
              </w:rPr>
            </w:pPr>
            <w:r w:rsidRPr="00512E24">
              <w:rPr>
                <w:rFonts w:ascii="Times New Roman" w:hAnsi="Times New Roman" w:cs="Times New Roman"/>
                <w:bCs/>
                <w:sz w:val="24"/>
                <w:szCs w:val="24"/>
              </w:rPr>
              <w:t>282</w:t>
            </w:r>
          </w:p>
        </w:tc>
        <w:tc>
          <w:tcPr>
            <w:tcW w:w="6756" w:type="dxa"/>
          </w:tcPr>
          <w:p w14:paraId="498FDC04"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Grozījumi Ministru kabineta 2019. gada 20. februāra rīkojumā Nr.65 “Par Pašvaldību finanšu izlīdzināšanas fonda padomi”</w:t>
            </w:r>
          </w:p>
        </w:tc>
      </w:tr>
      <w:tr w:rsidR="00B903D2" w:rsidRPr="00512E24" w14:paraId="12156766" w14:textId="77777777" w:rsidTr="007E4C63">
        <w:tc>
          <w:tcPr>
            <w:tcW w:w="1575" w:type="dxa"/>
          </w:tcPr>
          <w:p w14:paraId="08D438C7"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28.04.2021.</w:t>
            </w:r>
          </w:p>
        </w:tc>
        <w:tc>
          <w:tcPr>
            <w:tcW w:w="878" w:type="dxa"/>
          </w:tcPr>
          <w:p w14:paraId="5092D18E" w14:textId="77777777" w:rsidR="00B903D2" w:rsidRPr="00512E24" w:rsidRDefault="00B903D2" w:rsidP="007E4C63">
            <w:pPr>
              <w:jc w:val="center"/>
              <w:rPr>
                <w:rFonts w:ascii="Times New Roman" w:hAnsi="Times New Roman" w:cs="Times New Roman"/>
                <w:bCs/>
                <w:sz w:val="24"/>
                <w:szCs w:val="24"/>
              </w:rPr>
            </w:pPr>
            <w:r w:rsidRPr="00512E24">
              <w:rPr>
                <w:rFonts w:ascii="Times New Roman" w:hAnsi="Times New Roman" w:cs="Times New Roman"/>
                <w:bCs/>
                <w:sz w:val="24"/>
                <w:szCs w:val="24"/>
              </w:rPr>
              <w:t>278</w:t>
            </w:r>
          </w:p>
        </w:tc>
        <w:tc>
          <w:tcPr>
            <w:tcW w:w="6756" w:type="dxa"/>
          </w:tcPr>
          <w:p w14:paraId="2B7E1552"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 xml:space="preserve">Par finanšu līdzekļu piešķiršanu no valsts budžeta programmas </w:t>
            </w:r>
          </w:p>
          <w:p w14:paraId="1F04B160"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“Līdzekļi neparedzētiem gadījumiem”</w:t>
            </w:r>
          </w:p>
        </w:tc>
      </w:tr>
      <w:tr w:rsidR="00B903D2" w:rsidRPr="00512E24" w14:paraId="6CF10F3F" w14:textId="77777777" w:rsidTr="007E4C63">
        <w:tc>
          <w:tcPr>
            <w:tcW w:w="1575" w:type="dxa"/>
          </w:tcPr>
          <w:p w14:paraId="5A2C7E62"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23.04.2021.</w:t>
            </w:r>
          </w:p>
        </w:tc>
        <w:tc>
          <w:tcPr>
            <w:tcW w:w="878" w:type="dxa"/>
          </w:tcPr>
          <w:p w14:paraId="77F956A1" w14:textId="77777777" w:rsidR="00B903D2" w:rsidRPr="00512E24" w:rsidRDefault="00B903D2" w:rsidP="007E4C63">
            <w:pPr>
              <w:jc w:val="center"/>
              <w:rPr>
                <w:rFonts w:ascii="Times New Roman" w:hAnsi="Times New Roman" w:cs="Times New Roman"/>
                <w:bCs/>
                <w:sz w:val="24"/>
                <w:szCs w:val="24"/>
              </w:rPr>
            </w:pPr>
            <w:r w:rsidRPr="00512E24">
              <w:rPr>
                <w:rFonts w:ascii="Times New Roman" w:hAnsi="Times New Roman" w:cs="Times New Roman"/>
                <w:bCs/>
                <w:sz w:val="24"/>
                <w:szCs w:val="24"/>
              </w:rPr>
              <w:t>272</w:t>
            </w:r>
          </w:p>
        </w:tc>
        <w:tc>
          <w:tcPr>
            <w:tcW w:w="6756" w:type="dxa"/>
          </w:tcPr>
          <w:p w14:paraId="337D674F"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Par Valsts ieņēmumu dienesta operatīvo darbinieku un finanšu sektora kritiski svarīgo darbinieku vakcināciju</w:t>
            </w:r>
          </w:p>
        </w:tc>
      </w:tr>
      <w:tr w:rsidR="00B903D2" w:rsidRPr="00512E24" w14:paraId="57060B93" w14:textId="77777777" w:rsidTr="007E4C63">
        <w:tc>
          <w:tcPr>
            <w:tcW w:w="1575" w:type="dxa"/>
          </w:tcPr>
          <w:p w14:paraId="76E2E403"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lastRenderedPageBreak/>
              <w:t>21.04.2021.</w:t>
            </w:r>
          </w:p>
        </w:tc>
        <w:tc>
          <w:tcPr>
            <w:tcW w:w="878" w:type="dxa"/>
          </w:tcPr>
          <w:p w14:paraId="7952384E" w14:textId="77777777" w:rsidR="00B903D2" w:rsidRPr="00512E24" w:rsidRDefault="00B903D2" w:rsidP="007E4C63">
            <w:pPr>
              <w:jc w:val="center"/>
              <w:rPr>
                <w:rFonts w:ascii="Times New Roman" w:hAnsi="Times New Roman" w:cs="Times New Roman"/>
                <w:bCs/>
                <w:sz w:val="24"/>
                <w:szCs w:val="24"/>
              </w:rPr>
            </w:pPr>
            <w:r w:rsidRPr="00512E24">
              <w:rPr>
                <w:rFonts w:ascii="Times New Roman" w:hAnsi="Times New Roman" w:cs="Times New Roman"/>
                <w:bCs/>
                <w:sz w:val="24"/>
                <w:szCs w:val="24"/>
              </w:rPr>
              <w:t>262</w:t>
            </w:r>
          </w:p>
        </w:tc>
        <w:tc>
          <w:tcPr>
            <w:tcW w:w="6756" w:type="dxa"/>
          </w:tcPr>
          <w:p w14:paraId="6246F3DB"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Par finanšu līdzekļu piešķiršanu no valsts budžeta programmas “Līdzekļi neparedzētiem gadījumiem”</w:t>
            </w:r>
          </w:p>
        </w:tc>
      </w:tr>
      <w:tr w:rsidR="00B903D2" w:rsidRPr="00512E24" w14:paraId="5390E9F4" w14:textId="77777777" w:rsidTr="007E4C63">
        <w:tc>
          <w:tcPr>
            <w:tcW w:w="1575" w:type="dxa"/>
          </w:tcPr>
          <w:p w14:paraId="1DF6D947"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14.04.2021.</w:t>
            </w:r>
          </w:p>
        </w:tc>
        <w:tc>
          <w:tcPr>
            <w:tcW w:w="878" w:type="dxa"/>
          </w:tcPr>
          <w:p w14:paraId="21FA283A" w14:textId="77777777" w:rsidR="00B903D2" w:rsidRPr="00512E24" w:rsidRDefault="00B903D2" w:rsidP="007E4C63">
            <w:pPr>
              <w:jc w:val="center"/>
              <w:rPr>
                <w:rFonts w:ascii="Times New Roman" w:hAnsi="Times New Roman" w:cs="Times New Roman"/>
                <w:bCs/>
                <w:sz w:val="24"/>
                <w:szCs w:val="24"/>
              </w:rPr>
            </w:pPr>
            <w:r w:rsidRPr="00512E24">
              <w:rPr>
                <w:rFonts w:ascii="Times New Roman" w:hAnsi="Times New Roman" w:cs="Times New Roman"/>
                <w:bCs/>
                <w:sz w:val="24"/>
                <w:szCs w:val="24"/>
              </w:rPr>
              <w:t>241</w:t>
            </w:r>
          </w:p>
        </w:tc>
        <w:tc>
          <w:tcPr>
            <w:tcW w:w="6756" w:type="dxa"/>
          </w:tcPr>
          <w:p w14:paraId="14E5EBBA"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Par valsts nekustamo īpašumu pārdošanu</w:t>
            </w:r>
          </w:p>
        </w:tc>
      </w:tr>
      <w:tr w:rsidR="00B903D2" w:rsidRPr="00512E24" w14:paraId="1F970A1D" w14:textId="77777777" w:rsidTr="007E4C63">
        <w:tc>
          <w:tcPr>
            <w:tcW w:w="1575" w:type="dxa"/>
          </w:tcPr>
          <w:p w14:paraId="796C15FF"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09.04.2021.</w:t>
            </w:r>
          </w:p>
        </w:tc>
        <w:tc>
          <w:tcPr>
            <w:tcW w:w="878" w:type="dxa"/>
          </w:tcPr>
          <w:p w14:paraId="4294C81B" w14:textId="77777777" w:rsidR="00B903D2" w:rsidRPr="00512E24" w:rsidRDefault="00B903D2" w:rsidP="007E4C63">
            <w:pPr>
              <w:jc w:val="center"/>
              <w:rPr>
                <w:rFonts w:ascii="Times New Roman" w:hAnsi="Times New Roman" w:cs="Times New Roman"/>
                <w:bCs/>
                <w:sz w:val="24"/>
                <w:szCs w:val="24"/>
              </w:rPr>
            </w:pPr>
            <w:r w:rsidRPr="00512E24">
              <w:rPr>
                <w:rFonts w:ascii="Times New Roman" w:hAnsi="Times New Roman" w:cs="Times New Roman"/>
                <w:bCs/>
                <w:sz w:val="24"/>
                <w:szCs w:val="24"/>
              </w:rPr>
              <w:t>226</w:t>
            </w:r>
          </w:p>
        </w:tc>
        <w:tc>
          <w:tcPr>
            <w:tcW w:w="6756" w:type="dxa"/>
          </w:tcPr>
          <w:p w14:paraId="60CD8002"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 xml:space="preserve">Grozījums Ministru kabineta 2020. gada 5. maija rīkojumā Nr. 246 </w:t>
            </w:r>
          </w:p>
          <w:p w14:paraId="46B4C284"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“Par Sabiedriskā labuma komisiju”</w:t>
            </w:r>
          </w:p>
        </w:tc>
      </w:tr>
      <w:tr w:rsidR="00B903D2" w:rsidRPr="00512E24" w14:paraId="017A2CD0" w14:textId="77777777" w:rsidTr="007E4C63">
        <w:tc>
          <w:tcPr>
            <w:tcW w:w="1575" w:type="dxa"/>
          </w:tcPr>
          <w:p w14:paraId="006BAAF1"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01.04.2021.</w:t>
            </w:r>
          </w:p>
        </w:tc>
        <w:tc>
          <w:tcPr>
            <w:tcW w:w="878" w:type="dxa"/>
          </w:tcPr>
          <w:p w14:paraId="3D89A011" w14:textId="77777777" w:rsidR="00B903D2" w:rsidRPr="00512E24" w:rsidRDefault="00B903D2" w:rsidP="007E4C63">
            <w:pPr>
              <w:jc w:val="center"/>
              <w:rPr>
                <w:rFonts w:ascii="Times New Roman" w:hAnsi="Times New Roman" w:cs="Times New Roman"/>
                <w:bCs/>
                <w:sz w:val="24"/>
                <w:szCs w:val="24"/>
              </w:rPr>
            </w:pPr>
            <w:r w:rsidRPr="00512E24">
              <w:rPr>
                <w:rFonts w:ascii="Times New Roman" w:hAnsi="Times New Roman" w:cs="Times New Roman"/>
                <w:bCs/>
                <w:sz w:val="24"/>
                <w:szCs w:val="24"/>
              </w:rPr>
              <w:t>216</w:t>
            </w:r>
          </w:p>
        </w:tc>
        <w:tc>
          <w:tcPr>
            <w:tcW w:w="6756" w:type="dxa"/>
          </w:tcPr>
          <w:p w14:paraId="63CE6EB6"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Par apropriācijas palielināšanu budžeta resora “74. Gadskārtējā valsts budžeta izpildes procesā pārdalāmais finansējums” programmā 01.00.00 “Apropriācijas rezerve”</w:t>
            </w:r>
          </w:p>
        </w:tc>
      </w:tr>
      <w:tr w:rsidR="00B903D2" w:rsidRPr="00512E24" w14:paraId="2EF3348F" w14:textId="77777777" w:rsidTr="007E4C63">
        <w:tc>
          <w:tcPr>
            <w:tcW w:w="1575" w:type="dxa"/>
          </w:tcPr>
          <w:p w14:paraId="4715E23B"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01.04.2021.</w:t>
            </w:r>
          </w:p>
        </w:tc>
        <w:tc>
          <w:tcPr>
            <w:tcW w:w="878" w:type="dxa"/>
          </w:tcPr>
          <w:p w14:paraId="2D94D3E4" w14:textId="77777777" w:rsidR="00B903D2" w:rsidRPr="00512E24" w:rsidRDefault="00B903D2" w:rsidP="007E4C63">
            <w:pPr>
              <w:jc w:val="center"/>
              <w:rPr>
                <w:rFonts w:ascii="Times New Roman" w:hAnsi="Times New Roman" w:cs="Times New Roman"/>
                <w:bCs/>
                <w:sz w:val="24"/>
                <w:szCs w:val="24"/>
              </w:rPr>
            </w:pPr>
            <w:r w:rsidRPr="00512E24">
              <w:rPr>
                <w:rFonts w:ascii="Times New Roman" w:hAnsi="Times New Roman" w:cs="Times New Roman"/>
                <w:bCs/>
                <w:sz w:val="24"/>
                <w:szCs w:val="24"/>
              </w:rPr>
              <w:t>209</w:t>
            </w:r>
          </w:p>
        </w:tc>
        <w:tc>
          <w:tcPr>
            <w:tcW w:w="6756" w:type="dxa"/>
          </w:tcPr>
          <w:p w14:paraId="4191AAB1"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 xml:space="preserve">Par valstij piederošās 1/3 domājamās daļas no nekustamā īpašuma </w:t>
            </w:r>
          </w:p>
          <w:p w14:paraId="0C4E327A"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Liepājas ielā 19, Rēzeknē, nodošanu Rēzeknes pilsētas pašvaldības īpašumā</w:t>
            </w:r>
          </w:p>
        </w:tc>
      </w:tr>
      <w:tr w:rsidR="00B903D2" w:rsidRPr="00512E24" w14:paraId="2250F9F0" w14:textId="77777777" w:rsidTr="007E4C63">
        <w:tc>
          <w:tcPr>
            <w:tcW w:w="1575" w:type="dxa"/>
          </w:tcPr>
          <w:p w14:paraId="43341B4E"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25.03.2021.</w:t>
            </w:r>
          </w:p>
        </w:tc>
        <w:tc>
          <w:tcPr>
            <w:tcW w:w="878" w:type="dxa"/>
          </w:tcPr>
          <w:p w14:paraId="41085282" w14:textId="77777777" w:rsidR="00B903D2" w:rsidRPr="00512E24" w:rsidRDefault="00B903D2" w:rsidP="007E4C63">
            <w:pPr>
              <w:jc w:val="center"/>
              <w:rPr>
                <w:rFonts w:ascii="Times New Roman" w:hAnsi="Times New Roman" w:cs="Times New Roman"/>
                <w:bCs/>
                <w:sz w:val="24"/>
                <w:szCs w:val="24"/>
              </w:rPr>
            </w:pPr>
            <w:r w:rsidRPr="00512E24">
              <w:rPr>
                <w:rFonts w:ascii="Times New Roman" w:hAnsi="Times New Roman" w:cs="Times New Roman"/>
                <w:bCs/>
                <w:sz w:val="24"/>
                <w:szCs w:val="24"/>
              </w:rPr>
              <w:t>207</w:t>
            </w:r>
          </w:p>
        </w:tc>
        <w:tc>
          <w:tcPr>
            <w:tcW w:w="6756" w:type="dxa"/>
          </w:tcPr>
          <w:p w14:paraId="77521087"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Par likumprojekta “Par vidēja termiņa budžeta ietvaru 2022., 2023. un 2024. gadam” un likumprojekta “Par valsts budžetu 2022. gadam” sagatavošanas grafiku</w:t>
            </w:r>
          </w:p>
        </w:tc>
      </w:tr>
      <w:tr w:rsidR="00B903D2" w:rsidRPr="00512E24" w14:paraId="34427FE5" w14:textId="77777777" w:rsidTr="007E4C63">
        <w:trPr>
          <w:trHeight w:val="115"/>
        </w:trPr>
        <w:tc>
          <w:tcPr>
            <w:tcW w:w="1575" w:type="dxa"/>
          </w:tcPr>
          <w:p w14:paraId="17913F70"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25.03.2021.</w:t>
            </w:r>
          </w:p>
        </w:tc>
        <w:tc>
          <w:tcPr>
            <w:tcW w:w="878" w:type="dxa"/>
          </w:tcPr>
          <w:p w14:paraId="3A3B5799" w14:textId="77777777" w:rsidR="00B903D2" w:rsidRPr="00512E24" w:rsidRDefault="00B903D2" w:rsidP="007E4C63">
            <w:pPr>
              <w:jc w:val="center"/>
              <w:rPr>
                <w:rFonts w:ascii="Times New Roman" w:hAnsi="Times New Roman" w:cs="Times New Roman"/>
                <w:bCs/>
                <w:sz w:val="24"/>
                <w:szCs w:val="24"/>
              </w:rPr>
            </w:pPr>
            <w:r w:rsidRPr="00512E24">
              <w:rPr>
                <w:rFonts w:ascii="Times New Roman" w:hAnsi="Times New Roman" w:cs="Times New Roman"/>
                <w:bCs/>
                <w:sz w:val="24"/>
                <w:szCs w:val="24"/>
              </w:rPr>
              <w:t>194</w:t>
            </w:r>
          </w:p>
        </w:tc>
        <w:tc>
          <w:tcPr>
            <w:tcW w:w="6756" w:type="dxa"/>
          </w:tcPr>
          <w:p w14:paraId="119C4CFF"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Par valsts nekustamo īpašumu pārdošanu</w:t>
            </w:r>
          </w:p>
        </w:tc>
      </w:tr>
      <w:tr w:rsidR="00B903D2" w:rsidRPr="00512E24" w14:paraId="018A8C67" w14:textId="77777777" w:rsidTr="007E4C63">
        <w:tc>
          <w:tcPr>
            <w:tcW w:w="1575" w:type="dxa"/>
          </w:tcPr>
          <w:p w14:paraId="763142F0"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25.03.2021.</w:t>
            </w:r>
          </w:p>
        </w:tc>
        <w:tc>
          <w:tcPr>
            <w:tcW w:w="878" w:type="dxa"/>
          </w:tcPr>
          <w:p w14:paraId="5AE1EDB8" w14:textId="77777777" w:rsidR="00B903D2" w:rsidRPr="00512E24" w:rsidRDefault="00B903D2" w:rsidP="007E4C63">
            <w:pPr>
              <w:jc w:val="center"/>
              <w:rPr>
                <w:rFonts w:ascii="Times New Roman" w:hAnsi="Times New Roman" w:cs="Times New Roman"/>
                <w:bCs/>
                <w:sz w:val="24"/>
                <w:szCs w:val="24"/>
              </w:rPr>
            </w:pPr>
            <w:r w:rsidRPr="00512E24">
              <w:rPr>
                <w:rFonts w:ascii="Times New Roman" w:hAnsi="Times New Roman" w:cs="Times New Roman"/>
                <w:bCs/>
                <w:sz w:val="24"/>
                <w:szCs w:val="24"/>
              </w:rPr>
              <w:t>193</w:t>
            </w:r>
          </w:p>
        </w:tc>
        <w:tc>
          <w:tcPr>
            <w:tcW w:w="6756" w:type="dxa"/>
          </w:tcPr>
          <w:p w14:paraId="2869817D"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 xml:space="preserve">Grozījums Ministru kabineta 2010. gada 10. novembra rīkojumā Nr.648 “Par zemes vienību Rīgas administratīvajā teritorijā piederību vai piekritību valstij un nostiprināšanu zemesgrāmatā uz valsts vārda attiecīgās ministrijas vai valsts akciju sabiedrības </w:t>
            </w:r>
          </w:p>
          <w:p w14:paraId="7299637C"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“Privatizācijas aģentūra” personā”</w:t>
            </w:r>
          </w:p>
        </w:tc>
      </w:tr>
      <w:tr w:rsidR="00B903D2" w:rsidRPr="00512E24" w14:paraId="5B245A1A" w14:textId="77777777" w:rsidTr="007E4C63">
        <w:tc>
          <w:tcPr>
            <w:tcW w:w="1575" w:type="dxa"/>
          </w:tcPr>
          <w:p w14:paraId="3B3904BD"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25.03.2021.</w:t>
            </w:r>
          </w:p>
        </w:tc>
        <w:tc>
          <w:tcPr>
            <w:tcW w:w="878" w:type="dxa"/>
          </w:tcPr>
          <w:p w14:paraId="15779EC8" w14:textId="77777777" w:rsidR="00B903D2" w:rsidRPr="00512E24" w:rsidRDefault="00B903D2" w:rsidP="007E4C63">
            <w:pPr>
              <w:jc w:val="center"/>
              <w:rPr>
                <w:rFonts w:ascii="Times New Roman" w:hAnsi="Times New Roman" w:cs="Times New Roman"/>
                <w:bCs/>
                <w:sz w:val="24"/>
                <w:szCs w:val="24"/>
              </w:rPr>
            </w:pPr>
            <w:r w:rsidRPr="00512E24">
              <w:rPr>
                <w:rFonts w:ascii="Times New Roman" w:hAnsi="Times New Roman" w:cs="Times New Roman"/>
                <w:bCs/>
                <w:sz w:val="24"/>
                <w:szCs w:val="24"/>
              </w:rPr>
              <w:t>192</w:t>
            </w:r>
          </w:p>
        </w:tc>
        <w:tc>
          <w:tcPr>
            <w:tcW w:w="6756" w:type="dxa"/>
          </w:tcPr>
          <w:p w14:paraId="29130E9D"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Par atļauju Finanšu ministrijai (Valsts ieņēmumu dienestam) uzņemties valsts budžeta ilgtermiņa saistības un īstenot projektus un pasākumus Eiropas Komisijas tieši administrētajās programmās</w:t>
            </w:r>
          </w:p>
        </w:tc>
      </w:tr>
      <w:tr w:rsidR="00B903D2" w:rsidRPr="00512E24" w14:paraId="0FAA6DE2" w14:textId="77777777" w:rsidTr="007E4C63">
        <w:tc>
          <w:tcPr>
            <w:tcW w:w="1575" w:type="dxa"/>
          </w:tcPr>
          <w:p w14:paraId="1CA172B6"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24.03.2021.</w:t>
            </w:r>
          </w:p>
        </w:tc>
        <w:tc>
          <w:tcPr>
            <w:tcW w:w="878" w:type="dxa"/>
          </w:tcPr>
          <w:p w14:paraId="78BA6CBB" w14:textId="77777777" w:rsidR="00B903D2" w:rsidRPr="00512E24" w:rsidRDefault="00B903D2" w:rsidP="007E4C63">
            <w:pPr>
              <w:jc w:val="center"/>
              <w:rPr>
                <w:rFonts w:ascii="Times New Roman" w:hAnsi="Times New Roman" w:cs="Times New Roman"/>
                <w:bCs/>
                <w:sz w:val="24"/>
                <w:szCs w:val="24"/>
              </w:rPr>
            </w:pPr>
            <w:r w:rsidRPr="00512E24">
              <w:rPr>
                <w:rFonts w:ascii="Times New Roman" w:hAnsi="Times New Roman" w:cs="Times New Roman"/>
                <w:bCs/>
                <w:sz w:val="24"/>
                <w:szCs w:val="24"/>
              </w:rPr>
              <w:t>187</w:t>
            </w:r>
          </w:p>
        </w:tc>
        <w:tc>
          <w:tcPr>
            <w:tcW w:w="6756" w:type="dxa"/>
          </w:tcPr>
          <w:p w14:paraId="22EA401D"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Par apropriācijas palielināšanu budžeta resora “74. Gadskārtējā valsts budžeta izpildes procesā pārdalāmais finansējums” programmā 02.00.00 “Līdzekļi neparedzētiem gadījumiem”</w:t>
            </w:r>
          </w:p>
        </w:tc>
      </w:tr>
      <w:tr w:rsidR="00B903D2" w:rsidRPr="00512E24" w14:paraId="6CCDD4EE" w14:textId="77777777" w:rsidTr="007E4C63">
        <w:tc>
          <w:tcPr>
            <w:tcW w:w="1575" w:type="dxa"/>
          </w:tcPr>
          <w:p w14:paraId="1846264F"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22.03.2021.</w:t>
            </w:r>
          </w:p>
        </w:tc>
        <w:tc>
          <w:tcPr>
            <w:tcW w:w="878" w:type="dxa"/>
          </w:tcPr>
          <w:p w14:paraId="563868CF" w14:textId="77777777" w:rsidR="00B903D2" w:rsidRPr="00512E24" w:rsidRDefault="00B903D2" w:rsidP="007E4C63">
            <w:pPr>
              <w:jc w:val="center"/>
              <w:rPr>
                <w:rFonts w:ascii="Times New Roman" w:hAnsi="Times New Roman" w:cs="Times New Roman"/>
                <w:bCs/>
                <w:sz w:val="24"/>
                <w:szCs w:val="24"/>
              </w:rPr>
            </w:pPr>
            <w:r w:rsidRPr="00512E24">
              <w:rPr>
                <w:rFonts w:ascii="Times New Roman" w:hAnsi="Times New Roman" w:cs="Times New Roman"/>
                <w:bCs/>
                <w:sz w:val="24"/>
                <w:szCs w:val="24"/>
              </w:rPr>
              <w:t>180</w:t>
            </w:r>
          </w:p>
        </w:tc>
        <w:tc>
          <w:tcPr>
            <w:tcW w:w="6756" w:type="dxa"/>
          </w:tcPr>
          <w:p w14:paraId="4D19AB4F"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Par Finanšu sektora attīstības plānu 2021.–2023. gadam</w:t>
            </w:r>
          </w:p>
        </w:tc>
      </w:tr>
      <w:tr w:rsidR="00B903D2" w:rsidRPr="00512E24" w14:paraId="3975E16F" w14:textId="77777777" w:rsidTr="007E4C63">
        <w:tc>
          <w:tcPr>
            <w:tcW w:w="1575" w:type="dxa"/>
          </w:tcPr>
          <w:p w14:paraId="2F6EA97F"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05.03.2021.</w:t>
            </w:r>
          </w:p>
        </w:tc>
        <w:tc>
          <w:tcPr>
            <w:tcW w:w="878" w:type="dxa"/>
          </w:tcPr>
          <w:p w14:paraId="43692A81" w14:textId="77777777" w:rsidR="00B903D2" w:rsidRPr="00512E24" w:rsidRDefault="00B903D2" w:rsidP="007E4C63">
            <w:pPr>
              <w:jc w:val="center"/>
              <w:rPr>
                <w:rFonts w:ascii="Times New Roman" w:hAnsi="Times New Roman" w:cs="Times New Roman"/>
                <w:bCs/>
                <w:sz w:val="24"/>
                <w:szCs w:val="24"/>
              </w:rPr>
            </w:pPr>
            <w:r w:rsidRPr="00512E24">
              <w:rPr>
                <w:rFonts w:ascii="Times New Roman" w:hAnsi="Times New Roman" w:cs="Times New Roman"/>
                <w:bCs/>
                <w:sz w:val="24"/>
                <w:szCs w:val="24"/>
              </w:rPr>
              <w:t>141</w:t>
            </w:r>
          </w:p>
        </w:tc>
        <w:tc>
          <w:tcPr>
            <w:tcW w:w="6756" w:type="dxa"/>
          </w:tcPr>
          <w:p w14:paraId="349067A3"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 xml:space="preserve">Par finanšu līdzekļu piešķiršanu no valsts budžeta programmas </w:t>
            </w:r>
          </w:p>
          <w:p w14:paraId="22E4AAB7"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“Līdzekļi neparedzētiem gadījumiem”</w:t>
            </w:r>
          </w:p>
        </w:tc>
      </w:tr>
      <w:tr w:rsidR="00B903D2" w:rsidRPr="00512E24" w14:paraId="7A3B36DF" w14:textId="77777777" w:rsidTr="007E4C63">
        <w:tc>
          <w:tcPr>
            <w:tcW w:w="1575" w:type="dxa"/>
          </w:tcPr>
          <w:p w14:paraId="7A562694"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18.03.2021.</w:t>
            </w:r>
          </w:p>
        </w:tc>
        <w:tc>
          <w:tcPr>
            <w:tcW w:w="878" w:type="dxa"/>
          </w:tcPr>
          <w:p w14:paraId="5612F200" w14:textId="77777777" w:rsidR="00B903D2" w:rsidRPr="00512E24" w:rsidRDefault="00B903D2" w:rsidP="007E4C63">
            <w:pPr>
              <w:jc w:val="center"/>
              <w:rPr>
                <w:rFonts w:ascii="Times New Roman" w:hAnsi="Times New Roman" w:cs="Times New Roman"/>
                <w:bCs/>
                <w:sz w:val="24"/>
                <w:szCs w:val="24"/>
              </w:rPr>
            </w:pPr>
            <w:r w:rsidRPr="00512E24">
              <w:rPr>
                <w:rFonts w:ascii="Times New Roman" w:hAnsi="Times New Roman" w:cs="Times New Roman"/>
                <w:bCs/>
                <w:sz w:val="24"/>
                <w:szCs w:val="24"/>
              </w:rPr>
              <w:t>172</w:t>
            </w:r>
          </w:p>
        </w:tc>
        <w:tc>
          <w:tcPr>
            <w:tcW w:w="6756" w:type="dxa"/>
          </w:tcPr>
          <w:p w14:paraId="2FDADC1E"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Par Padomes 2020. gada 14. decembra lēmumu (ES, Euratom) 2020/2053 par Eiropas Savienības pašu resursu sistēmu un ar ko atceļ Lēmumu 2014/335/ES, Euratom</w:t>
            </w:r>
          </w:p>
        </w:tc>
      </w:tr>
      <w:tr w:rsidR="00B903D2" w:rsidRPr="00512E24" w14:paraId="158A3EA1" w14:textId="77777777" w:rsidTr="007E4C63">
        <w:tc>
          <w:tcPr>
            <w:tcW w:w="1575" w:type="dxa"/>
          </w:tcPr>
          <w:p w14:paraId="4CB51042"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26.02.2021.</w:t>
            </w:r>
          </w:p>
        </w:tc>
        <w:tc>
          <w:tcPr>
            <w:tcW w:w="878" w:type="dxa"/>
          </w:tcPr>
          <w:p w14:paraId="593D8892" w14:textId="77777777" w:rsidR="00B903D2" w:rsidRPr="00512E24" w:rsidRDefault="00B903D2" w:rsidP="007E4C63">
            <w:pPr>
              <w:jc w:val="center"/>
              <w:rPr>
                <w:rFonts w:ascii="Times New Roman" w:hAnsi="Times New Roman" w:cs="Times New Roman"/>
                <w:bCs/>
                <w:sz w:val="24"/>
                <w:szCs w:val="24"/>
              </w:rPr>
            </w:pPr>
            <w:r w:rsidRPr="00512E24">
              <w:rPr>
                <w:rFonts w:ascii="Times New Roman" w:hAnsi="Times New Roman" w:cs="Times New Roman"/>
                <w:bCs/>
                <w:sz w:val="24"/>
                <w:szCs w:val="24"/>
              </w:rPr>
              <w:t>128</w:t>
            </w:r>
          </w:p>
        </w:tc>
        <w:tc>
          <w:tcPr>
            <w:tcW w:w="6756" w:type="dxa"/>
          </w:tcPr>
          <w:p w14:paraId="28AD25A7"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Par finanšu līdzekļu piešķiršanu no valsts budžeta programmas “Līdzekļi neparedzētiem gadījumiem”</w:t>
            </w:r>
          </w:p>
        </w:tc>
      </w:tr>
      <w:tr w:rsidR="00B903D2" w:rsidRPr="00512E24" w14:paraId="77FB06B6" w14:textId="77777777" w:rsidTr="007E4C63">
        <w:tc>
          <w:tcPr>
            <w:tcW w:w="1575" w:type="dxa"/>
          </w:tcPr>
          <w:p w14:paraId="73915A7C"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26.02.2021.</w:t>
            </w:r>
          </w:p>
        </w:tc>
        <w:tc>
          <w:tcPr>
            <w:tcW w:w="878" w:type="dxa"/>
          </w:tcPr>
          <w:p w14:paraId="2A494980" w14:textId="77777777" w:rsidR="00B903D2" w:rsidRPr="00512E24" w:rsidRDefault="00B903D2" w:rsidP="007E4C63">
            <w:pPr>
              <w:jc w:val="center"/>
              <w:rPr>
                <w:rFonts w:ascii="Times New Roman" w:hAnsi="Times New Roman" w:cs="Times New Roman"/>
                <w:bCs/>
                <w:sz w:val="24"/>
                <w:szCs w:val="24"/>
              </w:rPr>
            </w:pPr>
            <w:r w:rsidRPr="00512E24">
              <w:rPr>
                <w:rFonts w:ascii="Times New Roman" w:hAnsi="Times New Roman" w:cs="Times New Roman"/>
                <w:bCs/>
                <w:sz w:val="24"/>
                <w:szCs w:val="24"/>
              </w:rPr>
              <w:t>120</w:t>
            </w:r>
          </w:p>
        </w:tc>
        <w:tc>
          <w:tcPr>
            <w:tcW w:w="6756" w:type="dxa"/>
          </w:tcPr>
          <w:p w14:paraId="5895701E"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 xml:space="preserve">Par kontroles dienestu funkciju īstenošanai nepieciešamās infrastruktūras izveidi </w:t>
            </w:r>
            <w:proofErr w:type="spellStart"/>
            <w:r w:rsidRPr="00512E24">
              <w:rPr>
                <w:rFonts w:ascii="Times New Roman" w:hAnsi="Times New Roman" w:cs="Times New Roman"/>
                <w:bCs/>
                <w:sz w:val="24"/>
                <w:szCs w:val="24"/>
              </w:rPr>
              <w:t>Uriekstes</w:t>
            </w:r>
            <w:proofErr w:type="spellEnd"/>
            <w:r w:rsidRPr="00512E24">
              <w:rPr>
                <w:rFonts w:ascii="Times New Roman" w:hAnsi="Times New Roman" w:cs="Times New Roman"/>
                <w:bCs/>
                <w:sz w:val="24"/>
                <w:szCs w:val="24"/>
              </w:rPr>
              <w:t xml:space="preserve"> ielā 42, Rīgā</w:t>
            </w:r>
          </w:p>
        </w:tc>
      </w:tr>
      <w:tr w:rsidR="00B903D2" w:rsidRPr="00512E24" w14:paraId="7E3D0EDE" w14:textId="77777777" w:rsidTr="007E4C63">
        <w:tc>
          <w:tcPr>
            <w:tcW w:w="1575" w:type="dxa"/>
          </w:tcPr>
          <w:p w14:paraId="743D6FD2"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25.02.2021.</w:t>
            </w:r>
          </w:p>
        </w:tc>
        <w:tc>
          <w:tcPr>
            <w:tcW w:w="878" w:type="dxa"/>
          </w:tcPr>
          <w:p w14:paraId="73F7C74B" w14:textId="77777777" w:rsidR="00B903D2" w:rsidRPr="00512E24" w:rsidRDefault="00B903D2" w:rsidP="007E4C63">
            <w:pPr>
              <w:jc w:val="center"/>
              <w:rPr>
                <w:rFonts w:ascii="Times New Roman" w:hAnsi="Times New Roman" w:cs="Times New Roman"/>
                <w:bCs/>
                <w:sz w:val="24"/>
                <w:szCs w:val="24"/>
              </w:rPr>
            </w:pPr>
            <w:r w:rsidRPr="00512E24">
              <w:rPr>
                <w:rFonts w:ascii="Times New Roman" w:hAnsi="Times New Roman" w:cs="Times New Roman"/>
                <w:bCs/>
                <w:sz w:val="24"/>
                <w:szCs w:val="24"/>
              </w:rPr>
              <w:t>116</w:t>
            </w:r>
          </w:p>
        </w:tc>
        <w:tc>
          <w:tcPr>
            <w:tcW w:w="6756" w:type="dxa"/>
          </w:tcPr>
          <w:p w14:paraId="03A579C4"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Par valsts nekustamo īpašumu (domājamo daļu) nodošanu Finanšu ministrijas valdījumā</w:t>
            </w:r>
          </w:p>
        </w:tc>
      </w:tr>
      <w:tr w:rsidR="00B903D2" w:rsidRPr="00512E24" w14:paraId="33DC2D1C" w14:textId="77777777" w:rsidTr="007E4C63">
        <w:tc>
          <w:tcPr>
            <w:tcW w:w="1575" w:type="dxa"/>
          </w:tcPr>
          <w:p w14:paraId="07706379"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25.02.2021.</w:t>
            </w:r>
          </w:p>
        </w:tc>
        <w:tc>
          <w:tcPr>
            <w:tcW w:w="878" w:type="dxa"/>
          </w:tcPr>
          <w:p w14:paraId="7DA4C024" w14:textId="77777777" w:rsidR="00B903D2" w:rsidRPr="00512E24" w:rsidRDefault="00B903D2" w:rsidP="007E4C63">
            <w:pPr>
              <w:jc w:val="center"/>
              <w:rPr>
                <w:rFonts w:ascii="Times New Roman" w:hAnsi="Times New Roman" w:cs="Times New Roman"/>
                <w:bCs/>
                <w:sz w:val="24"/>
                <w:szCs w:val="24"/>
              </w:rPr>
            </w:pPr>
            <w:r w:rsidRPr="00512E24">
              <w:rPr>
                <w:rFonts w:ascii="Times New Roman" w:hAnsi="Times New Roman" w:cs="Times New Roman"/>
                <w:bCs/>
                <w:sz w:val="24"/>
                <w:szCs w:val="24"/>
              </w:rPr>
              <w:t>117</w:t>
            </w:r>
          </w:p>
        </w:tc>
        <w:tc>
          <w:tcPr>
            <w:tcW w:w="6756" w:type="dxa"/>
          </w:tcPr>
          <w:p w14:paraId="346C2535"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Par valsts nekustamā īpašuma Aleksandra ielā 13, Daugavpilī, pārdošanu</w:t>
            </w:r>
          </w:p>
        </w:tc>
      </w:tr>
      <w:tr w:rsidR="00B903D2" w:rsidRPr="00512E24" w14:paraId="34A6C47E" w14:textId="77777777" w:rsidTr="007E4C63">
        <w:tc>
          <w:tcPr>
            <w:tcW w:w="1575" w:type="dxa"/>
          </w:tcPr>
          <w:p w14:paraId="20BB5042"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25.02.2021.</w:t>
            </w:r>
          </w:p>
        </w:tc>
        <w:tc>
          <w:tcPr>
            <w:tcW w:w="878" w:type="dxa"/>
          </w:tcPr>
          <w:p w14:paraId="4D02B996" w14:textId="77777777" w:rsidR="00B903D2" w:rsidRPr="00512E24" w:rsidRDefault="00B903D2" w:rsidP="007E4C63">
            <w:pPr>
              <w:jc w:val="center"/>
              <w:rPr>
                <w:rFonts w:ascii="Times New Roman" w:hAnsi="Times New Roman" w:cs="Times New Roman"/>
                <w:bCs/>
                <w:sz w:val="24"/>
                <w:szCs w:val="24"/>
              </w:rPr>
            </w:pPr>
            <w:r w:rsidRPr="00512E24">
              <w:rPr>
                <w:rFonts w:ascii="Times New Roman" w:hAnsi="Times New Roman" w:cs="Times New Roman"/>
                <w:bCs/>
                <w:sz w:val="24"/>
                <w:szCs w:val="24"/>
              </w:rPr>
              <w:t>118</w:t>
            </w:r>
          </w:p>
        </w:tc>
        <w:tc>
          <w:tcPr>
            <w:tcW w:w="6756" w:type="dxa"/>
          </w:tcPr>
          <w:p w14:paraId="7C967F83"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Par valsts nekustamo īpašumu pārdošanu</w:t>
            </w:r>
          </w:p>
        </w:tc>
      </w:tr>
      <w:tr w:rsidR="00B903D2" w:rsidRPr="00512E24" w14:paraId="255757E6" w14:textId="77777777" w:rsidTr="007E4C63">
        <w:tc>
          <w:tcPr>
            <w:tcW w:w="1575" w:type="dxa"/>
          </w:tcPr>
          <w:p w14:paraId="7CCCF202" w14:textId="77777777" w:rsidR="00B903D2" w:rsidRPr="00512E24" w:rsidRDefault="00B903D2" w:rsidP="007E4C63">
            <w:pPr>
              <w:jc w:val="both"/>
              <w:rPr>
                <w:rFonts w:ascii="Times New Roman" w:hAnsi="Times New Roman" w:cs="Times New Roman"/>
                <w:bCs/>
                <w:iCs/>
                <w:sz w:val="24"/>
                <w:szCs w:val="24"/>
              </w:rPr>
            </w:pPr>
            <w:r w:rsidRPr="00512E24">
              <w:rPr>
                <w:rFonts w:ascii="Times New Roman" w:hAnsi="Times New Roman" w:cs="Times New Roman"/>
                <w:bCs/>
                <w:iCs/>
                <w:sz w:val="24"/>
                <w:szCs w:val="24"/>
              </w:rPr>
              <w:t>23.02.2021.</w:t>
            </w:r>
          </w:p>
        </w:tc>
        <w:tc>
          <w:tcPr>
            <w:tcW w:w="878" w:type="dxa"/>
          </w:tcPr>
          <w:p w14:paraId="5D6D2791" w14:textId="77777777" w:rsidR="00B903D2" w:rsidRPr="00512E24" w:rsidRDefault="00B903D2" w:rsidP="007E4C63">
            <w:pPr>
              <w:jc w:val="center"/>
              <w:rPr>
                <w:rFonts w:ascii="Times New Roman" w:hAnsi="Times New Roman" w:cs="Times New Roman"/>
                <w:bCs/>
                <w:iCs/>
                <w:sz w:val="24"/>
                <w:szCs w:val="24"/>
              </w:rPr>
            </w:pPr>
            <w:r w:rsidRPr="00512E24">
              <w:rPr>
                <w:rFonts w:ascii="Times New Roman" w:hAnsi="Times New Roman" w:cs="Times New Roman"/>
                <w:bCs/>
                <w:iCs/>
                <w:sz w:val="24"/>
                <w:szCs w:val="24"/>
              </w:rPr>
              <w:t>102</w:t>
            </w:r>
          </w:p>
        </w:tc>
        <w:tc>
          <w:tcPr>
            <w:tcW w:w="6756" w:type="dxa"/>
          </w:tcPr>
          <w:p w14:paraId="3F93D4CB" w14:textId="77777777" w:rsidR="00B903D2" w:rsidRPr="00512E24" w:rsidRDefault="00B903D2" w:rsidP="007E4C63">
            <w:pPr>
              <w:jc w:val="both"/>
              <w:rPr>
                <w:rFonts w:ascii="Times New Roman" w:hAnsi="Times New Roman" w:cs="Times New Roman"/>
                <w:bCs/>
                <w:iCs/>
                <w:sz w:val="24"/>
                <w:szCs w:val="24"/>
              </w:rPr>
            </w:pPr>
            <w:r w:rsidRPr="00512E24">
              <w:rPr>
                <w:rFonts w:ascii="Times New Roman" w:hAnsi="Times New Roman" w:cs="Times New Roman"/>
                <w:bCs/>
                <w:iCs/>
                <w:sz w:val="24"/>
                <w:szCs w:val="24"/>
              </w:rPr>
              <w:t>Par zemes vienību Liepājas pilsētā piederību vai piekritību valstij un to nostiprināšanu zemesgrāmatā uz valsts vārda Finanšu ministrijas personā</w:t>
            </w:r>
          </w:p>
        </w:tc>
      </w:tr>
      <w:tr w:rsidR="00B903D2" w:rsidRPr="00512E24" w14:paraId="3AF36BA3" w14:textId="77777777" w:rsidTr="007E4C63">
        <w:tc>
          <w:tcPr>
            <w:tcW w:w="1575" w:type="dxa"/>
          </w:tcPr>
          <w:p w14:paraId="22D3D877" w14:textId="77777777" w:rsidR="00B903D2" w:rsidRPr="00512E24" w:rsidRDefault="00B903D2" w:rsidP="007E4C63">
            <w:pPr>
              <w:jc w:val="both"/>
              <w:rPr>
                <w:rFonts w:ascii="Times New Roman" w:hAnsi="Times New Roman" w:cs="Times New Roman"/>
                <w:bCs/>
                <w:iCs/>
                <w:sz w:val="24"/>
                <w:szCs w:val="24"/>
              </w:rPr>
            </w:pPr>
            <w:r w:rsidRPr="00512E24">
              <w:rPr>
                <w:rFonts w:ascii="Times New Roman" w:hAnsi="Times New Roman" w:cs="Times New Roman"/>
                <w:bCs/>
                <w:iCs/>
                <w:sz w:val="24"/>
                <w:szCs w:val="24"/>
              </w:rPr>
              <w:t>23.02.2021.</w:t>
            </w:r>
          </w:p>
        </w:tc>
        <w:tc>
          <w:tcPr>
            <w:tcW w:w="878" w:type="dxa"/>
          </w:tcPr>
          <w:p w14:paraId="342412C4" w14:textId="77777777" w:rsidR="00B903D2" w:rsidRPr="00512E24" w:rsidRDefault="00B903D2" w:rsidP="007E4C63">
            <w:pPr>
              <w:jc w:val="center"/>
              <w:rPr>
                <w:rFonts w:ascii="Times New Roman" w:hAnsi="Times New Roman" w:cs="Times New Roman"/>
                <w:bCs/>
                <w:iCs/>
                <w:sz w:val="24"/>
                <w:szCs w:val="24"/>
              </w:rPr>
            </w:pPr>
            <w:r w:rsidRPr="00512E24">
              <w:rPr>
                <w:rFonts w:ascii="Times New Roman" w:hAnsi="Times New Roman" w:cs="Times New Roman"/>
                <w:bCs/>
                <w:iCs/>
                <w:sz w:val="24"/>
                <w:szCs w:val="24"/>
              </w:rPr>
              <w:t>104</w:t>
            </w:r>
          </w:p>
        </w:tc>
        <w:tc>
          <w:tcPr>
            <w:tcW w:w="6756" w:type="dxa"/>
          </w:tcPr>
          <w:p w14:paraId="66F0B242" w14:textId="77777777" w:rsidR="00B903D2" w:rsidRPr="00512E24" w:rsidRDefault="00B903D2" w:rsidP="007E4C63">
            <w:pPr>
              <w:jc w:val="both"/>
              <w:rPr>
                <w:rFonts w:ascii="Times New Roman" w:hAnsi="Times New Roman" w:cs="Times New Roman"/>
                <w:bCs/>
                <w:iCs/>
                <w:sz w:val="24"/>
                <w:szCs w:val="24"/>
              </w:rPr>
            </w:pPr>
            <w:r w:rsidRPr="00512E24">
              <w:rPr>
                <w:rFonts w:ascii="Times New Roman" w:hAnsi="Times New Roman" w:cs="Times New Roman"/>
                <w:bCs/>
                <w:iCs/>
                <w:sz w:val="24"/>
                <w:szCs w:val="24"/>
              </w:rPr>
              <w:t>Par telpu nekustamajā īpašumā Lāčplēša ielā 106, Rīgā, nodošanu bezatlīdzības lietošanā sociālajam uzņēmumam – sabiedrībai ar ierobežotu atbildību “Dance”</w:t>
            </w:r>
          </w:p>
        </w:tc>
      </w:tr>
      <w:tr w:rsidR="00B903D2" w:rsidRPr="00512E24" w14:paraId="7C7C0F24" w14:textId="77777777" w:rsidTr="007E4C63">
        <w:tc>
          <w:tcPr>
            <w:tcW w:w="1575" w:type="dxa"/>
          </w:tcPr>
          <w:p w14:paraId="27752801" w14:textId="77777777" w:rsidR="00B903D2" w:rsidRPr="00512E24" w:rsidRDefault="00B903D2" w:rsidP="007E4C63">
            <w:pPr>
              <w:jc w:val="both"/>
              <w:rPr>
                <w:rFonts w:ascii="Times New Roman" w:hAnsi="Times New Roman" w:cs="Times New Roman"/>
                <w:bCs/>
                <w:iCs/>
                <w:sz w:val="24"/>
                <w:szCs w:val="24"/>
              </w:rPr>
            </w:pPr>
            <w:r w:rsidRPr="00512E24">
              <w:rPr>
                <w:rFonts w:ascii="Times New Roman" w:hAnsi="Times New Roman" w:cs="Times New Roman"/>
                <w:bCs/>
                <w:iCs/>
                <w:sz w:val="24"/>
                <w:szCs w:val="24"/>
              </w:rPr>
              <w:t>23.02.2021.</w:t>
            </w:r>
          </w:p>
        </w:tc>
        <w:tc>
          <w:tcPr>
            <w:tcW w:w="878" w:type="dxa"/>
          </w:tcPr>
          <w:p w14:paraId="548C7565" w14:textId="77777777" w:rsidR="00B903D2" w:rsidRPr="00512E24" w:rsidRDefault="00B903D2" w:rsidP="007E4C63">
            <w:pPr>
              <w:jc w:val="center"/>
              <w:rPr>
                <w:rFonts w:ascii="Times New Roman" w:hAnsi="Times New Roman" w:cs="Times New Roman"/>
                <w:bCs/>
                <w:iCs/>
                <w:sz w:val="24"/>
                <w:szCs w:val="24"/>
              </w:rPr>
            </w:pPr>
            <w:r w:rsidRPr="00512E24">
              <w:rPr>
                <w:rFonts w:ascii="Times New Roman" w:hAnsi="Times New Roman" w:cs="Times New Roman"/>
                <w:bCs/>
                <w:iCs/>
                <w:sz w:val="24"/>
                <w:szCs w:val="24"/>
              </w:rPr>
              <w:t>105</w:t>
            </w:r>
          </w:p>
        </w:tc>
        <w:tc>
          <w:tcPr>
            <w:tcW w:w="6756" w:type="dxa"/>
          </w:tcPr>
          <w:p w14:paraId="2B808506" w14:textId="77777777" w:rsidR="00B903D2" w:rsidRPr="00512E24" w:rsidRDefault="00B903D2" w:rsidP="007E4C63">
            <w:pPr>
              <w:jc w:val="both"/>
              <w:rPr>
                <w:rFonts w:ascii="Times New Roman" w:hAnsi="Times New Roman" w:cs="Times New Roman"/>
                <w:bCs/>
                <w:iCs/>
                <w:sz w:val="24"/>
                <w:szCs w:val="24"/>
              </w:rPr>
            </w:pPr>
            <w:r w:rsidRPr="00512E24">
              <w:rPr>
                <w:rFonts w:ascii="Times New Roman" w:hAnsi="Times New Roman" w:cs="Times New Roman"/>
                <w:bCs/>
                <w:iCs/>
                <w:sz w:val="24"/>
                <w:szCs w:val="24"/>
              </w:rPr>
              <w:t>Par valsts nekustamā īpašuma Uzvaras ielā 3, Bauskā, nodošanu Bauskas novada pašvaldības īpašumā</w:t>
            </w:r>
          </w:p>
        </w:tc>
      </w:tr>
      <w:tr w:rsidR="00B903D2" w:rsidRPr="00512E24" w14:paraId="10289873" w14:textId="77777777" w:rsidTr="007E4C63">
        <w:tc>
          <w:tcPr>
            <w:tcW w:w="1575" w:type="dxa"/>
          </w:tcPr>
          <w:p w14:paraId="3E5DE1B9" w14:textId="77777777" w:rsidR="00B903D2" w:rsidRPr="00512E24" w:rsidRDefault="00B903D2" w:rsidP="007E4C63">
            <w:pPr>
              <w:jc w:val="both"/>
              <w:rPr>
                <w:rFonts w:ascii="Times New Roman" w:hAnsi="Times New Roman" w:cs="Times New Roman"/>
                <w:bCs/>
                <w:iCs/>
                <w:sz w:val="24"/>
                <w:szCs w:val="24"/>
              </w:rPr>
            </w:pPr>
            <w:r w:rsidRPr="00512E24">
              <w:rPr>
                <w:rFonts w:ascii="Times New Roman" w:hAnsi="Times New Roman" w:cs="Times New Roman"/>
                <w:bCs/>
                <w:iCs/>
                <w:sz w:val="24"/>
                <w:szCs w:val="24"/>
              </w:rPr>
              <w:lastRenderedPageBreak/>
              <w:t>28.01.2021.</w:t>
            </w:r>
          </w:p>
        </w:tc>
        <w:tc>
          <w:tcPr>
            <w:tcW w:w="878" w:type="dxa"/>
          </w:tcPr>
          <w:p w14:paraId="32A9439C" w14:textId="77777777" w:rsidR="00B903D2" w:rsidRPr="00512E24" w:rsidRDefault="00B903D2" w:rsidP="007E4C63">
            <w:pPr>
              <w:jc w:val="center"/>
              <w:rPr>
                <w:rFonts w:ascii="Times New Roman" w:hAnsi="Times New Roman" w:cs="Times New Roman"/>
                <w:bCs/>
                <w:iCs/>
                <w:sz w:val="24"/>
                <w:szCs w:val="24"/>
              </w:rPr>
            </w:pPr>
            <w:r w:rsidRPr="00512E24">
              <w:rPr>
                <w:rFonts w:ascii="Times New Roman" w:hAnsi="Times New Roman" w:cs="Times New Roman"/>
                <w:bCs/>
                <w:iCs/>
                <w:sz w:val="24"/>
                <w:szCs w:val="24"/>
              </w:rPr>
              <w:t>54</w:t>
            </w:r>
          </w:p>
        </w:tc>
        <w:tc>
          <w:tcPr>
            <w:tcW w:w="6756" w:type="dxa"/>
          </w:tcPr>
          <w:p w14:paraId="22938380" w14:textId="77777777" w:rsidR="00B903D2" w:rsidRPr="00512E24" w:rsidRDefault="00B903D2" w:rsidP="007E4C63">
            <w:pPr>
              <w:jc w:val="both"/>
              <w:rPr>
                <w:rFonts w:ascii="Times New Roman" w:hAnsi="Times New Roman" w:cs="Times New Roman"/>
                <w:bCs/>
                <w:iCs/>
                <w:sz w:val="24"/>
                <w:szCs w:val="24"/>
              </w:rPr>
            </w:pPr>
            <w:r w:rsidRPr="00512E24">
              <w:rPr>
                <w:rFonts w:ascii="Times New Roman" w:hAnsi="Times New Roman" w:cs="Times New Roman"/>
                <w:bCs/>
                <w:iCs/>
                <w:sz w:val="24"/>
                <w:szCs w:val="24"/>
              </w:rPr>
              <w:t>Par finansējuma sadalījumu pašvaldībām Covid-19 izraisītās krīzes pārvarēšanas un seku novēršanas pasākumu īstenošanai</w:t>
            </w:r>
          </w:p>
        </w:tc>
      </w:tr>
      <w:tr w:rsidR="00B903D2" w:rsidRPr="00512E24" w14:paraId="062D0B52" w14:textId="77777777" w:rsidTr="007E4C63">
        <w:tc>
          <w:tcPr>
            <w:tcW w:w="1575" w:type="dxa"/>
          </w:tcPr>
          <w:p w14:paraId="006D2A2E"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25.01.2021.</w:t>
            </w:r>
          </w:p>
        </w:tc>
        <w:tc>
          <w:tcPr>
            <w:tcW w:w="878" w:type="dxa"/>
          </w:tcPr>
          <w:p w14:paraId="76F7D53D" w14:textId="77777777" w:rsidR="00B903D2" w:rsidRPr="00512E24" w:rsidRDefault="00B903D2" w:rsidP="007E4C63">
            <w:pPr>
              <w:jc w:val="center"/>
              <w:rPr>
                <w:rFonts w:ascii="Times New Roman" w:hAnsi="Times New Roman" w:cs="Times New Roman"/>
                <w:bCs/>
                <w:sz w:val="24"/>
                <w:szCs w:val="24"/>
              </w:rPr>
            </w:pPr>
            <w:r w:rsidRPr="00512E24">
              <w:rPr>
                <w:rFonts w:ascii="Times New Roman" w:hAnsi="Times New Roman" w:cs="Times New Roman"/>
                <w:bCs/>
                <w:sz w:val="24"/>
                <w:szCs w:val="24"/>
              </w:rPr>
              <w:t>47</w:t>
            </w:r>
          </w:p>
        </w:tc>
        <w:tc>
          <w:tcPr>
            <w:tcW w:w="6756" w:type="dxa"/>
          </w:tcPr>
          <w:p w14:paraId="1CBC7DA6"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Par kopējām valsts pārvaldē auditējamām prioritātēm 2021. gadam</w:t>
            </w:r>
          </w:p>
        </w:tc>
      </w:tr>
      <w:tr w:rsidR="00B903D2" w:rsidRPr="00512E24" w14:paraId="785AECB1" w14:textId="77777777" w:rsidTr="007E4C63">
        <w:tc>
          <w:tcPr>
            <w:tcW w:w="9209" w:type="dxa"/>
            <w:gridSpan w:val="3"/>
            <w:shd w:val="clear" w:color="auto" w:fill="D9D9D9" w:themeFill="background1" w:themeFillShade="D9"/>
          </w:tcPr>
          <w:p w14:paraId="0917FD3E" w14:textId="77777777" w:rsidR="00B903D2" w:rsidRPr="00512E24" w:rsidRDefault="00B903D2" w:rsidP="007E4C63">
            <w:pPr>
              <w:jc w:val="both"/>
              <w:rPr>
                <w:rFonts w:ascii="Times New Roman" w:hAnsi="Times New Roman" w:cs="Times New Roman"/>
                <w:bCs/>
                <w:sz w:val="24"/>
                <w:szCs w:val="24"/>
              </w:rPr>
            </w:pPr>
          </w:p>
        </w:tc>
      </w:tr>
      <w:tr w:rsidR="00B903D2" w:rsidRPr="00512E24" w14:paraId="14194DC1" w14:textId="77777777" w:rsidTr="007E4C63">
        <w:tc>
          <w:tcPr>
            <w:tcW w:w="1575" w:type="dxa"/>
          </w:tcPr>
          <w:p w14:paraId="533732D8" w14:textId="77777777" w:rsidR="00B903D2" w:rsidRPr="00512E24" w:rsidRDefault="00B903D2" w:rsidP="007E4C63">
            <w:pPr>
              <w:rPr>
                <w:rFonts w:ascii="Times New Roman" w:hAnsi="Times New Roman" w:cs="Times New Roman"/>
                <w:b/>
                <w:bCs/>
                <w:sz w:val="24"/>
                <w:szCs w:val="24"/>
              </w:rPr>
            </w:pPr>
            <w:r>
              <w:rPr>
                <w:rFonts w:ascii="Times New Roman" w:hAnsi="Times New Roman" w:cs="Times New Roman"/>
                <w:b/>
                <w:bCs/>
                <w:sz w:val="24"/>
                <w:szCs w:val="24"/>
              </w:rPr>
              <w:t>MK</w:t>
            </w:r>
            <w:r w:rsidRPr="00512E24">
              <w:rPr>
                <w:rFonts w:ascii="Times New Roman" w:hAnsi="Times New Roman" w:cs="Times New Roman"/>
                <w:b/>
                <w:bCs/>
                <w:sz w:val="24"/>
                <w:szCs w:val="24"/>
              </w:rPr>
              <w:t xml:space="preserve"> iesniegšanas datums</w:t>
            </w:r>
          </w:p>
        </w:tc>
        <w:tc>
          <w:tcPr>
            <w:tcW w:w="7634" w:type="dxa"/>
            <w:gridSpan w:val="2"/>
          </w:tcPr>
          <w:p w14:paraId="07A65BB8" w14:textId="77777777" w:rsidR="00B903D2" w:rsidRPr="00512E24" w:rsidRDefault="00B903D2" w:rsidP="007E4C63">
            <w:pPr>
              <w:jc w:val="both"/>
              <w:rPr>
                <w:rFonts w:ascii="Times New Roman" w:hAnsi="Times New Roman" w:cs="Times New Roman"/>
                <w:b/>
                <w:bCs/>
                <w:sz w:val="24"/>
                <w:szCs w:val="24"/>
              </w:rPr>
            </w:pPr>
            <w:r>
              <w:rPr>
                <w:rFonts w:ascii="Times New Roman" w:hAnsi="Times New Roman" w:cs="Times New Roman"/>
                <w:b/>
                <w:bCs/>
                <w:sz w:val="24"/>
                <w:szCs w:val="24"/>
              </w:rPr>
              <w:t>MK</w:t>
            </w:r>
            <w:r w:rsidRPr="00512E24">
              <w:rPr>
                <w:rFonts w:ascii="Times New Roman" w:hAnsi="Times New Roman" w:cs="Times New Roman"/>
                <w:b/>
                <w:bCs/>
                <w:sz w:val="24"/>
                <w:szCs w:val="24"/>
              </w:rPr>
              <w:t xml:space="preserve"> iesniegtie rīkojuma projekti</w:t>
            </w:r>
          </w:p>
        </w:tc>
      </w:tr>
      <w:tr w:rsidR="00B903D2" w:rsidRPr="00512E24" w14:paraId="62CE51B8" w14:textId="77777777" w:rsidTr="007E4C63">
        <w:tc>
          <w:tcPr>
            <w:tcW w:w="1575" w:type="dxa"/>
          </w:tcPr>
          <w:p w14:paraId="29C8A986" w14:textId="77777777" w:rsidR="00B903D2" w:rsidRPr="00512E24" w:rsidRDefault="00B903D2" w:rsidP="007E4C63">
            <w:pPr>
              <w:rPr>
                <w:rFonts w:ascii="Times New Roman" w:hAnsi="Times New Roman" w:cs="Times New Roman"/>
                <w:bCs/>
                <w:i/>
                <w:sz w:val="24"/>
                <w:szCs w:val="24"/>
              </w:rPr>
            </w:pPr>
            <w:r>
              <w:rPr>
                <w:rFonts w:ascii="Times New Roman" w:hAnsi="Times New Roman" w:cs="Times New Roman"/>
                <w:bCs/>
                <w:i/>
                <w:sz w:val="24"/>
                <w:szCs w:val="24"/>
              </w:rPr>
              <w:t>29.09.2021.</w:t>
            </w:r>
          </w:p>
        </w:tc>
        <w:tc>
          <w:tcPr>
            <w:tcW w:w="7634" w:type="dxa"/>
            <w:gridSpan w:val="2"/>
          </w:tcPr>
          <w:p w14:paraId="121C4D4E" w14:textId="77777777" w:rsidR="00B903D2" w:rsidRPr="00512E24" w:rsidRDefault="00B903D2" w:rsidP="007E4C63">
            <w:pPr>
              <w:jc w:val="both"/>
              <w:rPr>
                <w:rFonts w:ascii="Times New Roman" w:hAnsi="Times New Roman" w:cs="Times New Roman"/>
                <w:bCs/>
                <w:i/>
                <w:sz w:val="24"/>
                <w:szCs w:val="24"/>
              </w:rPr>
            </w:pPr>
            <w:r w:rsidRPr="002E6F8C">
              <w:rPr>
                <w:rFonts w:ascii="Times New Roman" w:hAnsi="Times New Roman" w:cs="Times New Roman"/>
                <w:bCs/>
                <w:i/>
                <w:sz w:val="24"/>
                <w:szCs w:val="24"/>
              </w:rPr>
              <w:t>Par apropriācijas palielināšanu budžeta resora “74. Gadskārtējā valsts budžeta izpildes procesā pārdalāmais finansējums” programmā 02.00.00 “Līdzekļi neparedzētiem gadījumiem”</w:t>
            </w:r>
            <w:r>
              <w:rPr>
                <w:rFonts w:ascii="Times New Roman" w:hAnsi="Times New Roman" w:cs="Times New Roman"/>
                <w:bCs/>
                <w:i/>
                <w:sz w:val="24"/>
                <w:szCs w:val="24"/>
              </w:rPr>
              <w:t xml:space="preserve"> (TA-247)</w:t>
            </w:r>
          </w:p>
        </w:tc>
      </w:tr>
      <w:tr w:rsidR="00B903D2" w:rsidRPr="00512E24" w14:paraId="54092DA7" w14:textId="77777777" w:rsidTr="007E4C63">
        <w:tc>
          <w:tcPr>
            <w:tcW w:w="1575" w:type="dxa"/>
          </w:tcPr>
          <w:p w14:paraId="2021FC60" w14:textId="77777777" w:rsidR="00B903D2" w:rsidRDefault="00B903D2" w:rsidP="007E4C63">
            <w:pPr>
              <w:rPr>
                <w:rFonts w:ascii="Times New Roman" w:hAnsi="Times New Roman" w:cs="Times New Roman"/>
                <w:bCs/>
                <w:i/>
                <w:sz w:val="24"/>
                <w:szCs w:val="24"/>
              </w:rPr>
            </w:pPr>
            <w:r>
              <w:rPr>
                <w:rFonts w:ascii="Times New Roman" w:hAnsi="Times New Roman" w:cs="Times New Roman"/>
                <w:bCs/>
                <w:i/>
                <w:sz w:val="24"/>
                <w:szCs w:val="24"/>
              </w:rPr>
              <w:t>08.09.2021.</w:t>
            </w:r>
          </w:p>
        </w:tc>
        <w:tc>
          <w:tcPr>
            <w:tcW w:w="7634" w:type="dxa"/>
            <w:gridSpan w:val="2"/>
          </w:tcPr>
          <w:p w14:paraId="52DBC45E" w14:textId="77777777" w:rsidR="00B903D2" w:rsidRPr="00603F76" w:rsidRDefault="00B903D2" w:rsidP="007E4C63">
            <w:pPr>
              <w:jc w:val="both"/>
              <w:rPr>
                <w:rFonts w:ascii="Times New Roman" w:hAnsi="Times New Roman" w:cs="Times New Roman"/>
                <w:bCs/>
                <w:i/>
                <w:sz w:val="24"/>
                <w:szCs w:val="24"/>
              </w:rPr>
            </w:pPr>
            <w:r w:rsidRPr="00603F76">
              <w:rPr>
                <w:rFonts w:ascii="Times New Roman" w:hAnsi="Times New Roman" w:cs="Times New Roman"/>
                <w:bCs/>
                <w:i/>
                <w:sz w:val="24"/>
                <w:szCs w:val="24"/>
              </w:rPr>
              <w:t>Par nekustamā īpašuma Jūrmalā valstij piederošās 451/4000 domājamās daļas pārdošanu</w:t>
            </w:r>
            <w:r>
              <w:rPr>
                <w:rFonts w:ascii="Times New Roman" w:hAnsi="Times New Roman" w:cs="Times New Roman"/>
                <w:bCs/>
                <w:i/>
                <w:sz w:val="24"/>
                <w:szCs w:val="24"/>
              </w:rPr>
              <w:t xml:space="preserve"> (TA-2143)</w:t>
            </w:r>
          </w:p>
        </w:tc>
      </w:tr>
      <w:tr w:rsidR="00B903D2" w:rsidRPr="00512E24" w14:paraId="4D7401D9" w14:textId="77777777" w:rsidTr="007E4C63">
        <w:tc>
          <w:tcPr>
            <w:tcW w:w="1575" w:type="dxa"/>
          </w:tcPr>
          <w:p w14:paraId="7F2941E5" w14:textId="77777777" w:rsidR="00B903D2" w:rsidRDefault="00B903D2" w:rsidP="007E4C63">
            <w:pPr>
              <w:rPr>
                <w:rFonts w:ascii="Times New Roman" w:hAnsi="Times New Roman" w:cs="Times New Roman"/>
                <w:bCs/>
                <w:i/>
                <w:sz w:val="24"/>
                <w:szCs w:val="24"/>
              </w:rPr>
            </w:pPr>
            <w:r>
              <w:rPr>
                <w:rFonts w:ascii="Times New Roman" w:hAnsi="Times New Roman" w:cs="Times New Roman"/>
                <w:bCs/>
                <w:i/>
                <w:sz w:val="24"/>
                <w:szCs w:val="24"/>
              </w:rPr>
              <w:t>08.09.2021.</w:t>
            </w:r>
          </w:p>
        </w:tc>
        <w:tc>
          <w:tcPr>
            <w:tcW w:w="7634" w:type="dxa"/>
            <w:gridSpan w:val="2"/>
          </w:tcPr>
          <w:p w14:paraId="6CD1F369" w14:textId="77777777" w:rsidR="00B903D2" w:rsidRPr="00603F76" w:rsidRDefault="00B903D2" w:rsidP="007E4C63">
            <w:pPr>
              <w:jc w:val="both"/>
              <w:rPr>
                <w:rFonts w:ascii="Times New Roman" w:hAnsi="Times New Roman" w:cs="Times New Roman"/>
                <w:bCs/>
                <w:i/>
                <w:sz w:val="24"/>
                <w:szCs w:val="24"/>
              </w:rPr>
            </w:pPr>
            <w:r w:rsidRPr="00526871">
              <w:rPr>
                <w:rFonts w:ascii="Times New Roman" w:hAnsi="Times New Roman" w:cs="Times New Roman"/>
                <w:bCs/>
                <w:i/>
                <w:sz w:val="24"/>
                <w:szCs w:val="24"/>
              </w:rPr>
              <w:t>Par nekustamā īpašuma Jūrmalā valstij piederošās 451/4000 domājamās daļas pārdošanu</w:t>
            </w:r>
            <w:r>
              <w:rPr>
                <w:rFonts w:ascii="Times New Roman" w:hAnsi="Times New Roman" w:cs="Times New Roman"/>
                <w:bCs/>
                <w:i/>
                <w:sz w:val="24"/>
                <w:szCs w:val="24"/>
              </w:rPr>
              <w:t xml:space="preserve"> (TA-2143)</w:t>
            </w:r>
          </w:p>
        </w:tc>
      </w:tr>
      <w:tr w:rsidR="00B903D2" w:rsidRPr="00512E24" w14:paraId="16B9FA54" w14:textId="77777777" w:rsidTr="007E4C63">
        <w:tc>
          <w:tcPr>
            <w:tcW w:w="1575" w:type="dxa"/>
          </w:tcPr>
          <w:p w14:paraId="7677C1AA" w14:textId="77777777" w:rsidR="00B903D2" w:rsidRDefault="00B903D2" w:rsidP="007E4C63">
            <w:pPr>
              <w:rPr>
                <w:rFonts w:ascii="Times New Roman" w:hAnsi="Times New Roman" w:cs="Times New Roman"/>
                <w:bCs/>
                <w:i/>
                <w:sz w:val="24"/>
                <w:szCs w:val="24"/>
              </w:rPr>
            </w:pPr>
            <w:r>
              <w:rPr>
                <w:rFonts w:ascii="Times New Roman" w:hAnsi="Times New Roman" w:cs="Times New Roman"/>
                <w:bCs/>
                <w:i/>
                <w:sz w:val="24"/>
                <w:szCs w:val="24"/>
              </w:rPr>
              <w:t>27.08.2021.</w:t>
            </w:r>
          </w:p>
        </w:tc>
        <w:tc>
          <w:tcPr>
            <w:tcW w:w="7634" w:type="dxa"/>
            <w:gridSpan w:val="2"/>
          </w:tcPr>
          <w:p w14:paraId="6B4D7CCF" w14:textId="77777777" w:rsidR="00B903D2" w:rsidRPr="00B638D0" w:rsidRDefault="00B903D2" w:rsidP="007E4C63">
            <w:pPr>
              <w:jc w:val="both"/>
              <w:rPr>
                <w:rFonts w:ascii="Times New Roman" w:hAnsi="Times New Roman" w:cs="Times New Roman"/>
                <w:bCs/>
                <w:i/>
                <w:sz w:val="24"/>
                <w:szCs w:val="24"/>
              </w:rPr>
            </w:pPr>
            <w:r w:rsidRPr="00B638D0">
              <w:rPr>
                <w:rFonts w:ascii="Times New Roman" w:hAnsi="Times New Roman" w:cs="Times New Roman"/>
                <w:bCs/>
                <w:i/>
                <w:sz w:val="24"/>
                <w:szCs w:val="24"/>
              </w:rPr>
              <w:t>Par finanšu līdzekļu piešķiršanu no valsts budžeta programmas "Līdzekļi neparedzētiem gadījumiem"</w:t>
            </w:r>
            <w:r>
              <w:rPr>
                <w:rFonts w:ascii="Times New Roman" w:hAnsi="Times New Roman" w:cs="Times New Roman"/>
                <w:bCs/>
                <w:i/>
                <w:sz w:val="24"/>
                <w:szCs w:val="24"/>
              </w:rPr>
              <w:t xml:space="preserve"> (TA-2063)</w:t>
            </w:r>
          </w:p>
        </w:tc>
      </w:tr>
      <w:tr w:rsidR="00B903D2" w:rsidRPr="00512E24" w14:paraId="47C2F633" w14:textId="77777777" w:rsidTr="007E4C63">
        <w:tc>
          <w:tcPr>
            <w:tcW w:w="1575" w:type="dxa"/>
          </w:tcPr>
          <w:p w14:paraId="77C515FE" w14:textId="77777777" w:rsidR="00B903D2" w:rsidRPr="00512E24" w:rsidRDefault="00B903D2" w:rsidP="007E4C63">
            <w:pPr>
              <w:rPr>
                <w:rFonts w:ascii="Times New Roman" w:hAnsi="Times New Roman" w:cs="Times New Roman"/>
                <w:bCs/>
                <w:i/>
                <w:sz w:val="24"/>
                <w:szCs w:val="24"/>
              </w:rPr>
            </w:pPr>
            <w:r>
              <w:rPr>
                <w:rFonts w:ascii="Times New Roman" w:hAnsi="Times New Roman" w:cs="Times New Roman"/>
                <w:bCs/>
                <w:i/>
                <w:sz w:val="24"/>
                <w:szCs w:val="24"/>
              </w:rPr>
              <w:t>31.08.2021.</w:t>
            </w:r>
          </w:p>
        </w:tc>
        <w:tc>
          <w:tcPr>
            <w:tcW w:w="7634" w:type="dxa"/>
            <w:gridSpan w:val="2"/>
          </w:tcPr>
          <w:p w14:paraId="5EE9BB4A" w14:textId="77777777" w:rsidR="00B903D2" w:rsidRPr="00512E24" w:rsidRDefault="00B903D2" w:rsidP="007E4C63">
            <w:pPr>
              <w:jc w:val="both"/>
              <w:rPr>
                <w:rFonts w:ascii="Times New Roman" w:hAnsi="Times New Roman" w:cs="Times New Roman"/>
                <w:bCs/>
                <w:i/>
                <w:sz w:val="24"/>
                <w:szCs w:val="24"/>
              </w:rPr>
            </w:pPr>
            <w:r w:rsidRPr="002964D0">
              <w:rPr>
                <w:rFonts w:ascii="Times New Roman" w:hAnsi="Times New Roman" w:cs="Times New Roman"/>
                <w:bCs/>
                <w:i/>
                <w:sz w:val="24"/>
                <w:szCs w:val="24"/>
              </w:rPr>
              <w:t xml:space="preserve">Par nekustamo īpašumu Daugavpilī" </w:t>
            </w:r>
            <w:r>
              <w:rPr>
                <w:rFonts w:ascii="Times New Roman" w:hAnsi="Times New Roman" w:cs="Times New Roman"/>
                <w:bCs/>
                <w:i/>
                <w:sz w:val="24"/>
                <w:szCs w:val="24"/>
              </w:rPr>
              <w:t>(</w:t>
            </w:r>
            <w:r w:rsidRPr="002964D0">
              <w:rPr>
                <w:rFonts w:ascii="Times New Roman" w:hAnsi="Times New Roman" w:cs="Times New Roman"/>
                <w:bCs/>
                <w:i/>
                <w:sz w:val="24"/>
                <w:szCs w:val="24"/>
              </w:rPr>
              <w:t>VSS-658</w:t>
            </w:r>
            <w:r>
              <w:rPr>
                <w:rFonts w:ascii="Times New Roman" w:hAnsi="Times New Roman" w:cs="Times New Roman"/>
                <w:bCs/>
                <w:i/>
                <w:sz w:val="24"/>
                <w:szCs w:val="24"/>
              </w:rPr>
              <w:t>)</w:t>
            </w:r>
          </w:p>
        </w:tc>
      </w:tr>
    </w:tbl>
    <w:p w14:paraId="1D6BE715" w14:textId="77777777" w:rsidR="00B903D2" w:rsidRPr="00512E24" w:rsidRDefault="00B903D2" w:rsidP="00B903D2">
      <w:pPr>
        <w:jc w:val="both"/>
        <w:rPr>
          <w:rFonts w:ascii="Times New Roman" w:hAnsi="Times New Roman" w:cs="Times New Roman"/>
          <w:bCs/>
          <w:sz w:val="24"/>
          <w:szCs w:val="24"/>
        </w:rPr>
      </w:pPr>
    </w:p>
    <w:p w14:paraId="4F8CE153" w14:textId="77777777" w:rsidR="00B903D2" w:rsidRPr="00512E24" w:rsidRDefault="00B903D2" w:rsidP="00B903D2">
      <w:pPr>
        <w:rPr>
          <w:rFonts w:ascii="Times New Roman" w:hAnsi="Times New Roman" w:cs="Times New Roman"/>
          <w:b/>
          <w:bCs/>
          <w:sz w:val="28"/>
          <w:szCs w:val="24"/>
        </w:rPr>
      </w:pPr>
      <w:r>
        <w:rPr>
          <w:rFonts w:ascii="Times New Roman" w:hAnsi="Times New Roman" w:cs="Times New Roman"/>
          <w:b/>
          <w:bCs/>
          <w:sz w:val="28"/>
          <w:szCs w:val="24"/>
        </w:rPr>
        <w:t>MK</w:t>
      </w:r>
      <w:r w:rsidRPr="00512E24">
        <w:rPr>
          <w:rFonts w:ascii="Times New Roman" w:hAnsi="Times New Roman" w:cs="Times New Roman"/>
          <w:b/>
          <w:bCs/>
          <w:sz w:val="28"/>
          <w:szCs w:val="24"/>
        </w:rPr>
        <w:t xml:space="preserve"> iesniegtie informatīvie ziņojumi</w:t>
      </w:r>
    </w:p>
    <w:tbl>
      <w:tblPr>
        <w:tblStyle w:val="TableGrid"/>
        <w:tblW w:w="9493" w:type="dxa"/>
        <w:tblLook w:val="04A0" w:firstRow="1" w:lastRow="0" w:firstColumn="1" w:lastColumn="0" w:noHBand="0" w:noVBand="1"/>
      </w:tblPr>
      <w:tblGrid>
        <w:gridCol w:w="1497"/>
        <w:gridCol w:w="1551"/>
        <w:gridCol w:w="6445"/>
      </w:tblGrid>
      <w:tr w:rsidR="00B903D2" w:rsidRPr="00512E24" w14:paraId="53D54383" w14:textId="77777777" w:rsidTr="00293A40">
        <w:tc>
          <w:tcPr>
            <w:tcW w:w="1497" w:type="dxa"/>
          </w:tcPr>
          <w:p w14:paraId="6AAD1F0B" w14:textId="77777777" w:rsidR="00B903D2" w:rsidRPr="00512E24" w:rsidRDefault="00B903D2" w:rsidP="007E4C63">
            <w:pPr>
              <w:jc w:val="center"/>
              <w:rPr>
                <w:rFonts w:ascii="Times New Roman" w:hAnsi="Times New Roman" w:cs="Times New Roman"/>
                <w:b/>
                <w:bCs/>
                <w:sz w:val="24"/>
                <w:szCs w:val="24"/>
              </w:rPr>
            </w:pPr>
            <w:r w:rsidRPr="00512E24">
              <w:rPr>
                <w:rFonts w:ascii="Times New Roman" w:hAnsi="Times New Roman" w:cs="Times New Roman"/>
                <w:b/>
                <w:bCs/>
                <w:sz w:val="24"/>
                <w:szCs w:val="24"/>
              </w:rPr>
              <w:t xml:space="preserve">Izskatīšanas datums </w:t>
            </w:r>
          </w:p>
        </w:tc>
        <w:tc>
          <w:tcPr>
            <w:tcW w:w="1551" w:type="dxa"/>
          </w:tcPr>
          <w:p w14:paraId="0E8CC66F" w14:textId="77777777" w:rsidR="00B903D2" w:rsidRPr="00512E24" w:rsidRDefault="00B903D2" w:rsidP="007E4C63">
            <w:pPr>
              <w:jc w:val="center"/>
              <w:rPr>
                <w:rFonts w:ascii="Times New Roman" w:hAnsi="Times New Roman" w:cs="Times New Roman"/>
                <w:b/>
                <w:bCs/>
                <w:sz w:val="24"/>
                <w:szCs w:val="24"/>
              </w:rPr>
            </w:pPr>
            <w:proofErr w:type="spellStart"/>
            <w:r w:rsidRPr="00512E24">
              <w:rPr>
                <w:rFonts w:ascii="Times New Roman" w:hAnsi="Times New Roman" w:cs="Times New Roman"/>
                <w:b/>
                <w:bCs/>
                <w:sz w:val="24"/>
                <w:szCs w:val="24"/>
              </w:rPr>
              <w:t>Prot.Nr</w:t>
            </w:r>
            <w:proofErr w:type="spellEnd"/>
            <w:r w:rsidRPr="00512E24">
              <w:rPr>
                <w:rFonts w:ascii="Times New Roman" w:hAnsi="Times New Roman" w:cs="Times New Roman"/>
                <w:b/>
                <w:bCs/>
                <w:sz w:val="24"/>
                <w:szCs w:val="24"/>
              </w:rPr>
              <w:t>.</w:t>
            </w:r>
          </w:p>
          <w:p w14:paraId="49A55735" w14:textId="77777777" w:rsidR="00B903D2" w:rsidRPr="00512E24" w:rsidRDefault="00B903D2" w:rsidP="007E4C63">
            <w:pPr>
              <w:jc w:val="center"/>
              <w:rPr>
                <w:rFonts w:ascii="Times New Roman" w:hAnsi="Times New Roman" w:cs="Times New Roman"/>
                <w:b/>
                <w:bCs/>
                <w:sz w:val="24"/>
                <w:szCs w:val="24"/>
              </w:rPr>
            </w:pPr>
            <w:r w:rsidRPr="00512E24">
              <w:rPr>
                <w:rFonts w:ascii="Times New Roman" w:hAnsi="Times New Roman" w:cs="Times New Roman"/>
                <w:b/>
                <w:bCs/>
                <w:sz w:val="24"/>
                <w:szCs w:val="24"/>
              </w:rPr>
              <w:t>un paragrāfs</w:t>
            </w:r>
          </w:p>
        </w:tc>
        <w:tc>
          <w:tcPr>
            <w:tcW w:w="6445" w:type="dxa"/>
          </w:tcPr>
          <w:p w14:paraId="670F5FA6" w14:textId="77777777" w:rsidR="00B903D2" w:rsidRPr="00512E24" w:rsidRDefault="00B903D2" w:rsidP="007E4C63">
            <w:pPr>
              <w:jc w:val="center"/>
              <w:rPr>
                <w:rFonts w:ascii="Times New Roman" w:hAnsi="Times New Roman" w:cs="Times New Roman"/>
                <w:b/>
                <w:bCs/>
                <w:sz w:val="24"/>
                <w:szCs w:val="24"/>
              </w:rPr>
            </w:pPr>
            <w:r w:rsidRPr="00512E24">
              <w:rPr>
                <w:rFonts w:ascii="Times New Roman" w:hAnsi="Times New Roman" w:cs="Times New Roman"/>
                <w:b/>
                <w:bCs/>
                <w:sz w:val="24"/>
                <w:szCs w:val="24"/>
              </w:rPr>
              <w:t>Nosaukums</w:t>
            </w:r>
          </w:p>
        </w:tc>
      </w:tr>
      <w:tr w:rsidR="00B903D2" w:rsidRPr="00512E24" w14:paraId="3F8C9F45" w14:textId="77777777" w:rsidTr="00293A40">
        <w:tc>
          <w:tcPr>
            <w:tcW w:w="1497" w:type="dxa"/>
          </w:tcPr>
          <w:p w14:paraId="378BDB1F" w14:textId="77777777" w:rsidR="00B903D2" w:rsidRPr="009250E4" w:rsidRDefault="00B903D2" w:rsidP="007E4C63">
            <w:pPr>
              <w:jc w:val="both"/>
              <w:rPr>
                <w:rFonts w:ascii="Times New Roman" w:hAnsi="Times New Roman" w:cs="Times New Roman"/>
                <w:bCs/>
                <w:sz w:val="24"/>
                <w:szCs w:val="24"/>
              </w:rPr>
            </w:pPr>
            <w:r w:rsidRPr="009250E4">
              <w:rPr>
                <w:rFonts w:ascii="Times New Roman" w:hAnsi="Times New Roman" w:cs="Times New Roman"/>
                <w:bCs/>
                <w:sz w:val="24"/>
                <w:szCs w:val="24"/>
              </w:rPr>
              <w:t>28.09.2021.</w:t>
            </w:r>
          </w:p>
        </w:tc>
        <w:tc>
          <w:tcPr>
            <w:tcW w:w="1551" w:type="dxa"/>
          </w:tcPr>
          <w:p w14:paraId="0B6208A2" w14:textId="77777777" w:rsidR="00B903D2" w:rsidRPr="009250E4" w:rsidRDefault="00B903D2" w:rsidP="007E4C63">
            <w:pPr>
              <w:jc w:val="center"/>
              <w:rPr>
                <w:rFonts w:ascii="Times New Roman" w:hAnsi="Times New Roman" w:cs="Times New Roman"/>
                <w:bCs/>
                <w:sz w:val="24"/>
                <w:szCs w:val="24"/>
              </w:rPr>
            </w:pPr>
            <w:r w:rsidRPr="009250E4">
              <w:rPr>
                <w:rFonts w:ascii="Times New Roman" w:hAnsi="Times New Roman" w:cs="Times New Roman"/>
                <w:bCs/>
                <w:sz w:val="24"/>
                <w:szCs w:val="24"/>
              </w:rPr>
              <w:t>Nr.64 37.§</w:t>
            </w:r>
          </w:p>
        </w:tc>
        <w:tc>
          <w:tcPr>
            <w:tcW w:w="6445" w:type="dxa"/>
          </w:tcPr>
          <w:p w14:paraId="4AF1F68F" w14:textId="77777777" w:rsidR="00B903D2" w:rsidRPr="00512E24" w:rsidRDefault="00B903D2" w:rsidP="007E4C63">
            <w:pPr>
              <w:jc w:val="both"/>
              <w:rPr>
                <w:rFonts w:ascii="Times New Roman" w:hAnsi="Times New Roman" w:cs="Times New Roman"/>
                <w:bCs/>
                <w:sz w:val="24"/>
                <w:szCs w:val="24"/>
              </w:rPr>
            </w:pPr>
            <w:r w:rsidRPr="009250E4">
              <w:rPr>
                <w:rFonts w:ascii="Times New Roman" w:hAnsi="Times New Roman" w:cs="Times New Roman"/>
                <w:bCs/>
                <w:sz w:val="24"/>
                <w:szCs w:val="24"/>
              </w:rPr>
              <w:t>Par Kohēzijas politikas Eiropas Savienības fondu investīciju aktualitātēm līdz 2021. gada 1. augustam (pusgada ziņojums)</w:t>
            </w:r>
          </w:p>
        </w:tc>
      </w:tr>
      <w:tr w:rsidR="00B903D2" w:rsidRPr="00512E24" w14:paraId="6672BD82" w14:textId="77777777" w:rsidTr="00293A40">
        <w:tc>
          <w:tcPr>
            <w:tcW w:w="1497" w:type="dxa"/>
          </w:tcPr>
          <w:p w14:paraId="10C6F34F" w14:textId="77777777" w:rsidR="00B903D2" w:rsidRPr="009250E4" w:rsidRDefault="00B903D2" w:rsidP="007E4C63">
            <w:pPr>
              <w:jc w:val="both"/>
              <w:rPr>
                <w:rFonts w:ascii="Times New Roman" w:hAnsi="Times New Roman" w:cs="Times New Roman"/>
                <w:bCs/>
                <w:sz w:val="24"/>
                <w:szCs w:val="24"/>
              </w:rPr>
            </w:pPr>
            <w:r>
              <w:rPr>
                <w:rFonts w:ascii="Times New Roman" w:hAnsi="Times New Roman" w:cs="Times New Roman"/>
                <w:bCs/>
                <w:sz w:val="24"/>
                <w:szCs w:val="24"/>
              </w:rPr>
              <w:t>14.09.2021.</w:t>
            </w:r>
          </w:p>
        </w:tc>
        <w:tc>
          <w:tcPr>
            <w:tcW w:w="1551" w:type="dxa"/>
          </w:tcPr>
          <w:p w14:paraId="3B70DDFD" w14:textId="77777777" w:rsidR="00B903D2" w:rsidRPr="009250E4" w:rsidRDefault="00B903D2" w:rsidP="007E4C63">
            <w:pPr>
              <w:jc w:val="center"/>
              <w:rPr>
                <w:rFonts w:ascii="Times New Roman" w:hAnsi="Times New Roman" w:cs="Times New Roman"/>
                <w:bCs/>
                <w:sz w:val="24"/>
                <w:szCs w:val="24"/>
              </w:rPr>
            </w:pPr>
            <w:r w:rsidRPr="009250E4">
              <w:rPr>
                <w:rFonts w:ascii="Times New Roman" w:hAnsi="Times New Roman" w:cs="Times New Roman"/>
                <w:bCs/>
                <w:sz w:val="24"/>
                <w:szCs w:val="24"/>
              </w:rPr>
              <w:t>Nr.6</w:t>
            </w:r>
            <w:r>
              <w:rPr>
                <w:rFonts w:ascii="Times New Roman" w:hAnsi="Times New Roman" w:cs="Times New Roman"/>
                <w:bCs/>
                <w:sz w:val="24"/>
                <w:szCs w:val="24"/>
              </w:rPr>
              <w:t>1</w:t>
            </w:r>
            <w:r w:rsidRPr="009250E4">
              <w:rPr>
                <w:rFonts w:ascii="Times New Roman" w:hAnsi="Times New Roman" w:cs="Times New Roman"/>
                <w:bCs/>
                <w:sz w:val="24"/>
                <w:szCs w:val="24"/>
              </w:rPr>
              <w:t xml:space="preserve"> </w:t>
            </w:r>
            <w:r>
              <w:rPr>
                <w:rFonts w:ascii="Times New Roman" w:hAnsi="Times New Roman" w:cs="Times New Roman"/>
                <w:bCs/>
                <w:sz w:val="24"/>
                <w:szCs w:val="24"/>
              </w:rPr>
              <w:t>54</w:t>
            </w:r>
            <w:r w:rsidRPr="009250E4">
              <w:rPr>
                <w:rFonts w:ascii="Times New Roman" w:hAnsi="Times New Roman" w:cs="Times New Roman"/>
                <w:bCs/>
                <w:sz w:val="24"/>
                <w:szCs w:val="24"/>
              </w:rPr>
              <w:t>.§</w:t>
            </w:r>
          </w:p>
        </w:tc>
        <w:tc>
          <w:tcPr>
            <w:tcW w:w="6445" w:type="dxa"/>
          </w:tcPr>
          <w:p w14:paraId="740106E7" w14:textId="77777777" w:rsidR="00B903D2" w:rsidRPr="009250E4" w:rsidRDefault="00B903D2" w:rsidP="007E4C63">
            <w:pPr>
              <w:jc w:val="both"/>
              <w:rPr>
                <w:rFonts w:ascii="Times New Roman" w:hAnsi="Times New Roman" w:cs="Times New Roman"/>
                <w:bCs/>
                <w:sz w:val="24"/>
                <w:szCs w:val="24"/>
              </w:rPr>
            </w:pPr>
            <w:r w:rsidRPr="009250E4">
              <w:rPr>
                <w:rFonts w:ascii="Times New Roman" w:hAnsi="Times New Roman" w:cs="Times New Roman"/>
                <w:bCs/>
                <w:sz w:val="24"/>
                <w:szCs w:val="24"/>
              </w:rPr>
              <w:t xml:space="preserve">Par 2021. gada 10. septembra </w:t>
            </w:r>
            <w:proofErr w:type="spellStart"/>
            <w:r w:rsidRPr="009250E4">
              <w:rPr>
                <w:rFonts w:ascii="Times New Roman" w:hAnsi="Times New Roman" w:cs="Times New Roman"/>
                <w:bCs/>
                <w:sz w:val="24"/>
                <w:szCs w:val="24"/>
              </w:rPr>
              <w:t>Euro</w:t>
            </w:r>
            <w:proofErr w:type="spellEnd"/>
            <w:r w:rsidRPr="009250E4">
              <w:rPr>
                <w:rFonts w:ascii="Times New Roman" w:hAnsi="Times New Roman" w:cs="Times New Roman"/>
                <w:bCs/>
                <w:sz w:val="24"/>
                <w:szCs w:val="24"/>
              </w:rPr>
              <w:t xml:space="preserve"> grupas un 2021. gada 10.-11. septembra neformālās Eiropas Savienības Ekonomisko un finanšu jautājumu padomes sanāksmes izskatāmajiem jautājumiem”</w:t>
            </w:r>
          </w:p>
        </w:tc>
      </w:tr>
      <w:tr w:rsidR="00B903D2" w:rsidRPr="00512E24" w14:paraId="63096020" w14:textId="77777777" w:rsidTr="00293A40">
        <w:tc>
          <w:tcPr>
            <w:tcW w:w="1497" w:type="dxa"/>
          </w:tcPr>
          <w:p w14:paraId="5ADD0C27" w14:textId="77777777" w:rsidR="00B903D2" w:rsidRDefault="00B903D2" w:rsidP="007E4C63">
            <w:pPr>
              <w:jc w:val="both"/>
              <w:rPr>
                <w:rFonts w:ascii="Times New Roman" w:hAnsi="Times New Roman" w:cs="Times New Roman"/>
                <w:bCs/>
                <w:sz w:val="24"/>
                <w:szCs w:val="24"/>
              </w:rPr>
            </w:pPr>
            <w:r>
              <w:rPr>
                <w:rFonts w:ascii="Times New Roman" w:hAnsi="Times New Roman" w:cs="Times New Roman"/>
                <w:bCs/>
                <w:sz w:val="24"/>
                <w:szCs w:val="24"/>
              </w:rPr>
              <w:t>07.09.2021.</w:t>
            </w:r>
          </w:p>
        </w:tc>
        <w:tc>
          <w:tcPr>
            <w:tcW w:w="1551" w:type="dxa"/>
          </w:tcPr>
          <w:p w14:paraId="6D280B88" w14:textId="77777777" w:rsidR="00B903D2" w:rsidRPr="00512E24" w:rsidRDefault="00B903D2" w:rsidP="007E4C63">
            <w:pPr>
              <w:jc w:val="center"/>
              <w:rPr>
                <w:rFonts w:ascii="Times New Roman" w:hAnsi="Times New Roman" w:cs="Times New Roman"/>
                <w:bCs/>
                <w:sz w:val="24"/>
                <w:szCs w:val="24"/>
              </w:rPr>
            </w:pPr>
            <w:r w:rsidRPr="00512E24">
              <w:rPr>
                <w:rFonts w:ascii="Times New Roman" w:hAnsi="Times New Roman" w:cs="Times New Roman"/>
                <w:bCs/>
                <w:sz w:val="24"/>
                <w:szCs w:val="24"/>
              </w:rPr>
              <w:t>Nr.</w:t>
            </w:r>
            <w:r>
              <w:rPr>
                <w:rFonts w:ascii="Times New Roman" w:hAnsi="Times New Roman" w:cs="Times New Roman"/>
                <w:bCs/>
                <w:sz w:val="24"/>
                <w:szCs w:val="24"/>
              </w:rPr>
              <w:t>60</w:t>
            </w:r>
            <w:r w:rsidRPr="00512E24">
              <w:rPr>
                <w:rFonts w:ascii="Times New Roman" w:hAnsi="Times New Roman" w:cs="Times New Roman"/>
                <w:bCs/>
                <w:sz w:val="24"/>
                <w:szCs w:val="24"/>
              </w:rPr>
              <w:t xml:space="preserve"> </w:t>
            </w:r>
            <w:r>
              <w:rPr>
                <w:rFonts w:ascii="Times New Roman" w:hAnsi="Times New Roman" w:cs="Times New Roman"/>
                <w:bCs/>
                <w:sz w:val="24"/>
                <w:szCs w:val="24"/>
              </w:rPr>
              <w:t>51</w:t>
            </w:r>
            <w:r w:rsidRPr="00512E24">
              <w:rPr>
                <w:rFonts w:ascii="Times New Roman" w:hAnsi="Times New Roman" w:cs="Times New Roman"/>
                <w:bCs/>
                <w:sz w:val="24"/>
                <w:szCs w:val="24"/>
              </w:rPr>
              <w:t>.§</w:t>
            </w:r>
          </w:p>
        </w:tc>
        <w:tc>
          <w:tcPr>
            <w:tcW w:w="6445" w:type="dxa"/>
          </w:tcPr>
          <w:p w14:paraId="344F58AB" w14:textId="77777777" w:rsidR="00B903D2" w:rsidRPr="00511D57" w:rsidRDefault="00B903D2" w:rsidP="007E4C63">
            <w:pPr>
              <w:jc w:val="both"/>
              <w:rPr>
                <w:rFonts w:ascii="Times New Roman" w:hAnsi="Times New Roman" w:cs="Times New Roman"/>
                <w:bCs/>
                <w:sz w:val="24"/>
                <w:szCs w:val="24"/>
              </w:rPr>
            </w:pPr>
            <w:r w:rsidRPr="00511D57">
              <w:rPr>
                <w:rFonts w:ascii="Times New Roman" w:hAnsi="Times New Roman" w:cs="Times New Roman"/>
                <w:bCs/>
                <w:sz w:val="24"/>
                <w:szCs w:val="24"/>
              </w:rPr>
              <w:t>Par starptautisko finanšu institūciju enerģētikas politikām un to ietekmi uz potenciālajām investīcijām Latvijā</w:t>
            </w:r>
          </w:p>
        </w:tc>
      </w:tr>
      <w:tr w:rsidR="00B903D2" w:rsidRPr="00512E24" w14:paraId="681EF895" w14:textId="77777777" w:rsidTr="00293A40">
        <w:tc>
          <w:tcPr>
            <w:tcW w:w="1497" w:type="dxa"/>
          </w:tcPr>
          <w:p w14:paraId="79B99AD1" w14:textId="77777777" w:rsidR="00B903D2" w:rsidRPr="00512E24" w:rsidRDefault="00B903D2" w:rsidP="007E4C63">
            <w:pPr>
              <w:jc w:val="both"/>
              <w:rPr>
                <w:rFonts w:ascii="Times New Roman" w:hAnsi="Times New Roman" w:cs="Times New Roman"/>
                <w:bCs/>
                <w:sz w:val="24"/>
                <w:szCs w:val="24"/>
              </w:rPr>
            </w:pPr>
            <w:r>
              <w:rPr>
                <w:rFonts w:ascii="Times New Roman" w:hAnsi="Times New Roman" w:cs="Times New Roman"/>
                <w:bCs/>
                <w:sz w:val="24"/>
                <w:szCs w:val="24"/>
              </w:rPr>
              <w:t>07.09.2021.</w:t>
            </w:r>
          </w:p>
        </w:tc>
        <w:tc>
          <w:tcPr>
            <w:tcW w:w="1551" w:type="dxa"/>
          </w:tcPr>
          <w:p w14:paraId="6075330B" w14:textId="77777777" w:rsidR="00B903D2" w:rsidRPr="00512E24" w:rsidRDefault="00B903D2" w:rsidP="007E4C63">
            <w:pPr>
              <w:jc w:val="center"/>
              <w:rPr>
                <w:rFonts w:ascii="Times New Roman" w:hAnsi="Times New Roman" w:cs="Times New Roman"/>
                <w:bCs/>
                <w:sz w:val="24"/>
                <w:szCs w:val="24"/>
              </w:rPr>
            </w:pPr>
            <w:r w:rsidRPr="00512E24">
              <w:rPr>
                <w:rFonts w:ascii="Times New Roman" w:hAnsi="Times New Roman" w:cs="Times New Roman"/>
                <w:bCs/>
                <w:sz w:val="24"/>
                <w:szCs w:val="24"/>
              </w:rPr>
              <w:t>Nr.</w:t>
            </w:r>
            <w:r>
              <w:rPr>
                <w:rFonts w:ascii="Times New Roman" w:hAnsi="Times New Roman" w:cs="Times New Roman"/>
                <w:bCs/>
                <w:sz w:val="24"/>
                <w:szCs w:val="24"/>
              </w:rPr>
              <w:t>60</w:t>
            </w:r>
            <w:r w:rsidRPr="00512E24">
              <w:rPr>
                <w:rFonts w:ascii="Times New Roman" w:hAnsi="Times New Roman" w:cs="Times New Roman"/>
                <w:bCs/>
                <w:sz w:val="24"/>
                <w:szCs w:val="24"/>
              </w:rPr>
              <w:t xml:space="preserve"> </w:t>
            </w:r>
            <w:r>
              <w:rPr>
                <w:rFonts w:ascii="Times New Roman" w:hAnsi="Times New Roman" w:cs="Times New Roman"/>
                <w:bCs/>
                <w:sz w:val="24"/>
                <w:szCs w:val="24"/>
              </w:rPr>
              <w:t>30</w:t>
            </w:r>
            <w:r w:rsidRPr="00512E24">
              <w:rPr>
                <w:rFonts w:ascii="Times New Roman" w:hAnsi="Times New Roman" w:cs="Times New Roman"/>
                <w:bCs/>
                <w:sz w:val="24"/>
                <w:szCs w:val="24"/>
              </w:rPr>
              <w:t>.§</w:t>
            </w:r>
          </w:p>
        </w:tc>
        <w:tc>
          <w:tcPr>
            <w:tcW w:w="6445" w:type="dxa"/>
          </w:tcPr>
          <w:p w14:paraId="0B34153A" w14:textId="77777777" w:rsidR="00B903D2" w:rsidRPr="00512E24" w:rsidRDefault="00B903D2" w:rsidP="007E4C63">
            <w:pPr>
              <w:jc w:val="both"/>
              <w:rPr>
                <w:rFonts w:ascii="Times New Roman" w:hAnsi="Times New Roman" w:cs="Times New Roman"/>
                <w:bCs/>
                <w:sz w:val="24"/>
                <w:szCs w:val="24"/>
              </w:rPr>
            </w:pPr>
            <w:r w:rsidRPr="006D6752">
              <w:rPr>
                <w:rFonts w:ascii="Times New Roman" w:hAnsi="Times New Roman" w:cs="Times New Roman"/>
                <w:bCs/>
                <w:sz w:val="24"/>
                <w:szCs w:val="24"/>
              </w:rPr>
              <w:t>Par Eiropas Stabilitātes mehānisma darbību 2020.gadā</w:t>
            </w:r>
          </w:p>
        </w:tc>
      </w:tr>
      <w:tr w:rsidR="00B903D2" w:rsidRPr="00512E24" w14:paraId="39B19F29" w14:textId="77777777" w:rsidTr="00293A40">
        <w:tc>
          <w:tcPr>
            <w:tcW w:w="1497" w:type="dxa"/>
          </w:tcPr>
          <w:p w14:paraId="073353E9" w14:textId="77777777" w:rsidR="00B903D2" w:rsidRPr="00512E24" w:rsidRDefault="00B903D2" w:rsidP="007E4C63">
            <w:pPr>
              <w:jc w:val="both"/>
              <w:rPr>
                <w:rFonts w:ascii="Times New Roman" w:hAnsi="Times New Roman" w:cs="Times New Roman"/>
                <w:bCs/>
                <w:sz w:val="24"/>
                <w:szCs w:val="24"/>
              </w:rPr>
            </w:pPr>
            <w:r>
              <w:rPr>
                <w:rFonts w:ascii="Times New Roman" w:hAnsi="Times New Roman" w:cs="Times New Roman"/>
                <w:bCs/>
                <w:sz w:val="24"/>
                <w:szCs w:val="24"/>
              </w:rPr>
              <w:t>31.08.2021.</w:t>
            </w:r>
          </w:p>
        </w:tc>
        <w:tc>
          <w:tcPr>
            <w:tcW w:w="1551" w:type="dxa"/>
          </w:tcPr>
          <w:p w14:paraId="5726B4B6" w14:textId="77777777" w:rsidR="00B903D2" w:rsidRPr="00512E24" w:rsidRDefault="00B903D2" w:rsidP="007E4C63">
            <w:pPr>
              <w:jc w:val="center"/>
              <w:rPr>
                <w:rFonts w:ascii="Times New Roman" w:hAnsi="Times New Roman" w:cs="Times New Roman"/>
                <w:bCs/>
                <w:sz w:val="24"/>
                <w:szCs w:val="24"/>
              </w:rPr>
            </w:pPr>
            <w:r w:rsidRPr="00512E24">
              <w:rPr>
                <w:rFonts w:ascii="Times New Roman" w:hAnsi="Times New Roman" w:cs="Times New Roman"/>
                <w:bCs/>
                <w:sz w:val="24"/>
                <w:szCs w:val="24"/>
              </w:rPr>
              <w:t>Nr.5</w:t>
            </w:r>
            <w:r>
              <w:rPr>
                <w:rFonts w:ascii="Times New Roman" w:hAnsi="Times New Roman" w:cs="Times New Roman"/>
                <w:bCs/>
                <w:sz w:val="24"/>
                <w:szCs w:val="24"/>
              </w:rPr>
              <w:t>8</w:t>
            </w:r>
            <w:r w:rsidRPr="00512E24">
              <w:rPr>
                <w:rFonts w:ascii="Times New Roman" w:hAnsi="Times New Roman" w:cs="Times New Roman"/>
                <w:bCs/>
                <w:sz w:val="24"/>
                <w:szCs w:val="24"/>
              </w:rPr>
              <w:t xml:space="preserve"> </w:t>
            </w:r>
            <w:r>
              <w:rPr>
                <w:rFonts w:ascii="Times New Roman" w:hAnsi="Times New Roman" w:cs="Times New Roman"/>
                <w:bCs/>
                <w:sz w:val="24"/>
                <w:szCs w:val="24"/>
              </w:rPr>
              <w:t>63</w:t>
            </w:r>
            <w:r w:rsidRPr="00512E24">
              <w:rPr>
                <w:rFonts w:ascii="Times New Roman" w:hAnsi="Times New Roman" w:cs="Times New Roman"/>
                <w:bCs/>
                <w:sz w:val="24"/>
                <w:szCs w:val="24"/>
              </w:rPr>
              <w:t>.§</w:t>
            </w:r>
          </w:p>
        </w:tc>
        <w:tc>
          <w:tcPr>
            <w:tcW w:w="6445" w:type="dxa"/>
          </w:tcPr>
          <w:p w14:paraId="02EF8443" w14:textId="77777777" w:rsidR="00B903D2" w:rsidRPr="00512E24" w:rsidRDefault="00B903D2" w:rsidP="007E4C63">
            <w:pPr>
              <w:jc w:val="both"/>
              <w:rPr>
                <w:rFonts w:ascii="Times New Roman" w:hAnsi="Times New Roman" w:cs="Times New Roman"/>
                <w:bCs/>
                <w:sz w:val="24"/>
                <w:szCs w:val="24"/>
              </w:rPr>
            </w:pPr>
            <w:r w:rsidRPr="00DB6D70">
              <w:rPr>
                <w:rFonts w:ascii="Times New Roman" w:hAnsi="Times New Roman" w:cs="Times New Roman"/>
                <w:bCs/>
                <w:sz w:val="24"/>
                <w:szCs w:val="24"/>
              </w:rPr>
              <w:t>Par Latvijas Republikas dalību Starptautiskās Attīstības asociācijas resursu 20.papildināšanā (IDA20)</w:t>
            </w:r>
          </w:p>
        </w:tc>
      </w:tr>
      <w:tr w:rsidR="00B903D2" w:rsidRPr="00512E24" w14:paraId="3F93F2C0" w14:textId="77777777" w:rsidTr="00293A40">
        <w:tc>
          <w:tcPr>
            <w:tcW w:w="1497" w:type="dxa"/>
          </w:tcPr>
          <w:p w14:paraId="6E33B0CD" w14:textId="77777777" w:rsidR="00B903D2" w:rsidRDefault="00B903D2" w:rsidP="007E4C63">
            <w:pPr>
              <w:jc w:val="both"/>
              <w:rPr>
                <w:rFonts w:ascii="Times New Roman" w:hAnsi="Times New Roman" w:cs="Times New Roman"/>
                <w:bCs/>
                <w:sz w:val="24"/>
                <w:szCs w:val="24"/>
              </w:rPr>
            </w:pPr>
            <w:r>
              <w:rPr>
                <w:rFonts w:ascii="Times New Roman" w:hAnsi="Times New Roman" w:cs="Times New Roman"/>
                <w:bCs/>
                <w:sz w:val="24"/>
                <w:szCs w:val="24"/>
              </w:rPr>
              <w:t>31.08.2021.</w:t>
            </w:r>
          </w:p>
        </w:tc>
        <w:tc>
          <w:tcPr>
            <w:tcW w:w="1551" w:type="dxa"/>
          </w:tcPr>
          <w:p w14:paraId="50128F33" w14:textId="77777777" w:rsidR="00B903D2" w:rsidRPr="00512E24" w:rsidRDefault="00B903D2" w:rsidP="007E4C63">
            <w:pPr>
              <w:jc w:val="center"/>
              <w:rPr>
                <w:rFonts w:ascii="Times New Roman" w:hAnsi="Times New Roman" w:cs="Times New Roman"/>
                <w:bCs/>
                <w:sz w:val="24"/>
                <w:szCs w:val="24"/>
              </w:rPr>
            </w:pPr>
            <w:r w:rsidRPr="00512E24">
              <w:rPr>
                <w:rFonts w:ascii="Times New Roman" w:hAnsi="Times New Roman" w:cs="Times New Roman"/>
                <w:bCs/>
                <w:sz w:val="24"/>
                <w:szCs w:val="24"/>
              </w:rPr>
              <w:t>Nr.5</w:t>
            </w:r>
            <w:r>
              <w:rPr>
                <w:rFonts w:ascii="Times New Roman" w:hAnsi="Times New Roman" w:cs="Times New Roman"/>
                <w:bCs/>
                <w:sz w:val="24"/>
                <w:szCs w:val="24"/>
              </w:rPr>
              <w:t>8</w:t>
            </w:r>
            <w:r w:rsidRPr="00512E24">
              <w:rPr>
                <w:rFonts w:ascii="Times New Roman" w:hAnsi="Times New Roman" w:cs="Times New Roman"/>
                <w:bCs/>
                <w:sz w:val="24"/>
                <w:szCs w:val="24"/>
              </w:rPr>
              <w:t xml:space="preserve"> </w:t>
            </w:r>
            <w:r>
              <w:rPr>
                <w:rFonts w:ascii="Times New Roman" w:hAnsi="Times New Roman" w:cs="Times New Roman"/>
                <w:bCs/>
                <w:sz w:val="24"/>
                <w:szCs w:val="24"/>
              </w:rPr>
              <w:t>58</w:t>
            </w:r>
            <w:r w:rsidRPr="00512E24">
              <w:rPr>
                <w:rFonts w:ascii="Times New Roman" w:hAnsi="Times New Roman" w:cs="Times New Roman"/>
                <w:bCs/>
                <w:sz w:val="24"/>
                <w:szCs w:val="24"/>
              </w:rPr>
              <w:t>.§</w:t>
            </w:r>
          </w:p>
        </w:tc>
        <w:tc>
          <w:tcPr>
            <w:tcW w:w="6445" w:type="dxa"/>
          </w:tcPr>
          <w:p w14:paraId="730C7290" w14:textId="77777777" w:rsidR="00B903D2" w:rsidRPr="00DB6D70" w:rsidRDefault="00B903D2" w:rsidP="007E4C63">
            <w:pPr>
              <w:jc w:val="both"/>
              <w:rPr>
                <w:rFonts w:ascii="Times New Roman" w:hAnsi="Times New Roman" w:cs="Times New Roman"/>
                <w:bCs/>
                <w:sz w:val="24"/>
                <w:szCs w:val="24"/>
              </w:rPr>
            </w:pPr>
            <w:r w:rsidRPr="00897D4E">
              <w:rPr>
                <w:rFonts w:ascii="Times New Roman" w:hAnsi="Times New Roman" w:cs="Times New Roman"/>
                <w:bCs/>
                <w:sz w:val="24"/>
                <w:szCs w:val="24"/>
              </w:rPr>
              <w:t>Par Latvijas pozīciju par ilgtspējīgu finanšu jomā publicēto deleģēto aktu klimata jomā</w:t>
            </w:r>
          </w:p>
        </w:tc>
      </w:tr>
      <w:tr w:rsidR="00B903D2" w:rsidRPr="00512E24" w14:paraId="7C02BFEF" w14:textId="77777777" w:rsidTr="00293A40">
        <w:tc>
          <w:tcPr>
            <w:tcW w:w="1497" w:type="dxa"/>
          </w:tcPr>
          <w:p w14:paraId="29D49415" w14:textId="77777777" w:rsidR="00B903D2" w:rsidRDefault="00B903D2" w:rsidP="007E4C63">
            <w:pPr>
              <w:jc w:val="both"/>
              <w:rPr>
                <w:rFonts w:ascii="Times New Roman" w:hAnsi="Times New Roman" w:cs="Times New Roman"/>
                <w:bCs/>
                <w:sz w:val="24"/>
                <w:szCs w:val="24"/>
              </w:rPr>
            </w:pPr>
            <w:r>
              <w:rPr>
                <w:rFonts w:ascii="Times New Roman" w:hAnsi="Times New Roman" w:cs="Times New Roman"/>
                <w:bCs/>
                <w:sz w:val="24"/>
                <w:szCs w:val="24"/>
              </w:rPr>
              <w:t>24.08.2021.</w:t>
            </w:r>
          </w:p>
        </w:tc>
        <w:tc>
          <w:tcPr>
            <w:tcW w:w="1551" w:type="dxa"/>
          </w:tcPr>
          <w:p w14:paraId="5B41A56C" w14:textId="77777777" w:rsidR="00B903D2" w:rsidRPr="00512E24" w:rsidRDefault="00B903D2" w:rsidP="007E4C63">
            <w:pPr>
              <w:jc w:val="center"/>
              <w:rPr>
                <w:rFonts w:ascii="Times New Roman" w:hAnsi="Times New Roman" w:cs="Times New Roman"/>
                <w:bCs/>
                <w:sz w:val="24"/>
                <w:szCs w:val="24"/>
              </w:rPr>
            </w:pPr>
            <w:r w:rsidRPr="00512E24">
              <w:rPr>
                <w:rFonts w:ascii="Times New Roman" w:hAnsi="Times New Roman" w:cs="Times New Roman"/>
                <w:bCs/>
                <w:sz w:val="24"/>
                <w:szCs w:val="24"/>
              </w:rPr>
              <w:t>Nr.5</w:t>
            </w:r>
            <w:r>
              <w:rPr>
                <w:rFonts w:ascii="Times New Roman" w:hAnsi="Times New Roman" w:cs="Times New Roman"/>
                <w:bCs/>
                <w:sz w:val="24"/>
                <w:szCs w:val="24"/>
              </w:rPr>
              <w:t>7</w:t>
            </w:r>
            <w:r w:rsidRPr="00512E24">
              <w:rPr>
                <w:rFonts w:ascii="Times New Roman" w:hAnsi="Times New Roman" w:cs="Times New Roman"/>
                <w:bCs/>
                <w:sz w:val="24"/>
                <w:szCs w:val="24"/>
              </w:rPr>
              <w:t xml:space="preserve"> </w:t>
            </w:r>
            <w:r>
              <w:rPr>
                <w:rFonts w:ascii="Times New Roman" w:hAnsi="Times New Roman" w:cs="Times New Roman"/>
                <w:bCs/>
                <w:sz w:val="24"/>
                <w:szCs w:val="24"/>
              </w:rPr>
              <w:t>54</w:t>
            </w:r>
            <w:r w:rsidRPr="00512E24">
              <w:rPr>
                <w:rFonts w:ascii="Times New Roman" w:hAnsi="Times New Roman" w:cs="Times New Roman"/>
                <w:bCs/>
                <w:sz w:val="24"/>
                <w:szCs w:val="24"/>
              </w:rPr>
              <w:t>.§</w:t>
            </w:r>
          </w:p>
        </w:tc>
        <w:tc>
          <w:tcPr>
            <w:tcW w:w="6445" w:type="dxa"/>
          </w:tcPr>
          <w:p w14:paraId="0073F821" w14:textId="77777777" w:rsidR="00B903D2" w:rsidRPr="00DB6D70" w:rsidRDefault="00B903D2" w:rsidP="007E4C63">
            <w:pPr>
              <w:jc w:val="both"/>
              <w:rPr>
                <w:rFonts w:ascii="Times New Roman" w:hAnsi="Times New Roman" w:cs="Times New Roman"/>
                <w:bCs/>
                <w:sz w:val="24"/>
                <w:szCs w:val="24"/>
              </w:rPr>
            </w:pPr>
            <w:r w:rsidRPr="00FE6B71">
              <w:rPr>
                <w:rFonts w:ascii="Times New Roman" w:hAnsi="Times New Roman" w:cs="Times New Roman"/>
                <w:bCs/>
                <w:sz w:val="24"/>
                <w:szCs w:val="24"/>
              </w:rPr>
              <w:t xml:space="preserve">Par Rīgas pašvaldības kontrolētās kapitālsabiedrības </w:t>
            </w:r>
            <w:r>
              <w:rPr>
                <w:rFonts w:ascii="Times New Roman" w:hAnsi="Times New Roman" w:cs="Times New Roman"/>
                <w:bCs/>
                <w:sz w:val="24"/>
                <w:szCs w:val="24"/>
              </w:rPr>
              <w:t>“</w:t>
            </w:r>
            <w:r w:rsidRPr="00FE6B71">
              <w:rPr>
                <w:rFonts w:ascii="Times New Roman" w:hAnsi="Times New Roman" w:cs="Times New Roman"/>
                <w:bCs/>
                <w:sz w:val="24"/>
                <w:szCs w:val="24"/>
              </w:rPr>
              <w:t>Rīgas satiksme</w:t>
            </w:r>
            <w:r>
              <w:rPr>
                <w:rFonts w:ascii="Times New Roman" w:hAnsi="Times New Roman" w:cs="Times New Roman"/>
                <w:bCs/>
                <w:sz w:val="24"/>
                <w:szCs w:val="24"/>
              </w:rPr>
              <w:t>”</w:t>
            </w:r>
            <w:r w:rsidRPr="00FE6B71">
              <w:rPr>
                <w:rFonts w:ascii="Times New Roman" w:hAnsi="Times New Roman" w:cs="Times New Roman"/>
                <w:bCs/>
                <w:sz w:val="24"/>
                <w:szCs w:val="24"/>
              </w:rPr>
              <w:t xml:space="preserve"> radītās negatīvās fiskālās ietekmes uz vispārējās valdības budžeta bilanci 2022.gadā</w:t>
            </w:r>
          </w:p>
        </w:tc>
      </w:tr>
      <w:tr w:rsidR="00B903D2" w:rsidRPr="00512E24" w14:paraId="2A89BE15" w14:textId="77777777" w:rsidTr="00293A40">
        <w:tc>
          <w:tcPr>
            <w:tcW w:w="1497" w:type="dxa"/>
          </w:tcPr>
          <w:p w14:paraId="108A2BA4" w14:textId="77777777" w:rsidR="00B903D2" w:rsidRDefault="00B903D2" w:rsidP="007E4C63">
            <w:pPr>
              <w:jc w:val="both"/>
              <w:rPr>
                <w:rFonts w:ascii="Times New Roman" w:hAnsi="Times New Roman" w:cs="Times New Roman"/>
                <w:bCs/>
                <w:sz w:val="24"/>
                <w:szCs w:val="24"/>
              </w:rPr>
            </w:pPr>
            <w:r>
              <w:rPr>
                <w:rFonts w:ascii="Times New Roman" w:hAnsi="Times New Roman" w:cs="Times New Roman"/>
                <w:bCs/>
                <w:sz w:val="24"/>
                <w:szCs w:val="24"/>
              </w:rPr>
              <w:t>24.08.2021.</w:t>
            </w:r>
          </w:p>
        </w:tc>
        <w:tc>
          <w:tcPr>
            <w:tcW w:w="1551" w:type="dxa"/>
          </w:tcPr>
          <w:p w14:paraId="1FB8DC51" w14:textId="77777777" w:rsidR="00B903D2" w:rsidRPr="00512E24" w:rsidRDefault="00B903D2" w:rsidP="007E4C63">
            <w:pPr>
              <w:jc w:val="center"/>
              <w:rPr>
                <w:rFonts w:ascii="Times New Roman" w:hAnsi="Times New Roman" w:cs="Times New Roman"/>
                <w:bCs/>
                <w:sz w:val="24"/>
                <w:szCs w:val="24"/>
              </w:rPr>
            </w:pPr>
            <w:r w:rsidRPr="00512E24">
              <w:rPr>
                <w:rFonts w:ascii="Times New Roman" w:hAnsi="Times New Roman" w:cs="Times New Roman"/>
                <w:bCs/>
                <w:sz w:val="24"/>
                <w:szCs w:val="24"/>
              </w:rPr>
              <w:t>Nr.5</w:t>
            </w:r>
            <w:r>
              <w:rPr>
                <w:rFonts w:ascii="Times New Roman" w:hAnsi="Times New Roman" w:cs="Times New Roman"/>
                <w:bCs/>
                <w:sz w:val="24"/>
                <w:szCs w:val="24"/>
              </w:rPr>
              <w:t>7</w:t>
            </w:r>
            <w:r w:rsidRPr="00512E24">
              <w:rPr>
                <w:rFonts w:ascii="Times New Roman" w:hAnsi="Times New Roman" w:cs="Times New Roman"/>
                <w:bCs/>
                <w:sz w:val="24"/>
                <w:szCs w:val="24"/>
              </w:rPr>
              <w:t xml:space="preserve"> </w:t>
            </w:r>
            <w:r>
              <w:rPr>
                <w:rFonts w:ascii="Times New Roman" w:hAnsi="Times New Roman" w:cs="Times New Roman"/>
                <w:bCs/>
                <w:sz w:val="24"/>
                <w:szCs w:val="24"/>
              </w:rPr>
              <w:t>53</w:t>
            </w:r>
            <w:r w:rsidRPr="00512E24">
              <w:rPr>
                <w:rFonts w:ascii="Times New Roman" w:hAnsi="Times New Roman" w:cs="Times New Roman"/>
                <w:bCs/>
                <w:sz w:val="24"/>
                <w:szCs w:val="24"/>
              </w:rPr>
              <w:t>.§</w:t>
            </w:r>
          </w:p>
        </w:tc>
        <w:tc>
          <w:tcPr>
            <w:tcW w:w="6445" w:type="dxa"/>
          </w:tcPr>
          <w:p w14:paraId="11E8C993" w14:textId="77777777" w:rsidR="00B903D2" w:rsidRPr="00FE6B71" w:rsidRDefault="00B903D2" w:rsidP="007E4C63">
            <w:pPr>
              <w:jc w:val="both"/>
              <w:rPr>
                <w:rFonts w:ascii="Times New Roman" w:hAnsi="Times New Roman" w:cs="Times New Roman"/>
                <w:bCs/>
                <w:sz w:val="24"/>
                <w:szCs w:val="24"/>
              </w:rPr>
            </w:pPr>
            <w:r>
              <w:rPr>
                <w:rFonts w:ascii="Times New Roman" w:hAnsi="Times New Roman" w:cs="Times New Roman"/>
                <w:bCs/>
                <w:sz w:val="24"/>
                <w:szCs w:val="24"/>
              </w:rPr>
              <w:t>P</w:t>
            </w:r>
            <w:r w:rsidRPr="00032F01">
              <w:rPr>
                <w:rFonts w:ascii="Times New Roman" w:hAnsi="Times New Roman" w:cs="Times New Roman"/>
                <w:bCs/>
                <w:sz w:val="24"/>
                <w:szCs w:val="24"/>
              </w:rPr>
              <w:t>ar ministriju un citu centrālo valsts iestāžu prioritārajiem pasākumiem 2022., 2023. un 2024.gadam</w:t>
            </w:r>
          </w:p>
        </w:tc>
      </w:tr>
      <w:tr w:rsidR="00B903D2" w:rsidRPr="00512E24" w14:paraId="2C895709" w14:textId="77777777" w:rsidTr="00293A40">
        <w:tc>
          <w:tcPr>
            <w:tcW w:w="1497" w:type="dxa"/>
          </w:tcPr>
          <w:p w14:paraId="014DEF85" w14:textId="77777777" w:rsidR="00B903D2" w:rsidRDefault="00B903D2" w:rsidP="007E4C63">
            <w:pPr>
              <w:jc w:val="both"/>
              <w:rPr>
                <w:rFonts w:ascii="Times New Roman" w:hAnsi="Times New Roman" w:cs="Times New Roman"/>
                <w:bCs/>
                <w:sz w:val="24"/>
                <w:szCs w:val="24"/>
              </w:rPr>
            </w:pPr>
            <w:r>
              <w:rPr>
                <w:rFonts w:ascii="Times New Roman" w:hAnsi="Times New Roman" w:cs="Times New Roman"/>
                <w:bCs/>
                <w:sz w:val="24"/>
                <w:szCs w:val="24"/>
              </w:rPr>
              <w:t>24.08.2021.</w:t>
            </w:r>
          </w:p>
        </w:tc>
        <w:tc>
          <w:tcPr>
            <w:tcW w:w="1551" w:type="dxa"/>
          </w:tcPr>
          <w:p w14:paraId="25EA6429" w14:textId="77777777" w:rsidR="00B903D2" w:rsidRPr="00512E24" w:rsidRDefault="00B903D2" w:rsidP="007E4C63">
            <w:pPr>
              <w:jc w:val="center"/>
              <w:rPr>
                <w:rFonts w:ascii="Times New Roman" w:hAnsi="Times New Roman" w:cs="Times New Roman"/>
                <w:bCs/>
                <w:sz w:val="24"/>
                <w:szCs w:val="24"/>
              </w:rPr>
            </w:pPr>
            <w:r w:rsidRPr="00512E24">
              <w:rPr>
                <w:rFonts w:ascii="Times New Roman" w:hAnsi="Times New Roman" w:cs="Times New Roman"/>
                <w:bCs/>
                <w:sz w:val="24"/>
                <w:szCs w:val="24"/>
              </w:rPr>
              <w:t>Nr.5</w:t>
            </w:r>
            <w:r>
              <w:rPr>
                <w:rFonts w:ascii="Times New Roman" w:hAnsi="Times New Roman" w:cs="Times New Roman"/>
                <w:bCs/>
                <w:sz w:val="24"/>
                <w:szCs w:val="24"/>
              </w:rPr>
              <w:t>7</w:t>
            </w:r>
            <w:r w:rsidRPr="00512E24">
              <w:rPr>
                <w:rFonts w:ascii="Times New Roman" w:hAnsi="Times New Roman" w:cs="Times New Roman"/>
                <w:bCs/>
                <w:sz w:val="24"/>
                <w:szCs w:val="24"/>
              </w:rPr>
              <w:t xml:space="preserve"> </w:t>
            </w:r>
            <w:r>
              <w:rPr>
                <w:rFonts w:ascii="Times New Roman" w:hAnsi="Times New Roman" w:cs="Times New Roman"/>
                <w:bCs/>
                <w:sz w:val="24"/>
                <w:szCs w:val="24"/>
              </w:rPr>
              <w:t>52</w:t>
            </w:r>
            <w:r w:rsidRPr="00512E24">
              <w:rPr>
                <w:rFonts w:ascii="Times New Roman" w:hAnsi="Times New Roman" w:cs="Times New Roman"/>
                <w:bCs/>
                <w:sz w:val="24"/>
                <w:szCs w:val="24"/>
              </w:rPr>
              <w:t>.§</w:t>
            </w:r>
          </w:p>
        </w:tc>
        <w:tc>
          <w:tcPr>
            <w:tcW w:w="6445" w:type="dxa"/>
          </w:tcPr>
          <w:p w14:paraId="2C113E22" w14:textId="77777777" w:rsidR="00B903D2" w:rsidRDefault="00B903D2" w:rsidP="007E4C63">
            <w:pPr>
              <w:jc w:val="both"/>
              <w:rPr>
                <w:rFonts w:ascii="Times New Roman" w:hAnsi="Times New Roman" w:cs="Times New Roman"/>
                <w:bCs/>
                <w:sz w:val="24"/>
                <w:szCs w:val="24"/>
              </w:rPr>
            </w:pPr>
            <w:r w:rsidRPr="00B435DF">
              <w:rPr>
                <w:rFonts w:ascii="Times New Roman" w:hAnsi="Times New Roman" w:cs="Times New Roman"/>
                <w:bCs/>
                <w:sz w:val="24"/>
                <w:szCs w:val="24"/>
              </w:rPr>
              <w:t>Par valsts budžeta izdevumu pārskatīšanas rezultātiem un priekšlikumi par šo rezultātu izmantošanu likumprojekta "Par vidēja termiņa budžeta ietvaru 2022., 2023. un 2024.gadam" un likumprojekta "Par valsts budžetu 2022.gadam" izstrādes procesā</w:t>
            </w:r>
          </w:p>
        </w:tc>
      </w:tr>
      <w:tr w:rsidR="00B903D2" w:rsidRPr="00512E24" w14:paraId="0D86E0E3" w14:textId="77777777" w:rsidTr="00293A40">
        <w:tc>
          <w:tcPr>
            <w:tcW w:w="1497" w:type="dxa"/>
          </w:tcPr>
          <w:p w14:paraId="2BDCCAB3" w14:textId="77777777" w:rsidR="00B903D2" w:rsidRDefault="00B903D2" w:rsidP="007E4C63">
            <w:pPr>
              <w:jc w:val="both"/>
              <w:rPr>
                <w:rFonts w:ascii="Times New Roman" w:hAnsi="Times New Roman" w:cs="Times New Roman"/>
                <w:bCs/>
                <w:sz w:val="24"/>
                <w:szCs w:val="24"/>
              </w:rPr>
            </w:pPr>
            <w:r>
              <w:rPr>
                <w:rFonts w:ascii="Times New Roman" w:hAnsi="Times New Roman" w:cs="Times New Roman"/>
                <w:bCs/>
                <w:sz w:val="24"/>
                <w:szCs w:val="24"/>
              </w:rPr>
              <w:t>24.08.2021.</w:t>
            </w:r>
          </w:p>
        </w:tc>
        <w:tc>
          <w:tcPr>
            <w:tcW w:w="1551" w:type="dxa"/>
          </w:tcPr>
          <w:p w14:paraId="50590FBA" w14:textId="77777777" w:rsidR="00B903D2" w:rsidRPr="00512E24" w:rsidRDefault="00B903D2" w:rsidP="007E4C63">
            <w:pPr>
              <w:jc w:val="center"/>
              <w:rPr>
                <w:rFonts w:ascii="Times New Roman" w:hAnsi="Times New Roman" w:cs="Times New Roman"/>
                <w:bCs/>
                <w:sz w:val="24"/>
                <w:szCs w:val="24"/>
              </w:rPr>
            </w:pPr>
            <w:r w:rsidRPr="00512E24">
              <w:rPr>
                <w:rFonts w:ascii="Times New Roman" w:hAnsi="Times New Roman" w:cs="Times New Roman"/>
                <w:bCs/>
                <w:sz w:val="24"/>
                <w:szCs w:val="24"/>
              </w:rPr>
              <w:t>Nr.5</w:t>
            </w:r>
            <w:r>
              <w:rPr>
                <w:rFonts w:ascii="Times New Roman" w:hAnsi="Times New Roman" w:cs="Times New Roman"/>
                <w:bCs/>
                <w:sz w:val="24"/>
                <w:szCs w:val="24"/>
              </w:rPr>
              <w:t>7</w:t>
            </w:r>
            <w:r w:rsidRPr="00512E24">
              <w:rPr>
                <w:rFonts w:ascii="Times New Roman" w:hAnsi="Times New Roman" w:cs="Times New Roman"/>
                <w:bCs/>
                <w:sz w:val="24"/>
                <w:szCs w:val="24"/>
              </w:rPr>
              <w:t xml:space="preserve"> </w:t>
            </w:r>
            <w:r>
              <w:rPr>
                <w:rFonts w:ascii="Times New Roman" w:hAnsi="Times New Roman" w:cs="Times New Roman"/>
                <w:bCs/>
                <w:sz w:val="24"/>
                <w:szCs w:val="24"/>
              </w:rPr>
              <w:t>51</w:t>
            </w:r>
            <w:r w:rsidRPr="00512E24">
              <w:rPr>
                <w:rFonts w:ascii="Times New Roman" w:hAnsi="Times New Roman" w:cs="Times New Roman"/>
                <w:bCs/>
                <w:sz w:val="24"/>
                <w:szCs w:val="24"/>
              </w:rPr>
              <w:t>.§</w:t>
            </w:r>
          </w:p>
        </w:tc>
        <w:tc>
          <w:tcPr>
            <w:tcW w:w="6445" w:type="dxa"/>
          </w:tcPr>
          <w:p w14:paraId="03BD3AD6" w14:textId="77777777" w:rsidR="00B903D2" w:rsidRPr="00FE6B71" w:rsidRDefault="00B903D2" w:rsidP="007E4C63">
            <w:pPr>
              <w:jc w:val="both"/>
              <w:rPr>
                <w:rFonts w:ascii="Times New Roman" w:hAnsi="Times New Roman" w:cs="Times New Roman"/>
                <w:bCs/>
                <w:sz w:val="24"/>
                <w:szCs w:val="24"/>
              </w:rPr>
            </w:pPr>
            <w:r w:rsidRPr="00C97A6F">
              <w:rPr>
                <w:rFonts w:ascii="Times New Roman" w:hAnsi="Times New Roman" w:cs="Times New Roman"/>
                <w:bCs/>
                <w:sz w:val="24"/>
                <w:szCs w:val="24"/>
              </w:rPr>
              <w:t>Fiskālo risku deklarācij</w:t>
            </w:r>
            <w:r>
              <w:rPr>
                <w:rFonts w:ascii="Times New Roman" w:hAnsi="Times New Roman" w:cs="Times New Roman"/>
                <w:bCs/>
                <w:sz w:val="24"/>
                <w:szCs w:val="24"/>
              </w:rPr>
              <w:t>a</w:t>
            </w:r>
          </w:p>
        </w:tc>
      </w:tr>
      <w:tr w:rsidR="00B903D2" w:rsidRPr="00512E24" w14:paraId="060E1205" w14:textId="77777777" w:rsidTr="00293A40">
        <w:tc>
          <w:tcPr>
            <w:tcW w:w="1497" w:type="dxa"/>
          </w:tcPr>
          <w:p w14:paraId="0A6E2056" w14:textId="77777777" w:rsidR="00B903D2" w:rsidRDefault="00B903D2" w:rsidP="007E4C63">
            <w:pPr>
              <w:jc w:val="both"/>
              <w:rPr>
                <w:rFonts w:ascii="Times New Roman" w:hAnsi="Times New Roman" w:cs="Times New Roman"/>
                <w:bCs/>
                <w:sz w:val="24"/>
                <w:szCs w:val="24"/>
              </w:rPr>
            </w:pPr>
            <w:r>
              <w:rPr>
                <w:rFonts w:ascii="Times New Roman" w:hAnsi="Times New Roman" w:cs="Times New Roman"/>
                <w:bCs/>
                <w:sz w:val="24"/>
                <w:szCs w:val="24"/>
              </w:rPr>
              <w:t>24.08.2021.</w:t>
            </w:r>
          </w:p>
        </w:tc>
        <w:tc>
          <w:tcPr>
            <w:tcW w:w="1551" w:type="dxa"/>
          </w:tcPr>
          <w:p w14:paraId="3DDB3BBD" w14:textId="77777777" w:rsidR="00B903D2" w:rsidRPr="00512E24" w:rsidRDefault="00B903D2" w:rsidP="007E4C63">
            <w:pPr>
              <w:jc w:val="center"/>
              <w:rPr>
                <w:rFonts w:ascii="Times New Roman" w:hAnsi="Times New Roman" w:cs="Times New Roman"/>
                <w:bCs/>
                <w:sz w:val="24"/>
                <w:szCs w:val="24"/>
              </w:rPr>
            </w:pPr>
            <w:r w:rsidRPr="00512E24">
              <w:rPr>
                <w:rFonts w:ascii="Times New Roman" w:hAnsi="Times New Roman" w:cs="Times New Roman"/>
                <w:bCs/>
                <w:sz w:val="24"/>
                <w:szCs w:val="24"/>
              </w:rPr>
              <w:t>Nr.5</w:t>
            </w:r>
            <w:r>
              <w:rPr>
                <w:rFonts w:ascii="Times New Roman" w:hAnsi="Times New Roman" w:cs="Times New Roman"/>
                <w:bCs/>
                <w:sz w:val="24"/>
                <w:szCs w:val="24"/>
              </w:rPr>
              <w:t>7</w:t>
            </w:r>
            <w:r w:rsidRPr="00512E24">
              <w:rPr>
                <w:rFonts w:ascii="Times New Roman" w:hAnsi="Times New Roman" w:cs="Times New Roman"/>
                <w:bCs/>
                <w:sz w:val="24"/>
                <w:szCs w:val="24"/>
              </w:rPr>
              <w:t xml:space="preserve"> </w:t>
            </w:r>
            <w:r>
              <w:rPr>
                <w:rFonts w:ascii="Times New Roman" w:hAnsi="Times New Roman" w:cs="Times New Roman"/>
                <w:bCs/>
                <w:sz w:val="24"/>
                <w:szCs w:val="24"/>
              </w:rPr>
              <w:t>50</w:t>
            </w:r>
            <w:r w:rsidRPr="00512E24">
              <w:rPr>
                <w:rFonts w:ascii="Times New Roman" w:hAnsi="Times New Roman" w:cs="Times New Roman"/>
                <w:bCs/>
                <w:sz w:val="24"/>
                <w:szCs w:val="24"/>
              </w:rPr>
              <w:t>.§</w:t>
            </w:r>
          </w:p>
        </w:tc>
        <w:tc>
          <w:tcPr>
            <w:tcW w:w="6445" w:type="dxa"/>
          </w:tcPr>
          <w:p w14:paraId="1E8F99DA" w14:textId="77777777" w:rsidR="00B903D2" w:rsidRPr="00DB6D70" w:rsidRDefault="00B903D2" w:rsidP="007E4C63">
            <w:pPr>
              <w:jc w:val="both"/>
              <w:rPr>
                <w:rFonts w:ascii="Times New Roman" w:hAnsi="Times New Roman" w:cs="Times New Roman"/>
                <w:bCs/>
                <w:sz w:val="24"/>
                <w:szCs w:val="24"/>
              </w:rPr>
            </w:pPr>
            <w:r w:rsidRPr="000F7375">
              <w:rPr>
                <w:rFonts w:ascii="Times New Roman" w:hAnsi="Times New Roman" w:cs="Times New Roman"/>
                <w:bCs/>
                <w:sz w:val="24"/>
                <w:szCs w:val="24"/>
              </w:rPr>
              <w:t>Par makroekonomisko rādītāju, ieņēmumu un vispārējās valdības budžeta bilances prognozēm 2022.-2024.gadā</w:t>
            </w:r>
          </w:p>
        </w:tc>
      </w:tr>
      <w:tr w:rsidR="00B903D2" w:rsidRPr="00512E24" w14:paraId="16B72A91" w14:textId="77777777" w:rsidTr="00293A40">
        <w:tc>
          <w:tcPr>
            <w:tcW w:w="1497" w:type="dxa"/>
          </w:tcPr>
          <w:p w14:paraId="64D60AC7" w14:textId="77777777" w:rsidR="00B903D2" w:rsidRDefault="00B903D2" w:rsidP="007E4C63">
            <w:pPr>
              <w:jc w:val="both"/>
              <w:rPr>
                <w:rFonts w:ascii="Times New Roman" w:hAnsi="Times New Roman" w:cs="Times New Roman"/>
                <w:bCs/>
                <w:sz w:val="24"/>
                <w:szCs w:val="24"/>
              </w:rPr>
            </w:pPr>
            <w:r>
              <w:rPr>
                <w:rFonts w:ascii="Times New Roman" w:hAnsi="Times New Roman" w:cs="Times New Roman"/>
                <w:bCs/>
                <w:sz w:val="24"/>
                <w:szCs w:val="24"/>
              </w:rPr>
              <w:t>24.08.2021.</w:t>
            </w:r>
          </w:p>
        </w:tc>
        <w:tc>
          <w:tcPr>
            <w:tcW w:w="1551" w:type="dxa"/>
          </w:tcPr>
          <w:p w14:paraId="026860A5" w14:textId="77777777" w:rsidR="00B903D2" w:rsidRPr="00512E24" w:rsidRDefault="00B903D2" w:rsidP="007E4C63">
            <w:pPr>
              <w:jc w:val="center"/>
              <w:rPr>
                <w:rFonts w:ascii="Times New Roman" w:hAnsi="Times New Roman" w:cs="Times New Roman"/>
                <w:bCs/>
                <w:sz w:val="24"/>
                <w:szCs w:val="24"/>
              </w:rPr>
            </w:pPr>
            <w:r w:rsidRPr="00512E24">
              <w:rPr>
                <w:rFonts w:ascii="Times New Roman" w:hAnsi="Times New Roman" w:cs="Times New Roman"/>
                <w:bCs/>
                <w:sz w:val="24"/>
                <w:szCs w:val="24"/>
              </w:rPr>
              <w:t>Nr.5</w:t>
            </w:r>
            <w:r>
              <w:rPr>
                <w:rFonts w:ascii="Times New Roman" w:hAnsi="Times New Roman" w:cs="Times New Roman"/>
                <w:bCs/>
                <w:sz w:val="24"/>
                <w:szCs w:val="24"/>
              </w:rPr>
              <w:t>7</w:t>
            </w:r>
            <w:r w:rsidRPr="00512E24">
              <w:rPr>
                <w:rFonts w:ascii="Times New Roman" w:hAnsi="Times New Roman" w:cs="Times New Roman"/>
                <w:bCs/>
                <w:sz w:val="24"/>
                <w:szCs w:val="24"/>
              </w:rPr>
              <w:t xml:space="preserve"> </w:t>
            </w:r>
            <w:r>
              <w:rPr>
                <w:rFonts w:ascii="Times New Roman" w:hAnsi="Times New Roman" w:cs="Times New Roman"/>
                <w:bCs/>
                <w:sz w:val="24"/>
                <w:szCs w:val="24"/>
              </w:rPr>
              <w:t>49</w:t>
            </w:r>
            <w:r w:rsidRPr="00512E24">
              <w:rPr>
                <w:rFonts w:ascii="Times New Roman" w:hAnsi="Times New Roman" w:cs="Times New Roman"/>
                <w:bCs/>
                <w:sz w:val="24"/>
                <w:szCs w:val="24"/>
              </w:rPr>
              <w:t>.§</w:t>
            </w:r>
          </w:p>
        </w:tc>
        <w:tc>
          <w:tcPr>
            <w:tcW w:w="6445" w:type="dxa"/>
          </w:tcPr>
          <w:p w14:paraId="79504014" w14:textId="77777777" w:rsidR="00B903D2" w:rsidRPr="000F7375" w:rsidRDefault="00B903D2" w:rsidP="007E4C63">
            <w:pPr>
              <w:jc w:val="both"/>
              <w:rPr>
                <w:rFonts w:ascii="Times New Roman" w:hAnsi="Times New Roman" w:cs="Times New Roman"/>
                <w:bCs/>
                <w:sz w:val="24"/>
                <w:szCs w:val="24"/>
              </w:rPr>
            </w:pPr>
            <w:r w:rsidRPr="00106E01">
              <w:rPr>
                <w:rFonts w:ascii="Times New Roman" w:hAnsi="Times New Roman" w:cs="Times New Roman"/>
                <w:bCs/>
                <w:sz w:val="24"/>
                <w:szCs w:val="24"/>
              </w:rPr>
              <w:t>Par valsts pamatbudžeta un valsts speciālā budžeta bāzi 2022., 2023. un 2024.gadam</w:t>
            </w:r>
          </w:p>
        </w:tc>
      </w:tr>
      <w:tr w:rsidR="00B903D2" w:rsidRPr="00512E24" w14:paraId="0FFE2E3F" w14:textId="77777777" w:rsidTr="00293A40">
        <w:tc>
          <w:tcPr>
            <w:tcW w:w="1497" w:type="dxa"/>
          </w:tcPr>
          <w:p w14:paraId="0BE8CB6E" w14:textId="77777777" w:rsidR="00B903D2" w:rsidRDefault="00B903D2" w:rsidP="007E4C63">
            <w:pPr>
              <w:jc w:val="both"/>
              <w:rPr>
                <w:rFonts w:ascii="Times New Roman" w:hAnsi="Times New Roman" w:cs="Times New Roman"/>
                <w:bCs/>
                <w:sz w:val="24"/>
                <w:szCs w:val="24"/>
              </w:rPr>
            </w:pPr>
            <w:r>
              <w:rPr>
                <w:rFonts w:ascii="Times New Roman" w:hAnsi="Times New Roman" w:cs="Times New Roman"/>
                <w:bCs/>
                <w:sz w:val="24"/>
                <w:szCs w:val="24"/>
              </w:rPr>
              <w:lastRenderedPageBreak/>
              <w:t>24.08.2021.</w:t>
            </w:r>
          </w:p>
        </w:tc>
        <w:tc>
          <w:tcPr>
            <w:tcW w:w="1551" w:type="dxa"/>
          </w:tcPr>
          <w:p w14:paraId="7CD0EAC3" w14:textId="77777777" w:rsidR="00B903D2" w:rsidRPr="00512E24" w:rsidRDefault="00B903D2" w:rsidP="007E4C63">
            <w:pPr>
              <w:jc w:val="center"/>
              <w:rPr>
                <w:rFonts w:ascii="Times New Roman" w:hAnsi="Times New Roman" w:cs="Times New Roman"/>
                <w:bCs/>
                <w:sz w:val="24"/>
                <w:szCs w:val="24"/>
              </w:rPr>
            </w:pPr>
            <w:r w:rsidRPr="00512E24">
              <w:rPr>
                <w:rFonts w:ascii="Times New Roman" w:hAnsi="Times New Roman" w:cs="Times New Roman"/>
                <w:bCs/>
                <w:sz w:val="24"/>
                <w:szCs w:val="24"/>
              </w:rPr>
              <w:t>Nr.5</w:t>
            </w:r>
            <w:r>
              <w:rPr>
                <w:rFonts w:ascii="Times New Roman" w:hAnsi="Times New Roman" w:cs="Times New Roman"/>
                <w:bCs/>
                <w:sz w:val="24"/>
                <w:szCs w:val="24"/>
              </w:rPr>
              <w:t>7</w:t>
            </w:r>
            <w:r w:rsidRPr="00512E24">
              <w:rPr>
                <w:rFonts w:ascii="Times New Roman" w:hAnsi="Times New Roman" w:cs="Times New Roman"/>
                <w:bCs/>
                <w:sz w:val="24"/>
                <w:szCs w:val="24"/>
              </w:rPr>
              <w:t xml:space="preserve"> </w:t>
            </w:r>
            <w:r>
              <w:rPr>
                <w:rFonts w:ascii="Times New Roman" w:hAnsi="Times New Roman" w:cs="Times New Roman"/>
                <w:bCs/>
                <w:sz w:val="24"/>
                <w:szCs w:val="24"/>
              </w:rPr>
              <w:t>37</w:t>
            </w:r>
            <w:r w:rsidRPr="00512E24">
              <w:rPr>
                <w:rFonts w:ascii="Times New Roman" w:hAnsi="Times New Roman" w:cs="Times New Roman"/>
                <w:bCs/>
                <w:sz w:val="24"/>
                <w:szCs w:val="24"/>
              </w:rPr>
              <w:t>.§</w:t>
            </w:r>
          </w:p>
        </w:tc>
        <w:tc>
          <w:tcPr>
            <w:tcW w:w="6445" w:type="dxa"/>
          </w:tcPr>
          <w:p w14:paraId="75CB36B1" w14:textId="77777777" w:rsidR="00B903D2" w:rsidRPr="00DB6D70" w:rsidRDefault="00B903D2" w:rsidP="007E4C63">
            <w:pPr>
              <w:jc w:val="both"/>
              <w:rPr>
                <w:rFonts w:ascii="Times New Roman" w:hAnsi="Times New Roman" w:cs="Times New Roman"/>
                <w:bCs/>
                <w:sz w:val="24"/>
                <w:szCs w:val="24"/>
              </w:rPr>
            </w:pPr>
            <w:r>
              <w:rPr>
                <w:rFonts w:ascii="Times New Roman" w:hAnsi="Times New Roman" w:cs="Times New Roman"/>
                <w:bCs/>
                <w:sz w:val="24"/>
                <w:szCs w:val="24"/>
              </w:rPr>
              <w:t>P</w:t>
            </w:r>
            <w:r w:rsidRPr="0018445D">
              <w:rPr>
                <w:rFonts w:ascii="Times New Roman" w:hAnsi="Times New Roman" w:cs="Times New Roman"/>
                <w:bCs/>
                <w:sz w:val="24"/>
                <w:szCs w:val="24"/>
              </w:rPr>
              <w:t>ar Latvijas Atveseļošanas un noturības mehānisma plānu un noteikumu projekts "Par Latvijas Republikas un Eiropas Komisijas finansēšanas nolīgumu par Atveseļošanas un noturības mehānismu"</w:t>
            </w:r>
          </w:p>
        </w:tc>
      </w:tr>
      <w:tr w:rsidR="00B903D2" w:rsidRPr="00512E24" w14:paraId="3919B130" w14:textId="77777777" w:rsidTr="00293A40">
        <w:tc>
          <w:tcPr>
            <w:tcW w:w="1497" w:type="dxa"/>
          </w:tcPr>
          <w:p w14:paraId="2540E9CD" w14:textId="77777777" w:rsidR="00B903D2" w:rsidRDefault="00B903D2" w:rsidP="007E4C63">
            <w:pPr>
              <w:jc w:val="both"/>
              <w:rPr>
                <w:rFonts w:ascii="Times New Roman" w:hAnsi="Times New Roman" w:cs="Times New Roman"/>
                <w:bCs/>
                <w:sz w:val="24"/>
                <w:szCs w:val="24"/>
              </w:rPr>
            </w:pPr>
            <w:r>
              <w:rPr>
                <w:rFonts w:ascii="Times New Roman" w:hAnsi="Times New Roman" w:cs="Times New Roman"/>
                <w:bCs/>
                <w:sz w:val="24"/>
                <w:szCs w:val="24"/>
              </w:rPr>
              <w:t>24.08.2021.</w:t>
            </w:r>
          </w:p>
        </w:tc>
        <w:tc>
          <w:tcPr>
            <w:tcW w:w="1551" w:type="dxa"/>
          </w:tcPr>
          <w:p w14:paraId="465618D1" w14:textId="77777777" w:rsidR="00B903D2" w:rsidRPr="00512E24" w:rsidRDefault="00B903D2" w:rsidP="007E4C63">
            <w:pPr>
              <w:jc w:val="center"/>
              <w:rPr>
                <w:rFonts w:ascii="Times New Roman" w:hAnsi="Times New Roman" w:cs="Times New Roman"/>
                <w:bCs/>
                <w:sz w:val="24"/>
                <w:szCs w:val="24"/>
              </w:rPr>
            </w:pPr>
            <w:r w:rsidRPr="00512E24">
              <w:rPr>
                <w:rFonts w:ascii="Times New Roman" w:hAnsi="Times New Roman" w:cs="Times New Roman"/>
                <w:bCs/>
                <w:sz w:val="24"/>
                <w:szCs w:val="24"/>
              </w:rPr>
              <w:t>Nr.5</w:t>
            </w:r>
            <w:r>
              <w:rPr>
                <w:rFonts w:ascii="Times New Roman" w:hAnsi="Times New Roman" w:cs="Times New Roman"/>
                <w:bCs/>
                <w:sz w:val="24"/>
                <w:szCs w:val="24"/>
              </w:rPr>
              <w:t>7</w:t>
            </w:r>
            <w:r w:rsidRPr="00512E24">
              <w:rPr>
                <w:rFonts w:ascii="Times New Roman" w:hAnsi="Times New Roman" w:cs="Times New Roman"/>
                <w:bCs/>
                <w:sz w:val="24"/>
                <w:szCs w:val="24"/>
              </w:rPr>
              <w:t xml:space="preserve"> </w:t>
            </w:r>
            <w:r>
              <w:rPr>
                <w:rFonts w:ascii="Times New Roman" w:hAnsi="Times New Roman" w:cs="Times New Roman"/>
                <w:bCs/>
                <w:sz w:val="24"/>
                <w:szCs w:val="24"/>
              </w:rPr>
              <w:t>36</w:t>
            </w:r>
            <w:r w:rsidRPr="00512E24">
              <w:rPr>
                <w:rFonts w:ascii="Times New Roman" w:hAnsi="Times New Roman" w:cs="Times New Roman"/>
                <w:bCs/>
                <w:sz w:val="24"/>
                <w:szCs w:val="24"/>
              </w:rPr>
              <w:t>.§</w:t>
            </w:r>
          </w:p>
        </w:tc>
        <w:tc>
          <w:tcPr>
            <w:tcW w:w="6445" w:type="dxa"/>
          </w:tcPr>
          <w:p w14:paraId="7002DE5E" w14:textId="77777777" w:rsidR="00B903D2" w:rsidRPr="00DB6D70" w:rsidRDefault="00B903D2" w:rsidP="007E4C63">
            <w:pPr>
              <w:jc w:val="both"/>
              <w:rPr>
                <w:rFonts w:ascii="Times New Roman" w:hAnsi="Times New Roman" w:cs="Times New Roman"/>
                <w:bCs/>
                <w:sz w:val="24"/>
                <w:szCs w:val="24"/>
              </w:rPr>
            </w:pPr>
            <w:r w:rsidRPr="000C26F6">
              <w:rPr>
                <w:rFonts w:ascii="Times New Roman" w:hAnsi="Times New Roman" w:cs="Times New Roman"/>
                <w:bCs/>
                <w:sz w:val="24"/>
                <w:szCs w:val="24"/>
              </w:rPr>
              <w:t>Par Baltijas mazo un vidējo uzņēmumu sākotnējā publiskā piedāvājuma fonda izveidi"</w:t>
            </w:r>
          </w:p>
        </w:tc>
      </w:tr>
      <w:tr w:rsidR="00B903D2" w:rsidRPr="00512E24" w14:paraId="6C5A9099" w14:textId="77777777" w:rsidTr="00293A40">
        <w:tc>
          <w:tcPr>
            <w:tcW w:w="1497" w:type="dxa"/>
          </w:tcPr>
          <w:p w14:paraId="29AF4DCA" w14:textId="77777777" w:rsidR="00B903D2" w:rsidRDefault="00B903D2" w:rsidP="007E4C63">
            <w:pPr>
              <w:jc w:val="both"/>
              <w:rPr>
                <w:rFonts w:ascii="Times New Roman" w:hAnsi="Times New Roman" w:cs="Times New Roman"/>
                <w:bCs/>
                <w:sz w:val="24"/>
                <w:szCs w:val="24"/>
              </w:rPr>
            </w:pPr>
            <w:r>
              <w:rPr>
                <w:rFonts w:ascii="Times New Roman" w:hAnsi="Times New Roman" w:cs="Times New Roman"/>
                <w:bCs/>
                <w:sz w:val="24"/>
                <w:szCs w:val="24"/>
              </w:rPr>
              <w:t>17.08.2021.</w:t>
            </w:r>
          </w:p>
        </w:tc>
        <w:tc>
          <w:tcPr>
            <w:tcW w:w="1551" w:type="dxa"/>
          </w:tcPr>
          <w:p w14:paraId="4547FF92" w14:textId="77777777" w:rsidR="00B903D2" w:rsidRPr="00512E24" w:rsidRDefault="00B903D2" w:rsidP="007E4C63">
            <w:pPr>
              <w:jc w:val="center"/>
              <w:rPr>
                <w:rFonts w:ascii="Times New Roman" w:hAnsi="Times New Roman" w:cs="Times New Roman"/>
                <w:bCs/>
                <w:sz w:val="24"/>
                <w:szCs w:val="24"/>
              </w:rPr>
            </w:pPr>
            <w:r w:rsidRPr="00512E24">
              <w:rPr>
                <w:rFonts w:ascii="Times New Roman" w:hAnsi="Times New Roman" w:cs="Times New Roman"/>
                <w:bCs/>
                <w:sz w:val="24"/>
                <w:szCs w:val="24"/>
              </w:rPr>
              <w:t>Nr.5</w:t>
            </w:r>
            <w:r>
              <w:rPr>
                <w:rFonts w:ascii="Times New Roman" w:hAnsi="Times New Roman" w:cs="Times New Roman"/>
                <w:bCs/>
                <w:sz w:val="24"/>
                <w:szCs w:val="24"/>
              </w:rPr>
              <w:t>6</w:t>
            </w:r>
            <w:r w:rsidRPr="00512E24">
              <w:rPr>
                <w:rFonts w:ascii="Times New Roman" w:hAnsi="Times New Roman" w:cs="Times New Roman"/>
                <w:bCs/>
                <w:sz w:val="24"/>
                <w:szCs w:val="24"/>
              </w:rPr>
              <w:t xml:space="preserve"> </w:t>
            </w:r>
            <w:r>
              <w:rPr>
                <w:rFonts w:ascii="Times New Roman" w:hAnsi="Times New Roman" w:cs="Times New Roman"/>
                <w:bCs/>
                <w:sz w:val="24"/>
                <w:szCs w:val="24"/>
              </w:rPr>
              <w:t>65</w:t>
            </w:r>
            <w:r w:rsidRPr="00512E24">
              <w:rPr>
                <w:rFonts w:ascii="Times New Roman" w:hAnsi="Times New Roman" w:cs="Times New Roman"/>
                <w:bCs/>
                <w:sz w:val="24"/>
                <w:szCs w:val="24"/>
              </w:rPr>
              <w:t>.§</w:t>
            </w:r>
          </w:p>
        </w:tc>
        <w:tc>
          <w:tcPr>
            <w:tcW w:w="6445" w:type="dxa"/>
          </w:tcPr>
          <w:p w14:paraId="76245EED" w14:textId="77777777" w:rsidR="00B903D2" w:rsidRPr="000C26F6" w:rsidRDefault="00B903D2" w:rsidP="007E4C63">
            <w:pPr>
              <w:jc w:val="both"/>
              <w:rPr>
                <w:rFonts w:ascii="Times New Roman" w:hAnsi="Times New Roman" w:cs="Times New Roman"/>
                <w:bCs/>
                <w:sz w:val="24"/>
                <w:szCs w:val="24"/>
              </w:rPr>
            </w:pPr>
            <w:r w:rsidRPr="00A82EC8">
              <w:rPr>
                <w:rFonts w:ascii="Times New Roman" w:hAnsi="Times New Roman" w:cs="Times New Roman"/>
                <w:bCs/>
                <w:sz w:val="24"/>
                <w:szCs w:val="24"/>
              </w:rPr>
              <w:t xml:space="preserve">Par Latvijas Republikas prasījumu tiesību pret </w:t>
            </w:r>
            <w:proofErr w:type="spellStart"/>
            <w:r w:rsidRPr="00A82EC8">
              <w:rPr>
                <w:rFonts w:ascii="Times New Roman" w:hAnsi="Times New Roman" w:cs="Times New Roman"/>
                <w:bCs/>
                <w:sz w:val="24"/>
                <w:szCs w:val="24"/>
              </w:rPr>
              <w:t>Landmont</w:t>
            </w:r>
            <w:proofErr w:type="spellEnd"/>
            <w:r w:rsidRPr="00A82EC8">
              <w:rPr>
                <w:rFonts w:ascii="Times New Roman" w:hAnsi="Times New Roman" w:cs="Times New Roman"/>
                <w:bCs/>
                <w:sz w:val="24"/>
                <w:szCs w:val="24"/>
              </w:rPr>
              <w:t xml:space="preserve"> Limited cesiju</w:t>
            </w:r>
          </w:p>
        </w:tc>
      </w:tr>
      <w:tr w:rsidR="00B903D2" w:rsidRPr="00512E24" w14:paraId="45C42CE3" w14:textId="77777777" w:rsidTr="00293A40">
        <w:tc>
          <w:tcPr>
            <w:tcW w:w="1497" w:type="dxa"/>
          </w:tcPr>
          <w:p w14:paraId="696A2A00" w14:textId="77777777" w:rsidR="00B903D2" w:rsidRDefault="00B903D2" w:rsidP="007E4C63">
            <w:pPr>
              <w:jc w:val="both"/>
              <w:rPr>
                <w:rFonts w:ascii="Times New Roman" w:hAnsi="Times New Roman" w:cs="Times New Roman"/>
                <w:bCs/>
                <w:sz w:val="24"/>
                <w:szCs w:val="24"/>
              </w:rPr>
            </w:pPr>
            <w:r>
              <w:rPr>
                <w:rFonts w:ascii="Times New Roman" w:hAnsi="Times New Roman" w:cs="Times New Roman"/>
                <w:bCs/>
                <w:sz w:val="24"/>
                <w:szCs w:val="24"/>
              </w:rPr>
              <w:t>10.08.2021.</w:t>
            </w:r>
          </w:p>
        </w:tc>
        <w:tc>
          <w:tcPr>
            <w:tcW w:w="1551" w:type="dxa"/>
          </w:tcPr>
          <w:p w14:paraId="28DA3BE9" w14:textId="77777777" w:rsidR="00B903D2" w:rsidRPr="00512E24" w:rsidRDefault="00B903D2" w:rsidP="007E4C63">
            <w:pPr>
              <w:jc w:val="center"/>
              <w:rPr>
                <w:rFonts w:ascii="Times New Roman" w:hAnsi="Times New Roman" w:cs="Times New Roman"/>
                <w:bCs/>
                <w:sz w:val="24"/>
                <w:szCs w:val="24"/>
              </w:rPr>
            </w:pPr>
            <w:r w:rsidRPr="00512E24">
              <w:rPr>
                <w:rFonts w:ascii="Times New Roman" w:hAnsi="Times New Roman" w:cs="Times New Roman"/>
                <w:bCs/>
                <w:sz w:val="24"/>
                <w:szCs w:val="24"/>
              </w:rPr>
              <w:t>Nr.5</w:t>
            </w:r>
            <w:r>
              <w:rPr>
                <w:rFonts w:ascii="Times New Roman" w:hAnsi="Times New Roman" w:cs="Times New Roman"/>
                <w:bCs/>
                <w:sz w:val="24"/>
                <w:szCs w:val="24"/>
              </w:rPr>
              <w:t>5</w:t>
            </w:r>
            <w:r w:rsidRPr="00512E24">
              <w:rPr>
                <w:rFonts w:ascii="Times New Roman" w:hAnsi="Times New Roman" w:cs="Times New Roman"/>
                <w:bCs/>
                <w:sz w:val="24"/>
                <w:szCs w:val="24"/>
              </w:rPr>
              <w:t xml:space="preserve"> </w:t>
            </w:r>
            <w:r>
              <w:rPr>
                <w:rFonts w:ascii="Times New Roman" w:hAnsi="Times New Roman" w:cs="Times New Roman"/>
                <w:bCs/>
                <w:sz w:val="24"/>
                <w:szCs w:val="24"/>
              </w:rPr>
              <w:t>102</w:t>
            </w:r>
            <w:r w:rsidRPr="00512E24">
              <w:rPr>
                <w:rFonts w:ascii="Times New Roman" w:hAnsi="Times New Roman" w:cs="Times New Roman"/>
                <w:bCs/>
                <w:sz w:val="24"/>
                <w:szCs w:val="24"/>
              </w:rPr>
              <w:t>.§</w:t>
            </w:r>
          </w:p>
        </w:tc>
        <w:tc>
          <w:tcPr>
            <w:tcW w:w="6445" w:type="dxa"/>
          </w:tcPr>
          <w:p w14:paraId="5739216D" w14:textId="77777777" w:rsidR="00B903D2" w:rsidRPr="00DB6D70" w:rsidRDefault="00B903D2" w:rsidP="007E4C63">
            <w:pPr>
              <w:jc w:val="both"/>
              <w:rPr>
                <w:rFonts w:ascii="Times New Roman" w:hAnsi="Times New Roman" w:cs="Times New Roman"/>
                <w:bCs/>
                <w:sz w:val="24"/>
                <w:szCs w:val="24"/>
              </w:rPr>
            </w:pPr>
            <w:r w:rsidRPr="00421C01">
              <w:rPr>
                <w:rFonts w:ascii="Times New Roman" w:hAnsi="Times New Roman" w:cs="Times New Roman"/>
                <w:bCs/>
                <w:sz w:val="24"/>
                <w:szCs w:val="24"/>
              </w:rPr>
              <w:t>Informatīvais ziņojums par Eiropas Savienības Ekonomisko un finanšu jautājumu padomes 2021.gada 26.jūlija neformālajā sanāksmē izskatāmajiem jautājumiem</w:t>
            </w:r>
          </w:p>
        </w:tc>
      </w:tr>
      <w:tr w:rsidR="00B903D2" w:rsidRPr="00512E24" w14:paraId="7122B259" w14:textId="77777777" w:rsidTr="00293A40">
        <w:tc>
          <w:tcPr>
            <w:tcW w:w="1497" w:type="dxa"/>
          </w:tcPr>
          <w:p w14:paraId="11FAD596" w14:textId="77777777" w:rsidR="00B903D2" w:rsidRPr="00512E24" w:rsidRDefault="00B903D2" w:rsidP="007E4C63">
            <w:pPr>
              <w:jc w:val="both"/>
              <w:rPr>
                <w:rFonts w:ascii="Times New Roman" w:hAnsi="Times New Roman" w:cs="Times New Roman"/>
                <w:bCs/>
                <w:sz w:val="24"/>
                <w:szCs w:val="24"/>
              </w:rPr>
            </w:pPr>
            <w:r>
              <w:rPr>
                <w:rFonts w:ascii="Times New Roman" w:hAnsi="Times New Roman" w:cs="Times New Roman"/>
                <w:bCs/>
                <w:sz w:val="24"/>
                <w:szCs w:val="24"/>
              </w:rPr>
              <w:t>06.07.2021.</w:t>
            </w:r>
          </w:p>
        </w:tc>
        <w:tc>
          <w:tcPr>
            <w:tcW w:w="1551" w:type="dxa"/>
          </w:tcPr>
          <w:p w14:paraId="5EE09C27" w14:textId="77777777" w:rsidR="00B903D2" w:rsidRPr="00512E24" w:rsidRDefault="00B903D2" w:rsidP="007E4C63">
            <w:pPr>
              <w:jc w:val="center"/>
              <w:rPr>
                <w:rFonts w:ascii="Times New Roman" w:hAnsi="Times New Roman" w:cs="Times New Roman"/>
                <w:bCs/>
                <w:sz w:val="24"/>
                <w:szCs w:val="24"/>
              </w:rPr>
            </w:pPr>
            <w:r w:rsidRPr="00512E24">
              <w:rPr>
                <w:rFonts w:ascii="Times New Roman" w:hAnsi="Times New Roman" w:cs="Times New Roman"/>
                <w:bCs/>
                <w:sz w:val="24"/>
                <w:szCs w:val="24"/>
              </w:rPr>
              <w:t>Nr.5</w:t>
            </w:r>
            <w:r>
              <w:rPr>
                <w:rFonts w:ascii="Times New Roman" w:hAnsi="Times New Roman" w:cs="Times New Roman"/>
                <w:bCs/>
                <w:sz w:val="24"/>
                <w:szCs w:val="24"/>
              </w:rPr>
              <w:t>1</w:t>
            </w:r>
            <w:r w:rsidRPr="00512E24">
              <w:rPr>
                <w:rFonts w:ascii="Times New Roman" w:hAnsi="Times New Roman" w:cs="Times New Roman"/>
                <w:bCs/>
                <w:sz w:val="24"/>
                <w:szCs w:val="24"/>
              </w:rPr>
              <w:t xml:space="preserve"> </w:t>
            </w:r>
            <w:r>
              <w:rPr>
                <w:rFonts w:ascii="Times New Roman" w:hAnsi="Times New Roman" w:cs="Times New Roman"/>
                <w:bCs/>
                <w:sz w:val="24"/>
                <w:szCs w:val="24"/>
              </w:rPr>
              <w:t>8</w:t>
            </w:r>
            <w:r w:rsidRPr="00512E24">
              <w:rPr>
                <w:rFonts w:ascii="Times New Roman" w:hAnsi="Times New Roman" w:cs="Times New Roman"/>
                <w:bCs/>
                <w:sz w:val="24"/>
                <w:szCs w:val="24"/>
              </w:rPr>
              <w:t>6.§</w:t>
            </w:r>
          </w:p>
        </w:tc>
        <w:tc>
          <w:tcPr>
            <w:tcW w:w="6445" w:type="dxa"/>
          </w:tcPr>
          <w:p w14:paraId="69D37B01" w14:textId="77777777" w:rsidR="00B903D2" w:rsidRPr="00512E24" w:rsidRDefault="00B903D2" w:rsidP="007E4C63">
            <w:pPr>
              <w:jc w:val="both"/>
              <w:rPr>
                <w:rFonts w:ascii="Times New Roman" w:hAnsi="Times New Roman" w:cs="Times New Roman"/>
                <w:bCs/>
                <w:sz w:val="24"/>
                <w:szCs w:val="24"/>
              </w:rPr>
            </w:pPr>
            <w:r w:rsidRPr="005232E6">
              <w:rPr>
                <w:rFonts w:ascii="Times New Roman" w:hAnsi="Times New Roman" w:cs="Times New Roman"/>
                <w:bCs/>
                <w:sz w:val="24"/>
                <w:szCs w:val="24"/>
              </w:rPr>
              <w:t xml:space="preserve">Par atļauju Finanšu ministrijai (Valsts ieņēmumu dienestam) uzņemties papildu valsts budžeta ilgtermiņa saistības un īstenot projektus un pasākumus Eiropas Komisijas tieši administrētajās programmās </w:t>
            </w:r>
            <w:r>
              <w:rPr>
                <w:rFonts w:ascii="Times New Roman" w:hAnsi="Times New Roman" w:cs="Times New Roman"/>
                <w:bCs/>
                <w:sz w:val="24"/>
                <w:szCs w:val="24"/>
              </w:rPr>
              <w:t>“</w:t>
            </w:r>
            <w:proofErr w:type="spellStart"/>
            <w:r w:rsidRPr="005232E6">
              <w:rPr>
                <w:rFonts w:ascii="Times New Roman" w:hAnsi="Times New Roman" w:cs="Times New Roman"/>
                <w:bCs/>
                <w:sz w:val="24"/>
                <w:szCs w:val="24"/>
              </w:rPr>
              <w:t>Customs</w:t>
            </w:r>
            <w:proofErr w:type="spellEnd"/>
            <w:r>
              <w:rPr>
                <w:rFonts w:ascii="Times New Roman" w:hAnsi="Times New Roman" w:cs="Times New Roman"/>
                <w:bCs/>
                <w:sz w:val="24"/>
                <w:szCs w:val="24"/>
              </w:rPr>
              <w:t>”</w:t>
            </w:r>
            <w:r w:rsidRPr="005232E6">
              <w:rPr>
                <w:rFonts w:ascii="Times New Roman" w:hAnsi="Times New Roman" w:cs="Times New Roman"/>
                <w:bCs/>
                <w:sz w:val="24"/>
                <w:szCs w:val="24"/>
              </w:rPr>
              <w:t xml:space="preserve"> un </w:t>
            </w:r>
            <w:r>
              <w:rPr>
                <w:rFonts w:ascii="Times New Roman" w:hAnsi="Times New Roman" w:cs="Times New Roman"/>
                <w:bCs/>
                <w:sz w:val="24"/>
                <w:szCs w:val="24"/>
              </w:rPr>
              <w:t>“</w:t>
            </w:r>
            <w:proofErr w:type="spellStart"/>
            <w:r w:rsidRPr="005232E6">
              <w:rPr>
                <w:rFonts w:ascii="Times New Roman" w:hAnsi="Times New Roman" w:cs="Times New Roman"/>
                <w:bCs/>
                <w:sz w:val="24"/>
                <w:szCs w:val="24"/>
              </w:rPr>
              <w:t>Fiscalis</w:t>
            </w:r>
            <w:proofErr w:type="spellEnd"/>
            <w:r>
              <w:rPr>
                <w:rFonts w:ascii="Times New Roman" w:hAnsi="Times New Roman" w:cs="Times New Roman"/>
                <w:bCs/>
                <w:sz w:val="24"/>
                <w:szCs w:val="24"/>
              </w:rPr>
              <w:t>”</w:t>
            </w:r>
          </w:p>
        </w:tc>
      </w:tr>
      <w:tr w:rsidR="00B903D2" w:rsidRPr="00512E24" w14:paraId="690699A6" w14:textId="77777777" w:rsidTr="00293A40">
        <w:tc>
          <w:tcPr>
            <w:tcW w:w="1497" w:type="dxa"/>
          </w:tcPr>
          <w:p w14:paraId="5B20EA21"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29.06.2021.</w:t>
            </w:r>
          </w:p>
        </w:tc>
        <w:tc>
          <w:tcPr>
            <w:tcW w:w="1551" w:type="dxa"/>
          </w:tcPr>
          <w:p w14:paraId="18C2E01D" w14:textId="77777777" w:rsidR="00B903D2" w:rsidRPr="00512E24" w:rsidRDefault="00B903D2" w:rsidP="007E4C63">
            <w:pPr>
              <w:jc w:val="center"/>
              <w:rPr>
                <w:rFonts w:ascii="Times New Roman" w:hAnsi="Times New Roman" w:cs="Times New Roman"/>
                <w:bCs/>
                <w:sz w:val="24"/>
                <w:szCs w:val="24"/>
              </w:rPr>
            </w:pPr>
            <w:r w:rsidRPr="00512E24">
              <w:rPr>
                <w:rFonts w:ascii="Times New Roman" w:hAnsi="Times New Roman" w:cs="Times New Roman"/>
                <w:bCs/>
                <w:sz w:val="24"/>
                <w:szCs w:val="24"/>
              </w:rPr>
              <w:t>Nr.50 66.§</w:t>
            </w:r>
          </w:p>
        </w:tc>
        <w:tc>
          <w:tcPr>
            <w:tcW w:w="6445" w:type="dxa"/>
          </w:tcPr>
          <w:p w14:paraId="071C7023"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 xml:space="preserve">Par Eiropas Rekonstrukcijas un attīstības bankas atbalstu ekonomikas atveseļošanai, ambīcijām klimata jomā un iespējamu darbības paplašināšanu </w:t>
            </w:r>
            <w:proofErr w:type="spellStart"/>
            <w:r w:rsidRPr="00512E24">
              <w:rPr>
                <w:rFonts w:ascii="Times New Roman" w:hAnsi="Times New Roman" w:cs="Times New Roman"/>
                <w:bCs/>
                <w:sz w:val="24"/>
                <w:szCs w:val="24"/>
              </w:rPr>
              <w:t>Subsahāras</w:t>
            </w:r>
            <w:proofErr w:type="spellEnd"/>
            <w:r w:rsidRPr="00512E24">
              <w:rPr>
                <w:rFonts w:ascii="Times New Roman" w:hAnsi="Times New Roman" w:cs="Times New Roman"/>
                <w:bCs/>
                <w:sz w:val="24"/>
                <w:szCs w:val="24"/>
              </w:rPr>
              <w:t xml:space="preserve"> Āfrikā un Irākā</w:t>
            </w:r>
          </w:p>
        </w:tc>
      </w:tr>
      <w:tr w:rsidR="00B903D2" w:rsidRPr="00512E24" w14:paraId="0D0087A4" w14:textId="77777777" w:rsidTr="00293A40">
        <w:tc>
          <w:tcPr>
            <w:tcW w:w="1497" w:type="dxa"/>
          </w:tcPr>
          <w:p w14:paraId="3D415237"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01.06.2021.</w:t>
            </w:r>
          </w:p>
        </w:tc>
        <w:tc>
          <w:tcPr>
            <w:tcW w:w="1551" w:type="dxa"/>
          </w:tcPr>
          <w:p w14:paraId="0DFBEAD0" w14:textId="77777777" w:rsidR="00B903D2" w:rsidRPr="00512E24" w:rsidRDefault="00B903D2" w:rsidP="007E4C63">
            <w:pPr>
              <w:jc w:val="center"/>
              <w:rPr>
                <w:rFonts w:ascii="Times New Roman" w:hAnsi="Times New Roman" w:cs="Times New Roman"/>
                <w:bCs/>
                <w:sz w:val="24"/>
                <w:szCs w:val="24"/>
              </w:rPr>
            </w:pPr>
            <w:r w:rsidRPr="00512E24">
              <w:rPr>
                <w:rFonts w:ascii="Times New Roman" w:hAnsi="Times New Roman" w:cs="Times New Roman"/>
                <w:bCs/>
                <w:sz w:val="24"/>
                <w:szCs w:val="24"/>
              </w:rPr>
              <w:t>Nr.45 56.§</w:t>
            </w:r>
          </w:p>
        </w:tc>
        <w:tc>
          <w:tcPr>
            <w:tcW w:w="6445" w:type="dxa"/>
          </w:tcPr>
          <w:p w14:paraId="146BF772"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Par Valsts kontroles revīzijas starpziņojumā "Finanšu ministrijai piešķirtā finansējuma izlietojums dīkstāves pabalsta izmaksai" sniegto priekšlikumu Ministru kabinetam"</w:t>
            </w:r>
          </w:p>
        </w:tc>
      </w:tr>
      <w:tr w:rsidR="00B903D2" w:rsidRPr="00512E24" w14:paraId="0CBAC84B" w14:textId="77777777" w:rsidTr="00293A40">
        <w:tc>
          <w:tcPr>
            <w:tcW w:w="1497" w:type="dxa"/>
          </w:tcPr>
          <w:p w14:paraId="68604D08"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27.04.2021.</w:t>
            </w:r>
          </w:p>
        </w:tc>
        <w:tc>
          <w:tcPr>
            <w:tcW w:w="1551" w:type="dxa"/>
          </w:tcPr>
          <w:p w14:paraId="51781D6C" w14:textId="77777777" w:rsidR="00B903D2" w:rsidRPr="00512E24" w:rsidRDefault="00B903D2" w:rsidP="007E4C63">
            <w:pPr>
              <w:jc w:val="center"/>
              <w:rPr>
                <w:rFonts w:ascii="Times New Roman" w:hAnsi="Times New Roman" w:cs="Times New Roman"/>
                <w:bCs/>
                <w:sz w:val="24"/>
                <w:szCs w:val="24"/>
              </w:rPr>
            </w:pPr>
            <w:r w:rsidRPr="00512E24">
              <w:rPr>
                <w:rFonts w:ascii="Times New Roman" w:hAnsi="Times New Roman" w:cs="Times New Roman"/>
                <w:bCs/>
                <w:sz w:val="24"/>
                <w:szCs w:val="24"/>
              </w:rPr>
              <w:t>Nr.36 36.§</w:t>
            </w:r>
          </w:p>
        </w:tc>
        <w:tc>
          <w:tcPr>
            <w:tcW w:w="6445" w:type="dxa"/>
          </w:tcPr>
          <w:p w14:paraId="080D9932"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Par Covid-19 krīzes pārvarēšanai izdoto normatīvo aktu ietekmi uz Valsts ieņēmumu dienesta informācijas sistēmām</w:t>
            </w:r>
          </w:p>
        </w:tc>
      </w:tr>
      <w:tr w:rsidR="00B903D2" w:rsidRPr="00512E24" w14:paraId="4311D894" w14:textId="77777777" w:rsidTr="00293A40">
        <w:tc>
          <w:tcPr>
            <w:tcW w:w="1497" w:type="dxa"/>
          </w:tcPr>
          <w:p w14:paraId="74A29067"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20.04.2021.</w:t>
            </w:r>
          </w:p>
        </w:tc>
        <w:tc>
          <w:tcPr>
            <w:tcW w:w="1551" w:type="dxa"/>
          </w:tcPr>
          <w:p w14:paraId="1B8AB13D" w14:textId="77777777" w:rsidR="00B903D2" w:rsidRPr="00512E24" w:rsidRDefault="00B903D2" w:rsidP="007E4C63">
            <w:pPr>
              <w:jc w:val="center"/>
              <w:rPr>
                <w:rFonts w:ascii="Times New Roman" w:hAnsi="Times New Roman" w:cs="Times New Roman"/>
                <w:bCs/>
                <w:sz w:val="24"/>
                <w:szCs w:val="24"/>
              </w:rPr>
            </w:pPr>
            <w:r w:rsidRPr="00512E24">
              <w:rPr>
                <w:rFonts w:ascii="Times New Roman" w:hAnsi="Times New Roman" w:cs="Times New Roman"/>
                <w:bCs/>
                <w:sz w:val="24"/>
                <w:szCs w:val="24"/>
              </w:rPr>
              <w:t>Nr.34 50.§</w:t>
            </w:r>
          </w:p>
        </w:tc>
        <w:tc>
          <w:tcPr>
            <w:tcW w:w="6445" w:type="dxa"/>
          </w:tcPr>
          <w:p w14:paraId="32BE2157"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 xml:space="preserve">Par </w:t>
            </w:r>
            <w:proofErr w:type="spellStart"/>
            <w:r w:rsidRPr="00512E24">
              <w:rPr>
                <w:rFonts w:ascii="Times New Roman" w:hAnsi="Times New Roman" w:cs="Times New Roman"/>
                <w:bCs/>
                <w:sz w:val="24"/>
                <w:szCs w:val="24"/>
              </w:rPr>
              <w:t>Euro</w:t>
            </w:r>
            <w:proofErr w:type="spellEnd"/>
            <w:r w:rsidRPr="00512E24">
              <w:rPr>
                <w:rFonts w:ascii="Times New Roman" w:hAnsi="Times New Roman" w:cs="Times New Roman"/>
                <w:bCs/>
                <w:sz w:val="24"/>
                <w:szCs w:val="24"/>
              </w:rPr>
              <w:t xml:space="preserve"> grupas un neformālās Eiropas Savienības Ekonomisko un finanšu jautājumu padomes 2021.gada 16.aprīļa sanāksmēs izskatāmajiem jautājumiem</w:t>
            </w:r>
          </w:p>
        </w:tc>
      </w:tr>
      <w:tr w:rsidR="00B903D2" w:rsidRPr="00512E24" w14:paraId="52821406" w14:textId="77777777" w:rsidTr="00293A40">
        <w:tc>
          <w:tcPr>
            <w:tcW w:w="1497" w:type="dxa"/>
          </w:tcPr>
          <w:p w14:paraId="1EAE74AB"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20.04.2021.</w:t>
            </w:r>
          </w:p>
        </w:tc>
        <w:tc>
          <w:tcPr>
            <w:tcW w:w="1551" w:type="dxa"/>
          </w:tcPr>
          <w:p w14:paraId="25BE81DD" w14:textId="77777777" w:rsidR="00B903D2" w:rsidRPr="00512E24" w:rsidRDefault="00B903D2" w:rsidP="007E4C63">
            <w:pPr>
              <w:jc w:val="center"/>
              <w:rPr>
                <w:rFonts w:ascii="Times New Roman" w:hAnsi="Times New Roman" w:cs="Times New Roman"/>
                <w:bCs/>
                <w:sz w:val="24"/>
                <w:szCs w:val="24"/>
              </w:rPr>
            </w:pPr>
            <w:r w:rsidRPr="00512E24">
              <w:rPr>
                <w:rFonts w:ascii="Times New Roman" w:hAnsi="Times New Roman" w:cs="Times New Roman"/>
                <w:bCs/>
                <w:sz w:val="24"/>
                <w:szCs w:val="24"/>
              </w:rPr>
              <w:t>Nr.34 30.§</w:t>
            </w:r>
          </w:p>
        </w:tc>
        <w:tc>
          <w:tcPr>
            <w:tcW w:w="6445" w:type="dxa"/>
          </w:tcPr>
          <w:p w14:paraId="1888C88A"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Par Eiropas Savienības Atveseļošanas un noturības mehānisma plāna projektu</w:t>
            </w:r>
          </w:p>
        </w:tc>
      </w:tr>
      <w:tr w:rsidR="00B903D2" w:rsidRPr="00512E24" w14:paraId="0930DB5A" w14:textId="77777777" w:rsidTr="00293A40">
        <w:tc>
          <w:tcPr>
            <w:tcW w:w="1497" w:type="dxa"/>
          </w:tcPr>
          <w:p w14:paraId="6347055E"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08.04.2021.</w:t>
            </w:r>
          </w:p>
        </w:tc>
        <w:tc>
          <w:tcPr>
            <w:tcW w:w="1551" w:type="dxa"/>
          </w:tcPr>
          <w:p w14:paraId="36A5C329" w14:textId="77777777" w:rsidR="00B903D2" w:rsidRPr="00512E24" w:rsidRDefault="00B903D2" w:rsidP="007E4C63">
            <w:pPr>
              <w:jc w:val="center"/>
              <w:rPr>
                <w:rFonts w:ascii="Times New Roman" w:hAnsi="Times New Roman" w:cs="Times New Roman"/>
                <w:bCs/>
                <w:sz w:val="24"/>
                <w:szCs w:val="24"/>
              </w:rPr>
            </w:pPr>
            <w:r w:rsidRPr="00512E24">
              <w:rPr>
                <w:rFonts w:ascii="Times New Roman" w:hAnsi="Times New Roman" w:cs="Times New Roman"/>
                <w:bCs/>
                <w:sz w:val="24"/>
                <w:szCs w:val="24"/>
              </w:rPr>
              <w:t>Nr.32 55.§</w:t>
            </w:r>
          </w:p>
        </w:tc>
        <w:tc>
          <w:tcPr>
            <w:tcW w:w="6445" w:type="dxa"/>
          </w:tcPr>
          <w:p w14:paraId="103CD7D6"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Par 2021.gada 8.-11.aprīļa Starptautiskā Valūtas fonda un Pasaules Bankas grupas pilnvarnieku valdes pavasara sanāksmēs izskatāmajiem darba kārtības jautājumiem</w:t>
            </w:r>
          </w:p>
        </w:tc>
      </w:tr>
      <w:tr w:rsidR="00B903D2" w:rsidRPr="00512E24" w14:paraId="7F9B356E" w14:textId="77777777" w:rsidTr="00293A40">
        <w:tc>
          <w:tcPr>
            <w:tcW w:w="1497" w:type="dxa"/>
          </w:tcPr>
          <w:p w14:paraId="325BBE6C" w14:textId="77777777" w:rsidR="00B903D2" w:rsidRPr="00512E24" w:rsidRDefault="00B903D2" w:rsidP="007E4C63">
            <w:pPr>
              <w:jc w:val="both"/>
              <w:rPr>
                <w:rFonts w:ascii="Times New Roman" w:hAnsi="Times New Roman" w:cs="Times New Roman"/>
                <w:bCs/>
                <w:sz w:val="24"/>
                <w:szCs w:val="24"/>
              </w:rPr>
            </w:pPr>
            <w:r>
              <w:rPr>
                <w:rFonts w:ascii="Times New Roman" w:hAnsi="Times New Roman" w:cs="Times New Roman"/>
                <w:bCs/>
                <w:sz w:val="24"/>
                <w:szCs w:val="24"/>
              </w:rPr>
              <w:t>08.04.2021.</w:t>
            </w:r>
          </w:p>
        </w:tc>
        <w:tc>
          <w:tcPr>
            <w:tcW w:w="1551" w:type="dxa"/>
          </w:tcPr>
          <w:p w14:paraId="04A50DF4" w14:textId="77777777" w:rsidR="00B903D2" w:rsidRPr="00512E24" w:rsidRDefault="00B903D2" w:rsidP="007E4C63">
            <w:pPr>
              <w:jc w:val="center"/>
              <w:rPr>
                <w:rFonts w:ascii="Times New Roman" w:hAnsi="Times New Roman" w:cs="Times New Roman"/>
                <w:bCs/>
                <w:sz w:val="24"/>
                <w:szCs w:val="24"/>
              </w:rPr>
            </w:pPr>
            <w:r>
              <w:rPr>
                <w:rFonts w:ascii="Times New Roman" w:hAnsi="Times New Roman" w:cs="Times New Roman"/>
                <w:bCs/>
                <w:sz w:val="24"/>
                <w:szCs w:val="24"/>
              </w:rPr>
              <w:t>Nr.32 37.</w:t>
            </w:r>
            <w:r w:rsidRPr="00512E24">
              <w:rPr>
                <w:rFonts w:ascii="Times New Roman" w:hAnsi="Times New Roman" w:cs="Times New Roman"/>
                <w:bCs/>
                <w:sz w:val="24"/>
                <w:szCs w:val="24"/>
              </w:rPr>
              <w:t xml:space="preserve"> §</w:t>
            </w:r>
          </w:p>
        </w:tc>
        <w:tc>
          <w:tcPr>
            <w:tcW w:w="6445" w:type="dxa"/>
          </w:tcPr>
          <w:p w14:paraId="4B14FF84" w14:textId="77777777" w:rsidR="00B903D2" w:rsidRPr="00512E24" w:rsidRDefault="00B903D2" w:rsidP="007E4C63">
            <w:pPr>
              <w:jc w:val="both"/>
              <w:rPr>
                <w:rFonts w:ascii="Times New Roman" w:hAnsi="Times New Roman" w:cs="Times New Roman"/>
                <w:bCs/>
                <w:sz w:val="24"/>
                <w:szCs w:val="24"/>
              </w:rPr>
            </w:pPr>
            <w:r w:rsidRPr="00654093">
              <w:rPr>
                <w:rFonts w:ascii="Times New Roman" w:hAnsi="Times New Roman" w:cs="Times New Roman"/>
                <w:bCs/>
                <w:sz w:val="24"/>
                <w:szCs w:val="24"/>
              </w:rPr>
              <w:t>Par spēkā esošo n</w:t>
            </w:r>
            <w:r>
              <w:rPr>
                <w:rFonts w:ascii="Times New Roman" w:hAnsi="Times New Roman" w:cs="Times New Roman"/>
                <w:bCs/>
                <w:sz w:val="24"/>
                <w:szCs w:val="24"/>
              </w:rPr>
              <w:t>odokļu atvieglojumu izvērtēšanu</w:t>
            </w:r>
          </w:p>
        </w:tc>
      </w:tr>
      <w:tr w:rsidR="00B903D2" w:rsidRPr="00512E24" w14:paraId="6D1F270F" w14:textId="77777777" w:rsidTr="00293A40">
        <w:tc>
          <w:tcPr>
            <w:tcW w:w="1497" w:type="dxa"/>
          </w:tcPr>
          <w:p w14:paraId="005DABEF"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18.03.2021.</w:t>
            </w:r>
          </w:p>
        </w:tc>
        <w:tc>
          <w:tcPr>
            <w:tcW w:w="1551" w:type="dxa"/>
          </w:tcPr>
          <w:p w14:paraId="2499A3C0" w14:textId="77777777" w:rsidR="00B903D2" w:rsidRPr="00512E24" w:rsidRDefault="00B903D2" w:rsidP="007E4C63">
            <w:pPr>
              <w:jc w:val="center"/>
              <w:rPr>
                <w:rFonts w:ascii="Times New Roman" w:hAnsi="Times New Roman" w:cs="Times New Roman"/>
                <w:bCs/>
                <w:sz w:val="24"/>
                <w:szCs w:val="24"/>
              </w:rPr>
            </w:pPr>
            <w:r w:rsidRPr="00512E24">
              <w:rPr>
                <w:rFonts w:ascii="Times New Roman" w:hAnsi="Times New Roman" w:cs="Times New Roman"/>
                <w:bCs/>
                <w:sz w:val="24"/>
                <w:szCs w:val="24"/>
              </w:rPr>
              <w:t>Nr.28 26.§</w:t>
            </w:r>
          </w:p>
        </w:tc>
        <w:tc>
          <w:tcPr>
            <w:tcW w:w="6445" w:type="dxa"/>
          </w:tcPr>
          <w:p w14:paraId="352BD1DF"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Par Kohēzijas politikas Eiropas Savienības fondu investīciju aktualitātēm līdz 2021.gada 1.februārim (pusgada ziņojums)</w:t>
            </w:r>
          </w:p>
        </w:tc>
      </w:tr>
      <w:tr w:rsidR="00B903D2" w:rsidRPr="00512E24" w14:paraId="7E2E6677" w14:textId="77777777" w:rsidTr="00293A40">
        <w:tc>
          <w:tcPr>
            <w:tcW w:w="1497" w:type="dxa"/>
          </w:tcPr>
          <w:p w14:paraId="5F2A5C7D"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18.03.2021.</w:t>
            </w:r>
          </w:p>
        </w:tc>
        <w:tc>
          <w:tcPr>
            <w:tcW w:w="1551" w:type="dxa"/>
          </w:tcPr>
          <w:p w14:paraId="772B12EE" w14:textId="77777777" w:rsidR="00B903D2" w:rsidRPr="00512E24" w:rsidRDefault="00B903D2" w:rsidP="007E4C63">
            <w:pPr>
              <w:jc w:val="center"/>
              <w:rPr>
                <w:rFonts w:ascii="Times New Roman" w:hAnsi="Times New Roman" w:cs="Times New Roman"/>
                <w:bCs/>
                <w:sz w:val="24"/>
                <w:szCs w:val="24"/>
              </w:rPr>
            </w:pPr>
            <w:r w:rsidRPr="00512E24">
              <w:rPr>
                <w:rFonts w:ascii="Times New Roman" w:hAnsi="Times New Roman" w:cs="Times New Roman"/>
                <w:bCs/>
                <w:sz w:val="24"/>
                <w:szCs w:val="24"/>
              </w:rPr>
              <w:t>Nr.28 25.§</w:t>
            </w:r>
          </w:p>
        </w:tc>
        <w:tc>
          <w:tcPr>
            <w:tcW w:w="6445" w:type="dxa"/>
          </w:tcPr>
          <w:p w14:paraId="4A822767"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Par 2020.gada valsts pamatbudžeta ieņēmumiem un valsts pamatbudžeta izpildi, ilgtermiņa stabilizācijas rezerves ienākumiem, finanšu darījumiem un ar tiem saistītajiem maksājumiem un no ilgtermiņa stabilizācijas rezerves finansētajiem pasākumiem</w:t>
            </w:r>
          </w:p>
        </w:tc>
      </w:tr>
      <w:tr w:rsidR="00B903D2" w:rsidRPr="00512E24" w14:paraId="2E0068CB" w14:textId="77777777" w:rsidTr="00293A40">
        <w:tc>
          <w:tcPr>
            <w:tcW w:w="1497" w:type="dxa"/>
          </w:tcPr>
          <w:p w14:paraId="551DF172"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18.03.2021.</w:t>
            </w:r>
          </w:p>
          <w:p w14:paraId="78C472F5" w14:textId="77777777" w:rsidR="00B903D2" w:rsidRPr="00512E24" w:rsidRDefault="00B903D2" w:rsidP="007E4C63">
            <w:pPr>
              <w:rPr>
                <w:rFonts w:ascii="Times New Roman" w:hAnsi="Times New Roman" w:cs="Times New Roman"/>
                <w:bCs/>
                <w:sz w:val="24"/>
                <w:szCs w:val="24"/>
              </w:rPr>
            </w:pPr>
            <w:r w:rsidRPr="00512E24">
              <w:rPr>
                <w:rFonts w:ascii="Times New Roman" w:hAnsi="Times New Roman" w:cs="Times New Roman"/>
                <w:bCs/>
                <w:sz w:val="24"/>
                <w:szCs w:val="24"/>
              </w:rPr>
              <w:t>11.03.2021.</w:t>
            </w:r>
          </w:p>
        </w:tc>
        <w:tc>
          <w:tcPr>
            <w:tcW w:w="1551" w:type="dxa"/>
          </w:tcPr>
          <w:p w14:paraId="237B2B53" w14:textId="77777777" w:rsidR="00B903D2" w:rsidRPr="00512E24" w:rsidRDefault="00B903D2" w:rsidP="007E4C63">
            <w:pPr>
              <w:jc w:val="center"/>
              <w:rPr>
                <w:rFonts w:ascii="Times New Roman" w:hAnsi="Times New Roman" w:cs="Times New Roman"/>
                <w:bCs/>
                <w:sz w:val="24"/>
                <w:szCs w:val="24"/>
              </w:rPr>
            </w:pPr>
            <w:r w:rsidRPr="00512E24">
              <w:rPr>
                <w:rFonts w:ascii="Times New Roman" w:hAnsi="Times New Roman" w:cs="Times New Roman"/>
                <w:bCs/>
                <w:sz w:val="24"/>
                <w:szCs w:val="24"/>
              </w:rPr>
              <w:t>Nr.28 42.§</w:t>
            </w:r>
          </w:p>
          <w:p w14:paraId="4739CE9E" w14:textId="77777777" w:rsidR="00B903D2" w:rsidRPr="00512E24" w:rsidRDefault="00B903D2" w:rsidP="007E4C63">
            <w:pPr>
              <w:jc w:val="center"/>
              <w:rPr>
                <w:rFonts w:ascii="Times New Roman" w:hAnsi="Times New Roman" w:cs="Times New Roman"/>
                <w:bCs/>
                <w:sz w:val="24"/>
                <w:szCs w:val="24"/>
              </w:rPr>
            </w:pPr>
            <w:r w:rsidRPr="00512E24">
              <w:rPr>
                <w:rFonts w:ascii="Times New Roman" w:hAnsi="Times New Roman" w:cs="Times New Roman"/>
                <w:bCs/>
                <w:sz w:val="24"/>
                <w:szCs w:val="24"/>
              </w:rPr>
              <w:t>Nr.25 57.§</w:t>
            </w:r>
          </w:p>
        </w:tc>
        <w:tc>
          <w:tcPr>
            <w:tcW w:w="6445" w:type="dxa"/>
          </w:tcPr>
          <w:p w14:paraId="0FB85779"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Par augstas gatavības projektiem, kas saistīti ar Covid-19 krīzes pārvarēšanu un ekonomikas atlabšanu</w:t>
            </w:r>
          </w:p>
        </w:tc>
      </w:tr>
      <w:tr w:rsidR="00B903D2" w:rsidRPr="00512E24" w14:paraId="6536F2AE" w14:textId="77777777" w:rsidTr="00293A40">
        <w:tc>
          <w:tcPr>
            <w:tcW w:w="1497" w:type="dxa"/>
          </w:tcPr>
          <w:p w14:paraId="60C0F130"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11.03.2021.</w:t>
            </w:r>
          </w:p>
        </w:tc>
        <w:tc>
          <w:tcPr>
            <w:tcW w:w="1551" w:type="dxa"/>
          </w:tcPr>
          <w:p w14:paraId="64F1962D" w14:textId="77777777" w:rsidR="00B903D2" w:rsidRPr="00512E24" w:rsidRDefault="00B903D2" w:rsidP="007E4C63">
            <w:pPr>
              <w:jc w:val="center"/>
              <w:rPr>
                <w:rFonts w:ascii="Times New Roman" w:hAnsi="Times New Roman" w:cs="Times New Roman"/>
                <w:bCs/>
                <w:sz w:val="24"/>
                <w:szCs w:val="24"/>
              </w:rPr>
            </w:pPr>
            <w:r w:rsidRPr="00512E24">
              <w:rPr>
                <w:rFonts w:ascii="Times New Roman" w:hAnsi="Times New Roman" w:cs="Times New Roman"/>
                <w:bCs/>
                <w:sz w:val="24"/>
                <w:szCs w:val="24"/>
              </w:rPr>
              <w:t>Nr.25 68. §</w:t>
            </w:r>
          </w:p>
        </w:tc>
        <w:tc>
          <w:tcPr>
            <w:tcW w:w="6445" w:type="dxa"/>
          </w:tcPr>
          <w:p w14:paraId="231B3117"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 xml:space="preserve">Par 2021.gada 15.marta </w:t>
            </w:r>
            <w:proofErr w:type="spellStart"/>
            <w:r w:rsidRPr="00512E24">
              <w:rPr>
                <w:rFonts w:ascii="Times New Roman" w:hAnsi="Times New Roman" w:cs="Times New Roman"/>
                <w:bCs/>
                <w:sz w:val="24"/>
                <w:szCs w:val="24"/>
              </w:rPr>
              <w:t>Euro</w:t>
            </w:r>
            <w:proofErr w:type="spellEnd"/>
            <w:r w:rsidRPr="00512E24">
              <w:rPr>
                <w:rFonts w:ascii="Times New Roman" w:hAnsi="Times New Roman" w:cs="Times New Roman"/>
                <w:bCs/>
                <w:sz w:val="24"/>
                <w:szCs w:val="24"/>
              </w:rPr>
              <w:t xml:space="preserve"> grupas un Eiropas Savienības Ekonomisko un finanšu jautājumu padomes 2021.gada 16.marta neformālās sanāksmēs izskatāmajiem jautājumiem</w:t>
            </w:r>
          </w:p>
        </w:tc>
      </w:tr>
      <w:tr w:rsidR="00B903D2" w:rsidRPr="00512E24" w14:paraId="0DC292DC" w14:textId="77777777" w:rsidTr="00293A40">
        <w:tc>
          <w:tcPr>
            <w:tcW w:w="1497" w:type="dxa"/>
          </w:tcPr>
          <w:p w14:paraId="0808E750"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04.03.2021.</w:t>
            </w:r>
          </w:p>
        </w:tc>
        <w:tc>
          <w:tcPr>
            <w:tcW w:w="1551" w:type="dxa"/>
          </w:tcPr>
          <w:p w14:paraId="589EA354" w14:textId="77777777" w:rsidR="00B903D2" w:rsidRPr="00512E24" w:rsidRDefault="00B903D2" w:rsidP="007E4C63">
            <w:pPr>
              <w:jc w:val="center"/>
              <w:rPr>
                <w:rFonts w:ascii="Times New Roman" w:hAnsi="Times New Roman" w:cs="Times New Roman"/>
                <w:bCs/>
                <w:sz w:val="24"/>
                <w:szCs w:val="24"/>
              </w:rPr>
            </w:pPr>
            <w:r w:rsidRPr="00512E24">
              <w:rPr>
                <w:rFonts w:ascii="Times New Roman" w:hAnsi="Times New Roman" w:cs="Times New Roman"/>
                <w:bCs/>
                <w:sz w:val="24"/>
                <w:szCs w:val="24"/>
              </w:rPr>
              <w:t>Nr.23 27.§</w:t>
            </w:r>
          </w:p>
        </w:tc>
        <w:tc>
          <w:tcPr>
            <w:tcW w:w="6445" w:type="dxa"/>
          </w:tcPr>
          <w:p w14:paraId="58ECC15B"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 xml:space="preserve">Par </w:t>
            </w:r>
            <w:proofErr w:type="spellStart"/>
            <w:r w:rsidRPr="00512E24">
              <w:rPr>
                <w:rFonts w:ascii="Times New Roman" w:hAnsi="Times New Roman" w:cs="Times New Roman"/>
                <w:bCs/>
                <w:sz w:val="24"/>
                <w:szCs w:val="24"/>
              </w:rPr>
              <w:t>krājaizdevu</w:t>
            </w:r>
            <w:proofErr w:type="spellEnd"/>
            <w:r w:rsidRPr="00512E24">
              <w:rPr>
                <w:rFonts w:ascii="Times New Roman" w:hAnsi="Times New Roman" w:cs="Times New Roman"/>
                <w:bCs/>
                <w:sz w:val="24"/>
                <w:szCs w:val="24"/>
              </w:rPr>
              <w:t xml:space="preserve"> sabiedrību turpmākās attīstības perspektīvām Latvijā</w:t>
            </w:r>
          </w:p>
        </w:tc>
      </w:tr>
      <w:tr w:rsidR="00B903D2" w:rsidRPr="00512E24" w14:paraId="78D348A7" w14:textId="77777777" w:rsidTr="00293A40">
        <w:tc>
          <w:tcPr>
            <w:tcW w:w="1497" w:type="dxa"/>
          </w:tcPr>
          <w:p w14:paraId="7C88AA61"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23.02.2021.</w:t>
            </w:r>
          </w:p>
        </w:tc>
        <w:tc>
          <w:tcPr>
            <w:tcW w:w="1551" w:type="dxa"/>
          </w:tcPr>
          <w:p w14:paraId="21FD4EBD" w14:textId="77777777" w:rsidR="00B903D2" w:rsidRPr="00512E24" w:rsidRDefault="00B903D2" w:rsidP="007E4C63">
            <w:pPr>
              <w:jc w:val="center"/>
              <w:rPr>
                <w:rFonts w:ascii="Times New Roman" w:hAnsi="Times New Roman" w:cs="Times New Roman"/>
                <w:bCs/>
                <w:sz w:val="24"/>
                <w:szCs w:val="24"/>
              </w:rPr>
            </w:pPr>
            <w:r w:rsidRPr="00512E24">
              <w:rPr>
                <w:rFonts w:ascii="Times New Roman" w:hAnsi="Times New Roman" w:cs="Times New Roman"/>
                <w:bCs/>
                <w:sz w:val="24"/>
                <w:szCs w:val="24"/>
              </w:rPr>
              <w:t>Nr.19 9.§</w:t>
            </w:r>
          </w:p>
        </w:tc>
        <w:tc>
          <w:tcPr>
            <w:tcW w:w="6445" w:type="dxa"/>
          </w:tcPr>
          <w:p w14:paraId="0DC27A1C"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Par pieejamiem finanšu resursiem valsts budžeta programmā "Līdzekļi neparedzētiem gadījumiem" Covid-19 ierobežošanas vienreizēju pasākumu finansēšanai 2021.gadā un to izlietojumu, valsts parāda un plānotā deficīta līmeni</w:t>
            </w:r>
          </w:p>
        </w:tc>
      </w:tr>
      <w:tr w:rsidR="00B903D2" w:rsidRPr="00512E24" w14:paraId="66CDE9DF" w14:textId="77777777" w:rsidTr="00293A40">
        <w:tc>
          <w:tcPr>
            <w:tcW w:w="1497" w:type="dxa"/>
          </w:tcPr>
          <w:p w14:paraId="5C972F9E"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lastRenderedPageBreak/>
              <w:t>04.02.2021.</w:t>
            </w:r>
          </w:p>
        </w:tc>
        <w:tc>
          <w:tcPr>
            <w:tcW w:w="1551" w:type="dxa"/>
          </w:tcPr>
          <w:p w14:paraId="2F0AB177" w14:textId="77777777" w:rsidR="00B903D2" w:rsidRPr="00512E24" w:rsidRDefault="00B903D2" w:rsidP="007E4C63">
            <w:pPr>
              <w:jc w:val="center"/>
              <w:rPr>
                <w:rFonts w:ascii="Times New Roman" w:hAnsi="Times New Roman" w:cs="Times New Roman"/>
                <w:bCs/>
                <w:sz w:val="24"/>
                <w:szCs w:val="24"/>
              </w:rPr>
            </w:pPr>
            <w:r w:rsidRPr="00512E24">
              <w:rPr>
                <w:rFonts w:ascii="Times New Roman" w:hAnsi="Times New Roman" w:cs="Times New Roman"/>
                <w:bCs/>
                <w:sz w:val="24"/>
                <w:szCs w:val="24"/>
              </w:rPr>
              <w:t>Nr.12 27.§</w:t>
            </w:r>
          </w:p>
        </w:tc>
        <w:tc>
          <w:tcPr>
            <w:tcW w:w="6445" w:type="dxa"/>
          </w:tcPr>
          <w:p w14:paraId="4846FFBE"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Par Eiropas Savienības Atveseļošanas un noturības mehānisma plāna projektu</w:t>
            </w:r>
          </w:p>
        </w:tc>
      </w:tr>
      <w:tr w:rsidR="00B903D2" w:rsidRPr="00512E24" w14:paraId="29FF5816" w14:textId="77777777" w:rsidTr="00293A40">
        <w:tc>
          <w:tcPr>
            <w:tcW w:w="1497" w:type="dxa"/>
          </w:tcPr>
          <w:p w14:paraId="049205A7" w14:textId="77777777" w:rsidR="00B903D2" w:rsidRPr="00512E24" w:rsidRDefault="00B903D2" w:rsidP="007E4C63">
            <w:pPr>
              <w:jc w:val="both"/>
              <w:rPr>
                <w:rFonts w:ascii="Times New Roman" w:hAnsi="Times New Roman" w:cs="Times New Roman"/>
                <w:bCs/>
                <w:sz w:val="24"/>
                <w:szCs w:val="24"/>
              </w:rPr>
            </w:pPr>
            <w:r>
              <w:rPr>
                <w:rFonts w:ascii="Times New Roman" w:hAnsi="Times New Roman" w:cs="Times New Roman"/>
                <w:bCs/>
                <w:sz w:val="24"/>
                <w:szCs w:val="24"/>
              </w:rPr>
              <w:t>26.01.2021.</w:t>
            </w:r>
          </w:p>
        </w:tc>
        <w:tc>
          <w:tcPr>
            <w:tcW w:w="1551" w:type="dxa"/>
          </w:tcPr>
          <w:p w14:paraId="70EF91E2" w14:textId="77777777" w:rsidR="00B903D2" w:rsidRPr="00512E24" w:rsidRDefault="00B903D2" w:rsidP="007E4C63">
            <w:pPr>
              <w:jc w:val="center"/>
              <w:rPr>
                <w:rFonts w:ascii="Times New Roman" w:hAnsi="Times New Roman" w:cs="Times New Roman"/>
                <w:bCs/>
                <w:sz w:val="24"/>
                <w:szCs w:val="24"/>
              </w:rPr>
            </w:pPr>
            <w:r w:rsidRPr="00512E24">
              <w:rPr>
                <w:rFonts w:ascii="Times New Roman" w:hAnsi="Times New Roman" w:cs="Times New Roman"/>
                <w:bCs/>
                <w:sz w:val="24"/>
                <w:szCs w:val="24"/>
              </w:rPr>
              <w:t>Nr.</w:t>
            </w:r>
            <w:r>
              <w:rPr>
                <w:rFonts w:ascii="Times New Roman" w:hAnsi="Times New Roman" w:cs="Times New Roman"/>
                <w:bCs/>
                <w:sz w:val="24"/>
                <w:szCs w:val="24"/>
              </w:rPr>
              <w:t>9</w:t>
            </w:r>
            <w:r w:rsidRPr="00512E24">
              <w:rPr>
                <w:rFonts w:ascii="Times New Roman" w:hAnsi="Times New Roman" w:cs="Times New Roman"/>
                <w:bCs/>
                <w:sz w:val="24"/>
                <w:szCs w:val="24"/>
              </w:rPr>
              <w:t xml:space="preserve"> </w:t>
            </w:r>
            <w:r>
              <w:rPr>
                <w:rFonts w:ascii="Times New Roman" w:hAnsi="Times New Roman" w:cs="Times New Roman"/>
                <w:bCs/>
                <w:sz w:val="24"/>
                <w:szCs w:val="24"/>
              </w:rPr>
              <w:t>6</w:t>
            </w:r>
            <w:r w:rsidRPr="00512E24">
              <w:rPr>
                <w:rFonts w:ascii="Times New Roman" w:hAnsi="Times New Roman" w:cs="Times New Roman"/>
                <w:bCs/>
                <w:sz w:val="24"/>
                <w:szCs w:val="24"/>
              </w:rPr>
              <w:t>.§</w:t>
            </w:r>
          </w:p>
        </w:tc>
        <w:tc>
          <w:tcPr>
            <w:tcW w:w="6445" w:type="dxa"/>
          </w:tcPr>
          <w:p w14:paraId="31BC907A" w14:textId="77777777" w:rsidR="00B903D2" w:rsidRPr="00512E24" w:rsidRDefault="00B903D2" w:rsidP="007E4C63">
            <w:pPr>
              <w:jc w:val="both"/>
              <w:rPr>
                <w:rFonts w:ascii="Times New Roman" w:hAnsi="Times New Roman" w:cs="Times New Roman"/>
                <w:bCs/>
                <w:sz w:val="24"/>
                <w:szCs w:val="24"/>
              </w:rPr>
            </w:pPr>
            <w:r w:rsidRPr="00C13327">
              <w:rPr>
                <w:rFonts w:ascii="Times New Roman" w:hAnsi="Times New Roman" w:cs="Times New Roman"/>
                <w:bCs/>
                <w:sz w:val="24"/>
                <w:szCs w:val="24"/>
              </w:rPr>
              <w:t xml:space="preserve">Informatīvais ziņojums </w:t>
            </w:r>
            <w:r>
              <w:rPr>
                <w:rFonts w:ascii="Times New Roman" w:hAnsi="Times New Roman" w:cs="Times New Roman"/>
                <w:bCs/>
                <w:sz w:val="24"/>
                <w:szCs w:val="24"/>
              </w:rPr>
              <w:t>“</w:t>
            </w:r>
            <w:r w:rsidRPr="00C13327">
              <w:rPr>
                <w:rFonts w:ascii="Times New Roman" w:hAnsi="Times New Roman" w:cs="Times New Roman"/>
                <w:bCs/>
                <w:sz w:val="24"/>
                <w:szCs w:val="24"/>
              </w:rPr>
              <w:t>Par priekšlikumiem apgrozāmo līdzekļu atbalsta programmā</w:t>
            </w:r>
            <w:r>
              <w:rPr>
                <w:rFonts w:ascii="Times New Roman" w:hAnsi="Times New Roman" w:cs="Times New Roman"/>
                <w:bCs/>
                <w:sz w:val="24"/>
                <w:szCs w:val="24"/>
              </w:rPr>
              <w:t>”</w:t>
            </w:r>
            <w:r w:rsidRPr="00C13327">
              <w:rPr>
                <w:rFonts w:ascii="Times New Roman" w:hAnsi="Times New Roman" w:cs="Times New Roman"/>
                <w:bCs/>
                <w:sz w:val="24"/>
                <w:szCs w:val="24"/>
              </w:rPr>
              <w:t xml:space="preserve"> </w:t>
            </w:r>
          </w:p>
        </w:tc>
      </w:tr>
      <w:tr w:rsidR="00B903D2" w:rsidRPr="00512E24" w14:paraId="5FCA3CC2" w14:textId="77777777" w:rsidTr="00293A40">
        <w:tc>
          <w:tcPr>
            <w:tcW w:w="1497" w:type="dxa"/>
          </w:tcPr>
          <w:p w14:paraId="43E30D92"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21.01.2021</w:t>
            </w:r>
          </w:p>
        </w:tc>
        <w:tc>
          <w:tcPr>
            <w:tcW w:w="1551" w:type="dxa"/>
          </w:tcPr>
          <w:p w14:paraId="788C821D" w14:textId="77777777" w:rsidR="00B903D2" w:rsidRPr="00512E24" w:rsidRDefault="00B903D2" w:rsidP="007E4C63">
            <w:pPr>
              <w:jc w:val="center"/>
              <w:rPr>
                <w:rFonts w:ascii="Times New Roman" w:hAnsi="Times New Roman" w:cs="Times New Roman"/>
                <w:bCs/>
                <w:sz w:val="24"/>
                <w:szCs w:val="24"/>
              </w:rPr>
            </w:pPr>
            <w:r w:rsidRPr="00512E24">
              <w:rPr>
                <w:rFonts w:ascii="Times New Roman" w:hAnsi="Times New Roman" w:cs="Times New Roman"/>
                <w:bCs/>
                <w:sz w:val="24"/>
                <w:szCs w:val="24"/>
              </w:rPr>
              <w:t>Nr.8 30.§</w:t>
            </w:r>
          </w:p>
        </w:tc>
        <w:tc>
          <w:tcPr>
            <w:tcW w:w="6445" w:type="dxa"/>
          </w:tcPr>
          <w:p w14:paraId="416877D7"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 xml:space="preserve">Informatīvais ziņojums par 2021.gada 18.janvāra </w:t>
            </w:r>
            <w:proofErr w:type="spellStart"/>
            <w:r w:rsidRPr="00512E24">
              <w:rPr>
                <w:rFonts w:ascii="Times New Roman" w:hAnsi="Times New Roman" w:cs="Times New Roman"/>
                <w:bCs/>
                <w:sz w:val="24"/>
                <w:szCs w:val="24"/>
              </w:rPr>
              <w:t>Euro</w:t>
            </w:r>
            <w:proofErr w:type="spellEnd"/>
            <w:r w:rsidRPr="00512E24">
              <w:rPr>
                <w:rFonts w:ascii="Times New Roman" w:hAnsi="Times New Roman" w:cs="Times New Roman"/>
                <w:bCs/>
                <w:sz w:val="24"/>
                <w:szCs w:val="24"/>
              </w:rPr>
              <w:t xml:space="preserve"> grupas un Eiropas Savienības Ekonomisko un finanšu jautājumu padomes 2021.gada 19.janvāra neformālajā sanāksmē (videokonferencē)</w:t>
            </w:r>
          </w:p>
        </w:tc>
      </w:tr>
      <w:tr w:rsidR="00B903D2" w:rsidRPr="00512E24" w14:paraId="7D9E487F" w14:textId="77777777" w:rsidTr="00293A40">
        <w:tc>
          <w:tcPr>
            <w:tcW w:w="9493" w:type="dxa"/>
            <w:gridSpan w:val="3"/>
            <w:shd w:val="clear" w:color="auto" w:fill="D9D9D9" w:themeFill="background1" w:themeFillShade="D9"/>
          </w:tcPr>
          <w:p w14:paraId="6C89CD85" w14:textId="77777777" w:rsidR="00B903D2" w:rsidRPr="00512E24" w:rsidRDefault="00B903D2" w:rsidP="007E4C63">
            <w:pPr>
              <w:jc w:val="both"/>
              <w:rPr>
                <w:rFonts w:ascii="Times New Roman" w:hAnsi="Times New Roman" w:cs="Times New Roman"/>
                <w:bCs/>
                <w:sz w:val="24"/>
                <w:szCs w:val="24"/>
              </w:rPr>
            </w:pPr>
          </w:p>
        </w:tc>
      </w:tr>
      <w:tr w:rsidR="00B903D2" w:rsidRPr="00512E24" w14:paraId="32A3BF04" w14:textId="77777777" w:rsidTr="00293A40">
        <w:tc>
          <w:tcPr>
            <w:tcW w:w="1497" w:type="dxa"/>
          </w:tcPr>
          <w:p w14:paraId="3C50209B" w14:textId="77777777" w:rsidR="00B903D2" w:rsidRPr="00512E24" w:rsidRDefault="00B903D2" w:rsidP="007E4C63">
            <w:pPr>
              <w:rPr>
                <w:rFonts w:ascii="Times New Roman" w:hAnsi="Times New Roman" w:cs="Times New Roman"/>
                <w:b/>
                <w:sz w:val="24"/>
                <w:szCs w:val="24"/>
              </w:rPr>
            </w:pPr>
            <w:r w:rsidRPr="00512E24">
              <w:rPr>
                <w:rFonts w:ascii="Times New Roman" w:hAnsi="Times New Roman" w:cs="Times New Roman"/>
                <w:b/>
                <w:sz w:val="24"/>
                <w:szCs w:val="24"/>
              </w:rPr>
              <w:t>Iesniegšanas datums</w:t>
            </w:r>
          </w:p>
        </w:tc>
        <w:tc>
          <w:tcPr>
            <w:tcW w:w="7996" w:type="dxa"/>
            <w:gridSpan w:val="2"/>
          </w:tcPr>
          <w:p w14:paraId="68FFA682" w14:textId="77777777" w:rsidR="00B903D2" w:rsidRPr="00512E24" w:rsidRDefault="00B903D2" w:rsidP="007E4C63">
            <w:pPr>
              <w:jc w:val="both"/>
              <w:rPr>
                <w:rFonts w:ascii="Times New Roman" w:hAnsi="Times New Roman" w:cs="Times New Roman"/>
                <w:bCs/>
                <w:sz w:val="24"/>
                <w:szCs w:val="24"/>
              </w:rPr>
            </w:pPr>
            <w:r>
              <w:rPr>
                <w:rFonts w:ascii="Times New Roman" w:hAnsi="Times New Roman" w:cs="Times New Roman"/>
                <w:b/>
                <w:bCs/>
                <w:sz w:val="24"/>
                <w:szCs w:val="24"/>
              </w:rPr>
              <w:t>MK</w:t>
            </w:r>
            <w:r w:rsidRPr="00512E24">
              <w:rPr>
                <w:rFonts w:ascii="Times New Roman" w:hAnsi="Times New Roman" w:cs="Times New Roman"/>
                <w:b/>
                <w:bCs/>
                <w:sz w:val="24"/>
                <w:szCs w:val="24"/>
              </w:rPr>
              <w:t xml:space="preserve"> </w:t>
            </w:r>
            <w:r w:rsidRPr="00512E24">
              <w:rPr>
                <w:rFonts w:ascii="Times New Roman" w:hAnsi="Times New Roman" w:cs="Times New Roman"/>
                <w:b/>
                <w:sz w:val="24"/>
                <w:szCs w:val="24"/>
              </w:rPr>
              <w:t xml:space="preserve">iesniegtie informatīvie ziņojumi </w:t>
            </w:r>
          </w:p>
        </w:tc>
      </w:tr>
      <w:tr w:rsidR="00B903D2" w:rsidRPr="00924844" w14:paraId="2BF88E91" w14:textId="77777777" w:rsidTr="00293A40">
        <w:tc>
          <w:tcPr>
            <w:tcW w:w="1497" w:type="dxa"/>
          </w:tcPr>
          <w:p w14:paraId="4EE3C49C" w14:textId="77777777" w:rsidR="00B903D2" w:rsidRPr="00924844" w:rsidRDefault="00B903D2" w:rsidP="007E4C63">
            <w:pPr>
              <w:jc w:val="both"/>
              <w:rPr>
                <w:rFonts w:ascii="Times New Roman" w:hAnsi="Times New Roman" w:cs="Times New Roman"/>
                <w:bCs/>
                <w:i/>
                <w:sz w:val="24"/>
                <w:szCs w:val="24"/>
              </w:rPr>
            </w:pPr>
            <w:r>
              <w:rPr>
                <w:rFonts w:ascii="Times New Roman" w:hAnsi="Times New Roman" w:cs="Times New Roman"/>
                <w:bCs/>
                <w:i/>
                <w:sz w:val="24"/>
                <w:szCs w:val="24"/>
              </w:rPr>
              <w:t>27.09.2021.</w:t>
            </w:r>
          </w:p>
        </w:tc>
        <w:tc>
          <w:tcPr>
            <w:tcW w:w="7996" w:type="dxa"/>
            <w:gridSpan w:val="2"/>
          </w:tcPr>
          <w:p w14:paraId="12FA6B71" w14:textId="77777777" w:rsidR="00B903D2" w:rsidRPr="00924844" w:rsidRDefault="00B903D2" w:rsidP="007E4C63">
            <w:pPr>
              <w:jc w:val="both"/>
              <w:rPr>
                <w:rFonts w:ascii="Times New Roman" w:hAnsi="Times New Roman" w:cs="Times New Roman"/>
                <w:bCs/>
                <w:i/>
                <w:iCs/>
                <w:sz w:val="24"/>
                <w:szCs w:val="24"/>
              </w:rPr>
            </w:pPr>
            <w:r w:rsidRPr="008C4216">
              <w:rPr>
                <w:rFonts w:ascii="Times New Roman" w:hAnsi="Times New Roman" w:cs="Times New Roman"/>
                <w:bCs/>
                <w:i/>
                <w:iCs/>
                <w:sz w:val="24"/>
                <w:szCs w:val="24"/>
              </w:rPr>
              <w:t>Informatīvais ziņojums par Eiropas Savienības fondu investīciju ieviešanas statusu (ikmēneša ziņojums)</w:t>
            </w:r>
            <w:r>
              <w:rPr>
                <w:rFonts w:ascii="Times New Roman" w:hAnsi="Times New Roman" w:cs="Times New Roman"/>
                <w:bCs/>
                <w:i/>
                <w:iCs/>
                <w:sz w:val="24"/>
                <w:szCs w:val="24"/>
              </w:rPr>
              <w:t xml:space="preserve"> (TA-388)</w:t>
            </w:r>
          </w:p>
        </w:tc>
      </w:tr>
      <w:tr w:rsidR="00B903D2" w:rsidRPr="00924844" w14:paraId="2B5CBE98" w14:textId="77777777" w:rsidTr="00293A40">
        <w:tc>
          <w:tcPr>
            <w:tcW w:w="1497" w:type="dxa"/>
          </w:tcPr>
          <w:p w14:paraId="79821335" w14:textId="77777777" w:rsidR="00B903D2" w:rsidRDefault="00B903D2" w:rsidP="007E4C63">
            <w:pPr>
              <w:jc w:val="both"/>
              <w:rPr>
                <w:rFonts w:ascii="Times New Roman" w:hAnsi="Times New Roman" w:cs="Times New Roman"/>
                <w:bCs/>
                <w:i/>
                <w:sz w:val="24"/>
                <w:szCs w:val="24"/>
              </w:rPr>
            </w:pPr>
            <w:r>
              <w:rPr>
                <w:rFonts w:ascii="Times New Roman" w:hAnsi="Times New Roman" w:cs="Times New Roman"/>
                <w:bCs/>
                <w:i/>
                <w:sz w:val="24"/>
                <w:szCs w:val="24"/>
              </w:rPr>
              <w:t>24.09.2021.</w:t>
            </w:r>
          </w:p>
        </w:tc>
        <w:tc>
          <w:tcPr>
            <w:tcW w:w="7996" w:type="dxa"/>
            <w:gridSpan w:val="2"/>
          </w:tcPr>
          <w:p w14:paraId="0E27E3D9" w14:textId="77777777" w:rsidR="00B903D2" w:rsidRPr="008C4216" w:rsidRDefault="00B903D2" w:rsidP="007E4C63">
            <w:pPr>
              <w:jc w:val="both"/>
              <w:rPr>
                <w:rFonts w:ascii="Times New Roman" w:hAnsi="Times New Roman" w:cs="Times New Roman"/>
                <w:bCs/>
                <w:i/>
                <w:iCs/>
                <w:sz w:val="24"/>
                <w:szCs w:val="24"/>
              </w:rPr>
            </w:pPr>
            <w:r w:rsidRPr="00EF18FC">
              <w:rPr>
                <w:rFonts w:ascii="Times New Roman" w:hAnsi="Times New Roman" w:cs="Times New Roman"/>
                <w:bCs/>
                <w:i/>
                <w:iCs/>
                <w:sz w:val="24"/>
                <w:szCs w:val="24"/>
              </w:rPr>
              <w:t>Par attaisnojuma dokumentu un preču piegādes dokumentu elektroniskās aprites sistēmas ieviešanu</w:t>
            </w:r>
            <w:r>
              <w:rPr>
                <w:rFonts w:ascii="Times New Roman" w:hAnsi="Times New Roman" w:cs="Times New Roman"/>
                <w:bCs/>
                <w:i/>
                <w:iCs/>
                <w:sz w:val="24"/>
                <w:szCs w:val="24"/>
              </w:rPr>
              <w:t xml:space="preserve"> (TA-30)</w:t>
            </w:r>
          </w:p>
        </w:tc>
      </w:tr>
      <w:tr w:rsidR="00B903D2" w:rsidRPr="00924844" w14:paraId="6ADF4981" w14:textId="77777777" w:rsidTr="00293A40">
        <w:tc>
          <w:tcPr>
            <w:tcW w:w="1497" w:type="dxa"/>
          </w:tcPr>
          <w:p w14:paraId="2008A0FE" w14:textId="77777777" w:rsidR="00B903D2" w:rsidRDefault="00B903D2" w:rsidP="007E4C63">
            <w:pPr>
              <w:jc w:val="both"/>
              <w:rPr>
                <w:rFonts w:ascii="Times New Roman" w:hAnsi="Times New Roman" w:cs="Times New Roman"/>
                <w:bCs/>
                <w:i/>
                <w:sz w:val="24"/>
                <w:szCs w:val="24"/>
              </w:rPr>
            </w:pPr>
            <w:r>
              <w:rPr>
                <w:rFonts w:ascii="Times New Roman" w:hAnsi="Times New Roman" w:cs="Times New Roman"/>
                <w:bCs/>
                <w:i/>
                <w:sz w:val="24"/>
                <w:szCs w:val="24"/>
              </w:rPr>
              <w:t>26.08.2021.</w:t>
            </w:r>
          </w:p>
        </w:tc>
        <w:tc>
          <w:tcPr>
            <w:tcW w:w="7996" w:type="dxa"/>
            <w:gridSpan w:val="2"/>
          </w:tcPr>
          <w:p w14:paraId="0614E69A" w14:textId="77777777" w:rsidR="00B903D2" w:rsidRPr="00511D57" w:rsidRDefault="00B903D2" w:rsidP="007E4C63">
            <w:pPr>
              <w:jc w:val="both"/>
              <w:rPr>
                <w:rFonts w:ascii="Times New Roman" w:hAnsi="Times New Roman" w:cs="Times New Roman"/>
                <w:bCs/>
                <w:i/>
                <w:iCs/>
                <w:sz w:val="24"/>
                <w:szCs w:val="24"/>
              </w:rPr>
            </w:pPr>
            <w:r w:rsidRPr="00511D57">
              <w:rPr>
                <w:rFonts w:ascii="Times New Roman" w:hAnsi="Times New Roman" w:cs="Times New Roman"/>
                <w:bCs/>
                <w:i/>
                <w:iCs/>
                <w:sz w:val="24"/>
                <w:szCs w:val="24"/>
              </w:rPr>
              <w:t xml:space="preserve">Par Sauszemes transportlīdzekļu īpašnieku civiltiesiskās atbildības obligātās apdrošināšanas likuma 14.pantā noteiktā tiesiskā regulējuma </w:t>
            </w:r>
            <w:proofErr w:type="spellStart"/>
            <w:r w:rsidRPr="00511D57">
              <w:rPr>
                <w:rFonts w:ascii="Times New Roman" w:hAnsi="Times New Roman" w:cs="Times New Roman"/>
                <w:bCs/>
                <w:i/>
                <w:iCs/>
                <w:sz w:val="24"/>
                <w:szCs w:val="24"/>
              </w:rPr>
              <w:t>izvērtējumu</w:t>
            </w:r>
            <w:proofErr w:type="spellEnd"/>
            <w:r>
              <w:rPr>
                <w:rFonts w:ascii="Times New Roman" w:hAnsi="Times New Roman" w:cs="Times New Roman"/>
                <w:bCs/>
                <w:i/>
                <w:iCs/>
                <w:sz w:val="24"/>
                <w:szCs w:val="24"/>
              </w:rPr>
              <w:t xml:space="preserve"> (TA-2057)</w:t>
            </w:r>
          </w:p>
        </w:tc>
      </w:tr>
      <w:tr w:rsidR="00B903D2" w:rsidRPr="00924844" w14:paraId="52E75657" w14:textId="77777777" w:rsidTr="00293A40">
        <w:tc>
          <w:tcPr>
            <w:tcW w:w="1497" w:type="dxa"/>
          </w:tcPr>
          <w:p w14:paraId="1313D679" w14:textId="77777777" w:rsidR="00B903D2" w:rsidRDefault="00B903D2" w:rsidP="007E4C63">
            <w:pPr>
              <w:jc w:val="both"/>
              <w:rPr>
                <w:rFonts w:ascii="Times New Roman" w:hAnsi="Times New Roman" w:cs="Times New Roman"/>
                <w:bCs/>
                <w:i/>
                <w:sz w:val="24"/>
                <w:szCs w:val="24"/>
              </w:rPr>
            </w:pPr>
            <w:r>
              <w:rPr>
                <w:rFonts w:ascii="Times New Roman" w:hAnsi="Times New Roman" w:cs="Times New Roman"/>
                <w:bCs/>
                <w:i/>
                <w:sz w:val="24"/>
                <w:szCs w:val="24"/>
              </w:rPr>
              <w:t>28.07.2021.</w:t>
            </w:r>
          </w:p>
        </w:tc>
        <w:tc>
          <w:tcPr>
            <w:tcW w:w="7996" w:type="dxa"/>
            <w:gridSpan w:val="2"/>
          </w:tcPr>
          <w:p w14:paraId="7B179620" w14:textId="77777777" w:rsidR="00B903D2" w:rsidRPr="002C52C6" w:rsidRDefault="00B903D2" w:rsidP="007E4C63">
            <w:pPr>
              <w:jc w:val="both"/>
              <w:rPr>
                <w:rFonts w:ascii="Times New Roman" w:hAnsi="Times New Roman" w:cs="Times New Roman"/>
                <w:b/>
                <w:i/>
                <w:iCs/>
                <w:sz w:val="24"/>
                <w:szCs w:val="24"/>
              </w:rPr>
            </w:pPr>
            <w:r>
              <w:rPr>
                <w:rFonts w:ascii="Times New Roman" w:hAnsi="Times New Roman" w:cs="Times New Roman"/>
                <w:bCs/>
                <w:i/>
                <w:iCs/>
                <w:sz w:val="24"/>
                <w:szCs w:val="24"/>
              </w:rPr>
              <w:t>P</w:t>
            </w:r>
            <w:r w:rsidRPr="002C52C6">
              <w:rPr>
                <w:rFonts w:ascii="Times New Roman" w:hAnsi="Times New Roman" w:cs="Times New Roman"/>
                <w:bCs/>
                <w:i/>
                <w:iCs/>
                <w:sz w:val="24"/>
                <w:szCs w:val="24"/>
              </w:rPr>
              <w:t>ar Eiropas Savienības fondu investīciju ieviešanas statusu (ikmēneša ziņojums)</w:t>
            </w:r>
            <w:r>
              <w:rPr>
                <w:rFonts w:ascii="Times New Roman" w:hAnsi="Times New Roman" w:cs="Times New Roman"/>
                <w:bCs/>
                <w:i/>
                <w:iCs/>
                <w:sz w:val="24"/>
                <w:szCs w:val="24"/>
              </w:rPr>
              <w:t xml:space="preserve"> (</w:t>
            </w:r>
            <w:r w:rsidRPr="002C52C6">
              <w:rPr>
                <w:rFonts w:ascii="Times New Roman" w:hAnsi="Times New Roman" w:cs="Times New Roman"/>
                <w:bCs/>
                <w:i/>
                <w:iCs/>
                <w:sz w:val="24"/>
                <w:szCs w:val="24"/>
              </w:rPr>
              <w:t>TA-1825</w:t>
            </w:r>
            <w:r>
              <w:rPr>
                <w:rFonts w:ascii="Times New Roman" w:hAnsi="Times New Roman" w:cs="Times New Roman"/>
                <w:bCs/>
                <w:i/>
                <w:iCs/>
                <w:sz w:val="24"/>
                <w:szCs w:val="24"/>
              </w:rPr>
              <w:t xml:space="preserve">) </w:t>
            </w:r>
          </w:p>
        </w:tc>
      </w:tr>
      <w:tr w:rsidR="00B903D2" w:rsidRPr="00924844" w14:paraId="73707262" w14:textId="77777777" w:rsidTr="00293A40">
        <w:tc>
          <w:tcPr>
            <w:tcW w:w="1497" w:type="dxa"/>
          </w:tcPr>
          <w:p w14:paraId="0FE8263E" w14:textId="77777777" w:rsidR="00B903D2" w:rsidRPr="00924844" w:rsidRDefault="00B903D2" w:rsidP="007E4C63">
            <w:pPr>
              <w:jc w:val="both"/>
              <w:rPr>
                <w:rFonts w:ascii="Times New Roman" w:hAnsi="Times New Roman" w:cs="Times New Roman"/>
                <w:bCs/>
                <w:i/>
                <w:sz w:val="24"/>
                <w:szCs w:val="24"/>
              </w:rPr>
            </w:pPr>
            <w:r>
              <w:rPr>
                <w:rFonts w:ascii="Times New Roman" w:hAnsi="Times New Roman" w:cs="Times New Roman"/>
                <w:bCs/>
                <w:i/>
                <w:sz w:val="24"/>
                <w:szCs w:val="24"/>
              </w:rPr>
              <w:t>02.07.2021.</w:t>
            </w:r>
          </w:p>
        </w:tc>
        <w:tc>
          <w:tcPr>
            <w:tcW w:w="7996" w:type="dxa"/>
            <w:gridSpan w:val="2"/>
          </w:tcPr>
          <w:p w14:paraId="580FDBCF" w14:textId="77777777" w:rsidR="00B903D2" w:rsidRPr="00924844" w:rsidRDefault="00B903D2" w:rsidP="007E4C63">
            <w:pPr>
              <w:jc w:val="both"/>
              <w:rPr>
                <w:rFonts w:ascii="Times New Roman" w:hAnsi="Times New Roman" w:cs="Times New Roman"/>
                <w:bCs/>
                <w:i/>
                <w:iCs/>
                <w:sz w:val="24"/>
                <w:szCs w:val="24"/>
              </w:rPr>
            </w:pPr>
            <w:r w:rsidRPr="005F7EA4">
              <w:rPr>
                <w:rFonts w:ascii="Times New Roman" w:hAnsi="Times New Roman" w:cs="Times New Roman"/>
                <w:bCs/>
                <w:i/>
                <w:iCs/>
                <w:sz w:val="24"/>
                <w:szCs w:val="24"/>
              </w:rPr>
              <w:t>Par dalībvalsts statusa maiņu Latvijas Republikai Daudzpusējā investīciju garantiju aģentūrā</w:t>
            </w:r>
            <w:r>
              <w:rPr>
                <w:rFonts w:ascii="Times New Roman" w:hAnsi="Times New Roman" w:cs="Times New Roman"/>
                <w:bCs/>
                <w:i/>
                <w:iCs/>
                <w:sz w:val="24"/>
                <w:szCs w:val="24"/>
              </w:rPr>
              <w:t xml:space="preserve"> (TA-1664)</w:t>
            </w:r>
          </w:p>
        </w:tc>
      </w:tr>
      <w:tr w:rsidR="00B903D2" w:rsidRPr="00924844" w14:paraId="56DF5D8E" w14:textId="77777777" w:rsidTr="00293A40">
        <w:tc>
          <w:tcPr>
            <w:tcW w:w="1497" w:type="dxa"/>
          </w:tcPr>
          <w:p w14:paraId="3BE0FFCE" w14:textId="77777777" w:rsidR="00B903D2" w:rsidRPr="00924844" w:rsidRDefault="00B903D2" w:rsidP="007E4C63">
            <w:pPr>
              <w:jc w:val="both"/>
              <w:rPr>
                <w:rFonts w:ascii="Times New Roman" w:hAnsi="Times New Roman" w:cs="Times New Roman"/>
                <w:bCs/>
                <w:i/>
                <w:sz w:val="24"/>
                <w:szCs w:val="24"/>
              </w:rPr>
            </w:pPr>
            <w:r w:rsidRPr="00924844">
              <w:rPr>
                <w:rFonts w:ascii="Times New Roman" w:hAnsi="Times New Roman" w:cs="Times New Roman"/>
                <w:bCs/>
                <w:i/>
                <w:sz w:val="24"/>
                <w:szCs w:val="24"/>
              </w:rPr>
              <w:t>30.06.2021.</w:t>
            </w:r>
          </w:p>
        </w:tc>
        <w:tc>
          <w:tcPr>
            <w:tcW w:w="7996" w:type="dxa"/>
            <w:gridSpan w:val="2"/>
          </w:tcPr>
          <w:p w14:paraId="41C25262" w14:textId="77777777" w:rsidR="00B903D2" w:rsidRPr="00924844" w:rsidRDefault="00B903D2" w:rsidP="007E4C63">
            <w:pPr>
              <w:jc w:val="both"/>
              <w:rPr>
                <w:rFonts w:ascii="Times New Roman" w:hAnsi="Times New Roman" w:cs="Times New Roman"/>
                <w:bCs/>
                <w:i/>
                <w:iCs/>
                <w:sz w:val="24"/>
                <w:szCs w:val="24"/>
              </w:rPr>
            </w:pPr>
            <w:r>
              <w:rPr>
                <w:rFonts w:ascii="Times New Roman" w:hAnsi="Times New Roman" w:cs="Times New Roman"/>
                <w:bCs/>
                <w:i/>
                <w:iCs/>
                <w:sz w:val="24"/>
                <w:szCs w:val="24"/>
              </w:rPr>
              <w:t>P</w:t>
            </w:r>
            <w:r w:rsidRPr="00924844">
              <w:rPr>
                <w:rFonts w:ascii="Times New Roman" w:hAnsi="Times New Roman" w:cs="Times New Roman"/>
                <w:bCs/>
                <w:i/>
                <w:iCs/>
                <w:sz w:val="24"/>
                <w:szCs w:val="24"/>
              </w:rPr>
              <w:t>ar Eiropas Savienības fondu investīciju ieviešanas statusu (ikmēneša ziņojums)" (TA-1620)</w:t>
            </w:r>
          </w:p>
        </w:tc>
      </w:tr>
      <w:tr w:rsidR="00B903D2" w:rsidRPr="00924844" w14:paraId="511B702E" w14:textId="77777777" w:rsidTr="00293A40">
        <w:tc>
          <w:tcPr>
            <w:tcW w:w="1497" w:type="dxa"/>
          </w:tcPr>
          <w:p w14:paraId="5214F643" w14:textId="77777777" w:rsidR="00B903D2" w:rsidRPr="00924844" w:rsidRDefault="00B903D2" w:rsidP="007E4C63">
            <w:pPr>
              <w:jc w:val="both"/>
              <w:rPr>
                <w:rFonts w:ascii="Times New Roman" w:hAnsi="Times New Roman" w:cs="Times New Roman"/>
                <w:bCs/>
                <w:i/>
                <w:sz w:val="24"/>
                <w:szCs w:val="24"/>
              </w:rPr>
            </w:pPr>
            <w:r w:rsidRPr="00924844">
              <w:rPr>
                <w:rFonts w:ascii="Times New Roman" w:hAnsi="Times New Roman" w:cs="Times New Roman"/>
                <w:bCs/>
                <w:i/>
                <w:sz w:val="24"/>
                <w:szCs w:val="24"/>
              </w:rPr>
              <w:t>11.06.2021.</w:t>
            </w:r>
          </w:p>
        </w:tc>
        <w:tc>
          <w:tcPr>
            <w:tcW w:w="7996" w:type="dxa"/>
            <w:gridSpan w:val="2"/>
          </w:tcPr>
          <w:p w14:paraId="093854D7" w14:textId="77777777" w:rsidR="00B903D2" w:rsidRPr="00924844" w:rsidRDefault="00B903D2" w:rsidP="007E4C63">
            <w:pPr>
              <w:jc w:val="both"/>
              <w:rPr>
                <w:rFonts w:ascii="Times New Roman" w:hAnsi="Times New Roman" w:cs="Times New Roman"/>
                <w:bCs/>
                <w:i/>
                <w:iCs/>
                <w:sz w:val="24"/>
                <w:szCs w:val="24"/>
              </w:rPr>
            </w:pPr>
            <w:r w:rsidRPr="00924844">
              <w:rPr>
                <w:rFonts w:ascii="Times New Roman" w:hAnsi="Times New Roman" w:cs="Times New Roman"/>
                <w:bCs/>
                <w:i/>
                <w:iCs/>
                <w:sz w:val="24"/>
                <w:szCs w:val="24"/>
              </w:rPr>
              <w:t>Par samazinātu darbaspēka nodokļu likmju piemērošanu sezonālajos darbos nodarbināto ienākumam (VSS-116)</w:t>
            </w:r>
          </w:p>
        </w:tc>
      </w:tr>
      <w:tr w:rsidR="00B903D2" w:rsidRPr="00924844" w14:paraId="69145321" w14:textId="77777777" w:rsidTr="00293A40">
        <w:tc>
          <w:tcPr>
            <w:tcW w:w="1497" w:type="dxa"/>
          </w:tcPr>
          <w:p w14:paraId="24AB77C5" w14:textId="77777777" w:rsidR="00B903D2" w:rsidRPr="00924844" w:rsidRDefault="00B903D2" w:rsidP="007E4C63">
            <w:pPr>
              <w:jc w:val="both"/>
              <w:rPr>
                <w:rFonts w:ascii="Times New Roman" w:hAnsi="Times New Roman" w:cs="Times New Roman"/>
                <w:bCs/>
                <w:i/>
                <w:sz w:val="24"/>
                <w:szCs w:val="24"/>
              </w:rPr>
            </w:pPr>
            <w:r w:rsidRPr="00924844">
              <w:rPr>
                <w:rFonts w:ascii="Times New Roman" w:hAnsi="Times New Roman" w:cs="Times New Roman"/>
                <w:bCs/>
                <w:i/>
                <w:sz w:val="24"/>
                <w:szCs w:val="24"/>
              </w:rPr>
              <w:t>28.05.2021.</w:t>
            </w:r>
          </w:p>
        </w:tc>
        <w:tc>
          <w:tcPr>
            <w:tcW w:w="7996" w:type="dxa"/>
            <w:gridSpan w:val="2"/>
          </w:tcPr>
          <w:p w14:paraId="611E78FC" w14:textId="77777777" w:rsidR="00B903D2" w:rsidRPr="00924844" w:rsidRDefault="00B903D2" w:rsidP="007E4C63">
            <w:pPr>
              <w:jc w:val="both"/>
              <w:rPr>
                <w:rFonts w:ascii="Times New Roman" w:hAnsi="Times New Roman" w:cs="Times New Roman"/>
                <w:bCs/>
                <w:i/>
                <w:iCs/>
                <w:sz w:val="24"/>
                <w:szCs w:val="24"/>
              </w:rPr>
            </w:pPr>
            <w:r w:rsidRPr="00924844">
              <w:rPr>
                <w:rFonts w:ascii="Times New Roman" w:hAnsi="Times New Roman" w:cs="Times New Roman"/>
                <w:bCs/>
                <w:i/>
                <w:iCs/>
                <w:sz w:val="24"/>
                <w:szCs w:val="24"/>
              </w:rPr>
              <w:t>Par valsts galvojumu portfeļa kvalitāti 2020.gadā (TA-1291)</w:t>
            </w:r>
          </w:p>
        </w:tc>
      </w:tr>
      <w:tr w:rsidR="00B903D2" w:rsidRPr="00924844" w14:paraId="6F38FF08" w14:textId="77777777" w:rsidTr="00293A40">
        <w:tc>
          <w:tcPr>
            <w:tcW w:w="1497" w:type="dxa"/>
          </w:tcPr>
          <w:p w14:paraId="4BC6154B" w14:textId="77777777" w:rsidR="00B903D2" w:rsidRPr="00924844" w:rsidRDefault="00B903D2" w:rsidP="007E4C63">
            <w:pPr>
              <w:jc w:val="both"/>
              <w:rPr>
                <w:rFonts w:ascii="Times New Roman" w:hAnsi="Times New Roman" w:cs="Times New Roman"/>
                <w:bCs/>
                <w:i/>
                <w:sz w:val="24"/>
                <w:szCs w:val="24"/>
              </w:rPr>
            </w:pPr>
            <w:r w:rsidRPr="00924844">
              <w:rPr>
                <w:rFonts w:ascii="Times New Roman" w:hAnsi="Times New Roman" w:cs="Times New Roman"/>
                <w:bCs/>
                <w:i/>
                <w:sz w:val="24"/>
                <w:szCs w:val="24"/>
              </w:rPr>
              <w:t>28.05.2021.</w:t>
            </w:r>
          </w:p>
        </w:tc>
        <w:tc>
          <w:tcPr>
            <w:tcW w:w="7996" w:type="dxa"/>
            <w:gridSpan w:val="2"/>
          </w:tcPr>
          <w:p w14:paraId="092BC534" w14:textId="77777777" w:rsidR="00B903D2" w:rsidRPr="00924844" w:rsidRDefault="00B903D2" w:rsidP="007E4C63">
            <w:pPr>
              <w:jc w:val="both"/>
              <w:rPr>
                <w:rFonts w:ascii="Times New Roman" w:hAnsi="Times New Roman" w:cs="Times New Roman"/>
                <w:bCs/>
                <w:i/>
                <w:iCs/>
                <w:sz w:val="24"/>
                <w:szCs w:val="24"/>
              </w:rPr>
            </w:pPr>
            <w:r>
              <w:rPr>
                <w:rFonts w:ascii="Times New Roman" w:hAnsi="Times New Roman" w:cs="Times New Roman"/>
                <w:bCs/>
                <w:i/>
                <w:iCs/>
                <w:sz w:val="24"/>
                <w:szCs w:val="24"/>
              </w:rPr>
              <w:t>P</w:t>
            </w:r>
            <w:r w:rsidRPr="00924844">
              <w:rPr>
                <w:rFonts w:ascii="Times New Roman" w:hAnsi="Times New Roman" w:cs="Times New Roman"/>
                <w:bCs/>
                <w:i/>
                <w:iCs/>
                <w:sz w:val="24"/>
                <w:szCs w:val="24"/>
              </w:rPr>
              <w:t>ar Eiropas Savienības fondu investīciju ieviešanas statusu (ikmēneša ziņojums</w:t>
            </w:r>
            <w:r>
              <w:rPr>
                <w:rFonts w:ascii="Times New Roman" w:hAnsi="Times New Roman" w:cs="Times New Roman"/>
                <w:bCs/>
                <w:i/>
                <w:iCs/>
                <w:sz w:val="24"/>
                <w:szCs w:val="24"/>
              </w:rPr>
              <w:t>)</w:t>
            </w:r>
            <w:r w:rsidRPr="00924844">
              <w:rPr>
                <w:rFonts w:ascii="Times New Roman" w:hAnsi="Times New Roman" w:cs="Times New Roman"/>
                <w:bCs/>
                <w:i/>
                <w:iCs/>
                <w:sz w:val="24"/>
                <w:szCs w:val="24"/>
              </w:rPr>
              <w:t xml:space="preserve"> (TA-1287)</w:t>
            </w:r>
          </w:p>
        </w:tc>
      </w:tr>
      <w:tr w:rsidR="00B903D2" w:rsidRPr="00924844" w14:paraId="59C9AC4F" w14:textId="77777777" w:rsidTr="00293A40">
        <w:tc>
          <w:tcPr>
            <w:tcW w:w="1497" w:type="dxa"/>
          </w:tcPr>
          <w:p w14:paraId="789CB703" w14:textId="77777777" w:rsidR="00B903D2" w:rsidRPr="00924844" w:rsidRDefault="00B903D2" w:rsidP="007E4C63">
            <w:pPr>
              <w:jc w:val="both"/>
              <w:rPr>
                <w:rFonts w:ascii="Times New Roman" w:hAnsi="Times New Roman" w:cs="Times New Roman"/>
                <w:bCs/>
                <w:i/>
                <w:sz w:val="24"/>
                <w:szCs w:val="24"/>
              </w:rPr>
            </w:pPr>
            <w:r w:rsidRPr="00924844">
              <w:rPr>
                <w:rFonts w:ascii="Times New Roman" w:hAnsi="Times New Roman" w:cs="Times New Roman"/>
                <w:bCs/>
                <w:i/>
                <w:sz w:val="24"/>
                <w:szCs w:val="24"/>
              </w:rPr>
              <w:t>30.04.2021.</w:t>
            </w:r>
          </w:p>
        </w:tc>
        <w:tc>
          <w:tcPr>
            <w:tcW w:w="7996" w:type="dxa"/>
            <w:gridSpan w:val="2"/>
          </w:tcPr>
          <w:p w14:paraId="2F25D784" w14:textId="77777777" w:rsidR="00B903D2" w:rsidRPr="00924844" w:rsidRDefault="00B903D2" w:rsidP="007E4C63">
            <w:pPr>
              <w:jc w:val="both"/>
              <w:rPr>
                <w:rFonts w:ascii="Times New Roman" w:hAnsi="Times New Roman" w:cs="Times New Roman"/>
                <w:bCs/>
                <w:i/>
                <w:iCs/>
                <w:sz w:val="24"/>
                <w:szCs w:val="24"/>
              </w:rPr>
            </w:pPr>
            <w:r w:rsidRPr="00924844">
              <w:rPr>
                <w:rFonts w:ascii="Times New Roman" w:hAnsi="Times New Roman" w:cs="Times New Roman"/>
                <w:bCs/>
                <w:i/>
                <w:iCs/>
                <w:sz w:val="24"/>
                <w:szCs w:val="24"/>
              </w:rPr>
              <w:t>Par Eiropas Savienības fondu investīciju ieviešanas statusu (TA-1012)</w:t>
            </w:r>
          </w:p>
        </w:tc>
      </w:tr>
      <w:tr w:rsidR="00B903D2" w:rsidRPr="00924844" w14:paraId="7C5896F4" w14:textId="77777777" w:rsidTr="00293A40">
        <w:tc>
          <w:tcPr>
            <w:tcW w:w="1497" w:type="dxa"/>
          </w:tcPr>
          <w:p w14:paraId="28E425DF" w14:textId="77777777" w:rsidR="00B903D2" w:rsidRPr="00924844" w:rsidRDefault="00B903D2" w:rsidP="007E4C63">
            <w:pPr>
              <w:jc w:val="both"/>
              <w:rPr>
                <w:rFonts w:ascii="Times New Roman" w:hAnsi="Times New Roman" w:cs="Times New Roman"/>
                <w:bCs/>
                <w:i/>
                <w:sz w:val="24"/>
                <w:szCs w:val="24"/>
              </w:rPr>
            </w:pPr>
            <w:r w:rsidRPr="00924844">
              <w:rPr>
                <w:rFonts w:ascii="Times New Roman" w:hAnsi="Times New Roman" w:cs="Times New Roman"/>
                <w:bCs/>
                <w:i/>
                <w:sz w:val="24"/>
                <w:szCs w:val="24"/>
              </w:rPr>
              <w:t>30.04.2021.</w:t>
            </w:r>
          </w:p>
        </w:tc>
        <w:tc>
          <w:tcPr>
            <w:tcW w:w="7996" w:type="dxa"/>
            <w:gridSpan w:val="2"/>
          </w:tcPr>
          <w:p w14:paraId="538DA750" w14:textId="77777777" w:rsidR="00B903D2" w:rsidRPr="00924844" w:rsidRDefault="00B903D2" w:rsidP="007E4C63">
            <w:pPr>
              <w:jc w:val="both"/>
              <w:rPr>
                <w:rFonts w:ascii="Times New Roman" w:hAnsi="Times New Roman" w:cs="Times New Roman"/>
                <w:bCs/>
                <w:i/>
                <w:iCs/>
                <w:sz w:val="24"/>
                <w:szCs w:val="24"/>
              </w:rPr>
            </w:pPr>
            <w:r w:rsidRPr="00924844">
              <w:rPr>
                <w:rFonts w:ascii="Times New Roman" w:hAnsi="Times New Roman" w:cs="Times New Roman"/>
                <w:bCs/>
                <w:i/>
                <w:iCs/>
                <w:sz w:val="24"/>
                <w:szCs w:val="24"/>
              </w:rPr>
              <w:t>Latvijas Republikas pilnvarotā pārstāvja Eiropas Padomes Attīstības bankas Administratīvajā padomē pārskats par savu darbību 2020.gadā (TA-1014)</w:t>
            </w:r>
          </w:p>
        </w:tc>
      </w:tr>
      <w:tr w:rsidR="00B903D2" w:rsidRPr="00924844" w14:paraId="6D902608" w14:textId="77777777" w:rsidTr="00293A40">
        <w:tc>
          <w:tcPr>
            <w:tcW w:w="1497" w:type="dxa"/>
          </w:tcPr>
          <w:p w14:paraId="6DA4083F" w14:textId="77777777" w:rsidR="00B903D2" w:rsidRPr="00924844" w:rsidRDefault="00B903D2" w:rsidP="007E4C63">
            <w:pPr>
              <w:jc w:val="both"/>
              <w:rPr>
                <w:rFonts w:ascii="Times New Roman" w:hAnsi="Times New Roman" w:cs="Times New Roman"/>
                <w:bCs/>
                <w:i/>
                <w:sz w:val="24"/>
                <w:szCs w:val="24"/>
              </w:rPr>
            </w:pPr>
            <w:r w:rsidRPr="00924844">
              <w:rPr>
                <w:rFonts w:ascii="Times New Roman" w:hAnsi="Times New Roman" w:cs="Times New Roman"/>
                <w:bCs/>
                <w:i/>
                <w:sz w:val="24"/>
                <w:szCs w:val="24"/>
              </w:rPr>
              <w:t>16.04.2021.</w:t>
            </w:r>
          </w:p>
        </w:tc>
        <w:tc>
          <w:tcPr>
            <w:tcW w:w="7996" w:type="dxa"/>
            <w:gridSpan w:val="2"/>
          </w:tcPr>
          <w:p w14:paraId="48DD5199" w14:textId="77777777" w:rsidR="00B903D2" w:rsidRPr="00924844" w:rsidRDefault="00B903D2" w:rsidP="007E4C63">
            <w:pPr>
              <w:jc w:val="both"/>
              <w:rPr>
                <w:rFonts w:ascii="Times New Roman" w:hAnsi="Times New Roman" w:cs="Times New Roman"/>
                <w:bCs/>
                <w:i/>
                <w:iCs/>
                <w:sz w:val="24"/>
                <w:szCs w:val="24"/>
              </w:rPr>
            </w:pPr>
            <w:r w:rsidRPr="00924844">
              <w:rPr>
                <w:rFonts w:ascii="Times New Roman" w:hAnsi="Times New Roman" w:cs="Times New Roman"/>
                <w:bCs/>
                <w:i/>
                <w:iCs/>
                <w:sz w:val="24"/>
                <w:szCs w:val="24"/>
              </w:rPr>
              <w:t>Par Uzņēmumu konkurētspējas uzlabošanas atbalsta programmas īstenošanu 2020. gadā (TA-892)</w:t>
            </w:r>
          </w:p>
        </w:tc>
      </w:tr>
      <w:tr w:rsidR="00B903D2" w:rsidRPr="00924844" w14:paraId="6EC03A84" w14:textId="77777777" w:rsidTr="00293A40">
        <w:trPr>
          <w:trHeight w:val="70"/>
        </w:trPr>
        <w:tc>
          <w:tcPr>
            <w:tcW w:w="1497" w:type="dxa"/>
          </w:tcPr>
          <w:p w14:paraId="4E0FFDBC" w14:textId="77777777" w:rsidR="00B903D2" w:rsidRPr="00924844" w:rsidRDefault="00B903D2" w:rsidP="007E4C63">
            <w:pPr>
              <w:jc w:val="both"/>
              <w:rPr>
                <w:rFonts w:ascii="Times New Roman" w:hAnsi="Times New Roman" w:cs="Times New Roman"/>
                <w:bCs/>
                <w:i/>
                <w:sz w:val="24"/>
                <w:szCs w:val="24"/>
              </w:rPr>
            </w:pPr>
            <w:r w:rsidRPr="00924844">
              <w:rPr>
                <w:rFonts w:ascii="Times New Roman" w:hAnsi="Times New Roman" w:cs="Times New Roman"/>
                <w:bCs/>
                <w:i/>
                <w:sz w:val="24"/>
                <w:szCs w:val="24"/>
              </w:rPr>
              <w:t>31.03.2021.</w:t>
            </w:r>
          </w:p>
        </w:tc>
        <w:tc>
          <w:tcPr>
            <w:tcW w:w="7996" w:type="dxa"/>
            <w:gridSpan w:val="2"/>
          </w:tcPr>
          <w:p w14:paraId="568606D0" w14:textId="77777777" w:rsidR="00B903D2" w:rsidRPr="00924844" w:rsidRDefault="00B903D2" w:rsidP="007E4C63">
            <w:pPr>
              <w:jc w:val="both"/>
              <w:rPr>
                <w:rFonts w:ascii="Times New Roman" w:hAnsi="Times New Roman" w:cs="Times New Roman"/>
                <w:i/>
                <w:iCs/>
                <w:sz w:val="24"/>
                <w:szCs w:val="24"/>
              </w:rPr>
            </w:pPr>
            <w:r w:rsidRPr="00924844">
              <w:rPr>
                <w:rFonts w:ascii="Times New Roman" w:hAnsi="Times New Roman" w:cs="Times New Roman"/>
                <w:i/>
                <w:iCs/>
                <w:sz w:val="24"/>
                <w:szCs w:val="24"/>
              </w:rPr>
              <w:t>Par 2020.gadā veiktajām valsts budžeta līdzekļu pārdalēm (TA-784)</w:t>
            </w:r>
          </w:p>
        </w:tc>
      </w:tr>
      <w:tr w:rsidR="00B903D2" w:rsidRPr="00924844" w14:paraId="135057C0" w14:textId="77777777" w:rsidTr="00293A40">
        <w:tc>
          <w:tcPr>
            <w:tcW w:w="1497" w:type="dxa"/>
          </w:tcPr>
          <w:p w14:paraId="5F91DBCD" w14:textId="77777777" w:rsidR="00B903D2" w:rsidRPr="00924844" w:rsidRDefault="00B903D2" w:rsidP="007E4C63">
            <w:pPr>
              <w:jc w:val="both"/>
              <w:rPr>
                <w:rFonts w:ascii="Times New Roman" w:hAnsi="Times New Roman" w:cs="Times New Roman"/>
                <w:bCs/>
                <w:i/>
                <w:sz w:val="24"/>
                <w:szCs w:val="24"/>
              </w:rPr>
            </w:pPr>
            <w:r w:rsidRPr="00924844">
              <w:rPr>
                <w:rFonts w:ascii="Times New Roman" w:hAnsi="Times New Roman" w:cs="Times New Roman"/>
                <w:bCs/>
                <w:i/>
                <w:sz w:val="24"/>
                <w:szCs w:val="24"/>
              </w:rPr>
              <w:t>31.03.2021.</w:t>
            </w:r>
          </w:p>
        </w:tc>
        <w:tc>
          <w:tcPr>
            <w:tcW w:w="7996" w:type="dxa"/>
            <w:gridSpan w:val="2"/>
          </w:tcPr>
          <w:p w14:paraId="79AA3F6E" w14:textId="77777777" w:rsidR="00B903D2" w:rsidRPr="00924844" w:rsidRDefault="00B903D2" w:rsidP="007E4C63">
            <w:pPr>
              <w:jc w:val="both"/>
              <w:rPr>
                <w:rFonts w:ascii="Times New Roman" w:hAnsi="Times New Roman" w:cs="Times New Roman"/>
                <w:bCs/>
                <w:i/>
                <w:iCs/>
                <w:sz w:val="24"/>
                <w:szCs w:val="24"/>
              </w:rPr>
            </w:pPr>
            <w:r w:rsidRPr="00924844">
              <w:rPr>
                <w:rFonts w:ascii="Times New Roman" w:hAnsi="Times New Roman" w:cs="Times New Roman"/>
                <w:bCs/>
                <w:i/>
                <w:iCs/>
                <w:sz w:val="24"/>
                <w:szCs w:val="24"/>
              </w:rPr>
              <w:t>Par veiktajiem krāpšanas apkarošanas un Eiropas Savienības finanšu interešu aizsardzības pasākumiem 2020.gadā (TA-783)</w:t>
            </w:r>
          </w:p>
        </w:tc>
      </w:tr>
      <w:tr w:rsidR="00B903D2" w:rsidRPr="00924844" w14:paraId="2232E359" w14:textId="77777777" w:rsidTr="00293A40">
        <w:trPr>
          <w:trHeight w:val="70"/>
        </w:trPr>
        <w:tc>
          <w:tcPr>
            <w:tcW w:w="1497" w:type="dxa"/>
          </w:tcPr>
          <w:p w14:paraId="0C430CBD" w14:textId="77777777" w:rsidR="00B903D2" w:rsidRPr="00924844" w:rsidRDefault="00B903D2" w:rsidP="007E4C63">
            <w:pPr>
              <w:jc w:val="both"/>
              <w:rPr>
                <w:rFonts w:ascii="Times New Roman" w:hAnsi="Times New Roman" w:cs="Times New Roman"/>
                <w:bCs/>
                <w:i/>
                <w:sz w:val="24"/>
                <w:szCs w:val="24"/>
              </w:rPr>
            </w:pPr>
            <w:r w:rsidRPr="00924844">
              <w:rPr>
                <w:rFonts w:ascii="Times New Roman" w:hAnsi="Times New Roman" w:cs="Times New Roman"/>
                <w:bCs/>
                <w:i/>
                <w:sz w:val="24"/>
                <w:szCs w:val="24"/>
              </w:rPr>
              <w:t>01.03.2021.</w:t>
            </w:r>
          </w:p>
        </w:tc>
        <w:tc>
          <w:tcPr>
            <w:tcW w:w="7996" w:type="dxa"/>
            <w:gridSpan w:val="2"/>
          </w:tcPr>
          <w:p w14:paraId="034C53AE" w14:textId="77777777" w:rsidR="00B903D2" w:rsidRPr="00924844" w:rsidRDefault="00B903D2" w:rsidP="007E4C63">
            <w:pPr>
              <w:jc w:val="both"/>
              <w:rPr>
                <w:rFonts w:ascii="Times New Roman" w:hAnsi="Times New Roman" w:cs="Times New Roman"/>
                <w:bCs/>
                <w:i/>
                <w:iCs/>
                <w:sz w:val="24"/>
                <w:szCs w:val="24"/>
              </w:rPr>
            </w:pPr>
            <w:r w:rsidRPr="00924844">
              <w:rPr>
                <w:rFonts w:ascii="Times New Roman" w:hAnsi="Times New Roman" w:cs="Times New Roman"/>
                <w:bCs/>
                <w:i/>
                <w:iCs/>
                <w:sz w:val="24"/>
                <w:szCs w:val="24"/>
              </w:rPr>
              <w:t>Pārskats Ministru kabinetam par noslēgto publiskās un privātās partnerības līgumu izpildi (TA-484)</w:t>
            </w:r>
          </w:p>
        </w:tc>
      </w:tr>
      <w:tr w:rsidR="00B903D2" w:rsidRPr="00512E24" w14:paraId="2F3C9C5B" w14:textId="77777777" w:rsidTr="00293A40">
        <w:tc>
          <w:tcPr>
            <w:tcW w:w="1497" w:type="dxa"/>
          </w:tcPr>
          <w:p w14:paraId="15489C76" w14:textId="77777777" w:rsidR="00B903D2" w:rsidRPr="00924844" w:rsidRDefault="00B903D2" w:rsidP="007E4C63">
            <w:pPr>
              <w:jc w:val="both"/>
              <w:rPr>
                <w:rFonts w:ascii="Times New Roman" w:hAnsi="Times New Roman" w:cs="Times New Roman"/>
                <w:bCs/>
                <w:i/>
                <w:sz w:val="24"/>
                <w:szCs w:val="24"/>
              </w:rPr>
            </w:pPr>
            <w:r w:rsidRPr="00924844">
              <w:rPr>
                <w:rFonts w:ascii="Times New Roman" w:hAnsi="Times New Roman" w:cs="Times New Roman"/>
                <w:bCs/>
                <w:i/>
                <w:sz w:val="24"/>
                <w:szCs w:val="24"/>
              </w:rPr>
              <w:t>01.02.2021.</w:t>
            </w:r>
          </w:p>
        </w:tc>
        <w:tc>
          <w:tcPr>
            <w:tcW w:w="7996" w:type="dxa"/>
            <w:gridSpan w:val="2"/>
          </w:tcPr>
          <w:p w14:paraId="1DA71E28" w14:textId="77777777" w:rsidR="00B903D2" w:rsidRPr="00924844" w:rsidRDefault="00B903D2" w:rsidP="007E4C63">
            <w:pPr>
              <w:jc w:val="both"/>
              <w:rPr>
                <w:rFonts w:ascii="Times New Roman" w:hAnsi="Times New Roman" w:cs="Times New Roman"/>
                <w:bCs/>
                <w:i/>
                <w:sz w:val="24"/>
                <w:szCs w:val="24"/>
              </w:rPr>
            </w:pPr>
            <w:r w:rsidRPr="00924844">
              <w:rPr>
                <w:rFonts w:ascii="Times New Roman" w:hAnsi="Times New Roman" w:cs="Times New Roman"/>
                <w:bCs/>
                <w:i/>
                <w:sz w:val="24"/>
                <w:szCs w:val="24"/>
              </w:rPr>
              <w:t>Par Eiropas Savienības fondu investīciju ieviešanas statusu (ikmēneša ziņojums) (TA-220)</w:t>
            </w:r>
          </w:p>
        </w:tc>
      </w:tr>
    </w:tbl>
    <w:p w14:paraId="43470EE6" w14:textId="77777777" w:rsidR="00B903D2" w:rsidRPr="00512E24" w:rsidRDefault="00B903D2" w:rsidP="00B903D2">
      <w:pPr>
        <w:rPr>
          <w:rFonts w:ascii="Times New Roman" w:hAnsi="Times New Roman" w:cs="Times New Roman"/>
          <w:bCs/>
          <w:sz w:val="24"/>
          <w:szCs w:val="24"/>
        </w:rPr>
      </w:pPr>
    </w:p>
    <w:p w14:paraId="18135E1B" w14:textId="77777777" w:rsidR="00B903D2" w:rsidRPr="00512E24" w:rsidRDefault="00B903D2" w:rsidP="00B903D2">
      <w:pPr>
        <w:rPr>
          <w:rFonts w:ascii="Times New Roman" w:hAnsi="Times New Roman" w:cs="Times New Roman"/>
          <w:b/>
          <w:bCs/>
          <w:sz w:val="28"/>
          <w:szCs w:val="24"/>
        </w:rPr>
      </w:pPr>
      <w:r>
        <w:rPr>
          <w:rFonts w:ascii="Times New Roman" w:hAnsi="Times New Roman" w:cs="Times New Roman"/>
          <w:b/>
          <w:bCs/>
          <w:sz w:val="28"/>
          <w:szCs w:val="24"/>
        </w:rPr>
        <w:t>MK</w:t>
      </w:r>
      <w:r w:rsidRPr="00512E24">
        <w:rPr>
          <w:rFonts w:ascii="Times New Roman" w:hAnsi="Times New Roman" w:cs="Times New Roman"/>
          <w:b/>
          <w:bCs/>
          <w:sz w:val="28"/>
          <w:szCs w:val="24"/>
        </w:rPr>
        <w:t xml:space="preserve"> iesniegtās nostājas un pozīcijas</w:t>
      </w:r>
    </w:p>
    <w:tbl>
      <w:tblPr>
        <w:tblStyle w:val="TableGrid"/>
        <w:tblW w:w="9493" w:type="dxa"/>
        <w:tblLook w:val="04A0" w:firstRow="1" w:lastRow="0" w:firstColumn="1" w:lastColumn="0" w:noHBand="0" w:noVBand="1"/>
      </w:tblPr>
      <w:tblGrid>
        <w:gridCol w:w="1590"/>
        <w:gridCol w:w="1559"/>
        <w:gridCol w:w="1417"/>
        <w:gridCol w:w="4927"/>
      </w:tblGrid>
      <w:tr w:rsidR="00B903D2" w:rsidRPr="00512E24" w14:paraId="5F261E1B" w14:textId="77777777" w:rsidTr="00293A40">
        <w:tc>
          <w:tcPr>
            <w:tcW w:w="1590" w:type="dxa"/>
          </w:tcPr>
          <w:p w14:paraId="3A0DEF66" w14:textId="77777777" w:rsidR="00B903D2" w:rsidRPr="00512E24" w:rsidRDefault="00B903D2" w:rsidP="007E4C63">
            <w:pPr>
              <w:jc w:val="center"/>
              <w:rPr>
                <w:rFonts w:ascii="Times New Roman" w:hAnsi="Times New Roman" w:cs="Times New Roman"/>
                <w:b/>
                <w:bCs/>
                <w:sz w:val="24"/>
                <w:szCs w:val="24"/>
              </w:rPr>
            </w:pPr>
            <w:r w:rsidRPr="00512E24">
              <w:rPr>
                <w:rFonts w:ascii="Times New Roman" w:hAnsi="Times New Roman" w:cs="Times New Roman"/>
                <w:b/>
                <w:bCs/>
                <w:sz w:val="24"/>
                <w:szCs w:val="24"/>
              </w:rPr>
              <w:t>Atbalstīšanas datums</w:t>
            </w:r>
          </w:p>
        </w:tc>
        <w:tc>
          <w:tcPr>
            <w:tcW w:w="1559" w:type="dxa"/>
          </w:tcPr>
          <w:p w14:paraId="43A601BC" w14:textId="77777777" w:rsidR="00B903D2" w:rsidRPr="00512E24" w:rsidRDefault="00B903D2" w:rsidP="007E4C63">
            <w:pPr>
              <w:jc w:val="center"/>
              <w:rPr>
                <w:rFonts w:ascii="Times New Roman" w:hAnsi="Times New Roman" w:cs="Times New Roman"/>
                <w:b/>
                <w:bCs/>
                <w:sz w:val="24"/>
                <w:szCs w:val="24"/>
              </w:rPr>
            </w:pPr>
            <w:proofErr w:type="spellStart"/>
            <w:r w:rsidRPr="00512E24">
              <w:rPr>
                <w:rFonts w:ascii="Times New Roman" w:hAnsi="Times New Roman" w:cs="Times New Roman"/>
                <w:b/>
                <w:bCs/>
                <w:sz w:val="24"/>
                <w:szCs w:val="24"/>
              </w:rPr>
              <w:t>Prot.Nr</w:t>
            </w:r>
            <w:proofErr w:type="spellEnd"/>
            <w:r w:rsidRPr="00512E24">
              <w:rPr>
                <w:rFonts w:ascii="Times New Roman" w:hAnsi="Times New Roman" w:cs="Times New Roman"/>
                <w:b/>
                <w:bCs/>
                <w:sz w:val="24"/>
                <w:szCs w:val="24"/>
              </w:rPr>
              <w:t>.</w:t>
            </w:r>
          </w:p>
          <w:p w14:paraId="529D4F6E" w14:textId="77777777" w:rsidR="00B903D2" w:rsidRPr="00512E24" w:rsidRDefault="00B903D2" w:rsidP="007E4C63">
            <w:pPr>
              <w:jc w:val="center"/>
              <w:rPr>
                <w:rFonts w:ascii="Times New Roman" w:hAnsi="Times New Roman" w:cs="Times New Roman"/>
                <w:b/>
                <w:bCs/>
                <w:sz w:val="24"/>
                <w:szCs w:val="24"/>
              </w:rPr>
            </w:pPr>
            <w:r w:rsidRPr="00512E24">
              <w:rPr>
                <w:rFonts w:ascii="Times New Roman" w:hAnsi="Times New Roman" w:cs="Times New Roman"/>
                <w:b/>
                <w:bCs/>
                <w:sz w:val="24"/>
                <w:szCs w:val="24"/>
              </w:rPr>
              <w:t>un paragrāfs</w:t>
            </w:r>
          </w:p>
        </w:tc>
        <w:tc>
          <w:tcPr>
            <w:tcW w:w="1417" w:type="dxa"/>
          </w:tcPr>
          <w:p w14:paraId="77FD0965" w14:textId="77777777" w:rsidR="00B903D2" w:rsidRPr="00512E24" w:rsidRDefault="00B903D2" w:rsidP="007E4C63">
            <w:pPr>
              <w:jc w:val="center"/>
              <w:rPr>
                <w:rFonts w:ascii="Times New Roman" w:hAnsi="Times New Roman" w:cs="Times New Roman"/>
                <w:b/>
                <w:bCs/>
                <w:sz w:val="24"/>
                <w:szCs w:val="24"/>
              </w:rPr>
            </w:pPr>
            <w:r w:rsidRPr="00512E24">
              <w:rPr>
                <w:rFonts w:ascii="Times New Roman" w:hAnsi="Times New Roman" w:cs="Times New Roman"/>
                <w:b/>
                <w:bCs/>
                <w:sz w:val="24"/>
                <w:szCs w:val="24"/>
              </w:rPr>
              <w:t>Dokumenta veids</w:t>
            </w:r>
          </w:p>
        </w:tc>
        <w:tc>
          <w:tcPr>
            <w:tcW w:w="4927" w:type="dxa"/>
          </w:tcPr>
          <w:p w14:paraId="415E711C" w14:textId="77777777" w:rsidR="00B903D2" w:rsidRPr="00512E24" w:rsidRDefault="00B903D2" w:rsidP="007E4C63">
            <w:pPr>
              <w:jc w:val="center"/>
              <w:rPr>
                <w:rFonts w:ascii="Times New Roman" w:hAnsi="Times New Roman" w:cs="Times New Roman"/>
                <w:b/>
                <w:bCs/>
                <w:sz w:val="24"/>
                <w:szCs w:val="24"/>
              </w:rPr>
            </w:pPr>
            <w:r w:rsidRPr="00512E24">
              <w:rPr>
                <w:rFonts w:ascii="Times New Roman" w:hAnsi="Times New Roman" w:cs="Times New Roman"/>
                <w:b/>
                <w:bCs/>
                <w:sz w:val="24"/>
                <w:szCs w:val="24"/>
              </w:rPr>
              <w:t>Nosaukums</w:t>
            </w:r>
          </w:p>
        </w:tc>
      </w:tr>
      <w:tr w:rsidR="00B903D2" w:rsidRPr="00512E24" w14:paraId="6C33166B" w14:textId="77777777" w:rsidTr="00293A40">
        <w:tc>
          <w:tcPr>
            <w:tcW w:w="1590" w:type="dxa"/>
            <w:shd w:val="clear" w:color="auto" w:fill="auto"/>
          </w:tcPr>
          <w:p w14:paraId="545DD0F7" w14:textId="77777777" w:rsidR="00B903D2" w:rsidRPr="00512E24" w:rsidRDefault="00B903D2" w:rsidP="007E4C63">
            <w:pPr>
              <w:jc w:val="both"/>
              <w:rPr>
                <w:rFonts w:ascii="Times New Roman" w:hAnsi="Times New Roman" w:cs="Times New Roman"/>
                <w:bCs/>
                <w:sz w:val="24"/>
                <w:szCs w:val="24"/>
              </w:rPr>
            </w:pPr>
            <w:r>
              <w:rPr>
                <w:rFonts w:ascii="Times New Roman" w:hAnsi="Times New Roman" w:cs="Times New Roman"/>
                <w:bCs/>
                <w:sz w:val="24"/>
                <w:szCs w:val="24"/>
              </w:rPr>
              <w:t>14.09.2021.</w:t>
            </w:r>
          </w:p>
        </w:tc>
        <w:tc>
          <w:tcPr>
            <w:tcW w:w="1559" w:type="dxa"/>
            <w:shd w:val="clear" w:color="auto" w:fill="auto"/>
          </w:tcPr>
          <w:p w14:paraId="2E2687CC"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Nr.</w:t>
            </w:r>
            <w:r>
              <w:rPr>
                <w:rFonts w:ascii="Times New Roman" w:hAnsi="Times New Roman" w:cs="Times New Roman"/>
                <w:bCs/>
                <w:sz w:val="24"/>
                <w:szCs w:val="24"/>
              </w:rPr>
              <w:t>61</w:t>
            </w:r>
            <w:r w:rsidRPr="00512E24">
              <w:rPr>
                <w:rFonts w:ascii="Times New Roman" w:hAnsi="Times New Roman" w:cs="Times New Roman"/>
                <w:bCs/>
                <w:sz w:val="24"/>
                <w:szCs w:val="24"/>
              </w:rPr>
              <w:t xml:space="preserve"> </w:t>
            </w:r>
            <w:r>
              <w:rPr>
                <w:rFonts w:ascii="Times New Roman" w:hAnsi="Times New Roman" w:cs="Times New Roman"/>
                <w:bCs/>
                <w:sz w:val="24"/>
                <w:szCs w:val="24"/>
              </w:rPr>
              <w:t>55</w:t>
            </w:r>
            <w:r w:rsidRPr="00512E24">
              <w:rPr>
                <w:rFonts w:ascii="Times New Roman" w:hAnsi="Times New Roman" w:cs="Times New Roman"/>
                <w:bCs/>
                <w:sz w:val="24"/>
                <w:szCs w:val="24"/>
              </w:rPr>
              <w:t>.</w:t>
            </w:r>
            <w:r w:rsidRPr="00512E24">
              <w:rPr>
                <w:rFonts w:ascii="Times New Roman" w:hAnsi="Times New Roman" w:cs="Times New Roman"/>
              </w:rPr>
              <w:t>§</w:t>
            </w:r>
          </w:p>
        </w:tc>
        <w:tc>
          <w:tcPr>
            <w:tcW w:w="1417" w:type="dxa"/>
            <w:shd w:val="clear" w:color="auto" w:fill="auto"/>
          </w:tcPr>
          <w:p w14:paraId="17345E73"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Nostāja</w:t>
            </w:r>
          </w:p>
        </w:tc>
        <w:tc>
          <w:tcPr>
            <w:tcW w:w="4927" w:type="dxa"/>
            <w:shd w:val="clear" w:color="auto" w:fill="auto"/>
          </w:tcPr>
          <w:p w14:paraId="4F18243D" w14:textId="77777777" w:rsidR="00B903D2" w:rsidRPr="00512E24" w:rsidRDefault="00B903D2" w:rsidP="007E4C63">
            <w:pPr>
              <w:jc w:val="both"/>
              <w:rPr>
                <w:rFonts w:ascii="Times New Roman" w:hAnsi="Times New Roman" w:cs="Times New Roman"/>
                <w:bCs/>
                <w:sz w:val="24"/>
                <w:szCs w:val="24"/>
              </w:rPr>
            </w:pPr>
            <w:r w:rsidRPr="00F0223C">
              <w:rPr>
                <w:rFonts w:ascii="Times New Roman" w:hAnsi="Times New Roman" w:cs="Times New Roman"/>
                <w:bCs/>
                <w:sz w:val="24"/>
                <w:szCs w:val="24"/>
              </w:rPr>
              <w:t>Par Latvijas Republikas nostāju uz Eiropas Komisijas 2021.gada 15.jūlija argumentēto atzinumu pārkāpuma procedūras lietā Nr.2018/0088</w:t>
            </w:r>
          </w:p>
        </w:tc>
      </w:tr>
      <w:tr w:rsidR="00B903D2" w:rsidRPr="00512E24" w14:paraId="66FFC493" w14:textId="77777777" w:rsidTr="00293A40">
        <w:tc>
          <w:tcPr>
            <w:tcW w:w="1590" w:type="dxa"/>
            <w:shd w:val="clear" w:color="auto" w:fill="auto"/>
          </w:tcPr>
          <w:p w14:paraId="7EEFF40A" w14:textId="77777777" w:rsidR="00B903D2" w:rsidRDefault="00B903D2" w:rsidP="007E4C63">
            <w:pPr>
              <w:jc w:val="both"/>
              <w:rPr>
                <w:rFonts w:ascii="Times New Roman" w:hAnsi="Times New Roman" w:cs="Times New Roman"/>
                <w:bCs/>
                <w:sz w:val="24"/>
                <w:szCs w:val="24"/>
              </w:rPr>
            </w:pPr>
            <w:r>
              <w:rPr>
                <w:rFonts w:ascii="Times New Roman" w:hAnsi="Times New Roman" w:cs="Times New Roman"/>
                <w:bCs/>
                <w:sz w:val="24"/>
                <w:szCs w:val="24"/>
              </w:rPr>
              <w:lastRenderedPageBreak/>
              <w:t>14.09.2021.</w:t>
            </w:r>
          </w:p>
        </w:tc>
        <w:tc>
          <w:tcPr>
            <w:tcW w:w="1559" w:type="dxa"/>
            <w:shd w:val="clear" w:color="auto" w:fill="auto"/>
          </w:tcPr>
          <w:p w14:paraId="5672167F"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Nr.</w:t>
            </w:r>
            <w:r>
              <w:rPr>
                <w:rFonts w:ascii="Times New Roman" w:hAnsi="Times New Roman" w:cs="Times New Roman"/>
                <w:bCs/>
                <w:sz w:val="24"/>
                <w:szCs w:val="24"/>
              </w:rPr>
              <w:t>61</w:t>
            </w:r>
            <w:r w:rsidRPr="00512E24">
              <w:rPr>
                <w:rFonts w:ascii="Times New Roman" w:hAnsi="Times New Roman" w:cs="Times New Roman"/>
                <w:bCs/>
                <w:sz w:val="24"/>
                <w:szCs w:val="24"/>
              </w:rPr>
              <w:t xml:space="preserve"> </w:t>
            </w:r>
            <w:r>
              <w:rPr>
                <w:rFonts w:ascii="Times New Roman" w:hAnsi="Times New Roman" w:cs="Times New Roman"/>
                <w:bCs/>
                <w:sz w:val="24"/>
                <w:szCs w:val="24"/>
              </w:rPr>
              <w:t>56</w:t>
            </w:r>
            <w:r w:rsidRPr="00512E24">
              <w:rPr>
                <w:rFonts w:ascii="Times New Roman" w:hAnsi="Times New Roman" w:cs="Times New Roman"/>
                <w:bCs/>
                <w:sz w:val="24"/>
                <w:szCs w:val="24"/>
              </w:rPr>
              <w:t>.</w:t>
            </w:r>
            <w:r w:rsidRPr="00512E24">
              <w:rPr>
                <w:rFonts w:ascii="Times New Roman" w:hAnsi="Times New Roman" w:cs="Times New Roman"/>
              </w:rPr>
              <w:t>§</w:t>
            </w:r>
          </w:p>
        </w:tc>
        <w:tc>
          <w:tcPr>
            <w:tcW w:w="1417" w:type="dxa"/>
            <w:shd w:val="clear" w:color="auto" w:fill="auto"/>
          </w:tcPr>
          <w:p w14:paraId="71D5F182"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Nostāja</w:t>
            </w:r>
          </w:p>
        </w:tc>
        <w:tc>
          <w:tcPr>
            <w:tcW w:w="4927" w:type="dxa"/>
            <w:shd w:val="clear" w:color="auto" w:fill="auto"/>
          </w:tcPr>
          <w:p w14:paraId="379EED3B" w14:textId="77777777" w:rsidR="00B903D2" w:rsidRPr="00F0223C" w:rsidRDefault="00B903D2" w:rsidP="007E4C63">
            <w:pPr>
              <w:jc w:val="both"/>
              <w:rPr>
                <w:rFonts w:ascii="Times New Roman" w:hAnsi="Times New Roman" w:cs="Times New Roman"/>
                <w:bCs/>
                <w:sz w:val="24"/>
                <w:szCs w:val="24"/>
              </w:rPr>
            </w:pPr>
            <w:r w:rsidRPr="00147C4D">
              <w:rPr>
                <w:rFonts w:ascii="Times New Roman" w:hAnsi="Times New Roman" w:cs="Times New Roman"/>
                <w:bCs/>
                <w:sz w:val="24"/>
                <w:szCs w:val="24"/>
              </w:rPr>
              <w:t>Par Latvijas Republikas nostāju uz Eiropas Komisijas 2021.gada 15.jūlija argumentēto atzinumu pārkāpuma procedūras lietā Nr.2021/0071</w:t>
            </w:r>
          </w:p>
        </w:tc>
      </w:tr>
      <w:tr w:rsidR="00B903D2" w:rsidRPr="00512E24" w14:paraId="42342CD0" w14:textId="77777777" w:rsidTr="00293A40">
        <w:tc>
          <w:tcPr>
            <w:tcW w:w="1590" w:type="dxa"/>
            <w:shd w:val="clear" w:color="auto" w:fill="auto"/>
          </w:tcPr>
          <w:p w14:paraId="7D253AED" w14:textId="77777777" w:rsidR="00B903D2" w:rsidRDefault="00B903D2" w:rsidP="007E4C63">
            <w:pPr>
              <w:jc w:val="both"/>
              <w:rPr>
                <w:rFonts w:ascii="Times New Roman" w:hAnsi="Times New Roman" w:cs="Times New Roman"/>
                <w:bCs/>
                <w:sz w:val="24"/>
                <w:szCs w:val="24"/>
              </w:rPr>
            </w:pPr>
            <w:r>
              <w:rPr>
                <w:rFonts w:ascii="Times New Roman" w:hAnsi="Times New Roman" w:cs="Times New Roman"/>
                <w:bCs/>
                <w:sz w:val="24"/>
                <w:szCs w:val="24"/>
              </w:rPr>
              <w:t>10.09.2021.</w:t>
            </w:r>
          </w:p>
        </w:tc>
        <w:tc>
          <w:tcPr>
            <w:tcW w:w="1559" w:type="dxa"/>
            <w:shd w:val="clear" w:color="auto" w:fill="auto"/>
          </w:tcPr>
          <w:p w14:paraId="18529C26"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Nr.</w:t>
            </w:r>
            <w:r>
              <w:rPr>
                <w:rFonts w:ascii="Times New Roman" w:hAnsi="Times New Roman" w:cs="Times New Roman"/>
                <w:bCs/>
                <w:sz w:val="24"/>
                <w:szCs w:val="24"/>
              </w:rPr>
              <w:t>55</w:t>
            </w:r>
            <w:r w:rsidRPr="00512E24">
              <w:rPr>
                <w:rFonts w:ascii="Times New Roman" w:hAnsi="Times New Roman" w:cs="Times New Roman"/>
                <w:bCs/>
                <w:sz w:val="24"/>
                <w:szCs w:val="24"/>
              </w:rPr>
              <w:t xml:space="preserve"> </w:t>
            </w:r>
            <w:r>
              <w:rPr>
                <w:rFonts w:ascii="Times New Roman" w:hAnsi="Times New Roman" w:cs="Times New Roman"/>
                <w:bCs/>
                <w:sz w:val="24"/>
                <w:szCs w:val="24"/>
              </w:rPr>
              <w:t>101</w:t>
            </w:r>
            <w:r w:rsidRPr="00512E24">
              <w:rPr>
                <w:rFonts w:ascii="Times New Roman" w:hAnsi="Times New Roman" w:cs="Times New Roman"/>
                <w:bCs/>
                <w:sz w:val="24"/>
                <w:szCs w:val="24"/>
              </w:rPr>
              <w:t>.</w:t>
            </w:r>
            <w:r w:rsidRPr="00512E24">
              <w:rPr>
                <w:rFonts w:ascii="Times New Roman" w:hAnsi="Times New Roman" w:cs="Times New Roman"/>
              </w:rPr>
              <w:t>§</w:t>
            </w:r>
          </w:p>
        </w:tc>
        <w:tc>
          <w:tcPr>
            <w:tcW w:w="1417" w:type="dxa"/>
            <w:shd w:val="clear" w:color="auto" w:fill="auto"/>
          </w:tcPr>
          <w:p w14:paraId="343D0FA2"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Pozīcija</w:t>
            </w:r>
          </w:p>
        </w:tc>
        <w:tc>
          <w:tcPr>
            <w:tcW w:w="4927" w:type="dxa"/>
            <w:shd w:val="clear" w:color="auto" w:fill="auto"/>
          </w:tcPr>
          <w:p w14:paraId="258D8BAD" w14:textId="77777777" w:rsidR="00B903D2" w:rsidRPr="004642F2" w:rsidRDefault="00B903D2" w:rsidP="007E4C63">
            <w:pPr>
              <w:jc w:val="both"/>
              <w:rPr>
                <w:rFonts w:ascii="Times New Roman" w:hAnsi="Times New Roman" w:cs="Times New Roman"/>
                <w:bCs/>
                <w:sz w:val="24"/>
                <w:szCs w:val="24"/>
              </w:rPr>
            </w:pPr>
            <w:r w:rsidRPr="004642F2">
              <w:rPr>
                <w:rFonts w:ascii="Times New Roman" w:hAnsi="Times New Roman" w:cs="Times New Roman"/>
                <w:bCs/>
                <w:sz w:val="24"/>
                <w:szCs w:val="24"/>
              </w:rPr>
              <w:t>Latvijas Republikas nacionālā pozīcij</w:t>
            </w:r>
            <w:r>
              <w:rPr>
                <w:rFonts w:ascii="Times New Roman" w:hAnsi="Times New Roman" w:cs="Times New Roman"/>
                <w:bCs/>
                <w:sz w:val="24"/>
                <w:szCs w:val="24"/>
              </w:rPr>
              <w:t xml:space="preserve">a </w:t>
            </w:r>
            <w:r w:rsidRPr="004642F2">
              <w:rPr>
                <w:rFonts w:ascii="Times New Roman" w:hAnsi="Times New Roman" w:cs="Times New Roman"/>
                <w:bCs/>
                <w:sz w:val="24"/>
                <w:szCs w:val="24"/>
              </w:rPr>
              <w:t>Nr.1 "Par priekšlikumu Eiropas Parlamenta un Padomes Regulai par finanšu sektora digitālās darbības noturību un ar ko groza Regulas (EK) Nr.1060/2009, (ES) Nr.648/2012, (ES) Nr.600/2014 un (ES) Nr.909/2014"</w:t>
            </w:r>
          </w:p>
        </w:tc>
      </w:tr>
      <w:tr w:rsidR="00B903D2" w:rsidRPr="00512E24" w14:paraId="33EEF401" w14:textId="77777777" w:rsidTr="00293A40">
        <w:tc>
          <w:tcPr>
            <w:tcW w:w="1590" w:type="dxa"/>
            <w:shd w:val="clear" w:color="auto" w:fill="auto"/>
          </w:tcPr>
          <w:p w14:paraId="66A7ED8B" w14:textId="77777777" w:rsidR="00B903D2" w:rsidRDefault="00B903D2" w:rsidP="007E4C63">
            <w:pPr>
              <w:jc w:val="both"/>
              <w:rPr>
                <w:rFonts w:ascii="Times New Roman" w:hAnsi="Times New Roman" w:cs="Times New Roman"/>
                <w:bCs/>
                <w:sz w:val="24"/>
                <w:szCs w:val="24"/>
              </w:rPr>
            </w:pPr>
            <w:r>
              <w:rPr>
                <w:rFonts w:ascii="Times New Roman" w:hAnsi="Times New Roman" w:cs="Times New Roman"/>
                <w:bCs/>
                <w:sz w:val="24"/>
                <w:szCs w:val="24"/>
              </w:rPr>
              <w:t>10.09.2021.</w:t>
            </w:r>
          </w:p>
        </w:tc>
        <w:tc>
          <w:tcPr>
            <w:tcW w:w="1559" w:type="dxa"/>
            <w:shd w:val="clear" w:color="auto" w:fill="auto"/>
          </w:tcPr>
          <w:p w14:paraId="5350E05C"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Nr.</w:t>
            </w:r>
            <w:r>
              <w:rPr>
                <w:rFonts w:ascii="Times New Roman" w:hAnsi="Times New Roman" w:cs="Times New Roman"/>
                <w:bCs/>
                <w:sz w:val="24"/>
                <w:szCs w:val="24"/>
              </w:rPr>
              <w:t>55</w:t>
            </w:r>
            <w:r w:rsidRPr="00512E24">
              <w:rPr>
                <w:rFonts w:ascii="Times New Roman" w:hAnsi="Times New Roman" w:cs="Times New Roman"/>
                <w:bCs/>
                <w:sz w:val="24"/>
                <w:szCs w:val="24"/>
              </w:rPr>
              <w:t xml:space="preserve"> </w:t>
            </w:r>
            <w:r>
              <w:rPr>
                <w:rFonts w:ascii="Times New Roman" w:hAnsi="Times New Roman" w:cs="Times New Roman"/>
                <w:bCs/>
                <w:sz w:val="24"/>
                <w:szCs w:val="24"/>
              </w:rPr>
              <w:t>100</w:t>
            </w:r>
            <w:r w:rsidRPr="00512E24">
              <w:rPr>
                <w:rFonts w:ascii="Times New Roman" w:hAnsi="Times New Roman" w:cs="Times New Roman"/>
                <w:bCs/>
                <w:sz w:val="24"/>
                <w:szCs w:val="24"/>
              </w:rPr>
              <w:t>.</w:t>
            </w:r>
            <w:r w:rsidRPr="00512E24">
              <w:rPr>
                <w:rFonts w:ascii="Times New Roman" w:hAnsi="Times New Roman" w:cs="Times New Roman"/>
              </w:rPr>
              <w:t>§</w:t>
            </w:r>
          </w:p>
        </w:tc>
        <w:tc>
          <w:tcPr>
            <w:tcW w:w="1417" w:type="dxa"/>
            <w:shd w:val="clear" w:color="auto" w:fill="auto"/>
          </w:tcPr>
          <w:p w14:paraId="60BC14B8"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Pozīcija</w:t>
            </w:r>
          </w:p>
        </w:tc>
        <w:tc>
          <w:tcPr>
            <w:tcW w:w="4927" w:type="dxa"/>
            <w:shd w:val="clear" w:color="auto" w:fill="auto"/>
          </w:tcPr>
          <w:p w14:paraId="2A73B4E1" w14:textId="77777777" w:rsidR="00B903D2" w:rsidRPr="004642F2" w:rsidRDefault="00B903D2" w:rsidP="007E4C63">
            <w:pPr>
              <w:jc w:val="both"/>
              <w:rPr>
                <w:rFonts w:ascii="Times New Roman" w:hAnsi="Times New Roman" w:cs="Times New Roman"/>
                <w:bCs/>
                <w:sz w:val="24"/>
                <w:szCs w:val="24"/>
              </w:rPr>
            </w:pPr>
            <w:r>
              <w:rPr>
                <w:rFonts w:ascii="Times New Roman" w:hAnsi="Times New Roman" w:cs="Times New Roman"/>
                <w:bCs/>
                <w:sz w:val="24"/>
                <w:szCs w:val="24"/>
              </w:rPr>
              <w:t>La</w:t>
            </w:r>
            <w:r w:rsidRPr="004642F2">
              <w:rPr>
                <w:rFonts w:ascii="Times New Roman" w:hAnsi="Times New Roman" w:cs="Times New Roman"/>
                <w:bCs/>
                <w:sz w:val="24"/>
                <w:szCs w:val="24"/>
              </w:rPr>
              <w:t xml:space="preserve">tvijas Republikas nacionālā pozīcija Nr.1 </w:t>
            </w:r>
            <w:r>
              <w:rPr>
                <w:rFonts w:ascii="Times New Roman" w:hAnsi="Times New Roman" w:cs="Times New Roman"/>
                <w:bCs/>
                <w:sz w:val="24"/>
                <w:szCs w:val="24"/>
              </w:rPr>
              <w:t>“</w:t>
            </w:r>
            <w:r w:rsidRPr="004642F2">
              <w:rPr>
                <w:rFonts w:ascii="Times New Roman" w:hAnsi="Times New Roman" w:cs="Times New Roman"/>
                <w:bCs/>
                <w:sz w:val="24"/>
                <w:szCs w:val="24"/>
              </w:rPr>
              <w:t xml:space="preserve">Par </w:t>
            </w:r>
            <w:r w:rsidRPr="005D65A5">
              <w:rPr>
                <w:rFonts w:ascii="Times New Roman" w:hAnsi="Times New Roman" w:cs="Times New Roman"/>
                <w:bCs/>
                <w:sz w:val="24"/>
                <w:szCs w:val="24"/>
              </w:rPr>
              <w:t>Eiropas</w:t>
            </w:r>
            <w:r w:rsidRPr="004642F2">
              <w:rPr>
                <w:rFonts w:ascii="Times New Roman" w:hAnsi="Times New Roman" w:cs="Times New Roman"/>
                <w:bCs/>
                <w:sz w:val="24"/>
                <w:szCs w:val="24"/>
              </w:rPr>
              <w:t xml:space="preserve"> Savienības 2022.gada budžeta projektu</w:t>
            </w:r>
            <w:r>
              <w:rPr>
                <w:rFonts w:ascii="Times New Roman" w:hAnsi="Times New Roman" w:cs="Times New Roman"/>
                <w:bCs/>
                <w:sz w:val="24"/>
                <w:szCs w:val="24"/>
              </w:rPr>
              <w:t>”</w:t>
            </w:r>
          </w:p>
        </w:tc>
      </w:tr>
      <w:tr w:rsidR="00B903D2" w:rsidRPr="00512E24" w14:paraId="7C2281FB" w14:textId="77777777" w:rsidTr="00293A40">
        <w:tc>
          <w:tcPr>
            <w:tcW w:w="1590" w:type="dxa"/>
            <w:shd w:val="clear" w:color="auto" w:fill="auto"/>
          </w:tcPr>
          <w:p w14:paraId="7113A327" w14:textId="77777777" w:rsidR="00B903D2" w:rsidRDefault="00B903D2" w:rsidP="007E4C63">
            <w:pPr>
              <w:jc w:val="both"/>
              <w:rPr>
                <w:rFonts w:ascii="Times New Roman" w:hAnsi="Times New Roman" w:cs="Times New Roman"/>
                <w:bCs/>
                <w:sz w:val="24"/>
                <w:szCs w:val="24"/>
              </w:rPr>
            </w:pPr>
            <w:r>
              <w:rPr>
                <w:rFonts w:ascii="Times New Roman" w:hAnsi="Times New Roman" w:cs="Times New Roman"/>
                <w:bCs/>
                <w:sz w:val="24"/>
                <w:szCs w:val="24"/>
              </w:rPr>
              <w:t>06.07.2021.</w:t>
            </w:r>
          </w:p>
        </w:tc>
        <w:tc>
          <w:tcPr>
            <w:tcW w:w="1559" w:type="dxa"/>
            <w:shd w:val="clear" w:color="auto" w:fill="auto"/>
          </w:tcPr>
          <w:p w14:paraId="1966F260"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Nr.</w:t>
            </w:r>
            <w:r>
              <w:rPr>
                <w:rFonts w:ascii="Times New Roman" w:hAnsi="Times New Roman" w:cs="Times New Roman"/>
                <w:bCs/>
                <w:sz w:val="24"/>
                <w:szCs w:val="24"/>
              </w:rPr>
              <w:t>51</w:t>
            </w:r>
            <w:r w:rsidRPr="00512E24">
              <w:rPr>
                <w:rFonts w:ascii="Times New Roman" w:hAnsi="Times New Roman" w:cs="Times New Roman"/>
                <w:bCs/>
                <w:sz w:val="24"/>
                <w:szCs w:val="24"/>
              </w:rPr>
              <w:t xml:space="preserve"> </w:t>
            </w:r>
            <w:r>
              <w:rPr>
                <w:rFonts w:ascii="Times New Roman" w:hAnsi="Times New Roman" w:cs="Times New Roman"/>
                <w:bCs/>
                <w:sz w:val="24"/>
                <w:szCs w:val="24"/>
              </w:rPr>
              <w:t>141</w:t>
            </w:r>
            <w:r w:rsidRPr="00512E24">
              <w:rPr>
                <w:rFonts w:ascii="Times New Roman" w:hAnsi="Times New Roman" w:cs="Times New Roman"/>
                <w:bCs/>
                <w:sz w:val="24"/>
                <w:szCs w:val="24"/>
              </w:rPr>
              <w:t>.</w:t>
            </w:r>
            <w:r w:rsidRPr="00512E24">
              <w:rPr>
                <w:rFonts w:ascii="Times New Roman" w:hAnsi="Times New Roman" w:cs="Times New Roman"/>
              </w:rPr>
              <w:t>§</w:t>
            </w:r>
          </w:p>
        </w:tc>
        <w:tc>
          <w:tcPr>
            <w:tcW w:w="1417" w:type="dxa"/>
            <w:shd w:val="clear" w:color="auto" w:fill="auto"/>
          </w:tcPr>
          <w:p w14:paraId="1D6D133C" w14:textId="77777777" w:rsidR="00B903D2" w:rsidRPr="00512E24" w:rsidRDefault="00B903D2" w:rsidP="007E4C63">
            <w:pPr>
              <w:jc w:val="both"/>
              <w:rPr>
                <w:rFonts w:ascii="Times New Roman" w:hAnsi="Times New Roman" w:cs="Times New Roman"/>
                <w:bCs/>
                <w:sz w:val="24"/>
                <w:szCs w:val="24"/>
              </w:rPr>
            </w:pPr>
            <w:r>
              <w:rPr>
                <w:rFonts w:ascii="Times New Roman" w:hAnsi="Times New Roman" w:cs="Times New Roman"/>
                <w:bCs/>
                <w:sz w:val="24"/>
                <w:szCs w:val="24"/>
              </w:rPr>
              <w:t>P</w:t>
            </w:r>
            <w:r w:rsidRPr="00512E24">
              <w:rPr>
                <w:rFonts w:ascii="Times New Roman" w:hAnsi="Times New Roman" w:cs="Times New Roman"/>
                <w:bCs/>
                <w:sz w:val="24"/>
                <w:szCs w:val="24"/>
              </w:rPr>
              <w:t>ozīcija</w:t>
            </w:r>
          </w:p>
        </w:tc>
        <w:tc>
          <w:tcPr>
            <w:tcW w:w="4927" w:type="dxa"/>
            <w:shd w:val="clear" w:color="auto" w:fill="auto"/>
          </w:tcPr>
          <w:p w14:paraId="7C87ADC6" w14:textId="77777777" w:rsidR="00B903D2" w:rsidRPr="005D65A5" w:rsidRDefault="00B903D2" w:rsidP="007E4C63">
            <w:pPr>
              <w:jc w:val="both"/>
              <w:rPr>
                <w:rFonts w:ascii="Times New Roman" w:hAnsi="Times New Roman" w:cs="Times New Roman"/>
                <w:b/>
                <w:sz w:val="24"/>
                <w:szCs w:val="24"/>
              </w:rPr>
            </w:pPr>
            <w:r>
              <w:rPr>
                <w:rFonts w:ascii="Times New Roman" w:hAnsi="Times New Roman" w:cs="Times New Roman"/>
                <w:bCs/>
                <w:sz w:val="24"/>
                <w:szCs w:val="24"/>
              </w:rPr>
              <w:t>L</w:t>
            </w:r>
            <w:r w:rsidRPr="005D65A5">
              <w:rPr>
                <w:rFonts w:ascii="Times New Roman" w:hAnsi="Times New Roman" w:cs="Times New Roman"/>
                <w:bCs/>
                <w:sz w:val="24"/>
                <w:szCs w:val="24"/>
              </w:rPr>
              <w:t xml:space="preserve">atvijas Republikas nacionālā pozīcija Nr.1 </w:t>
            </w:r>
            <w:r>
              <w:rPr>
                <w:rFonts w:ascii="Times New Roman" w:hAnsi="Times New Roman" w:cs="Times New Roman"/>
                <w:bCs/>
                <w:sz w:val="24"/>
                <w:szCs w:val="24"/>
              </w:rPr>
              <w:t>“</w:t>
            </w:r>
            <w:r w:rsidRPr="005D65A5">
              <w:rPr>
                <w:rFonts w:ascii="Times New Roman" w:hAnsi="Times New Roman" w:cs="Times New Roman"/>
                <w:bCs/>
                <w:sz w:val="24"/>
                <w:szCs w:val="24"/>
              </w:rPr>
              <w:t xml:space="preserve">Par priekšlikumu Eiropas Parlamenta un Padomes Regulai par </w:t>
            </w:r>
            <w:proofErr w:type="spellStart"/>
            <w:r w:rsidRPr="005D65A5">
              <w:rPr>
                <w:rFonts w:ascii="Times New Roman" w:hAnsi="Times New Roman" w:cs="Times New Roman"/>
                <w:bCs/>
                <w:sz w:val="24"/>
                <w:szCs w:val="24"/>
              </w:rPr>
              <w:t>kriptoaktīvu</w:t>
            </w:r>
            <w:proofErr w:type="spellEnd"/>
            <w:r w:rsidRPr="005D65A5">
              <w:rPr>
                <w:rFonts w:ascii="Times New Roman" w:hAnsi="Times New Roman" w:cs="Times New Roman"/>
                <w:bCs/>
                <w:sz w:val="24"/>
                <w:szCs w:val="24"/>
              </w:rPr>
              <w:t xml:space="preserve"> tirgiem un ar ko groza Direktīvu (ES) 2019/1937 un priekšlikumu Eiropas Parlamenta un Padomes Regulai par izmēģinājuma režīmu attiecībā uz tirgus infrastruktūrām, kuru pamatā ir sadalītās virsgrāmatas tehnoloģija</w:t>
            </w:r>
            <w:r>
              <w:rPr>
                <w:rFonts w:ascii="Times New Roman" w:hAnsi="Times New Roman" w:cs="Times New Roman"/>
                <w:bCs/>
                <w:sz w:val="24"/>
                <w:szCs w:val="24"/>
              </w:rPr>
              <w:t>”</w:t>
            </w:r>
          </w:p>
        </w:tc>
      </w:tr>
      <w:tr w:rsidR="00B903D2" w:rsidRPr="00512E24" w14:paraId="6B585B0E" w14:textId="77777777" w:rsidTr="00293A40">
        <w:tc>
          <w:tcPr>
            <w:tcW w:w="1590" w:type="dxa"/>
            <w:shd w:val="clear" w:color="auto" w:fill="auto"/>
          </w:tcPr>
          <w:p w14:paraId="52E18087"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22.06.2021.</w:t>
            </w:r>
          </w:p>
        </w:tc>
        <w:tc>
          <w:tcPr>
            <w:tcW w:w="1559" w:type="dxa"/>
            <w:shd w:val="clear" w:color="auto" w:fill="auto"/>
          </w:tcPr>
          <w:p w14:paraId="300CAF1C"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Nr.49 68.</w:t>
            </w:r>
            <w:r w:rsidRPr="00512E24">
              <w:rPr>
                <w:rFonts w:ascii="Times New Roman" w:hAnsi="Times New Roman" w:cs="Times New Roman"/>
              </w:rPr>
              <w:t>§</w:t>
            </w:r>
          </w:p>
        </w:tc>
        <w:tc>
          <w:tcPr>
            <w:tcW w:w="1417" w:type="dxa"/>
            <w:shd w:val="clear" w:color="auto" w:fill="auto"/>
          </w:tcPr>
          <w:p w14:paraId="71A68682"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Pozīcija</w:t>
            </w:r>
          </w:p>
        </w:tc>
        <w:tc>
          <w:tcPr>
            <w:tcW w:w="4927" w:type="dxa"/>
            <w:shd w:val="clear" w:color="auto" w:fill="auto"/>
          </w:tcPr>
          <w:p w14:paraId="1C83120E"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 xml:space="preserve">Latvijas Republikas nacionālā pozīcija Nr.1 </w:t>
            </w:r>
            <w:r>
              <w:rPr>
                <w:rFonts w:ascii="Times New Roman" w:hAnsi="Times New Roman" w:cs="Times New Roman"/>
                <w:bCs/>
                <w:sz w:val="24"/>
                <w:szCs w:val="24"/>
              </w:rPr>
              <w:t>“</w:t>
            </w:r>
            <w:r w:rsidRPr="00512E24">
              <w:rPr>
                <w:rFonts w:ascii="Times New Roman" w:hAnsi="Times New Roman" w:cs="Times New Roman"/>
                <w:bCs/>
                <w:sz w:val="24"/>
                <w:szCs w:val="24"/>
              </w:rPr>
              <w:t>Par nostāju Ekonomiskās sadarbības un attīstības organizācijas (OECD) Iekļaujošajā platformā attiecībā uz nodokļu uzlikšanas digitālajai ekonomikai risinājumu pamata elementiem</w:t>
            </w:r>
            <w:r>
              <w:rPr>
                <w:rFonts w:ascii="Times New Roman" w:hAnsi="Times New Roman" w:cs="Times New Roman"/>
                <w:bCs/>
                <w:sz w:val="24"/>
                <w:szCs w:val="24"/>
              </w:rPr>
              <w:t>”</w:t>
            </w:r>
          </w:p>
        </w:tc>
      </w:tr>
      <w:tr w:rsidR="00B903D2" w:rsidRPr="00512E24" w14:paraId="0226271D" w14:textId="77777777" w:rsidTr="00293A40">
        <w:tc>
          <w:tcPr>
            <w:tcW w:w="1590" w:type="dxa"/>
            <w:shd w:val="clear" w:color="auto" w:fill="auto"/>
          </w:tcPr>
          <w:p w14:paraId="37AA1C3A"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08.04.2021.</w:t>
            </w:r>
          </w:p>
        </w:tc>
        <w:tc>
          <w:tcPr>
            <w:tcW w:w="1559" w:type="dxa"/>
            <w:shd w:val="clear" w:color="auto" w:fill="auto"/>
          </w:tcPr>
          <w:p w14:paraId="1409A587"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Nr.32 54.</w:t>
            </w:r>
            <w:r w:rsidRPr="00512E24">
              <w:rPr>
                <w:rFonts w:ascii="Times New Roman" w:hAnsi="Times New Roman" w:cs="Times New Roman"/>
              </w:rPr>
              <w:t>§</w:t>
            </w:r>
          </w:p>
        </w:tc>
        <w:tc>
          <w:tcPr>
            <w:tcW w:w="1417" w:type="dxa"/>
            <w:shd w:val="clear" w:color="auto" w:fill="auto"/>
          </w:tcPr>
          <w:p w14:paraId="511FF852"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Nostāja</w:t>
            </w:r>
          </w:p>
        </w:tc>
        <w:tc>
          <w:tcPr>
            <w:tcW w:w="4927" w:type="dxa"/>
            <w:shd w:val="clear" w:color="auto" w:fill="auto"/>
          </w:tcPr>
          <w:p w14:paraId="5286382E"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Latvijas Republikas nostāja uz Eiropas Komisijas 2021.gada 3.februāra formālo paziņojumu pārkāpuma procedūras lietā Nr.2021/0071</w:t>
            </w:r>
          </w:p>
        </w:tc>
      </w:tr>
      <w:tr w:rsidR="00B903D2" w:rsidRPr="00512E24" w14:paraId="24F8FEDA" w14:textId="77777777" w:rsidTr="00293A40">
        <w:tc>
          <w:tcPr>
            <w:tcW w:w="1590" w:type="dxa"/>
            <w:shd w:val="clear" w:color="auto" w:fill="auto"/>
          </w:tcPr>
          <w:p w14:paraId="0CB73451"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01.04.2021.</w:t>
            </w:r>
          </w:p>
        </w:tc>
        <w:tc>
          <w:tcPr>
            <w:tcW w:w="1559" w:type="dxa"/>
            <w:shd w:val="clear" w:color="auto" w:fill="auto"/>
          </w:tcPr>
          <w:p w14:paraId="6B5EC46B"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Nr.31 47.</w:t>
            </w:r>
            <w:r w:rsidRPr="00512E24">
              <w:rPr>
                <w:rFonts w:ascii="Times New Roman" w:hAnsi="Times New Roman" w:cs="Times New Roman"/>
              </w:rPr>
              <w:t>§</w:t>
            </w:r>
          </w:p>
        </w:tc>
        <w:tc>
          <w:tcPr>
            <w:tcW w:w="1417" w:type="dxa"/>
            <w:shd w:val="clear" w:color="auto" w:fill="auto"/>
          </w:tcPr>
          <w:p w14:paraId="2DA22829"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Nostāja</w:t>
            </w:r>
          </w:p>
        </w:tc>
        <w:tc>
          <w:tcPr>
            <w:tcW w:w="4927" w:type="dxa"/>
            <w:shd w:val="clear" w:color="auto" w:fill="auto"/>
          </w:tcPr>
          <w:p w14:paraId="40EB7BCB"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Latvijas Republikas nostāja u</w:t>
            </w:r>
            <w:r w:rsidRPr="00512E24">
              <w:rPr>
                <w:rFonts w:ascii="Times New Roman" w:hAnsi="Times New Roman" w:cs="Times New Roman"/>
                <w:sz w:val="24"/>
                <w:szCs w:val="24"/>
              </w:rPr>
              <w:t xml:space="preserve">z Eiropas Komisijas 2021.gada 3.februāra formālo paziņojumu pārkāpuma procedūras lietā Nr.2021/0070 </w:t>
            </w:r>
          </w:p>
        </w:tc>
      </w:tr>
      <w:tr w:rsidR="00B903D2" w:rsidRPr="00512E24" w14:paraId="0D840048" w14:textId="77777777" w:rsidTr="00293A40">
        <w:tc>
          <w:tcPr>
            <w:tcW w:w="1590" w:type="dxa"/>
          </w:tcPr>
          <w:p w14:paraId="7F55BE71"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18.02.2021</w:t>
            </w:r>
          </w:p>
          <w:p w14:paraId="1777FFAC" w14:textId="77777777" w:rsidR="00B903D2" w:rsidRPr="00512E24" w:rsidRDefault="00B903D2" w:rsidP="007E4C63">
            <w:pPr>
              <w:jc w:val="both"/>
              <w:rPr>
                <w:rFonts w:ascii="Times New Roman" w:hAnsi="Times New Roman" w:cs="Times New Roman"/>
                <w:bCs/>
                <w:sz w:val="24"/>
                <w:szCs w:val="24"/>
              </w:rPr>
            </w:pPr>
          </w:p>
        </w:tc>
        <w:tc>
          <w:tcPr>
            <w:tcW w:w="1559" w:type="dxa"/>
          </w:tcPr>
          <w:p w14:paraId="71981E75"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Nr.18 56.</w:t>
            </w:r>
            <w:r w:rsidRPr="00512E24">
              <w:rPr>
                <w:rFonts w:ascii="Times New Roman" w:hAnsi="Times New Roman" w:cs="Times New Roman"/>
              </w:rPr>
              <w:t>§</w:t>
            </w:r>
          </w:p>
        </w:tc>
        <w:tc>
          <w:tcPr>
            <w:tcW w:w="1417" w:type="dxa"/>
          </w:tcPr>
          <w:p w14:paraId="73D55873"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Pozīcija</w:t>
            </w:r>
          </w:p>
        </w:tc>
        <w:tc>
          <w:tcPr>
            <w:tcW w:w="4927" w:type="dxa"/>
          </w:tcPr>
          <w:p w14:paraId="5AAF2DFC"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 xml:space="preserve">Par 2021.gada 15.februāra </w:t>
            </w:r>
            <w:proofErr w:type="spellStart"/>
            <w:r w:rsidRPr="00512E24">
              <w:rPr>
                <w:rFonts w:ascii="Times New Roman" w:hAnsi="Times New Roman" w:cs="Times New Roman"/>
                <w:bCs/>
                <w:sz w:val="24"/>
                <w:szCs w:val="24"/>
              </w:rPr>
              <w:t>Euro</w:t>
            </w:r>
            <w:proofErr w:type="spellEnd"/>
            <w:r w:rsidRPr="00512E24">
              <w:rPr>
                <w:rFonts w:ascii="Times New Roman" w:hAnsi="Times New Roman" w:cs="Times New Roman"/>
                <w:bCs/>
                <w:sz w:val="24"/>
                <w:szCs w:val="24"/>
              </w:rPr>
              <w:t xml:space="preserve"> grupas un 2021.gada 16.februāra neformālās Eiropas Savienības Ekonomisko un finanšu jautājumu padomes sanāksmēs izskatāmajiem jautājumiem</w:t>
            </w:r>
          </w:p>
        </w:tc>
      </w:tr>
      <w:tr w:rsidR="00B903D2" w:rsidRPr="00512E24" w14:paraId="7E83B12B" w14:textId="77777777" w:rsidTr="00293A40">
        <w:tc>
          <w:tcPr>
            <w:tcW w:w="9493" w:type="dxa"/>
            <w:gridSpan w:val="4"/>
            <w:shd w:val="clear" w:color="auto" w:fill="D9D9D9" w:themeFill="background1" w:themeFillShade="D9"/>
          </w:tcPr>
          <w:p w14:paraId="1C0B7491" w14:textId="77777777" w:rsidR="00B903D2" w:rsidRPr="00512E24" w:rsidRDefault="00B903D2" w:rsidP="007E4C63">
            <w:pPr>
              <w:jc w:val="both"/>
              <w:rPr>
                <w:rFonts w:ascii="Times New Roman" w:hAnsi="Times New Roman" w:cs="Times New Roman"/>
                <w:bCs/>
                <w:sz w:val="24"/>
                <w:szCs w:val="24"/>
              </w:rPr>
            </w:pPr>
          </w:p>
        </w:tc>
      </w:tr>
      <w:tr w:rsidR="00B903D2" w:rsidRPr="00512E24" w14:paraId="6F66DA1E" w14:textId="77777777" w:rsidTr="00293A40">
        <w:tc>
          <w:tcPr>
            <w:tcW w:w="1590" w:type="dxa"/>
          </w:tcPr>
          <w:p w14:paraId="1D30BE4D" w14:textId="77777777" w:rsidR="00B903D2" w:rsidRPr="00512E24" w:rsidRDefault="00B903D2" w:rsidP="007E4C63">
            <w:pPr>
              <w:rPr>
                <w:rFonts w:ascii="Times New Roman" w:hAnsi="Times New Roman" w:cs="Times New Roman"/>
                <w:b/>
                <w:sz w:val="24"/>
                <w:szCs w:val="24"/>
              </w:rPr>
            </w:pPr>
            <w:r w:rsidRPr="00512E24">
              <w:rPr>
                <w:rFonts w:ascii="Times New Roman" w:hAnsi="Times New Roman" w:cs="Times New Roman"/>
                <w:b/>
                <w:sz w:val="24"/>
                <w:szCs w:val="24"/>
              </w:rPr>
              <w:t>Iesniegšanas datums</w:t>
            </w:r>
          </w:p>
        </w:tc>
        <w:tc>
          <w:tcPr>
            <w:tcW w:w="1559" w:type="dxa"/>
          </w:tcPr>
          <w:p w14:paraId="7201573A" w14:textId="77777777" w:rsidR="00B903D2" w:rsidRPr="00512E24" w:rsidRDefault="00B903D2" w:rsidP="007E4C63">
            <w:pPr>
              <w:rPr>
                <w:rFonts w:ascii="Times New Roman" w:hAnsi="Times New Roman" w:cs="Times New Roman"/>
                <w:b/>
                <w:sz w:val="24"/>
                <w:szCs w:val="24"/>
              </w:rPr>
            </w:pPr>
          </w:p>
        </w:tc>
        <w:tc>
          <w:tcPr>
            <w:tcW w:w="1417" w:type="dxa"/>
          </w:tcPr>
          <w:p w14:paraId="387C424F" w14:textId="77777777" w:rsidR="00B903D2" w:rsidRPr="00512E24" w:rsidRDefault="00B903D2" w:rsidP="007E4C63">
            <w:pPr>
              <w:rPr>
                <w:rFonts w:ascii="Times New Roman" w:hAnsi="Times New Roman" w:cs="Times New Roman"/>
                <w:b/>
                <w:sz w:val="24"/>
                <w:szCs w:val="24"/>
              </w:rPr>
            </w:pPr>
            <w:r w:rsidRPr="00512E24">
              <w:rPr>
                <w:rFonts w:ascii="Times New Roman" w:hAnsi="Times New Roman" w:cs="Times New Roman"/>
                <w:b/>
                <w:bCs/>
                <w:sz w:val="24"/>
                <w:szCs w:val="24"/>
              </w:rPr>
              <w:t>Dokumenta veids</w:t>
            </w:r>
          </w:p>
        </w:tc>
        <w:tc>
          <w:tcPr>
            <w:tcW w:w="4927" w:type="dxa"/>
          </w:tcPr>
          <w:p w14:paraId="12089C74" w14:textId="77777777" w:rsidR="00B903D2" w:rsidRPr="00512E24" w:rsidRDefault="00B903D2" w:rsidP="007E4C63">
            <w:pPr>
              <w:jc w:val="both"/>
              <w:rPr>
                <w:rFonts w:ascii="Times New Roman" w:hAnsi="Times New Roman" w:cs="Times New Roman"/>
                <w:b/>
                <w:bCs/>
                <w:sz w:val="24"/>
                <w:szCs w:val="24"/>
              </w:rPr>
            </w:pPr>
            <w:r>
              <w:rPr>
                <w:rFonts w:ascii="Times New Roman" w:hAnsi="Times New Roman" w:cs="Times New Roman"/>
                <w:b/>
                <w:bCs/>
                <w:sz w:val="24"/>
                <w:szCs w:val="24"/>
              </w:rPr>
              <w:t>MK</w:t>
            </w:r>
            <w:r w:rsidRPr="00512E24">
              <w:rPr>
                <w:rFonts w:ascii="Times New Roman" w:hAnsi="Times New Roman" w:cs="Times New Roman"/>
                <w:b/>
                <w:bCs/>
                <w:sz w:val="24"/>
                <w:szCs w:val="24"/>
              </w:rPr>
              <w:t xml:space="preserve"> </w:t>
            </w:r>
            <w:r w:rsidRPr="00512E24">
              <w:rPr>
                <w:rFonts w:ascii="Times New Roman" w:hAnsi="Times New Roman" w:cs="Times New Roman"/>
                <w:b/>
                <w:sz w:val="24"/>
                <w:szCs w:val="24"/>
              </w:rPr>
              <w:t>iesniegtās nostājas/pozīcijas</w:t>
            </w:r>
          </w:p>
        </w:tc>
      </w:tr>
      <w:tr w:rsidR="00B903D2" w:rsidRPr="00512E24" w14:paraId="2AFD02F7" w14:textId="77777777" w:rsidTr="00293A40">
        <w:tc>
          <w:tcPr>
            <w:tcW w:w="1590" w:type="dxa"/>
          </w:tcPr>
          <w:p w14:paraId="57CA91C8" w14:textId="77777777" w:rsidR="00B903D2" w:rsidRPr="00512E24" w:rsidRDefault="00B903D2" w:rsidP="007E4C63">
            <w:pPr>
              <w:rPr>
                <w:rFonts w:ascii="Times New Roman" w:hAnsi="Times New Roman" w:cs="Times New Roman"/>
                <w:i/>
                <w:iCs/>
                <w:sz w:val="24"/>
                <w:szCs w:val="24"/>
              </w:rPr>
            </w:pPr>
            <w:r>
              <w:rPr>
                <w:rFonts w:ascii="Times New Roman" w:hAnsi="Times New Roman" w:cs="Times New Roman"/>
                <w:i/>
                <w:iCs/>
                <w:sz w:val="24"/>
                <w:szCs w:val="24"/>
              </w:rPr>
              <w:t>-</w:t>
            </w:r>
          </w:p>
        </w:tc>
        <w:tc>
          <w:tcPr>
            <w:tcW w:w="1559" w:type="dxa"/>
          </w:tcPr>
          <w:p w14:paraId="11477A41" w14:textId="77777777" w:rsidR="00B903D2" w:rsidRPr="00512E24" w:rsidRDefault="00B903D2" w:rsidP="007E4C63">
            <w:pPr>
              <w:rPr>
                <w:rFonts w:ascii="Times New Roman" w:hAnsi="Times New Roman" w:cs="Times New Roman"/>
                <w:i/>
                <w:iCs/>
                <w:sz w:val="24"/>
                <w:szCs w:val="24"/>
              </w:rPr>
            </w:pPr>
            <w:r>
              <w:rPr>
                <w:rFonts w:ascii="Times New Roman" w:hAnsi="Times New Roman" w:cs="Times New Roman"/>
                <w:i/>
                <w:iCs/>
                <w:sz w:val="24"/>
                <w:szCs w:val="24"/>
              </w:rPr>
              <w:t>-</w:t>
            </w:r>
          </w:p>
        </w:tc>
        <w:tc>
          <w:tcPr>
            <w:tcW w:w="1417" w:type="dxa"/>
          </w:tcPr>
          <w:p w14:paraId="7E29C5DC" w14:textId="77777777" w:rsidR="00B903D2" w:rsidRPr="00512E24" w:rsidRDefault="00B903D2" w:rsidP="007E4C63">
            <w:pPr>
              <w:rPr>
                <w:rFonts w:ascii="Times New Roman" w:hAnsi="Times New Roman" w:cs="Times New Roman"/>
                <w:i/>
                <w:iCs/>
                <w:sz w:val="24"/>
                <w:szCs w:val="24"/>
              </w:rPr>
            </w:pPr>
            <w:r>
              <w:rPr>
                <w:rFonts w:ascii="Times New Roman" w:hAnsi="Times New Roman" w:cs="Times New Roman"/>
                <w:i/>
                <w:iCs/>
                <w:sz w:val="24"/>
                <w:szCs w:val="24"/>
              </w:rPr>
              <w:t>-</w:t>
            </w:r>
          </w:p>
        </w:tc>
        <w:tc>
          <w:tcPr>
            <w:tcW w:w="4927" w:type="dxa"/>
          </w:tcPr>
          <w:p w14:paraId="2398763F" w14:textId="77777777" w:rsidR="00B903D2" w:rsidRPr="00512E24" w:rsidRDefault="00B903D2" w:rsidP="007E4C63">
            <w:pPr>
              <w:jc w:val="both"/>
              <w:rPr>
                <w:rFonts w:ascii="Times New Roman" w:hAnsi="Times New Roman" w:cs="Times New Roman"/>
                <w:i/>
                <w:iCs/>
                <w:sz w:val="24"/>
                <w:szCs w:val="24"/>
              </w:rPr>
            </w:pPr>
            <w:r>
              <w:rPr>
                <w:rFonts w:ascii="Times New Roman" w:hAnsi="Times New Roman" w:cs="Times New Roman"/>
                <w:i/>
                <w:iCs/>
                <w:sz w:val="24"/>
                <w:szCs w:val="24"/>
              </w:rPr>
              <w:t>-</w:t>
            </w:r>
          </w:p>
        </w:tc>
      </w:tr>
    </w:tbl>
    <w:p w14:paraId="47677A6C" w14:textId="77777777" w:rsidR="00B903D2" w:rsidRPr="00512E24" w:rsidRDefault="00B903D2" w:rsidP="00B903D2">
      <w:pPr>
        <w:rPr>
          <w:rFonts w:ascii="Times New Roman" w:hAnsi="Times New Roman" w:cs="Times New Roman"/>
          <w:sz w:val="24"/>
          <w:szCs w:val="24"/>
        </w:rPr>
      </w:pPr>
    </w:p>
    <w:p w14:paraId="67D06004" w14:textId="77777777" w:rsidR="00B903D2" w:rsidRPr="00512E24" w:rsidRDefault="00B903D2" w:rsidP="00B903D2">
      <w:pPr>
        <w:rPr>
          <w:rFonts w:ascii="Times New Roman" w:hAnsi="Times New Roman" w:cs="Times New Roman"/>
          <w:b/>
          <w:bCs/>
          <w:sz w:val="24"/>
          <w:szCs w:val="24"/>
        </w:rPr>
      </w:pPr>
      <w:r w:rsidRPr="00512E24">
        <w:rPr>
          <w:rFonts w:ascii="Times New Roman" w:hAnsi="Times New Roman" w:cs="Times New Roman"/>
          <w:b/>
          <w:bCs/>
          <w:sz w:val="24"/>
          <w:szCs w:val="24"/>
        </w:rPr>
        <w:t xml:space="preserve">Citi </w:t>
      </w:r>
      <w:r>
        <w:rPr>
          <w:rFonts w:ascii="Times New Roman" w:hAnsi="Times New Roman" w:cs="Times New Roman"/>
          <w:b/>
          <w:bCs/>
          <w:sz w:val="24"/>
          <w:szCs w:val="24"/>
        </w:rPr>
        <w:t>MK</w:t>
      </w:r>
      <w:r w:rsidRPr="00512E24">
        <w:rPr>
          <w:rFonts w:ascii="Times New Roman" w:hAnsi="Times New Roman" w:cs="Times New Roman"/>
          <w:b/>
          <w:bCs/>
          <w:sz w:val="24"/>
          <w:szCs w:val="24"/>
        </w:rPr>
        <w:t xml:space="preserve"> iesniegtie dokumenti</w:t>
      </w:r>
    </w:p>
    <w:tbl>
      <w:tblPr>
        <w:tblStyle w:val="TableGrid"/>
        <w:tblW w:w="9493" w:type="dxa"/>
        <w:tblLayout w:type="fixed"/>
        <w:tblLook w:val="04A0" w:firstRow="1" w:lastRow="0" w:firstColumn="1" w:lastColumn="0" w:noHBand="0" w:noVBand="1"/>
      </w:tblPr>
      <w:tblGrid>
        <w:gridCol w:w="1696"/>
        <w:gridCol w:w="1276"/>
        <w:gridCol w:w="1843"/>
        <w:gridCol w:w="4678"/>
      </w:tblGrid>
      <w:tr w:rsidR="00B903D2" w:rsidRPr="00512E24" w14:paraId="25F39AF3" w14:textId="77777777" w:rsidTr="00293A40">
        <w:tc>
          <w:tcPr>
            <w:tcW w:w="1696" w:type="dxa"/>
          </w:tcPr>
          <w:p w14:paraId="4000710A" w14:textId="77777777" w:rsidR="00B903D2" w:rsidRPr="00512E24" w:rsidRDefault="00B903D2" w:rsidP="007E4C63">
            <w:pPr>
              <w:jc w:val="center"/>
              <w:rPr>
                <w:rFonts w:ascii="Times New Roman" w:hAnsi="Times New Roman" w:cs="Times New Roman"/>
                <w:b/>
                <w:bCs/>
                <w:sz w:val="24"/>
                <w:szCs w:val="24"/>
              </w:rPr>
            </w:pPr>
            <w:r w:rsidRPr="00512E24">
              <w:rPr>
                <w:rFonts w:ascii="Times New Roman" w:hAnsi="Times New Roman" w:cs="Times New Roman"/>
                <w:b/>
                <w:bCs/>
                <w:sz w:val="24"/>
                <w:szCs w:val="24"/>
              </w:rPr>
              <w:t>Atbalstīšanas datums</w:t>
            </w:r>
          </w:p>
        </w:tc>
        <w:tc>
          <w:tcPr>
            <w:tcW w:w="1276" w:type="dxa"/>
          </w:tcPr>
          <w:p w14:paraId="6BFD6293" w14:textId="77777777" w:rsidR="00B903D2" w:rsidRPr="00512E24" w:rsidRDefault="00B903D2" w:rsidP="007E4C63">
            <w:pPr>
              <w:jc w:val="center"/>
              <w:rPr>
                <w:rFonts w:ascii="Times New Roman" w:hAnsi="Times New Roman" w:cs="Times New Roman"/>
                <w:b/>
                <w:bCs/>
                <w:sz w:val="24"/>
                <w:szCs w:val="24"/>
              </w:rPr>
            </w:pPr>
            <w:proofErr w:type="spellStart"/>
            <w:r w:rsidRPr="00512E24">
              <w:rPr>
                <w:rFonts w:ascii="Times New Roman" w:hAnsi="Times New Roman" w:cs="Times New Roman"/>
                <w:b/>
                <w:bCs/>
                <w:sz w:val="24"/>
                <w:szCs w:val="24"/>
              </w:rPr>
              <w:t>Prot.Nr</w:t>
            </w:r>
            <w:proofErr w:type="spellEnd"/>
            <w:r w:rsidRPr="00512E24">
              <w:rPr>
                <w:rFonts w:ascii="Times New Roman" w:hAnsi="Times New Roman" w:cs="Times New Roman"/>
                <w:b/>
                <w:bCs/>
                <w:sz w:val="24"/>
                <w:szCs w:val="24"/>
              </w:rPr>
              <w:t>.</w:t>
            </w:r>
          </w:p>
          <w:p w14:paraId="72BB885A" w14:textId="77777777" w:rsidR="00B903D2" w:rsidRPr="00512E24" w:rsidRDefault="00B903D2" w:rsidP="007E4C63">
            <w:pPr>
              <w:jc w:val="center"/>
              <w:rPr>
                <w:rFonts w:ascii="Times New Roman" w:hAnsi="Times New Roman" w:cs="Times New Roman"/>
                <w:b/>
                <w:bCs/>
                <w:sz w:val="24"/>
                <w:szCs w:val="24"/>
              </w:rPr>
            </w:pPr>
            <w:r w:rsidRPr="00512E24">
              <w:rPr>
                <w:rFonts w:ascii="Times New Roman" w:hAnsi="Times New Roman" w:cs="Times New Roman"/>
                <w:b/>
                <w:bCs/>
                <w:sz w:val="24"/>
                <w:szCs w:val="24"/>
              </w:rPr>
              <w:t>un paragrāfs</w:t>
            </w:r>
          </w:p>
        </w:tc>
        <w:tc>
          <w:tcPr>
            <w:tcW w:w="1843" w:type="dxa"/>
          </w:tcPr>
          <w:p w14:paraId="1F6AD4B7" w14:textId="77777777" w:rsidR="00B903D2" w:rsidRPr="00512E24" w:rsidRDefault="00B903D2" w:rsidP="007E4C63">
            <w:pPr>
              <w:jc w:val="center"/>
              <w:rPr>
                <w:rFonts w:ascii="Times New Roman" w:hAnsi="Times New Roman" w:cs="Times New Roman"/>
                <w:b/>
                <w:bCs/>
                <w:sz w:val="24"/>
                <w:szCs w:val="24"/>
              </w:rPr>
            </w:pPr>
            <w:r w:rsidRPr="00512E24">
              <w:rPr>
                <w:rFonts w:ascii="Times New Roman" w:hAnsi="Times New Roman" w:cs="Times New Roman"/>
                <w:b/>
                <w:bCs/>
                <w:sz w:val="24"/>
                <w:szCs w:val="24"/>
              </w:rPr>
              <w:t>Dokumenta veids</w:t>
            </w:r>
          </w:p>
        </w:tc>
        <w:tc>
          <w:tcPr>
            <w:tcW w:w="4678" w:type="dxa"/>
          </w:tcPr>
          <w:p w14:paraId="606F393C" w14:textId="77777777" w:rsidR="00B903D2" w:rsidRPr="00512E24" w:rsidRDefault="00B903D2" w:rsidP="007E4C63">
            <w:pPr>
              <w:jc w:val="center"/>
              <w:rPr>
                <w:rFonts w:ascii="Times New Roman" w:hAnsi="Times New Roman" w:cs="Times New Roman"/>
                <w:b/>
                <w:bCs/>
                <w:sz w:val="24"/>
                <w:szCs w:val="24"/>
              </w:rPr>
            </w:pPr>
            <w:r w:rsidRPr="00512E24">
              <w:rPr>
                <w:rFonts w:ascii="Times New Roman" w:hAnsi="Times New Roman" w:cs="Times New Roman"/>
                <w:b/>
                <w:bCs/>
                <w:sz w:val="24"/>
                <w:szCs w:val="24"/>
              </w:rPr>
              <w:t>Nosaukums</w:t>
            </w:r>
          </w:p>
        </w:tc>
      </w:tr>
      <w:tr w:rsidR="00B903D2" w:rsidRPr="008947B0" w14:paraId="5932C709" w14:textId="77777777" w:rsidTr="00293A40">
        <w:tc>
          <w:tcPr>
            <w:tcW w:w="1696" w:type="dxa"/>
          </w:tcPr>
          <w:p w14:paraId="0D8C2230" w14:textId="77777777" w:rsidR="00B903D2" w:rsidRPr="00512E24" w:rsidRDefault="00B903D2" w:rsidP="007E4C63">
            <w:pPr>
              <w:jc w:val="both"/>
              <w:rPr>
                <w:rFonts w:ascii="Times New Roman" w:hAnsi="Times New Roman" w:cs="Times New Roman"/>
                <w:bCs/>
                <w:sz w:val="24"/>
                <w:szCs w:val="24"/>
              </w:rPr>
            </w:pPr>
            <w:r>
              <w:rPr>
                <w:rFonts w:ascii="Times New Roman" w:hAnsi="Times New Roman" w:cs="Times New Roman"/>
                <w:bCs/>
                <w:sz w:val="24"/>
                <w:szCs w:val="24"/>
              </w:rPr>
              <w:t>06.07.2021.</w:t>
            </w:r>
          </w:p>
        </w:tc>
        <w:tc>
          <w:tcPr>
            <w:tcW w:w="1276" w:type="dxa"/>
          </w:tcPr>
          <w:p w14:paraId="540850F8"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Nr.5</w:t>
            </w:r>
            <w:r>
              <w:rPr>
                <w:rFonts w:ascii="Times New Roman" w:hAnsi="Times New Roman" w:cs="Times New Roman"/>
                <w:bCs/>
                <w:sz w:val="24"/>
                <w:szCs w:val="24"/>
              </w:rPr>
              <w:t>1</w:t>
            </w:r>
            <w:r w:rsidRPr="00512E24">
              <w:rPr>
                <w:rFonts w:ascii="Times New Roman" w:hAnsi="Times New Roman" w:cs="Times New Roman"/>
                <w:bCs/>
                <w:sz w:val="24"/>
                <w:szCs w:val="24"/>
              </w:rPr>
              <w:t> </w:t>
            </w:r>
            <w:r>
              <w:rPr>
                <w:rFonts w:ascii="Times New Roman" w:hAnsi="Times New Roman" w:cs="Times New Roman"/>
                <w:bCs/>
                <w:sz w:val="24"/>
                <w:szCs w:val="24"/>
              </w:rPr>
              <w:t>12</w:t>
            </w:r>
            <w:r w:rsidRPr="00512E24">
              <w:rPr>
                <w:rFonts w:ascii="Times New Roman" w:hAnsi="Times New Roman" w:cs="Times New Roman"/>
                <w:bCs/>
                <w:sz w:val="24"/>
                <w:szCs w:val="24"/>
              </w:rPr>
              <w:t>.§</w:t>
            </w:r>
          </w:p>
        </w:tc>
        <w:tc>
          <w:tcPr>
            <w:tcW w:w="1843" w:type="dxa"/>
          </w:tcPr>
          <w:p w14:paraId="5E172983" w14:textId="77777777" w:rsidR="00B903D2" w:rsidRPr="00512E24" w:rsidRDefault="00B903D2" w:rsidP="007E4C63">
            <w:pPr>
              <w:jc w:val="both"/>
              <w:rPr>
                <w:rFonts w:ascii="Times New Roman" w:hAnsi="Times New Roman" w:cs="Times New Roman"/>
                <w:bCs/>
                <w:sz w:val="24"/>
                <w:szCs w:val="24"/>
              </w:rPr>
            </w:pPr>
            <w:r w:rsidRPr="008947B0">
              <w:rPr>
                <w:rFonts w:ascii="Times New Roman" w:hAnsi="Times New Roman" w:cs="Times New Roman"/>
                <w:bCs/>
                <w:sz w:val="24"/>
                <w:szCs w:val="24"/>
              </w:rPr>
              <w:t xml:space="preserve">MK </w:t>
            </w:r>
            <w:proofErr w:type="spellStart"/>
            <w:r w:rsidRPr="008947B0">
              <w:rPr>
                <w:rFonts w:ascii="Times New Roman" w:hAnsi="Times New Roman" w:cs="Times New Roman"/>
                <w:bCs/>
                <w:sz w:val="24"/>
                <w:szCs w:val="24"/>
              </w:rPr>
              <w:t>protokollēmum</w:t>
            </w:r>
            <w:r>
              <w:rPr>
                <w:rFonts w:ascii="Times New Roman" w:hAnsi="Times New Roman" w:cs="Times New Roman"/>
                <w:bCs/>
                <w:sz w:val="24"/>
                <w:szCs w:val="24"/>
              </w:rPr>
              <w:t>s</w:t>
            </w:r>
            <w:proofErr w:type="spellEnd"/>
          </w:p>
        </w:tc>
        <w:tc>
          <w:tcPr>
            <w:tcW w:w="4678" w:type="dxa"/>
          </w:tcPr>
          <w:p w14:paraId="39A06440" w14:textId="77777777" w:rsidR="00B903D2" w:rsidRPr="00512E24" w:rsidRDefault="00B903D2" w:rsidP="007E4C63">
            <w:pPr>
              <w:jc w:val="both"/>
              <w:rPr>
                <w:rFonts w:ascii="Times New Roman" w:hAnsi="Times New Roman" w:cs="Times New Roman"/>
                <w:bCs/>
                <w:sz w:val="24"/>
                <w:szCs w:val="24"/>
              </w:rPr>
            </w:pPr>
            <w:r w:rsidRPr="008947B0">
              <w:rPr>
                <w:rFonts w:ascii="Times New Roman" w:hAnsi="Times New Roman" w:cs="Times New Roman"/>
                <w:bCs/>
                <w:sz w:val="24"/>
                <w:szCs w:val="24"/>
              </w:rPr>
              <w:t xml:space="preserve">Par Ministru kabineta 2019.gada 8.janvāra sēdes </w:t>
            </w:r>
            <w:proofErr w:type="spellStart"/>
            <w:r w:rsidRPr="008947B0">
              <w:rPr>
                <w:rFonts w:ascii="Times New Roman" w:hAnsi="Times New Roman" w:cs="Times New Roman"/>
                <w:bCs/>
                <w:sz w:val="24"/>
                <w:szCs w:val="24"/>
              </w:rPr>
              <w:t>protokollēmuma</w:t>
            </w:r>
            <w:proofErr w:type="spellEnd"/>
            <w:r w:rsidRPr="008947B0">
              <w:rPr>
                <w:rFonts w:ascii="Times New Roman" w:hAnsi="Times New Roman" w:cs="Times New Roman"/>
                <w:bCs/>
                <w:sz w:val="24"/>
                <w:szCs w:val="24"/>
              </w:rPr>
              <w:t xml:space="preserve"> (prot. Nr.1 4.§) </w:t>
            </w:r>
            <w:r>
              <w:rPr>
                <w:rFonts w:ascii="Times New Roman" w:hAnsi="Times New Roman" w:cs="Times New Roman"/>
                <w:bCs/>
                <w:sz w:val="24"/>
                <w:szCs w:val="24"/>
              </w:rPr>
              <w:t>“</w:t>
            </w:r>
            <w:r w:rsidRPr="008947B0">
              <w:rPr>
                <w:rFonts w:ascii="Times New Roman" w:hAnsi="Times New Roman" w:cs="Times New Roman"/>
                <w:bCs/>
                <w:sz w:val="24"/>
                <w:szCs w:val="24"/>
              </w:rPr>
              <w:t xml:space="preserve">Likumprojekts "Par Latvijas Republikas valdības un Pakistānas Islāma Republikas valdības konvenciju par nodokļu dubultās </w:t>
            </w:r>
            <w:r w:rsidRPr="008947B0">
              <w:rPr>
                <w:rFonts w:ascii="Times New Roman" w:hAnsi="Times New Roman" w:cs="Times New Roman"/>
                <w:bCs/>
                <w:sz w:val="24"/>
                <w:szCs w:val="24"/>
              </w:rPr>
              <w:lastRenderedPageBreak/>
              <w:t>uzlikšanas attiecībā uz ienākuma nodokļiem, ļaunprātīgas izvairīšanās no nodokļu maksāšanas un nodokļu nemaksāšanas novēršanu un tās Protokolu</w:t>
            </w:r>
            <w:r>
              <w:rPr>
                <w:rFonts w:ascii="Times New Roman" w:hAnsi="Times New Roman" w:cs="Times New Roman"/>
                <w:bCs/>
                <w:sz w:val="24"/>
                <w:szCs w:val="24"/>
              </w:rPr>
              <w:t>””</w:t>
            </w:r>
            <w:r w:rsidRPr="008947B0">
              <w:rPr>
                <w:rFonts w:ascii="Times New Roman" w:hAnsi="Times New Roman" w:cs="Times New Roman"/>
                <w:bCs/>
                <w:sz w:val="24"/>
                <w:szCs w:val="24"/>
              </w:rPr>
              <w:t xml:space="preserve"> 2.punktā dotā uzdevuma atzīšanu par aktualitāti zaudējušu un par pilnvarojumu parakstīt Latvijas Republikas valdības un Pakistānas Islāma Republikas valdības konvenciju par nodokļu dubultās uzlikšanas attiecībā uz ienākuma nodokļiem, ļaunprātīgas izvairīšanās no nodokļu maksāšanas un nodokļu nemaksāšanas novēršanu un tās Protokolu</w:t>
            </w:r>
            <w:r>
              <w:rPr>
                <w:rFonts w:ascii="Times New Roman" w:hAnsi="Times New Roman" w:cs="Times New Roman"/>
                <w:bCs/>
                <w:sz w:val="24"/>
                <w:szCs w:val="24"/>
              </w:rPr>
              <w:t>”</w:t>
            </w:r>
          </w:p>
        </w:tc>
      </w:tr>
      <w:tr w:rsidR="00B903D2" w:rsidRPr="00512E24" w14:paraId="5AF97B82" w14:textId="77777777" w:rsidTr="00293A40">
        <w:tc>
          <w:tcPr>
            <w:tcW w:w="1696" w:type="dxa"/>
          </w:tcPr>
          <w:p w14:paraId="0C0A91AB"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lastRenderedPageBreak/>
              <w:t>29.06.2021.</w:t>
            </w:r>
          </w:p>
        </w:tc>
        <w:tc>
          <w:tcPr>
            <w:tcW w:w="1276" w:type="dxa"/>
          </w:tcPr>
          <w:p w14:paraId="0C830818"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Nr.50 46.§</w:t>
            </w:r>
          </w:p>
        </w:tc>
        <w:tc>
          <w:tcPr>
            <w:tcW w:w="1843" w:type="dxa"/>
          </w:tcPr>
          <w:p w14:paraId="19DA3253"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 xml:space="preserve">Pamatnostādnes </w:t>
            </w:r>
          </w:p>
        </w:tc>
        <w:tc>
          <w:tcPr>
            <w:tcW w:w="4678" w:type="dxa"/>
          </w:tcPr>
          <w:p w14:paraId="62C95711"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Azartspēļu un izložu politikas pamatnostādnes 2021.-2027.gadam</w:t>
            </w:r>
          </w:p>
          <w:p w14:paraId="611E1ADD"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(precizētas)</w:t>
            </w:r>
          </w:p>
        </w:tc>
      </w:tr>
      <w:tr w:rsidR="00B903D2" w:rsidRPr="00512E24" w14:paraId="1E9F5700" w14:textId="77777777" w:rsidTr="00293A40">
        <w:tc>
          <w:tcPr>
            <w:tcW w:w="1696" w:type="dxa"/>
          </w:tcPr>
          <w:p w14:paraId="3004014B"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22.06.2021.</w:t>
            </w:r>
          </w:p>
        </w:tc>
        <w:tc>
          <w:tcPr>
            <w:tcW w:w="1276" w:type="dxa"/>
          </w:tcPr>
          <w:p w14:paraId="24B276A2"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Nr. 49 5.§</w:t>
            </w:r>
          </w:p>
        </w:tc>
        <w:tc>
          <w:tcPr>
            <w:tcW w:w="1843" w:type="dxa"/>
          </w:tcPr>
          <w:p w14:paraId="6D7DFD44"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Instrukcija</w:t>
            </w:r>
          </w:p>
        </w:tc>
        <w:tc>
          <w:tcPr>
            <w:tcW w:w="4678" w:type="dxa"/>
          </w:tcPr>
          <w:p w14:paraId="156A006F"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 xml:space="preserve">Grozījumi Ministru kabineta 2018. gada 10. aprīļa instrukcijā Nr.2 </w:t>
            </w:r>
            <w:r>
              <w:rPr>
                <w:rFonts w:ascii="Times New Roman" w:hAnsi="Times New Roman" w:cs="Times New Roman"/>
                <w:bCs/>
                <w:sz w:val="24"/>
                <w:szCs w:val="24"/>
              </w:rPr>
              <w:t>“</w:t>
            </w:r>
            <w:r w:rsidRPr="00512E24">
              <w:rPr>
                <w:rFonts w:ascii="Times New Roman" w:hAnsi="Times New Roman" w:cs="Times New Roman"/>
                <w:bCs/>
                <w:sz w:val="24"/>
                <w:szCs w:val="24"/>
              </w:rPr>
              <w:t>Instrukcija par valsts budžeta izpildes analīzi</w:t>
            </w:r>
            <w:r>
              <w:rPr>
                <w:rFonts w:ascii="Times New Roman" w:hAnsi="Times New Roman" w:cs="Times New Roman"/>
                <w:bCs/>
                <w:sz w:val="24"/>
                <w:szCs w:val="24"/>
              </w:rPr>
              <w:t>”</w:t>
            </w:r>
          </w:p>
        </w:tc>
      </w:tr>
      <w:tr w:rsidR="00B903D2" w:rsidRPr="00512E24" w14:paraId="1E9B1E5F" w14:textId="77777777" w:rsidTr="00293A40">
        <w:tc>
          <w:tcPr>
            <w:tcW w:w="1696" w:type="dxa"/>
          </w:tcPr>
          <w:p w14:paraId="61D96913"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28.04.2021.</w:t>
            </w:r>
          </w:p>
        </w:tc>
        <w:tc>
          <w:tcPr>
            <w:tcW w:w="1276" w:type="dxa"/>
          </w:tcPr>
          <w:p w14:paraId="6CA0E214"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Nr.36 27.§</w:t>
            </w:r>
          </w:p>
        </w:tc>
        <w:tc>
          <w:tcPr>
            <w:tcW w:w="1843" w:type="dxa"/>
          </w:tcPr>
          <w:p w14:paraId="730E13D8"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Plāns</w:t>
            </w:r>
          </w:p>
        </w:tc>
        <w:tc>
          <w:tcPr>
            <w:tcW w:w="4678" w:type="dxa"/>
          </w:tcPr>
          <w:p w14:paraId="7E1C4BF6"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Latvijas Atveseļošanas un noturības mehānisma plāns</w:t>
            </w:r>
          </w:p>
        </w:tc>
      </w:tr>
      <w:tr w:rsidR="00B903D2" w:rsidRPr="00512E24" w14:paraId="6963BD4A" w14:textId="77777777" w:rsidTr="00293A40">
        <w:tc>
          <w:tcPr>
            <w:tcW w:w="1696" w:type="dxa"/>
          </w:tcPr>
          <w:p w14:paraId="3FE8DBAF"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08.04.2021.</w:t>
            </w:r>
          </w:p>
        </w:tc>
        <w:tc>
          <w:tcPr>
            <w:tcW w:w="1276" w:type="dxa"/>
          </w:tcPr>
          <w:p w14:paraId="634092C0"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Nr.33 37.§</w:t>
            </w:r>
          </w:p>
        </w:tc>
        <w:tc>
          <w:tcPr>
            <w:tcW w:w="1843" w:type="dxa"/>
          </w:tcPr>
          <w:p w14:paraId="3F4AC936"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Programma</w:t>
            </w:r>
          </w:p>
        </w:tc>
        <w:tc>
          <w:tcPr>
            <w:tcW w:w="4678" w:type="dxa"/>
          </w:tcPr>
          <w:p w14:paraId="3315E0F4"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Latvijas Stabilitātes programma 2021.-2024.gadam</w:t>
            </w:r>
          </w:p>
        </w:tc>
      </w:tr>
      <w:tr w:rsidR="00B903D2" w:rsidRPr="00512E24" w14:paraId="4BBCBD57" w14:textId="77777777" w:rsidTr="00293A40">
        <w:tc>
          <w:tcPr>
            <w:tcW w:w="1696" w:type="dxa"/>
          </w:tcPr>
          <w:p w14:paraId="3261B91E" w14:textId="77777777" w:rsidR="00B903D2" w:rsidRPr="00512E24" w:rsidRDefault="00B903D2" w:rsidP="007E4C63">
            <w:pPr>
              <w:jc w:val="both"/>
              <w:rPr>
                <w:rFonts w:ascii="Times New Roman" w:hAnsi="Times New Roman" w:cs="Times New Roman"/>
                <w:bCs/>
                <w:sz w:val="24"/>
                <w:szCs w:val="24"/>
              </w:rPr>
            </w:pPr>
            <w:r>
              <w:rPr>
                <w:rFonts w:ascii="Times New Roman" w:hAnsi="Times New Roman" w:cs="Times New Roman"/>
                <w:bCs/>
                <w:sz w:val="24"/>
                <w:szCs w:val="24"/>
              </w:rPr>
              <w:t>24.03.2021.</w:t>
            </w:r>
          </w:p>
        </w:tc>
        <w:tc>
          <w:tcPr>
            <w:tcW w:w="1276" w:type="dxa"/>
          </w:tcPr>
          <w:p w14:paraId="6A0789B0" w14:textId="77777777" w:rsidR="00B903D2" w:rsidRPr="00512E24" w:rsidRDefault="00B903D2" w:rsidP="007E4C63">
            <w:pPr>
              <w:jc w:val="both"/>
              <w:rPr>
                <w:rFonts w:ascii="Times New Roman" w:hAnsi="Times New Roman" w:cs="Times New Roman"/>
                <w:bCs/>
                <w:sz w:val="24"/>
                <w:szCs w:val="24"/>
              </w:rPr>
            </w:pPr>
            <w:r>
              <w:rPr>
                <w:rFonts w:ascii="Times New Roman" w:hAnsi="Times New Roman" w:cs="Times New Roman"/>
                <w:bCs/>
                <w:sz w:val="24"/>
                <w:szCs w:val="24"/>
              </w:rPr>
              <w:t>Nr.29 5</w:t>
            </w:r>
            <w:r w:rsidRPr="00512E24">
              <w:rPr>
                <w:rFonts w:ascii="Times New Roman" w:hAnsi="Times New Roman" w:cs="Times New Roman"/>
                <w:bCs/>
                <w:sz w:val="24"/>
                <w:szCs w:val="24"/>
              </w:rPr>
              <w:t>.§</w:t>
            </w:r>
          </w:p>
        </w:tc>
        <w:tc>
          <w:tcPr>
            <w:tcW w:w="1843" w:type="dxa"/>
          </w:tcPr>
          <w:p w14:paraId="3E3A2451"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Instrukcija</w:t>
            </w:r>
          </w:p>
        </w:tc>
        <w:tc>
          <w:tcPr>
            <w:tcW w:w="4678" w:type="dxa"/>
          </w:tcPr>
          <w:p w14:paraId="5790092C" w14:textId="77777777" w:rsidR="00B903D2" w:rsidRPr="00512E24" w:rsidRDefault="00B903D2" w:rsidP="007E4C63">
            <w:pPr>
              <w:jc w:val="both"/>
              <w:rPr>
                <w:rFonts w:ascii="Times New Roman" w:hAnsi="Times New Roman" w:cs="Times New Roman"/>
                <w:bCs/>
                <w:sz w:val="24"/>
                <w:szCs w:val="24"/>
              </w:rPr>
            </w:pPr>
            <w:r w:rsidRPr="00EA018A">
              <w:rPr>
                <w:rFonts w:ascii="Times New Roman" w:hAnsi="Times New Roman" w:cs="Times New Roman"/>
                <w:bCs/>
                <w:sz w:val="24"/>
                <w:szCs w:val="24"/>
              </w:rPr>
              <w:t xml:space="preserve">Grozījumi Ministru kabineta 2012.gada 2.oktobra instrukcijā Nr.12 </w:t>
            </w:r>
            <w:r>
              <w:rPr>
                <w:rFonts w:ascii="Times New Roman" w:hAnsi="Times New Roman" w:cs="Times New Roman"/>
                <w:bCs/>
                <w:sz w:val="24"/>
                <w:szCs w:val="24"/>
              </w:rPr>
              <w:t>“</w:t>
            </w:r>
            <w:r w:rsidRPr="00EA018A">
              <w:rPr>
                <w:rFonts w:ascii="Times New Roman" w:hAnsi="Times New Roman" w:cs="Times New Roman"/>
                <w:bCs/>
                <w:sz w:val="24"/>
                <w:szCs w:val="24"/>
              </w:rPr>
              <w:t>Dienesta vieglo automobiļu iegādes un nomas kārtība</w:t>
            </w:r>
            <w:r>
              <w:rPr>
                <w:rFonts w:ascii="Times New Roman" w:hAnsi="Times New Roman" w:cs="Times New Roman"/>
                <w:bCs/>
                <w:sz w:val="24"/>
                <w:szCs w:val="24"/>
              </w:rPr>
              <w:t>”</w:t>
            </w:r>
          </w:p>
        </w:tc>
      </w:tr>
      <w:tr w:rsidR="00B903D2" w:rsidRPr="00512E24" w14:paraId="2054DC08" w14:textId="77777777" w:rsidTr="00293A40">
        <w:tc>
          <w:tcPr>
            <w:tcW w:w="9493" w:type="dxa"/>
            <w:gridSpan w:val="4"/>
            <w:shd w:val="clear" w:color="auto" w:fill="D9D9D9" w:themeFill="background1" w:themeFillShade="D9"/>
          </w:tcPr>
          <w:p w14:paraId="22B8A313" w14:textId="77777777" w:rsidR="00B903D2" w:rsidRPr="00512E24" w:rsidRDefault="00B903D2" w:rsidP="007E4C63">
            <w:pPr>
              <w:jc w:val="both"/>
              <w:rPr>
                <w:rFonts w:ascii="Times New Roman" w:hAnsi="Times New Roman" w:cs="Times New Roman"/>
                <w:bCs/>
                <w:sz w:val="24"/>
                <w:szCs w:val="24"/>
              </w:rPr>
            </w:pPr>
          </w:p>
        </w:tc>
      </w:tr>
      <w:tr w:rsidR="00B903D2" w:rsidRPr="00512E24" w14:paraId="6036E1CE" w14:textId="77777777" w:rsidTr="00293A40">
        <w:tc>
          <w:tcPr>
            <w:tcW w:w="1696" w:type="dxa"/>
          </w:tcPr>
          <w:p w14:paraId="7289E75C"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
                <w:sz w:val="24"/>
                <w:szCs w:val="24"/>
              </w:rPr>
              <w:t>Iesniegšanas datums</w:t>
            </w:r>
          </w:p>
        </w:tc>
        <w:tc>
          <w:tcPr>
            <w:tcW w:w="1276" w:type="dxa"/>
          </w:tcPr>
          <w:p w14:paraId="2F7DA710"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Cs/>
                <w:sz w:val="24"/>
                <w:szCs w:val="24"/>
              </w:rPr>
              <w:t>-</w:t>
            </w:r>
          </w:p>
        </w:tc>
        <w:tc>
          <w:tcPr>
            <w:tcW w:w="1843" w:type="dxa"/>
          </w:tcPr>
          <w:p w14:paraId="027EE75C"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
                <w:bCs/>
                <w:sz w:val="24"/>
                <w:szCs w:val="24"/>
              </w:rPr>
              <w:t>Dokumenta veids</w:t>
            </w:r>
          </w:p>
        </w:tc>
        <w:tc>
          <w:tcPr>
            <w:tcW w:w="4678" w:type="dxa"/>
          </w:tcPr>
          <w:p w14:paraId="597E6007" w14:textId="77777777" w:rsidR="00B903D2" w:rsidRPr="00512E24" w:rsidRDefault="00B903D2" w:rsidP="007E4C63">
            <w:pPr>
              <w:jc w:val="both"/>
              <w:rPr>
                <w:rFonts w:ascii="Times New Roman" w:hAnsi="Times New Roman" w:cs="Times New Roman"/>
                <w:bCs/>
                <w:sz w:val="24"/>
                <w:szCs w:val="24"/>
              </w:rPr>
            </w:pPr>
            <w:r w:rsidRPr="00512E24">
              <w:rPr>
                <w:rFonts w:ascii="Times New Roman" w:hAnsi="Times New Roman" w:cs="Times New Roman"/>
                <w:b/>
                <w:sz w:val="24"/>
                <w:szCs w:val="24"/>
              </w:rPr>
              <w:t>Valsts kancelejā iesniegtie citi dokumenti</w:t>
            </w:r>
          </w:p>
        </w:tc>
      </w:tr>
      <w:tr w:rsidR="00B903D2" w:rsidRPr="00512E24" w14:paraId="577383C5" w14:textId="77777777" w:rsidTr="00293A40">
        <w:tc>
          <w:tcPr>
            <w:tcW w:w="1696" w:type="dxa"/>
          </w:tcPr>
          <w:p w14:paraId="348196F2" w14:textId="77777777" w:rsidR="00B903D2" w:rsidRPr="00512E24" w:rsidRDefault="00B903D2" w:rsidP="007E4C63">
            <w:pPr>
              <w:jc w:val="both"/>
              <w:rPr>
                <w:rFonts w:ascii="Times New Roman" w:hAnsi="Times New Roman" w:cs="Times New Roman"/>
                <w:bCs/>
                <w:i/>
                <w:iCs/>
                <w:sz w:val="24"/>
                <w:szCs w:val="24"/>
              </w:rPr>
            </w:pPr>
            <w:r>
              <w:rPr>
                <w:rFonts w:ascii="Times New Roman" w:hAnsi="Times New Roman" w:cs="Times New Roman"/>
                <w:bCs/>
                <w:i/>
                <w:iCs/>
                <w:sz w:val="24"/>
                <w:szCs w:val="24"/>
              </w:rPr>
              <w:t>24.09.2021.</w:t>
            </w:r>
          </w:p>
        </w:tc>
        <w:tc>
          <w:tcPr>
            <w:tcW w:w="1276" w:type="dxa"/>
          </w:tcPr>
          <w:p w14:paraId="6A888619" w14:textId="77777777" w:rsidR="00B903D2" w:rsidRPr="00512E24" w:rsidRDefault="00B903D2" w:rsidP="007E4C63">
            <w:pPr>
              <w:jc w:val="both"/>
              <w:rPr>
                <w:rFonts w:ascii="Times New Roman" w:hAnsi="Times New Roman" w:cs="Times New Roman"/>
                <w:bCs/>
                <w:i/>
                <w:iCs/>
                <w:sz w:val="24"/>
                <w:szCs w:val="24"/>
              </w:rPr>
            </w:pPr>
            <w:r>
              <w:rPr>
                <w:rFonts w:ascii="Times New Roman" w:hAnsi="Times New Roman" w:cs="Times New Roman"/>
                <w:bCs/>
                <w:i/>
                <w:iCs/>
                <w:sz w:val="24"/>
                <w:szCs w:val="24"/>
              </w:rPr>
              <w:t>-</w:t>
            </w:r>
          </w:p>
        </w:tc>
        <w:tc>
          <w:tcPr>
            <w:tcW w:w="1843" w:type="dxa"/>
          </w:tcPr>
          <w:p w14:paraId="128D522A" w14:textId="77777777" w:rsidR="00B903D2" w:rsidRPr="00512E24" w:rsidRDefault="00B903D2" w:rsidP="007E4C63">
            <w:pPr>
              <w:jc w:val="both"/>
              <w:rPr>
                <w:rFonts w:ascii="Times New Roman" w:hAnsi="Times New Roman" w:cs="Times New Roman"/>
                <w:bCs/>
                <w:i/>
                <w:iCs/>
                <w:sz w:val="24"/>
                <w:szCs w:val="24"/>
              </w:rPr>
            </w:pPr>
            <w:r w:rsidRPr="00983603">
              <w:rPr>
                <w:rFonts w:ascii="Times New Roman" w:hAnsi="Times New Roman" w:cs="Times New Roman"/>
                <w:bCs/>
                <w:i/>
                <w:iCs/>
                <w:sz w:val="24"/>
                <w:szCs w:val="24"/>
              </w:rPr>
              <w:t>Instrukcijas projekts</w:t>
            </w:r>
          </w:p>
        </w:tc>
        <w:tc>
          <w:tcPr>
            <w:tcW w:w="4678" w:type="dxa"/>
          </w:tcPr>
          <w:p w14:paraId="5295CA02" w14:textId="77777777" w:rsidR="00B903D2" w:rsidRPr="00512E24" w:rsidRDefault="00B903D2" w:rsidP="007E4C63">
            <w:pPr>
              <w:jc w:val="both"/>
              <w:rPr>
                <w:rFonts w:ascii="Times New Roman" w:hAnsi="Times New Roman" w:cs="Times New Roman"/>
                <w:bCs/>
                <w:i/>
                <w:iCs/>
                <w:sz w:val="24"/>
                <w:szCs w:val="24"/>
              </w:rPr>
            </w:pPr>
            <w:r w:rsidRPr="00526871">
              <w:rPr>
                <w:rFonts w:ascii="Times New Roman" w:hAnsi="Times New Roman" w:cs="Times New Roman"/>
                <w:bCs/>
                <w:i/>
                <w:iCs/>
                <w:sz w:val="24"/>
                <w:szCs w:val="24"/>
              </w:rPr>
              <w:t>Grozījumi Ministru kabineta 2019.gada 24.septembra instrukcijā Nr.6 "Kārtība, kādā reģistrē, piesaka un iesniedz pieprasījumu atbalsta saņemšanai Eiropas Savienības Strukturālo reformu atbalsta programmā"</w:t>
            </w:r>
            <w:r>
              <w:rPr>
                <w:rFonts w:ascii="Times New Roman" w:hAnsi="Times New Roman" w:cs="Times New Roman"/>
                <w:bCs/>
                <w:i/>
                <w:iCs/>
                <w:sz w:val="24"/>
                <w:szCs w:val="24"/>
              </w:rPr>
              <w:t xml:space="preserve"> (TA-274)</w:t>
            </w:r>
          </w:p>
        </w:tc>
      </w:tr>
      <w:tr w:rsidR="00B903D2" w:rsidRPr="00512E24" w14:paraId="3599253B" w14:textId="77777777" w:rsidTr="00293A40">
        <w:tc>
          <w:tcPr>
            <w:tcW w:w="1696" w:type="dxa"/>
          </w:tcPr>
          <w:p w14:paraId="0592FCA1" w14:textId="77777777" w:rsidR="00B903D2" w:rsidRDefault="00B903D2" w:rsidP="007E4C63">
            <w:pPr>
              <w:jc w:val="both"/>
              <w:rPr>
                <w:rFonts w:ascii="Times New Roman" w:hAnsi="Times New Roman" w:cs="Times New Roman"/>
                <w:bCs/>
                <w:i/>
                <w:iCs/>
                <w:sz w:val="24"/>
                <w:szCs w:val="24"/>
              </w:rPr>
            </w:pPr>
            <w:r>
              <w:rPr>
                <w:rFonts w:ascii="Times New Roman" w:hAnsi="Times New Roman" w:cs="Times New Roman"/>
                <w:bCs/>
                <w:i/>
                <w:iCs/>
                <w:sz w:val="24"/>
                <w:szCs w:val="24"/>
              </w:rPr>
              <w:t>30.09.2021.</w:t>
            </w:r>
          </w:p>
        </w:tc>
        <w:tc>
          <w:tcPr>
            <w:tcW w:w="1276" w:type="dxa"/>
          </w:tcPr>
          <w:p w14:paraId="72F25AB7" w14:textId="77777777" w:rsidR="00B903D2" w:rsidRDefault="00B903D2" w:rsidP="007E4C63">
            <w:pPr>
              <w:jc w:val="both"/>
              <w:rPr>
                <w:rFonts w:ascii="Times New Roman" w:hAnsi="Times New Roman" w:cs="Times New Roman"/>
                <w:bCs/>
                <w:i/>
                <w:iCs/>
                <w:sz w:val="24"/>
                <w:szCs w:val="24"/>
              </w:rPr>
            </w:pPr>
            <w:r>
              <w:rPr>
                <w:rFonts w:ascii="Times New Roman" w:hAnsi="Times New Roman" w:cs="Times New Roman"/>
                <w:bCs/>
                <w:i/>
                <w:iCs/>
                <w:sz w:val="24"/>
                <w:szCs w:val="24"/>
              </w:rPr>
              <w:t>-</w:t>
            </w:r>
          </w:p>
        </w:tc>
        <w:tc>
          <w:tcPr>
            <w:tcW w:w="1843" w:type="dxa"/>
          </w:tcPr>
          <w:p w14:paraId="568F2174" w14:textId="77777777" w:rsidR="00B903D2" w:rsidRPr="00983603" w:rsidRDefault="00B903D2" w:rsidP="007E4C63">
            <w:pPr>
              <w:jc w:val="both"/>
              <w:rPr>
                <w:rFonts w:ascii="Times New Roman" w:hAnsi="Times New Roman" w:cs="Times New Roman"/>
                <w:bCs/>
                <w:i/>
                <w:iCs/>
                <w:sz w:val="24"/>
                <w:szCs w:val="24"/>
              </w:rPr>
            </w:pPr>
            <w:r>
              <w:rPr>
                <w:rFonts w:ascii="Times New Roman" w:hAnsi="Times New Roman" w:cs="Times New Roman"/>
                <w:bCs/>
                <w:i/>
                <w:iCs/>
                <w:sz w:val="24"/>
                <w:szCs w:val="24"/>
              </w:rPr>
              <w:t xml:space="preserve">MK </w:t>
            </w:r>
            <w:proofErr w:type="spellStart"/>
            <w:r>
              <w:rPr>
                <w:rFonts w:ascii="Times New Roman" w:hAnsi="Times New Roman" w:cs="Times New Roman"/>
                <w:bCs/>
                <w:i/>
                <w:iCs/>
                <w:sz w:val="24"/>
                <w:szCs w:val="24"/>
              </w:rPr>
              <w:t>protokollēmuma</w:t>
            </w:r>
            <w:proofErr w:type="spellEnd"/>
            <w:r>
              <w:rPr>
                <w:rFonts w:ascii="Times New Roman" w:hAnsi="Times New Roman" w:cs="Times New Roman"/>
                <w:bCs/>
                <w:i/>
                <w:iCs/>
                <w:sz w:val="24"/>
                <w:szCs w:val="24"/>
              </w:rPr>
              <w:t xml:space="preserve"> projekts</w:t>
            </w:r>
          </w:p>
        </w:tc>
        <w:tc>
          <w:tcPr>
            <w:tcW w:w="4678" w:type="dxa"/>
          </w:tcPr>
          <w:p w14:paraId="4C034C76" w14:textId="77777777" w:rsidR="00B903D2" w:rsidRPr="00526871" w:rsidRDefault="00B903D2" w:rsidP="007E4C63">
            <w:pPr>
              <w:jc w:val="both"/>
              <w:rPr>
                <w:rFonts w:ascii="Times New Roman" w:hAnsi="Times New Roman" w:cs="Times New Roman"/>
                <w:bCs/>
                <w:i/>
                <w:iCs/>
                <w:sz w:val="24"/>
                <w:szCs w:val="24"/>
              </w:rPr>
            </w:pPr>
            <w:r w:rsidRPr="00577056">
              <w:rPr>
                <w:rFonts w:ascii="Times New Roman" w:hAnsi="Times New Roman" w:cs="Times New Roman"/>
                <w:bCs/>
                <w:i/>
                <w:iCs/>
                <w:sz w:val="24"/>
                <w:szCs w:val="24"/>
              </w:rPr>
              <w:t>Par Latvijas Republikas 2020. gada pārskatu par valsts budžeta izpildi un par pašvaldību budžetiem un Valsts kontroles atzinumu</w:t>
            </w:r>
          </w:p>
        </w:tc>
      </w:tr>
    </w:tbl>
    <w:p w14:paraId="50C13CC3" w14:textId="2044E6D9" w:rsidR="00B903D2" w:rsidRDefault="00B903D2" w:rsidP="00512E24">
      <w:pPr>
        <w:rPr>
          <w:rFonts w:ascii="Times New Roman" w:hAnsi="Times New Roman" w:cs="Times New Roman"/>
          <w:b/>
          <w:bCs/>
          <w:sz w:val="28"/>
          <w:szCs w:val="24"/>
        </w:rPr>
      </w:pPr>
    </w:p>
    <w:p w14:paraId="01A9CE0E" w14:textId="77777777" w:rsidR="00512E24" w:rsidRDefault="00512E24" w:rsidP="003B4967">
      <w:pPr>
        <w:rPr>
          <w:rFonts w:ascii="Times New Roman" w:hAnsi="Times New Roman" w:cs="Times New Roman"/>
          <w:b/>
          <w:bCs/>
          <w:sz w:val="28"/>
          <w:szCs w:val="24"/>
        </w:rPr>
      </w:pPr>
    </w:p>
    <w:p w14:paraId="11D9166D" w14:textId="5813EEC1" w:rsidR="00EE2627" w:rsidRPr="00EE2627" w:rsidRDefault="00EE2627" w:rsidP="00EE2627">
      <w:pPr>
        <w:pStyle w:val="ListParagraph"/>
        <w:rPr>
          <w:rFonts w:ascii="Times New Roman" w:hAnsi="Times New Roman" w:cs="Times New Roman"/>
          <w:i/>
          <w:iCs/>
          <w:sz w:val="24"/>
          <w:szCs w:val="24"/>
        </w:rPr>
      </w:pPr>
      <w:r w:rsidRPr="00EE2627">
        <w:rPr>
          <w:rFonts w:ascii="Times New Roman" w:hAnsi="Times New Roman" w:cs="Times New Roman"/>
          <w:sz w:val="24"/>
          <w:szCs w:val="24"/>
        </w:rPr>
        <w:t xml:space="preserve">Pielikumā detalizēta informācija par darba plāna uzdevuma izpildes statusu un gaitu: </w:t>
      </w:r>
      <w:r w:rsidRPr="00EE2627">
        <w:rPr>
          <w:rFonts w:ascii="Times New Roman" w:hAnsi="Times New Roman" w:cs="Times New Roman"/>
          <w:i/>
          <w:iCs/>
          <w:sz w:val="24"/>
          <w:szCs w:val="24"/>
        </w:rPr>
        <w:t>DP_2021_FMkopējais_darba_plāns_izp_</w:t>
      </w:r>
      <w:r w:rsidR="00B903D2">
        <w:rPr>
          <w:rFonts w:ascii="Times New Roman" w:hAnsi="Times New Roman" w:cs="Times New Roman"/>
          <w:i/>
          <w:iCs/>
          <w:sz w:val="24"/>
          <w:szCs w:val="24"/>
        </w:rPr>
        <w:t>9</w:t>
      </w:r>
      <w:r w:rsidRPr="00EE2627">
        <w:rPr>
          <w:rFonts w:ascii="Times New Roman" w:hAnsi="Times New Roman" w:cs="Times New Roman"/>
          <w:i/>
          <w:iCs/>
          <w:sz w:val="24"/>
          <w:szCs w:val="24"/>
        </w:rPr>
        <w:t>_menesi</w:t>
      </w:r>
    </w:p>
    <w:p w14:paraId="503E031A" w14:textId="77777777" w:rsidR="00EE2627" w:rsidRPr="00EE2627" w:rsidRDefault="00EE2627" w:rsidP="00EE2627">
      <w:pPr>
        <w:pStyle w:val="ListParagraph"/>
        <w:rPr>
          <w:rFonts w:ascii="Times New Roman" w:hAnsi="Times New Roman" w:cs="Times New Roman"/>
          <w:sz w:val="24"/>
          <w:szCs w:val="24"/>
        </w:rPr>
      </w:pPr>
    </w:p>
    <w:p w14:paraId="22123AD3" w14:textId="77777777" w:rsidR="00544FC2" w:rsidRDefault="00544FC2" w:rsidP="00EE2627">
      <w:pPr>
        <w:pStyle w:val="ListParagraph"/>
        <w:rPr>
          <w:rFonts w:ascii="Times New Roman" w:hAnsi="Times New Roman" w:cs="Times New Roman"/>
          <w:sz w:val="24"/>
          <w:szCs w:val="24"/>
        </w:rPr>
      </w:pPr>
    </w:p>
    <w:p w14:paraId="7609DC6D" w14:textId="3DA29A9C" w:rsidR="00EE2627" w:rsidRPr="00EE2627" w:rsidRDefault="00EE2627" w:rsidP="00EE2627">
      <w:pPr>
        <w:pStyle w:val="ListParagraph"/>
        <w:rPr>
          <w:rFonts w:ascii="Times New Roman" w:hAnsi="Times New Roman" w:cs="Times New Roman"/>
          <w:sz w:val="24"/>
          <w:szCs w:val="24"/>
        </w:rPr>
      </w:pPr>
      <w:r w:rsidRPr="00EE2627">
        <w:rPr>
          <w:rFonts w:ascii="Times New Roman" w:hAnsi="Times New Roman" w:cs="Times New Roman"/>
          <w:sz w:val="24"/>
          <w:szCs w:val="24"/>
        </w:rPr>
        <w:t>Marika Valdmane</w:t>
      </w:r>
    </w:p>
    <w:p w14:paraId="735A3595" w14:textId="715050D6" w:rsidR="00EE2627" w:rsidRPr="00EE2627" w:rsidRDefault="00EE2627" w:rsidP="00EE2627">
      <w:pPr>
        <w:pStyle w:val="ListParagraph"/>
        <w:rPr>
          <w:rFonts w:ascii="Times New Roman" w:hAnsi="Times New Roman" w:cs="Times New Roman"/>
          <w:sz w:val="24"/>
          <w:szCs w:val="24"/>
        </w:rPr>
      </w:pPr>
      <w:r w:rsidRPr="00EE2627">
        <w:rPr>
          <w:rFonts w:ascii="Times New Roman" w:hAnsi="Times New Roman" w:cs="Times New Roman"/>
          <w:sz w:val="24"/>
          <w:szCs w:val="24"/>
        </w:rPr>
        <w:t xml:space="preserve">2021.gada </w:t>
      </w:r>
      <w:r w:rsidR="00293A40">
        <w:rPr>
          <w:rFonts w:ascii="Times New Roman" w:hAnsi="Times New Roman" w:cs="Times New Roman"/>
          <w:sz w:val="24"/>
          <w:szCs w:val="24"/>
        </w:rPr>
        <w:t>novembris</w:t>
      </w:r>
    </w:p>
    <w:p w14:paraId="5EB0FC59" w14:textId="77777777" w:rsidR="00CA1434" w:rsidRPr="00CA1434" w:rsidRDefault="00CA1434" w:rsidP="003B4967">
      <w:pPr>
        <w:pStyle w:val="ListParagraph"/>
        <w:spacing w:after="0" w:line="240" w:lineRule="auto"/>
        <w:ind w:left="0"/>
        <w:jc w:val="both"/>
        <w:rPr>
          <w:rFonts w:ascii="Times New Roman" w:eastAsia="Calibri" w:hAnsi="Times New Roman" w:cs="Times New Roman"/>
          <w:sz w:val="26"/>
          <w:szCs w:val="26"/>
        </w:rPr>
      </w:pPr>
    </w:p>
    <w:p w14:paraId="267A4BE3" w14:textId="77777777" w:rsidR="00D94422" w:rsidRPr="00CA1434" w:rsidRDefault="00D94422">
      <w:pPr>
        <w:pStyle w:val="ListParagraph"/>
        <w:spacing w:after="0" w:line="240" w:lineRule="auto"/>
        <w:ind w:left="0"/>
        <w:jc w:val="both"/>
        <w:rPr>
          <w:rFonts w:ascii="Times New Roman" w:eastAsia="Calibri" w:hAnsi="Times New Roman" w:cs="Times New Roman"/>
          <w:sz w:val="26"/>
          <w:szCs w:val="26"/>
        </w:rPr>
      </w:pPr>
    </w:p>
    <w:sectPr w:rsidR="00D94422" w:rsidRPr="00CA1434" w:rsidSect="00B267CE">
      <w:footerReference w:type="defaul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4E94A" w14:textId="77777777" w:rsidR="00487166" w:rsidRDefault="00487166" w:rsidP="007C6B73">
      <w:pPr>
        <w:spacing w:after="0" w:line="240" w:lineRule="auto"/>
      </w:pPr>
      <w:r>
        <w:separator/>
      </w:r>
    </w:p>
  </w:endnote>
  <w:endnote w:type="continuationSeparator" w:id="0">
    <w:p w14:paraId="1679FDEB" w14:textId="77777777" w:rsidR="00487166" w:rsidRDefault="00487166" w:rsidP="007C6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0257050"/>
      <w:docPartObj>
        <w:docPartGallery w:val="Page Numbers (Bottom of Page)"/>
        <w:docPartUnique/>
      </w:docPartObj>
    </w:sdtPr>
    <w:sdtEndPr>
      <w:rPr>
        <w:noProof/>
      </w:rPr>
    </w:sdtEndPr>
    <w:sdtContent>
      <w:p w14:paraId="63F895AC" w14:textId="63123EB1" w:rsidR="00674BB6" w:rsidRDefault="00674B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B1484D" w14:textId="77777777" w:rsidR="00674BB6" w:rsidRDefault="00674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E5F32" w14:textId="77777777" w:rsidR="00487166" w:rsidRDefault="00487166" w:rsidP="007C6B73">
      <w:pPr>
        <w:spacing w:after="0" w:line="240" w:lineRule="auto"/>
      </w:pPr>
      <w:r>
        <w:separator/>
      </w:r>
    </w:p>
  </w:footnote>
  <w:footnote w:type="continuationSeparator" w:id="0">
    <w:p w14:paraId="0AA8C51D" w14:textId="77777777" w:rsidR="00487166" w:rsidRDefault="00487166" w:rsidP="007C6B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427A"/>
    <w:multiLevelType w:val="hybridMultilevel"/>
    <w:tmpl w:val="01628276"/>
    <w:lvl w:ilvl="0" w:tplc="04260001">
      <w:start w:val="1"/>
      <w:numFmt w:val="bullet"/>
      <w:lvlText w:val=""/>
      <w:lvlJc w:val="left"/>
      <w:pPr>
        <w:ind w:left="1353" w:hanging="360"/>
      </w:pPr>
      <w:rPr>
        <w:rFonts w:ascii="Symbol" w:hAnsi="Symbol" w:hint="default"/>
      </w:rPr>
    </w:lvl>
    <w:lvl w:ilvl="1" w:tplc="572A818A">
      <w:start w:val="1"/>
      <w:numFmt w:val="lowerLetter"/>
      <w:lvlText w:val="%2."/>
      <w:lvlJc w:val="left"/>
      <w:pPr>
        <w:ind w:left="1440" w:hanging="360"/>
      </w:pPr>
    </w:lvl>
    <w:lvl w:ilvl="2" w:tplc="1D0CB632">
      <w:start w:val="1"/>
      <w:numFmt w:val="lowerRoman"/>
      <w:lvlText w:val="%3."/>
      <w:lvlJc w:val="right"/>
      <w:pPr>
        <w:ind w:left="2160" w:hanging="180"/>
      </w:pPr>
    </w:lvl>
    <w:lvl w:ilvl="3" w:tplc="3282F85A">
      <w:start w:val="1"/>
      <w:numFmt w:val="decimal"/>
      <w:lvlText w:val="%4."/>
      <w:lvlJc w:val="left"/>
      <w:pPr>
        <w:ind w:left="2880" w:hanging="360"/>
      </w:pPr>
    </w:lvl>
    <w:lvl w:ilvl="4" w:tplc="4B30CEF6">
      <w:start w:val="1"/>
      <w:numFmt w:val="lowerLetter"/>
      <w:lvlText w:val="%5."/>
      <w:lvlJc w:val="left"/>
      <w:pPr>
        <w:ind w:left="3600" w:hanging="360"/>
      </w:pPr>
    </w:lvl>
    <w:lvl w:ilvl="5" w:tplc="6BA29FD6">
      <w:start w:val="1"/>
      <w:numFmt w:val="lowerRoman"/>
      <w:lvlText w:val="%6."/>
      <w:lvlJc w:val="right"/>
      <w:pPr>
        <w:ind w:left="4320" w:hanging="180"/>
      </w:pPr>
    </w:lvl>
    <w:lvl w:ilvl="6" w:tplc="7674D792">
      <w:start w:val="1"/>
      <w:numFmt w:val="decimal"/>
      <w:lvlText w:val="%7."/>
      <w:lvlJc w:val="left"/>
      <w:pPr>
        <w:ind w:left="5040" w:hanging="360"/>
      </w:pPr>
    </w:lvl>
    <w:lvl w:ilvl="7" w:tplc="A0869EF2">
      <w:start w:val="1"/>
      <w:numFmt w:val="lowerLetter"/>
      <w:lvlText w:val="%8."/>
      <w:lvlJc w:val="left"/>
      <w:pPr>
        <w:ind w:left="5760" w:hanging="360"/>
      </w:pPr>
    </w:lvl>
    <w:lvl w:ilvl="8" w:tplc="51548D78">
      <w:start w:val="1"/>
      <w:numFmt w:val="lowerRoman"/>
      <w:lvlText w:val="%9."/>
      <w:lvlJc w:val="right"/>
      <w:pPr>
        <w:ind w:left="6480" w:hanging="180"/>
      </w:pPr>
    </w:lvl>
  </w:abstractNum>
  <w:abstractNum w:abstractNumId="1" w15:restartNumberingAfterBreak="0">
    <w:nsid w:val="05F953F6"/>
    <w:multiLevelType w:val="hybridMultilevel"/>
    <w:tmpl w:val="7FCC48EC"/>
    <w:lvl w:ilvl="0" w:tplc="0426000D">
      <w:start w:val="1"/>
      <w:numFmt w:val="bullet"/>
      <w:lvlText w:val=""/>
      <w:lvlJc w:val="left"/>
      <w:pPr>
        <w:ind w:left="720" w:hanging="360"/>
      </w:pPr>
      <w:rPr>
        <w:rFonts w:ascii="Wingdings" w:hAnsi="Wingdings" w:hint="default"/>
      </w:rPr>
    </w:lvl>
    <w:lvl w:ilvl="1" w:tplc="5D4C98C8">
      <w:start w:val="1"/>
      <w:numFmt w:val="bullet"/>
      <w:lvlText w:val="o"/>
      <w:lvlJc w:val="left"/>
      <w:pPr>
        <w:ind w:left="1440" w:hanging="360"/>
      </w:pPr>
      <w:rPr>
        <w:rFonts w:ascii="Courier New" w:hAnsi="Courier New" w:hint="default"/>
      </w:rPr>
    </w:lvl>
    <w:lvl w:ilvl="2" w:tplc="CB30A26E">
      <w:start w:val="1"/>
      <w:numFmt w:val="bullet"/>
      <w:lvlText w:val=""/>
      <w:lvlJc w:val="left"/>
      <w:pPr>
        <w:ind w:left="2160" w:hanging="360"/>
      </w:pPr>
      <w:rPr>
        <w:rFonts w:ascii="Wingdings" w:hAnsi="Wingdings" w:hint="default"/>
      </w:rPr>
    </w:lvl>
    <w:lvl w:ilvl="3" w:tplc="E4BEEF3A">
      <w:start w:val="1"/>
      <w:numFmt w:val="bullet"/>
      <w:lvlText w:val=""/>
      <w:lvlJc w:val="left"/>
      <w:pPr>
        <w:ind w:left="2880" w:hanging="360"/>
      </w:pPr>
      <w:rPr>
        <w:rFonts w:ascii="Symbol" w:hAnsi="Symbol" w:hint="default"/>
      </w:rPr>
    </w:lvl>
    <w:lvl w:ilvl="4" w:tplc="13062158">
      <w:start w:val="1"/>
      <w:numFmt w:val="bullet"/>
      <w:lvlText w:val="o"/>
      <w:lvlJc w:val="left"/>
      <w:pPr>
        <w:ind w:left="3600" w:hanging="360"/>
      </w:pPr>
      <w:rPr>
        <w:rFonts w:ascii="Courier New" w:hAnsi="Courier New" w:hint="default"/>
      </w:rPr>
    </w:lvl>
    <w:lvl w:ilvl="5" w:tplc="982AF5D8">
      <w:start w:val="1"/>
      <w:numFmt w:val="bullet"/>
      <w:lvlText w:val=""/>
      <w:lvlJc w:val="left"/>
      <w:pPr>
        <w:ind w:left="4320" w:hanging="360"/>
      </w:pPr>
      <w:rPr>
        <w:rFonts w:ascii="Wingdings" w:hAnsi="Wingdings" w:hint="default"/>
      </w:rPr>
    </w:lvl>
    <w:lvl w:ilvl="6" w:tplc="E348C0D2">
      <w:start w:val="1"/>
      <w:numFmt w:val="bullet"/>
      <w:lvlText w:val=""/>
      <w:lvlJc w:val="left"/>
      <w:pPr>
        <w:ind w:left="5040" w:hanging="360"/>
      </w:pPr>
      <w:rPr>
        <w:rFonts w:ascii="Symbol" w:hAnsi="Symbol" w:hint="default"/>
      </w:rPr>
    </w:lvl>
    <w:lvl w:ilvl="7" w:tplc="B02C3D8A">
      <w:start w:val="1"/>
      <w:numFmt w:val="bullet"/>
      <w:lvlText w:val="o"/>
      <w:lvlJc w:val="left"/>
      <w:pPr>
        <w:ind w:left="5760" w:hanging="360"/>
      </w:pPr>
      <w:rPr>
        <w:rFonts w:ascii="Courier New" w:hAnsi="Courier New" w:hint="default"/>
      </w:rPr>
    </w:lvl>
    <w:lvl w:ilvl="8" w:tplc="4F9A3ED0">
      <w:start w:val="1"/>
      <w:numFmt w:val="bullet"/>
      <w:lvlText w:val=""/>
      <w:lvlJc w:val="left"/>
      <w:pPr>
        <w:ind w:left="6480" w:hanging="360"/>
      </w:pPr>
      <w:rPr>
        <w:rFonts w:ascii="Wingdings" w:hAnsi="Wingdings" w:hint="default"/>
      </w:rPr>
    </w:lvl>
  </w:abstractNum>
  <w:abstractNum w:abstractNumId="2" w15:restartNumberingAfterBreak="0">
    <w:nsid w:val="14430A03"/>
    <w:multiLevelType w:val="hybridMultilevel"/>
    <w:tmpl w:val="AF3067EC"/>
    <w:lvl w:ilvl="0" w:tplc="0426000D">
      <w:start w:val="1"/>
      <w:numFmt w:val="bullet"/>
      <w:lvlText w:val=""/>
      <w:lvlJc w:val="left"/>
      <w:pPr>
        <w:ind w:left="720" w:hanging="360"/>
      </w:pPr>
      <w:rPr>
        <w:rFonts w:ascii="Wingdings" w:hAnsi="Wingdings" w:hint="default"/>
      </w:rPr>
    </w:lvl>
    <w:lvl w:ilvl="1" w:tplc="55728DE4">
      <w:start w:val="1"/>
      <w:numFmt w:val="bullet"/>
      <w:lvlText w:val="o"/>
      <w:lvlJc w:val="left"/>
      <w:pPr>
        <w:ind w:left="1440" w:hanging="360"/>
      </w:pPr>
      <w:rPr>
        <w:rFonts w:ascii="Courier New" w:hAnsi="Courier New" w:hint="default"/>
      </w:rPr>
    </w:lvl>
    <w:lvl w:ilvl="2" w:tplc="F9FC0022">
      <w:start w:val="1"/>
      <w:numFmt w:val="bullet"/>
      <w:lvlText w:val=""/>
      <w:lvlJc w:val="left"/>
      <w:pPr>
        <w:ind w:left="2160" w:hanging="360"/>
      </w:pPr>
      <w:rPr>
        <w:rFonts w:ascii="Wingdings" w:hAnsi="Wingdings" w:hint="default"/>
      </w:rPr>
    </w:lvl>
    <w:lvl w:ilvl="3" w:tplc="56545396">
      <w:start w:val="1"/>
      <w:numFmt w:val="bullet"/>
      <w:lvlText w:val=""/>
      <w:lvlJc w:val="left"/>
      <w:pPr>
        <w:ind w:left="2880" w:hanging="360"/>
      </w:pPr>
      <w:rPr>
        <w:rFonts w:ascii="Symbol" w:hAnsi="Symbol" w:hint="default"/>
      </w:rPr>
    </w:lvl>
    <w:lvl w:ilvl="4" w:tplc="0AD87728">
      <w:start w:val="1"/>
      <w:numFmt w:val="bullet"/>
      <w:lvlText w:val="o"/>
      <w:lvlJc w:val="left"/>
      <w:pPr>
        <w:ind w:left="3600" w:hanging="360"/>
      </w:pPr>
      <w:rPr>
        <w:rFonts w:ascii="Courier New" w:hAnsi="Courier New" w:hint="default"/>
      </w:rPr>
    </w:lvl>
    <w:lvl w:ilvl="5" w:tplc="C65E85B0">
      <w:start w:val="1"/>
      <w:numFmt w:val="bullet"/>
      <w:lvlText w:val=""/>
      <w:lvlJc w:val="left"/>
      <w:pPr>
        <w:ind w:left="4320" w:hanging="360"/>
      </w:pPr>
      <w:rPr>
        <w:rFonts w:ascii="Wingdings" w:hAnsi="Wingdings" w:hint="default"/>
      </w:rPr>
    </w:lvl>
    <w:lvl w:ilvl="6" w:tplc="407AD2C2">
      <w:start w:val="1"/>
      <w:numFmt w:val="bullet"/>
      <w:lvlText w:val=""/>
      <w:lvlJc w:val="left"/>
      <w:pPr>
        <w:ind w:left="5040" w:hanging="360"/>
      </w:pPr>
      <w:rPr>
        <w:rFonts w:ascii="Symbol" w:hAnsi="Symbol" w:hint="default"/>
      </w:rPr>
    </w:lvl>
    <w:lvl w:ilvl="7" w:tplc="DC4AC420">
      <w:start w:val="1"/>
      <w:numFmt w:val="bullet"/>
      <w:lvlText w:val="o"/>
      <w:lvlJc w:val="left"/>
      <w:pPr>
        <w:ind w:left="5760" w:hanging="360"/>
      </w:pPr>
      <w:rPr>
        <w:rFonts w:ascii="Courier New" w:hAnsi="Courier New" w:hint="default"/>
      </w:rPr>
    </w:lvl>
    <w:lvl w:ilvl="8" w:tplc="A642D998">
      <w:start w:val="1"/>
      <w:numFmt w:val="bullet"/>
      <w:lvlText w:val=""/>
      <w:lvlJc w:val="left"/>
      <w:pPr>
        <w:ind w:left="6480" w:hanging="360"/>
      </w:pPr>
      <w:rPr>
        <w:rFonts w:ascii="Wingdings" w:hAnsi="Wingdings" w:hint="default"/>
      </w:rPr>
    </w:lvl>
  </w:abstractNum>
  <w:abstractNum w:abstractNumId="3" w15:restartNumberingAfterBreak="0">
    <w:nsid w:val="1591213A"/>
    <w:multiLevelType w:val="hybridMultilevel"/>
    <w:tmpl w:val="A644EB24"/>
    <w:lvl w:ilvl="0" w:tplc="5384461A">
      <w:start w:val="1"/>
      <w:numFmt w:val="decimal"/>
      <w:lvlText w:val="%1."/>
      <w:lvlJc w:val="left"/>
      <w:pPr>
        <w:ind w:left="720" w:hanging="360"/>
      </w:pPr>
    </w:lvl>
    <w:lvl w:ilvl="1" w:tplc="A56A451E">
      <w:start w:val="1"/>
      <w:numFmt w:val="lowerLetter"/>
      <w:lvlText w:val="%2."/>
      <w:lvlJc w:val="left"/>
      <w:pPr>
        <w:ind w:left="1440" w:hanging="360"/>
      </w:pPr>
    </w:lvl>
    <w:lvl w:ilvl="2" w:tplc="148C96AE">
      <w:start w:val="1"/>
      <w:numFmt w:val="lowerRoman"/>
      <w:lvlText w:val="%3."/>
      <w:lvlJc w:val="right"/>
      <w:pPr>
        <w:ind w:left="2160" w:hanging="180"/>
      </w:pPr>
    </w:lvl>
    <w:lvl w:ilvl="3" w:tplc="0668FD8A">
      <w:start w:val="1"/>
      <w:numFmt w:val="decimal"/>
      <w:lvlText w:val="%4."/>
      <w:lvlJc w:val="left"/>
      <w:pPr>
        <w:ind w:left="2880" w:hanging="360"/>
      </w:pPr>
    </w:lvl>
    <w:lvl w:ilvl="4" w:tplc="2E76CD96">
      <w:start w:val="1"/>
      <w:numFmt w:val="lowerLetter"/>
      <w:lvlText w:val="%5."/>
      <w:lvlJc w:val="left"/>
      <w:pPr>
        <w:ind w:left="3600" w:hanging="360"/>
      </w:pPr>
    </w:lvl>
    <w:lvl w:ilvl="5" w:tplc="83EECC7C">
      <w:start w:val="1"/>
      <w:numFmt w:val="lowerRoman"/>
      <w:lvlText w:val="%6."/>
      <w:lvlJc w:val="right"/>
      <w:pPr>
        <w:ind w:left="4320" w:hanging="180"/>
      </w:pPr>
    </w:lvl>
    <w:lvl w:ilvl="6" w:tplc="2BB4F4F6">
      <w:start w:val="1"/>
      <w:numFmt w:val="decimal"/>
      <w:lvlText w:val="%7."/>
      <w:lvlJc w:val="left"/>
      <w:pPr>
        <w:ind w:left="5040" w:hanging="360"/>
      </w:pPr>
    </w:lvl>
    <w:lvl w:ilvl="7" w:tplc="3EC2F65A">
      <w:start w:val="1"/>
      <w:numFmt w:val="lowerLetter"/>
      <w:lvlText w:val="%8."/>
      <w:lvlJc w:val="left"/>
      <w:pPr>
        <w:ind w:left="5760" w:hanging="360"/>
      </w:pPr>
    </w:lvl>
    <w:lvl w:ilvl="8" w:tplc="5FFA92D6">
      <w:start w:val="1"/>
      <w:numFmt w:val="lowerRoman"/>
      <w:lvlText w:val="%9."/>
      <w:lvlJc w:val="right"/>
      <w:pPr>
        <w:ind w:left="6480" w:hanging="180"/>
      </w:pPr>
    </w:lvl>
  </w:abstractNum>
  <w:abstractNum w:abstractNumId="4" w15:restartNumberingAfterBreak="0">
    <w:nsid w:val="1A596F18"/>
    <w:multiLevelType w:val="hybridMultilevel"/>
    <w:tmpl w:val="81D06BCA"/>
    <w:lvl w:ilvl="0" w:tplc="9C6ED376">
      <w:start w:val="1"/>
      <w:numFmt w:val="decimal"/>
      <w:lvlText w:val="%1."/>
      <w:lvlJc w:val="left"/>
      <w:pPr>
        <w:ind w:left="720" w:hanging="360"/>
      </w:pPr>
    </w:lvl>
    <w:lvl w:ilvl="1" w:tplc="E996C6C2">
      <w:start w:val="1"/>
      <w:numFmt w:val="lowerLetter"/>
      <w:lvlText w:val="%2."/>
      <w:lvlJc w:val="left"/>
      <w:pPr>
        <w:ind w:left="1440" w:hanging="360"/>
      </w:pPr>
    </w:lvl>
    <w:lvl w:ilvl="2" w:tplc="B09259BC">
      <w:start w:val="1"/>
      <w:numFmt w:val="lowerRoman"/>
      <w:lvlText w:val="%3."/>
      <w:lvlJc w:val="right"/>
      <w:pPr>
        <w:ind w:left="2160" w:hanging="180"/>
      </w:pPr>
    </w:lvl>
    <w:lvl w:ilvl="3" w:tplc="0ADC1422">
      <w:start w:val="1"/>
      <w:numFmt w:val="decimal"/>
      <w:lvlText w:val="%4."/>
      <w:lvlJc w:val="left"/>
      <w:pPr>
        <w:ind w:left="2880" w:hanging="360"/>
      </w:pPr>
    </w:lvl>
    <w:lvl w:ilvl="4" w:tplc="CDBAE8FA">
      <w:start w:val="1"/>
      <w:numFmt w:val="lowerLetter"/>
      <w:lvlText w:val="%5."/>
      <w:lvlJc w:val="left"/>
      <w:pPr>
        <w:ind w:left="3600" w:hanging="360"/>
      </w:pPr>
    </w:lvl>
    <w:lvl w:ilvl="5" w:tplc="77B6F1F6">
      <w:start w:val="1"/>
      <w:numFmt w:val="lowerRoman"/>
      <w:lvlText w:val="%6."/>
      <w:lvlJc w:val="right"/>
      <w:pPr>
        <w:ind w:left="4320" w:hanging="180"/>
      </w:pPr>
    </w:lvl>
    <w:lvl w:ilvl="6" w:tplc="0C2EBE3C">
      <w:start w:val="1"/>
      <w:numFmt w:val="decimal"/>
      <w:lvlText w:val="%7."/>
      <w:lvlJc w:val="left"/>
      <w:pPr>
        <w:ind w:left="5040" w:hanging="360"/>
      </w:pPr>
    </w:lvl>
    <w:lvl w:ilvl="7" w:tplc="79E6F8DE">
      <w:start w:val="1"/>
      <w:numFmt w:val="lowerLetter"/>
      <w:lvlText w:val="%8."/>
      <w:lvlJc w:val="left"/>
      <w:pPr>
        <w:ind w:left="5760" w:hanging="360"/>
      </w:pPr>
    </w:lvl>
    <w:lvl w:ilvl="8" w:tplc="27F2D6BE">
      <w:start w:val="1"/>
      <w:numFmt w:val="lowerRoman"/>
      <w:lvlText w:val="%9."/>
      <w:lvlJc w:val="right"/>
      <w:pPr>
        <w:ind w:left="6480" w:hanging="180"/>
      </w:pPr>
    </w:lvl>
  </w:abstractNum>
  <w:abstractNum w:abstractNumId="5" w15:restartNumberingAfterBreak="0">
    <w:nsid w:val="1C0D4BB0"/>
    <w:multiLevelType w:val="hybridMultilevel"/>
    <w:tmpl w:val="CC64AB34"/>
    <w:lvl w:ilvl="0" w:tplc="7172BF02">
      <w:start w:val="1"/>
      <w:numFmt w:val="bullet"/>
      <w:lvlText w:val=""/>
      <w:lvlJc w:val="left"/>
      <w:pPr>
        <w:ind w:left="720" w:hanging="360"/>
      </w:pPr>
      <w:rPr>
        <w:rFonts w:ascii="Symbol" w:hAnsi="Symbol" w:hint="default"/>
      </w:rPr>
    </w:lvl>
    <w:lvl w:ilvl="1" w:tplc="55728DE4">
      <w:start w:val="1"/>
      <w:numFmt w:val="bullet"/>
      <w:lvlText w:val="o"/>
      <w:lvlJc w:val="left"/>
      <w:pPr>
        <w:ind w:left="1440" w:hanging="360"/>
      </w:pPr>
      <w:rPr>
        <w:rFonts w:ascii="Courier New" w:hAnsi="Courier New" w:hint="default"/>
      </w:rPr>
    </w:lvl>
    <w:lvl w:ilvl="2" w:tplc="F9FC0022">
      <w:start w:val="1"/>
      <w:numFmt w:val="bullet"/>
      <w:lvlText w:val=""/>
      <w:lvlJc w:val="left"/>
      <w:pPr>
        <w:ind w:left="2160" w:hanging="360"/>
      </w:pPr>
      <w:rPr>
        <w:rFonts w:ascii="Wingdings" w:hAnsi="Wingdings" w:hint="default"/>
      </w:rPr>
    </w:lvl>
    <w:lvl w:ilvl="3" w:tplc="56545396">
      <w:start w:val="1"/>
      <w:numFmt w:val="bullet"/>
      <w:lvlText w:val=""/>
      <w:lvlJc w:val="left"/>
      <w:pPr>
        <w:ind w:left="2880" w:hanging="360"/>
      </w:pPr>
      <w:rPr>
        <w:rFonts w:ascii="Symbol" w:hAnsi="Symbol" w:hint="default"/>
      </w:rPr>
    </w:lvl>
    <w:lvl w:ilvl="4" w:tplc="0AD87728">
      <w:start w:val="1"/>
      <w:numFmt w:val="bullet"/>
      <w:lvlText w:val="o"/>
      <w:lvlJc w:val="left"/>
      <w:pPr>
        <w:ind w:left="3600" w:hanging="360"/>
      </w:pPr>
      <w:rPr>
        <w:rFonts w:ascii="Courier New" w:hAnsi="Courier New" w:hint="default"/>
      </w:rPr>
    </w:lvl>
    <w:lvl w:ilvl="5" w:tplc="C65E85B0">
      <w:start w:val="1"/>
      <w:numFmt w:val="bullet"/>
      <w:lvlText w:val=""/>
      <w:lvlJc w:val="left"/>
      <w:pPr>
        <w:ind w:left="4320" w:hanging="360"/>
      </w:pPr>
      <w:rPr>
        <w:rFonts w:ascii="Wingdings" w:hAnsi="Wingdings" w:hint="default"/>
      </w:rPr>
    </w:lvl>
    <w:lvl w:ilvl="6" w:tplc="407AD2C2">
      <w:start w:val="1"/>
      <w:numFmt w:val="bullet"/>
      <w:lvlText w:val=""/>
      <w:lvlJc w:val="left"/>
      <w:pPr>
        <w:ind w:left="5040" w:hanging="360"/>
      </w:pPr>
      <w:rPr>
        <w:rFonts w:ascii="Symbol" w:hAnsi="Symbol" w:hint="default"/>
      </w:rPr>
    </w:lvl>
    <w:lvl w:ilvl="7" w:tplc="DC4AC420">
      <w:start w:val="1"/>
      <w:numFmt w:val="bullet"/>
      <w:lvlText w:val="o"/>
      <w:lvlJc w:val="left"/>
      <w:pPr>
        <w:ind w:left="5760" w:hanging="360"/>
      </w:pPr>
      <w:rPr>
        <w:rFonts w:ascii="Courier New" w:hAnsi="Courier New" w:hint="default"/>
      </w:rPr>
    </w:lvl>
    <w:lvl w:ilvl="8" w:tplc="A642D998">
      <w:start w:val="1"/>
      <w:numFmt w:val="bullet"/>
      <w:lvlText w:val=""/>
      <w:lvlJc w:val="left"/>
      <w:pPr>
        <w:ind w:left="6480" w:hanging="360"/>
      </w:pPr>
      <w:rPr>
        <w:rFonts w:ascii="Wingdings" w:hAnsi="Wingdings" w:hint="default"/>
      </w:rPr>
    </w:lvl>
  </w:abstractNum>
  <w:abstractNum w:abstractNumId="6" w15:restartNumberingAfterBreak="0">
    <w:nsid w:val="1EE61719"/>
    <w:multiLevelType w:val="hybridMultilevel"/>
    <w:tmpl w:val="BF663E76"/>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ind w:left="1440" w:hanging="360"/>
      </w:pPr>
      <w:rPr>
        <w:rFonts w:ascii="Wingdings" w:hAnsi="Wingdings" w:hint="default"/>
      </w:rPr>
    </w:lvl>
    <w:lvl w:ilvl="2" w:tplc="1D0CB632">
      <w:start w:val="1"/>
      <w:numFmt w:val="lowerRoman"/>
      <w:lvlText w:val="%3."/>
      <w:lvlJc w:val="right"/>
      <w:pPr>
        <w:ind w:left="2160" w:hanging="180"/>
      </w:pPr>
    </w:lvl>
    <w:lvl w:ilvl="3" w:tplc="3282F85A">
      <w:start w:val="1"/>
      <w:numFmt w:val="decimal"/>
      <w:lvlText w:val="%4."/>
      <w:lvlJc w:val="left"/>
      <w:pPr>
        <w:ind w:left="2880" w:hanging="360"/>
      </w:pPr>
    </w:lvl>
    <w:lvl w:ilvl="4" w:tplc="4B30CEF6">
      <w:start w:val="1"/>
      <w:numFmt w:val="lowerLetter"/>
      <w:lvlText w:val="%5."/>
      <w:lvlJc w:val="left"/>
      <w:pPr>
        <w:ind w:left="3600" w:hanging="360"/>
      </w:pPr>
    </w:lvl>
    <w:lvl w:ilvl="5" w:tplc="6BA29FD6">
      <w:start w:val="1"/>
      <w:numFmt w:val="lowerRoman"/>
      <w:lvlText w:val="%6."/>
      <w:lvlJc w:val="right"/>
      <w:pPr>
        <w:ind w:left="4320" w:hanging="180"/>
      </w:pPr>
    </w:lvl>
    <w:lvl w:ilvl="6" w:tplc="7674D792">
      <w:start w:val="1"/>
      <w:numFmt w:val="decimal"/>
      <w:lvlText w:val="%7."/>
      <w:lvlJc w:val="left"/>
      <w:pPr>
        <w:ind w:left="5040" w:hanging="360"/>
      </w:pPr>
    </w:lvl>
    <w:lvl w:ilvl="7" w:tplc="A0869EF2">
      <w:start w:val="1"/>
      <w:numFmt w:val="lowerLetter"/>
      <w:lvlText w:val="%8."/>
      <w:lvlJc w:val="left"/>
      <w:pPr>
        <w:ind w:left="5760" w:hanging="360"/>
      </w:pPr>
    </w:lvl>
    <w:lvl w:ilvl="8" w:tplc="51548D78">
      <w:start w:val="1"/>
      <w:numFmt w:val="lowerRoman"/>
      <w:lvlText w:val="%9."/>
      <w:lvlJc w:val="right"/>
      <w:pPr>
        <w:ind w:left="6480" w:hanging="180"/>
      </w:pPr>
    </w:lvl>
  </w:abstractNum>
  <w:abstractNum w:abstractNumId="7" w15:restartNumberingAfterBreak="0">
    <w:nsid w:val="2B9C408C"/>
    <w:multiLevelType w:val="hybridMultilevel"/>
    <w:tmpl w:val="5A2A685C"/>
    <w:lvl w:ilvl="0" w:tplc="0F6C1906">
      <w:start w:val="1"/>
      <w:numFmt w:val="decimal"/>
      <w:lvlText w:val="%1."/>
      <w:lvlJc w:val="left"/>
      <w:pPr>
        <w:ind w:left="720" w:hanging="360"/>
      </w:pPr>
    </w:lvl>
    <w:lvl w:ilvl="1" w:tplc="53A2BEB6">
      <w:start w:val="1"/>
      <w:numFmt w:val="lowerLetter"/>
      <w:lvlText w:val="%2."/>
      <w:lvlJc w:val="left"/>
      <w:pPr>
        <w:ind w:left="1440" w:hanging="360"/>
      </w:pPr>
    </w:lvl>
    <w:lvl w:ilvl="2" w:tplc="DD14F41C">
      <w:start w:val="1"/>
      <w:numFmt w:val="lowerRoman"/>
      <w:lvlText w:val="%3."/>
      <w:lvlJc w:val="right"/>
      <w:pPr>
        <w:ind w:left="2160" w:hanging="180"/>
      </w:pPr>
    </w:lvl>
    <w:lvl w:ilvl="3" w:tplc="9390988A">
      <w:start w:val="1"/>
      <w:numFmt w:val="decimal"/>
      <w:lvlText w:val="%4."/>
      <w:lvlJc w:val="left"/>
      <w:pPr>
        <w:ind w:left="2880" w:hanging="360"/>
      </w:pPr>
    </w:lvl>
    <w:lvl w:ilvl="4" w:tplc="6798B74A">
      <w:start w:val="1"/>
      <w:numFmt w:val="lowerLetter"/>
      <w:lvlText w:val="%5."/>
      <w:lvlJc w:val="left"/>
      <w:pPr>
        <w:ind w:left="3600" w:hanging="360"/>
      </w:pPr>
    </w:lvl>
    <w:lvl w:ilvl="5" w:tplc="0254CEB4">
      <w:start w:val="1"/>
      <w:numFmt w:val="lowerRoman"/>
      <w:lvlText w:val="%6."/>
      <w:lvlJc w:val="right"/>
      <w:pPr>
        <w:ind w:left="4320" w:hanging="180"/>
      </w:pPr>
    </w:lvl>
    <w:lvl w:ilvl="6" w:tplc="493E5878">
      <w:start w:val="1"/>
      <w:numFmt w:val="decimal"/>
      <w:lvlText w:val="%7."/>
      <w:lvlJc w:val="left"/>
      <w:pPr>
        <w:ind w:left="5040" w:hanging="360"/>
      </w:pPr>
    </w:lvl>
    <w:lvl w:ilvl="7" w:tplc="904E946E">
      <w:start w:val="1"/>
      <w:numFmt w:val="lowerLetter"/>
      <w:lvlText w:val="%8."/>
      <w:lvlJc w:val="left"/>
      <w:pPr>
        <w:ind w:left="5760" w:hanging="360"/>
      </w:pPr>
    </w:lvl>
    <w:lvl w:ilvl="8" w:tplc="B1964668">
      <w:start w:val="1"/>
      <w:numFmt w:val="lowerRoman"/>
      <w:lvlText w:val="%9."/>
      <w:lvlJc w:val="right"/>
      <w:pPr>
        <w:ind w:left="6480" w:hanging="180"/>
      </w:pPr>
    </w:lvl>
  </w:abstractNum>
  <w:abstractNum w:abstractNumId="8" w15:restartNumberingAfterBreak="0">
    <w:nsid w:val="33A21799"/>
    <w:multiLevelType w:val="hybridMultilevel"/>
    <w:tmpl w:val="C578247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66E501C"/>
    <w:multiLevelType w:val="hybridMultilevel"/>
    <w:tmpl w:val="1F8A7C52"/>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ind w:left="1440" w:hanging="360"/>
      </w:pPr>
      <w:rPr>
        <w:rFonts w:ascii="Wingdings" w:hAnsi="Wingdings" w:hint="default"/>
      </w:rPr>
    </w:lvl>
    <w:lvl w:ilvl="2" w:tplc="1D0CB632">
      <w:start w:val="1"/>
      <w:numFmt w:val="lowerRoman"/>
      <w:lvlText w:val="%3."/>
      <w:lvlJc w:val="right"/>
      <w:pPr>
        <w:ind w:left="2160" w:hanging="180"/>
      </w:pPr>
    </w:lvl>
    <w:lvl w:ilvl="3" w:tplc="3282F85A">
      <w:start w:val="1"/>
      <w:numFmt w:val="decimal"/>
      <w:lvlText w:val="%4."/>
      <w:lvlJc w:val="left"/>
      <w:pPr>
        <w:ind w:left="2880" w:hanging="360"/>
      </w:pPr>
    </w:lvl>
    <w:lvl w:ilvl="4" w:tplc="4B30CEF6">
      <w:start w:val="1"/>
      <w:numFmt w:val="lowerLetter"/>
      <w:lvlText w:val="%5."/>
      <w:lvlJc w:val="left"/>
      <w:pPr>
        <w:ind w:left="3600" w:hanging="360"/>
      </w:pPr>
    </w:lvl>
    <w:lvl w:ilvl="5" w:tplc="6BA29FD6">
      <w:start w:val="1"/>
      <w:numFmt w:val="lowerRoman"/>
      <w:lvlText w:val="%6."/>
      <w:lvlJc w:val="right"/>
      <w:pPr>
        <w:ind w:left="4320" w:hanging="180"/>
      </w:pPr>
    </w:lvl>
    <w:lvl w:ilvl="6" w:tplc="7674D792">
      <w:start w:val="1"/>
      <w:numFmt w:val="decimal"/>
      <w:lvlText w:val="%7."/>
      <w:lvlJc w:val="left"/>
      <w:pPr>
        <w:ind w:left="5040" w:hanging="360"/>
      </w:pPr>
    </w:lvl>
    <w:lvl w:ilvl="7" w:tplc="A0869EF2">
      <w:start w:val="1"/>
      <w:numFmt w:val="lowerLetter"/>
      <w:lvlText w:val="%8."/>
      <w:lvlJc w:val="left"/>
      <w:pPr>
        <w:ind w:left="5760" w:hanging="360"/>
      </w:pPr>
    </w:lvl>
    <w:lvl w:ilvl="8" w:tplc="51548D78">
      <w:start w:val="1"/>
      <w:numFmt w:val="lowerRoman"/>
      <w:lvlText w:val="%9."/>
      <w:lvlJc w:val="right"/>
      <w:pPr>
        <w:ind w:left="6480" w:hanging="180"/>
      </w:pPr>
    </w:lvl>
  </w:abstractNum>
  <w:abstractNum w:abstractNumId="10" w15:restartNumberingAfterBreak="0">
    <w:nsid w:val="37F166C6"/>
    <w:multiLevelType w:val="hybridMultilevel"/>
    <w:tmpl w:val="FBE06820"/>
    <w:lvl w:ilvl="0" w:tplc="0C80C4FC">
      <w:start w:val="1"/>
      <w:numFmt w:val="decimal"/>
      <w:lvlText w:val="%1."/>
      <w:lvlJc w:val="left"/>
      <w:pPr>
        <w:ind w:left="720" w:hanging="360"/>
      </w:pPr>
    </w:lvl>
    <w:lvl w:ilvl="1" w:tplc="752A433C">
      <w:start w:val="1"/>
      <w:numFmt w:val="lowerLetter"/>
      <w:lvlText w:val="%2."/>
      <w:lvlJc w:val="left"/>
      <w:pPr>
        <w:ind w:left="1440" w:hanging="360"/>
      </w:pPr>
    </w:lvl>
    <w:lvl w:ilvl="2" w:tplc="BC2A50E2">
      <w:start w:val="1"/>
      <w:numFmt w:val="lowerRoman"/>
      <w:lvlText w:val="%3."/>
      <w:lvlJc w:val="right"/>
      <w:pPr>
        <w:ind w:left="2160" w:hanging="180"/>
      </w:pPr>
    </w:lvl>
    <w:lvl w:ilvl="3" w:tplc="4CAE4112">
      <w:start w:val="1"/>
      <w:numFmt w:val="decimal"/>
      <w:lvlText w:val="%4."/>
      <w:lvlJc w:val="left"/>
      <w:pPr>
        <w:ind w:left="2880" w:hanging="360"/>
      </w:pPr>
    </w:lvl>
    <w:lvl w:ilvl="4" w:tplc="CBFAE5F0">
      <w:start w:val="1"/>
      <w:numFmt w:val="lowerLetter"/>
      <w:lvlText w:val="%5."/>
      <w:lvlJc w:val="left"/>
      <w:pPr>
        <w:ind w:left="3600" w:hanging="360"/>
      </w:pPr>
    </w:lvl>
    <w:lvl w:ilvl="5" w:tplc="BCD0FBA6">
      <w:start w:val="1"/>
      <w:numFmt w:val="lowerRoman"/>
      <w:lvlText w:val="%6."/>
      <w:lvlJc w:val="right"/>
      <w:pPr>
        <w:ind w:left="4320" w:hanging="180"/>
      </w:pPr>
    </w:lvl>
    <w:lvl w:ilvl="6" w:tplc="A87AE63A">
      <w:start w:val="1"/>
      <w:numFmt w:val="decimal"/>
      <w:lvlText w:val="%7."/>
      <w:lvlJc w:val="left"/>
      <w:pPr>
        <w:ind w:left="5040" w:hanging="360"/>
      </w:pPr>
    </w:lvl>
    <w:lvl w:ilvl="7" w:tplc="E72AEC4E">
      <w:start w:val="1"/>
      <w:numFmt w:val="lowerLetter"/>
      <w:lvlText w:val="%8."/>
      <w:lvlJc w:val="left"/>
      <w:pPr>
        <w:ind w:left="5760" w:hanging="360"/>
      </w:pPr>
    </w:lvl>
    <w:lvl w:ilvl="8" w:tplc="3152883C">
      <w:start w:val="1"/>
      <w:numFmt w:val="lowerRoman"/>
      <w:lvlText w:val="%9."/>
      <w:lvlJc w:val="right"/>
      <w:pPr>
        <w:ind w:left="6480" w:hanging="180"/>
      </w:pPr>
    </w:lvl>
  </w:abstractNum>
  <w:abstractNum w:abstractNumId="11" w15:restartNumberingAfterBreak="0">
    <w:nsid w:val="37F446FA"/>
    <w:multiLevelType w:val="hybridMultilevel"/>
    <w:tmpl w:val="3C74B28C"/>
    <w:lvl w:ilvl="0" w:tplc="B77242F8">
      <w:numFmt w:val="bullet"/>
      <w:lvlText w:val="-"/>
      <w:lvlJc w:val="left"/>
      <w:pPr>
        <w:ind w:left="1080" w:hanging="360"/>
      </w:pPr>
      <w:rPr>
        <w:rFonts w:ascii="Times New Roman" w:eastAsiaTheme="minorHAnsi" w:hAnsi="Times New Roman" w:cs="Times New Roman" w:hint="default"/>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hint="default"/>
      </w:rPr>
    </w:lvl>
    <w:lvl w:ilvl="8" w:tplc="FFFFFFFF">
      <w:start w:val="1"/>
      <w:numFmt w:val="bullet"/>
      <w:lvlText w:val=""/>
      <w:lvlJc w:val="left"/>
      <w:pPr>
        <w:ind w:left="6840" w:hanging="360"/>
      </w:pPr>
      <w:rPr>
        <w:rFonts w:ascii="Wingdings" w:hAnsi="Wingdings" w:hint="default"/>
      </w:rPr>
    </w:lvl>
  </w:abstractNum>
  <w:abstractNum w:abstractNumId="12" w15:restartNumberingAfterBreak="0">
    <w:nsid w:val="39054283"/>
    <w:multiLevelType w:val="hybridMultilevel"/>
    <w:tmpl w:val="B73ABBEE"/>
    <w:lvl w:ilvl="0" w:tplc="0426000D">
      <w:start w:val="1"/>
      <w:numFmt w:val="bullet"/>
      <w:lvlText w:val=""/>
      <w:lvlJc w:val="left"/>
      <w:pPr>
        <w:ind w:left="720" w:hanging="360"/>
      </w:pPr>
      <w:rPr>
        <w:rFonts w:ascii="Wingdings" w:hAnsi="Wingdings" w:hint="default"/>
      </w:rPr>
    </w:lvl>
    <w:lvl w:ilvl="1" w:tplc="572A818A">
      <w:start w:val="1"/>
      <w:numFmt w:val="lowerLetter"/>
      <w:lvlText w:val="%2."/>
      <w:lvlJc w:val="left"/>
      <w:pPr>
        <w:ind w:left="1440" w:hanging="360"/>
      </w:pPr>
    </w:lvl>
    <w:lvl w:ilvl="2" w:tplc="1D0CB632">
      <w:start w:val="1"/>
      <w:numFmt w:val="lowerRoman"/>
      <w:lvlText w:val="%3."/>
      <w:lvlJc w:val="right"/>
      <w:pPr>
        <w:ind w:left="2160" w:hanging="180"/>
      </w:pPr>
    </w:lvl>
    <w:lvl w:ilvl="3" w:tplc="3282F85A">
      <w:start w:val="1"/>
      <w:numFmt w:val="decimal"/>
      <w:lvlText w:val="%4."/>
      <w:lvlJc w:val="left"/>
      <w:pPr>
        <w:ind w:left="2880" w:hanging="360"/>
      </w:pPr>
    </w:lvl>
    <w:lvl w:ilvl="4" w:tplc="4B30CEF6">
      <w:start w:val="1"/>
      <w:numFmt w:val="lowerLetter"/>
      <w:lvlText w:val="%5."/>
      <w:lvlJc w:val="left"/>
      <w:pPr>
        <w:ind w:left="3600" w:hanging="360"/>
      </w:pPr>
    </w:lvl>
    <w:lvl w:ilvl="5" w:tplc="6BA29FD6">
      <w:start w:val="1"/>
      <w:numFmt w:val="lowerRoman"/>
      <w:lvlText w:val="%6."/>
      <w:lvlJc w:val="right"/>
      <w:pPr>
        <w:ind w:left="4320" w:hanging="180"/>
      </w:pPr>
    </w:lvl>
    <w:lvl w:ilvl="6" w:tplc="7674D792">
      <w:start w:val="1"/>
      <w:numFmt w:val="decimal"/>
      <w:lvlText w:val="%7."/>
      <w:lvlJc w:val="left"/>
      <w:pPr>
        <w:ind w:left="5040" w:hanging="360"/>
      </w:pPr>
    </w:lvl>
    <w:lvl w:ilvl="7" w:tplc="A0869EF2">
      <w:start w:val="1"/>
      <w:numFmt w:val="lowerLetter"/>
      <w:lvlText w:val="%8."/>
      <w:lvlJc w:val="left"/>
      <w:pPr>
        <w:ind w:left="5760" w:hanging="360"/>
      </w:pPr>
    </w:lvl>
    <w:lvl w:ilvl="8" w:tplc="51548D78">
      <w:start w:val="1"/>
      <w:numFmt w:val="lowerRoman"/>
      <w:lvlText w:val="%9."/>
      <w:lvlJc w:val="right"/>
      <w:pPr>
        <w:ind w:left="6480" w:hanging="180"/>
      </w:pPr>
    </w:lvl>
  </w:abstractNum>
  <w:abstractNum w:abstractNumId="13" w15:restartNumberingAfterBreak="0">
    <w:nsid w:val="392D33AF"/>
    <w:multiLevelType w:val="hybridMultilevel"/>
    <w:tmpl w:val="0BF63F1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A370043"/>
    <w:multiLevelType w:val="hybridMultilevel"/>
    <w:tmpl w:val="1B0607EA"/>
    <w:lvl w:ilvl="0" w:tplc="B77242F8">
      <w:numFmt w:val="bullet"/>
      <w:lvlText w:val="-"/>
      <w:lvlJc w:val="left"/>
      <w:pPr>
        <w:ind w:left="1353" w:hanging="360"/>
      </w:pPr>
      <w:rPr>
        <w:rFonts w:ascii="Times New Roman" w:eastAsiaTheme="minorHAnsi" w:hAnsi="Times New Roman" w:cs="Times New Roman"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3F54423E"/>
    <w:multiLevelType w:val="hybridMultilevel"/>
    <w:tmpl w:val="ED12897E"/>
    <w:lvl w:ilvl="0" w:tplc="04260001">
      <w:start w:val="1"/>
      <w:numFmt w:val="bullet"/>
      <w:lvlText w:val=""/>
      <w:lvlJc w:val="left"/>
      <w:pPr>
        <w:ind w:left="720" w:hanging="360"/>
      </w:pPr>
      <w:rPr>
        <w:rFonts w:ascii="Symbol" w:hAnsi="Symbol" w:hint="default"/>
      </w:rPr>
    </w:lvl>
    <w:lvl w:ilvl="1" w:tplc="572A818A">
      <w:start w:val="1"/>
      <w:numFmt w:val="lowerLetter"/>
      <w:lvlText w:val="%2."/>
      <w:lvlJc w:val="left"/>
      <w:pPr>
        <w:ind w:left="1440" w:hanging="360"/>
      </w:pPr>
    </w:lvl>
    <w:lvl w:ilvl="2" w:tplc="1D0CB632">
      <w:start w:val="1"/>
      <w:numFmt w:val="lowerRoman"/>
      <w:lvlText w:val="%3."/>
      <w:lvlJc w:val="right"/>
      <w:pPr>
        <w:ind w:left="2160" w:hanging="180"/>
      </w:pPr>
    </w:lvl>
    <w:lvl w:ilvl="3" w:tplc="3282F85A">
      <w:start w:val="1"/>
      <w:numFmt w:val="decimal"/>
      <w:lvlText w:val="%4."/>
      <w:lvlJc w:val="left"/>
      <w:pPr>
        <w:ind w:left="2880" w:hanging="360"/>
      </w:pPr>
    </w:lvl>
    <w:lvl w:ilvl="4" w:tplc="4B30CEF6">
      <w:start w:val="1"/>
      <w:numFmt w:val="lowerLetter"/>
      <w:lvlText w:val="%5."/>
      <w:lvlJc w:val="left"/>
      <w:pPr>
        <w:ind w:left="3600" w:hanging="360"/>
      </w:pPr>
    </w:lvl>
    <w:lvl w:ilvl="5" w:tplc="6BA29FD6">
      <w:start w:val="1"/>
      <w:numFmt w:val="lowerRoman"/>
      <w:lvlText w:val="%6."/>
      <w:lvlJc w:val="right"/>
      <w:pPr>
        <w:ind w:left="4320" w:hanging="180"/>
      </w:pPr>
    </w:lvl>
    <w:lvl w:ilvl="6" w:tplc="7674D792">
      <w:start w:val="1"/>
      <w:numFmt w:val="decimal"/>
      <w:lvlText w:val="%7."/>
      <w:lvlJc w:val="left"/>
      <w:pPr>
        <w:ind w:left="5040" w:hanging="360"/>
      </w:pPr>
    </w:lvl>
    <w:lvl w:ilvl="7" w:tplc="A0869EF2">
      <w:start w:val="1"/>
      <w:numFmt w:val="lowerLetter"/>
      <w:lvlText w:val="%8."/>
      <w:lvlJc w:val="left"/>
      <w:pPr>
        <w:ind w:left="5760" w:hanging="360"/>
      </w:pPr>
    </w:lvl>
    <w:lvl w:ilvl="8" w:tplc="51548D78">
      <w:start w:val="1"/>
      <w:numFmt w:val="lowerRoman"/>
      <w:lvlText w:val="%9."/>
      <w:lvlJc w:val="right"/>
      <w:pPr>
        <w:ind w:left="6480" w:hanging="180"/>
      </w:pPr>
    </w:lvl>
  </w:abstractNum>
  <w:abstractNum w:abstractNumId="16" w15:restartNumberingAfterBreak="0">
    <w:nsid w:val="41E66211"/>
    <w:multiLevelType w:val="hybridMultilevel"/>
    <w:tmpl w:val="02801F8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A601441"/>
    <w:multiLevelType w:val="hybridMultilevel"/>
    <w:tmpl w:val="5A2A685C"/>
    <w:lvl w:ilvl="0" w:tplc="0F6C1906">
      <w:start w:val="1"/>
      <w:numFmt w:val="decimal"/>
      <w:lvlText w:val="%1."/>
      <w:lvlJc w:val="left"/>
      <w:pPr>
        <w:ind w:left="720" w:hanging="360"/>
      </w:pPr>
    </w:lvl>
    <w:lvl w:ilvl="1" w:tplc="53A2BEB6">
      <w:start w:val="1"/>
      <w:numFmt w:val="lowerLetter"/>
      <w:lvlText w:val="%2."/>
      <w:lvlJc w:val="left"/>
      <w:pPr>
        <w:ind w:left="1440" w:hanging="360"/>
      </w:pPr>
    </w:lvl>
    <w:lvl w:ilvl="2" w:tplc="DD14F41C">
      <w:start w:val="1"/>
      <w:numFmt w:val="lowerRoman"/>
      <w:lvlText w:val="%3."/>
      <w:lvlJc w:val="right"/>
      <w:pPr>
        <w:ind w:left="2160" w:hanging="180"/>
      </w:pPr>
    </w:lvl>
    <w:lvl w:ilvl="3" w:tplc="9390988A">
      <w:start w:val="1"/>
      <w:numFmt w:val="decimal"/>
      <w:lvlText w:val="%4."/>
      <w:lvlJc w:val="left"/>
      <w:pPr>
        <w:ind w:left="2880" w:hanging="360"/>
      </w:pPr>
    </w:lvl>
    <w:lvl w:ilvl="4" w:tplc="6798B74A">
      <w:start w:val="1"/>
      <w:numFmt w:val="lowerLetter"/>
      <w:lvlText w:val="%5."/>
      <w:lvlJc w:val="left"/>
      <w:pPr>
        <w:ind w:left="3600" w:hanging="360"/>
      </w:pPr>
    </w:lvl>
    <w:lvl w:ilvl="5" w:tplc="0254CEB4">
      <w:start w:val="1"/>
      <w:numFmt w:val="lowerRoman"/>
      <w:lvlText w:val="%6."/>
      <w:lvlJc w:val="right"/>
      <w:pPr>
        <w:ind w:left="4320" w:hanging="180"/>
      </w:pPr>
    </w:lvl>
    <w:lvl w:ilvl="6" w:tplc="493E5878">
      <w:start w:val="1"/>
      <w:numFmt w:val="decimal"/>
      <w:lvlText w:val="%7."/>
      <w:lvlJc w:val="left"/>
      <w:pPr>
        <w:ind w:left="5040" w:hanging="360"/>
      </w:pPr>
    </w:lvl>
    <w:lvl w:ilvl="7" w:tplc="904E946E">
      <w:start w:val="1"/>
      <w:numFmt w:val="lowerLetter"/>
      <w:lvlText w:val="%8."/>
      <w:lvlJc w:val="left"/>
      <w:pPr>
        <w:ind w:left="5760" w:hanging="360"/>
      </w:pPr>
    </w:lvl>
    <w:lvl w:ilvl="8" w:tplc="B1964668">
      <w:start w:val="1"/>
      <w:numFmt w:val="lowerRoman"/>
      <w:lvlText w:val="%9."/>
      <w:lvlJc w:val="right"/>
      <w:pPr>
        <w:ind w:left="6480" w:hanging="180"/>
      </w:pPr>
    </w:lvl>
  </w:abstractNum>
  <w:abstractNum w:abstractNumId="18" w15:restartNumberingAfterBreak="0">
    <w:nsid w:val="4ACD5650"/>
    <w:multiLevelType w:val="hybridMultilevel"/>
    <w:tmpl w:val="23F27736"/>
    <w:lvl w:ilvl="0" w:tplc="AF921726">
      <w:start w:val="1"/>
      <w:numFmt w:val="decimal"/>
      <w:lvlText w:val="%1."/>
      <w:lvlJc w:val="left"/>
      <w:pPr>
        <w:ind w:left="720" w:hanging="360"/>
      </w:pPr>
    </w:lvl>
    <w:lvl w:ilvl="1" w:tplc="4F40CECA">
      <w:start w:val="1"/>
      <w:numFmt w:val="lowerLetter"/>
      <w:lvlText w:val="%2."/>
      <w:lvlJc w:val="left"/>
      <w:pPr>
        <w:ind w:left="1440" w:hanging="360"/>
      </w:pPr>
    </w:lvl>
    <w:lvl w:ilvl="2" w:tplc="969446CA">
      <w:start w:val="1"/>
      <w:numFmt w:val="lowerRoman"/>
      <w:lvlText w:val="%3."/>
      <w:lvlJc w:val="right"/>
      <w:pPr>
        <w:ind w:left="2160" w:hanging="180"/>
      </w:pPr>
    </w:lvl>
    <w:lvl w:ilvl="3" w:tplc="10FE2EAA">
      <w:start w:val="1"/>
      <w:numFmt w:val="decimal"/>
      <w:lvlText w:val="%4."/>
      <w:lvlJc w:val="left"/>
      <w:pPr>
        <w:ind w:left="2880" w:hanging="360"/>
      </w:pPr>
    </w:lvl>
    <w:lvl w:ilvl="4" w:tplc="7F6A6EE4">
      <w:start w:val="1"/>
      <w:numFmt w:val="lowerLetter"/>
      <w:lvlText w:val="%5."/>
      <w:lvlJc w:val="left"/>
      <w:pPr>
        <w:ind w:left="3600" w:hanging="360"/>
      </w:pPr>
    </w:lvl>
    <w:lvl w:ilvl="5" w:tplc="AB960B10">
      <w:start w:val="1"/>
      <w:numFmt w:val="lowerRoman"/>
      <w:lvlText w:val="%6."/>
      <w:lvlJc w:val="right"/>
      <w:pPr>
        <w:ind w:left="4320" w:hanging="180"/>
      </w:pPr>
    </w:lvl>
    <w:lvl w:ilvl="6" w:tplc="C2667B6E">
      <w:start w:val="1"/>
      <w:numFmt w:val="decimal"/>
      <w:lvlText w:val="%7."/>
      <w:lvlJc w:val="left"/>
      <w:pPr>
        <w:ind w:left="5040" w:hanging="360"/>
      </w:pPr>
    </w:lvl>
    <w:lvl w:ilvl="7" w:tplc="CAB05912">
      <w:start w:val="1"/>
      <w:numFmt w:val="lowerLetter"/>
      <w:lvlText w:val="%8."/>
      <w:lvlJc w:val="left"/>
      <w:pPr>
        <w:ind w:left="5760" w:hanging="360"/>
      </w:pPr>
    </w:lvl>
    <w:lvl w:ilvl="8" w:tplc="6B8C33E4">
      <w:start w:val="1"/>
      <w:numFmt w:val="lowerRoman"/>
      <w:lvlText w:val="%9."/>
      <w:lvlJc w:val="right"/>
      <w:pPr>
        <w:ind w:left="6480" w:hanging="180"/>
      </w:pPr>
    </w:lvl>
  </w:abstractNum>
  <w:abstractNum w:abstractNumId="19" w15:restartNumberingAfterBreak="0">
    <w:nsid w:val="4B6C3687"/>
    <w:multiLevelType w:val="hybridMultilevel"/>
    <w:tmpl w:val="5A2A685C"/>
    <w:lvl w:ilvl="0" w:tplc="0F6C1906">
      <w:start w:val="1"/>
      <w:numFmt w:val="decimal"/>
      <w:lvlText w:val="%1."/>
      <w:lvlJc w:val="left"/>
      <w:pPr>
        <w:ind w:left="720" w:hanging="360"/>
      </w:pPr>
    </w:lvl>
    <w:lvl w:ilvl="1" w:tplc="53A2BEB6">
      <w:start w:val="1"/>
      <w:numFmt w:val="lowerLetter"/>
      <w:lvlText w:val="%2."/>
      <w:lvlJc w:val="left"/>
      <w:pPr>
        <w:ind w:left="1440" w:hanging="360"/>
      </w:pPr>
    </w:lvl>
    <w:lvl w:ilvl="2" w:tplc="DD14F41C">
      <w:start w:val="1"/>
      <w:numFmt w:val="lowerRoman"/>
      <w:lvlText w:val="%3."/>
      <w:lvlJc w:val="right"/>
      <w:pPr>
        <w:ind w:left="2160" w:hanging="180"/>
      </w:pPr>
    </w:lvl>
    <w:lvl w:ilvl="3" w:tplc="9390988A">
      <w:start w:val="1"/>
      <w:numFmt w:val="decimal"/>
      <w:lvlText w:val="%4."/>
      <w:lvlJc w:val="left"/>
      <w:pPr>
        <w:ind w:left="2880" w:hanging="360"/>
      </w:pPr>
    </w:lvl>
    <w:lvl w:ilvl="4" w:tplc="6798B74A">
      <w:start w:val="1"/>
      <w:numFmt w:val="lowerLetter"/>
      <w:lvlText w:val="%5."/>
      <w:lvlJc w:val="left"/>
      <w:pPr>
        <w:ind w:left="3600" w:hanging="360"/>
      </w:pPr>
    </w:lvl>
    <w:lvl w:ilvl="5" w:tplc="0254CEB4">
      <w:start w:val="1"/>
      <w:numFmt w:val="lowerRoman"/>
      <w:lvlText w:val="%6."/>
      <w:lvlJc w:val="right"/>
      <w:pPr>
        <w:ind w:left="4320" w:hanging="180"/>
      </w:pPr>
    </w:lvl>
    <w:lvl w:ilvl="6" w:tplc="493E5878">
      <w:start w:val="1"/>
      <w:numFmt w:val="decimal"/>
      <w:lvlText w:val="%7."/>
      <w:lvlJc w:val="left"/>
      <w:pPr>
        <w:ind w:left="5040" w:hanging="360"/>
      </w:pPr>
    </w:lvl>
    <w:lvl w:ilvl="7" w:tplc="904E946E">
      <w:start w:val="1"/>
      <w:numFmt w:val="lowerLetter"/>
      <w:lvlText w:val="%8."/>
      <w:lvlJc w:val="left"/>
      <w:pPr>
        <w:ind w:left="5760" w:hanging="360"/>
      </w:pPr>
    </w:lvl>
    <w:lvl w:ilvl="8" w:tplc="B1964668">
      <w:start w:val="1"/>
      <w:numFmt w:val="lowerRoman"/>
      <w:lvlText w:val="%9."/>
      <w:lvlJc w:val="right"/>
      <w:pPr>
        <w:ind w:left="6480" w:hanging="180"/>
      </w:pPr>
    </w:lvl>
  </w:abstractNum>
  <w:abstractNum w:abstractNumId="20" w15:restartNumberingAfterBreak="0">
    <w:nsid w:val="55D52634"/>
    <w:multiLevelType w:val="hybridMultilevel"/>
    <w:tmpl w:val="C250ED20"/>
    <w:lvl w:ilvl="0" w:tplc="865E57AA">
      <w:start w:val="1"/>
      <w:numFmt w:val="decimal"/>
      <w:lvlText w:val="%1."/>
      <w:lvlJc w:val="left"/>
      <w:pPr>
        <w:ind w:left="720" w:hanging="360"/>
      </w:pPr>
    </w:lvl>
    <w:lvl w:ilvl="1" w:tplc="A1002244">
      <w:start w:val="1"/>
      <w:numFmt w:val="lowerLetter"/>
      <w:lvlText w:val="%2."/>
      <w:lvlJc w:val="left"/>
      <w:pPr>
        <w:ind w:left="1440" w:hanging="360"/>
      </w:pPr>
    </w:lvl>
    <w:lvl w:ilvl="2" w:tplc="E078DB94">
      <w:start w:val="1"/>
      <w:numFmt w:val="lowerRoman"/>
      <w:lvlText w:val="%3."/>
      <w:lvlJc w:val="right"/>
      <w:pPr>
        <w:ind w:left="2160" w:hanging="180"/>
      </w:pPr>
    </w:lvl>
    <w:lvl w:ilvl="3" w:tplc="5BB8FF94">
      <w:start w:val="1"/>
      <w:numFmt w:val="decimal"/>
      <w:lvlText w:val="%4."/>
      <w:lvlJc w:val="left"/>
      <w:pPr>
        <w:ind w:left="2880" w:hanging="360"/>
      </w:pPr>
    </w:lvl>
    <w:lvl w:ilvl="4" w:tplc="848EAFEA">
      <w:start w:val="1"/>
      <w:numFmt w:val="lowerLetter"/>
      <w:lvlText w:val="%5."/>
      <w:lvlJc w:val="left"/>
      <w:pPr>
        <w:ind w:left="3600" w:hanging="360"/>
      </w:pPr>
    </w:lvl>
    <w:lvl w:ilvl="5" w:tplc="28D0263E">
      <w:start w:val="1"/>
      <w:numFmt w:val="lowerRoman"/>
      <w:lvlText w:val="%6."/>
      <w:lvlJc w:val="right"/>
      <w:pPr>
        <w:ind w:left="4320" w:hanging="180"/>
      </w:pPr>
    </w:lvl>
    <w:lvl w:ilvl="6" w:tplc="8430BE84">
      <w:start w:val="1"/>
      <w:numFmt w:val="decimal"/>
      <w:lvlText w:val="%7."/>
      <w:lvlJc w:val="left"/>
      <w:pPr>
        <w:ind w:left="5040" w:hanging="360"/>
      </w:pPr>
    </w:lvl>
    <w:lvl w:ilvl="7" w:tplc="444C7698">
      <w:start w:val="1"/>
      <w:numFmt w:val="lowerLetter"/>
      <w:lvlText w:val="%8."/>
      <w:lvlJc w:val="left"/>
      <w:pPr>
        <w:ind w:left="5760" w:hanging="360"/>
      </w:pPr>
    </w:lvl>
    <w:lvl w:ilvl="8" w:tplc="4B381014">
      <w:start w:val="1"/>
      <w:numFmt w:val="lowerRoman"/>
      <w:lvlText w:val="%9."/>
      <w:lvlJc w:val="right"/>
      <w:pPr>
        <w:ind w:left="6480" w:hanging="180"/>
      </w:pPr>
    </w:lvl>
  </w:abstractNum>
  <w:abstractNum w:abstractNumId="21" w15:restartNumberingAfterBreak="0">
    <w:nsid w:val="5CCE2426"/>
    <w:multiLevelType w:val="hybridMultilevel"/>
    <w:tmpl w:val="B2A0429A"/>
    <w:lvl w:ilvl="0" w:tplc="FFFFFFF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6A01664D"/>
    <w:multiLevelType w:val="hybridMultilevel"/>
    <w:tmpl w:val="CA1AFA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63762C9"/>
    <w:multiLevelType w:val="hybridMultilevel"/>
    <w:tmpl w:val="A6467E9A"/>
    <w:lvl w:ilvl="0" w:tplc="0426000D">
      <w:start w:val="1"/>
      <w:numFmt w:val="bullet"/>
      <w:lvlText w:val=""/>
      <w:lvlJc w:val="left"/>
      <w:pPr>
        <w:ind w:left="720" w:hanging="360"/>
      </w:pPr>
      <w:rPr>
        <w:rFonts w:ascii="Wingdings" w:hAnsi="Wingdings" w:hint="default"/>
      </w:rPr>
    </w:lvl>
    <w:lvl w:ilvl="1" w:tplc="B75AABF6">
      <w:start w:val="1"/>
      <w:numFmt w:val="lowerLetter"/>
      <w:lvlText w:val="%2."/>
      <w:lvlJc w:val="left"/>
      <w:pPr>
        <w:ind w:left="1440" w:hanging="360"/>
      </w:pPr>
    </w:lvl>
    <w:lvl w:ilvl="2" w:tplc="977255EC">
      <w:start w:val="1"/>
      <w:numFmt w:val="lowerRoman"/>
      <w:lvlText w:val="%3."/>
      <w:lvlJc w:val="right"/>
      <w:pPr>
        <w:ind w:left="2160" w:hanging="180"/>
      </w:pPr>
    </w:lvl>
    <w:lvl w:ilvl="3" w:tplc="9F8EAEF0">
      <w:start w:val="1"/>
      <w:numFmt w:val="decimal"/>
      <w:lvlText w:val="%4."/>
      <w:lvlJc w:val="left"/>
      <w:pPr>
        <w:ind w:left="2880" w:hanging="360"/>
      </w:pPr>
    </w:lvl>
    <w:lvl w:ilvl="4" w:tplc="E11EDE44">
      <w:start w:val="1"/>
      <w:numFmt w:val="lowerLetter"/>
      <w:lvlText w:val="%5."/>
      <w:lvlJc w:val="left"/>
      <w:pPr>
        <w:ind w:left="3600" w:hanging="360"/>
      </w:pPr>
    </w:lvl>
    <w:lvl w:ilvl="5" w:tplc="7048090E">
      <w:start w:val="1"/>
      <w:numFmt w:val="lowerRoman"/>
      <w:lvlText w:val="%6."/>
      <w:lvlJc w:val="right"/>
      <w:pPr>
        <w:ind w:left="4320" w:hanging="180"/>
      </w:pPr>
    </w:lvl>
    <w:lvl w:ilvl="6" w:tplc="E2381018">
      <w:start w:val="1"/>
      <w:numFmt w:val="decimal"/>
      <w:lvlText w:val="%7."/>
      <w:lvlJc w:val="left"/>
      <w:pPr>
        <w:ind w:left="5040" w:hanging="360"/>
      </w:pPr>
    </w:lvl>
    <w:lvl w:ilvl="7" w:tplc="E68AC684">
      <w:start w:val="1"/>
      <w:numFmt w:val="lowerLetter"/>
      <w:lvlText w:val="%8."/>
      <w:lvlJc w:val="left"/>
      <w:pPr>
        <w:ind w:left="5760" w:hanging="360"/>
      </w:pPr>
    </w:lvl>
    <w:lvl w:ilvl="8" w:tplc="52120B48">
      <w:start w:val="1"/>
      <w:numFmt w:val="lowerRoman"/>
      <w:lvlText w:val="%9."/>
      <w:lvlJc w:val="right"/>
      <w:pPr>
        <w:ind w:left="6480" w:hanging="180"/>
      </w:pPr>
    </w:lvl>
  </w:abstractNum>
  <w:abstractNum w:abstractNumId="24" w15:restartNumberingAfterBreak="0">
    <w:nsid w:val="765036CC"/>
    <w:multiLevelType w:val="hybridMultilevel"/>
    <w:tmpl w:val="BF7C9BE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15:restartNumberingAfterBreak="0">
    <w:nsid w:val="78B46CFB"/>
    <w:multiLevelType w:val="hybridMultilevel"/>
    <w:tmpl w:val="72EC65B4"/>
    <w:lvl w:ilvl="0" w:tplc="02107C44">
      <w:start w:val="1"/>
      <w:numFmt w:val="bullet"/>
      <w:lvlText w:val=""/>
      <w:lvlJc w:val="left"/>
      <w:pPr>
        <w:ind w:left="1080" w:hanging="360"/>
      </w:pPr>
      <w:rPr>
        <w:rFonts w:ascii="Symbol" w:hAnsi="Symbol" w:hint="default"/>
      </w:rPr>
    </w:lvl>
    <w:lvl w:ilvl="1" w:tplc="9AF082F0">
      <w:start w:val="1"/>
      <w:numFmt w:val="bullet"/>
      <w:lvlText w:val="o"/>
      <w:lvlJc w:val="left"/>
      <w:pPr>
        <w:ind w:left="1800" w:hanging="360"/>
      </w:pPr>
      <w:rPr>
        <w:rFonts w:ascii="Courier New" w:hAnsi="Courier New" w:hint="default"/>
      </w:rPr>
    </w:lvl>
    <w:lvl w:ilvl="2" w:tplc="BBE82400">
      <w:start w:val="1"/>
      <w:numFmt w:val="bullet"/>
      <w:lvlText w:val=""/>
      <w:lvlJc w:val="left"/>
      <w:pPr>
        <w:ind w:left="2520" w:hanging="360"/>
      </w:pPr>
      <w:rPr>
        <w:rFonts w:ascii="Wingdings" w:hAnsi="Wingdings" w:hint="default"/>
      </w:rPr>
    </w:lvl>
    <w:lvl w:ilvl="3" w:tplc="604487BA">
      <w:start w:val="1"/>
      <w:numFmt w:val="bullet"/>
      <w:lvlText w:val=""/>
      <w:lvlJc w:val="left"/>
      <w:pPr>
        <w:ind w:left="3240" w:hanging="360"/>
      </w:pPr>
      <w:rPr>
        <w:rFonts w:ascii="Symbol" w:hAnsi="Symbol" w:hint="default"/>
      </w:rPr>
    </w:lvl>
    <w:lvl w:ilvl="4" w:tplc="94060FFC">
      <w:start w:val="1"/>
      <w:numFmt w:val="bullet"/>
      <w:lvlText w:val="o"/>
      <w:lvlJc w:val="left"/>
      <w:pPr>
        <w:ind w:left="3960" w:hanging="360"/>
      </w:pPr>
      <w:rPr>
        <w:rFonts w:ascii="Courier New" w:hAnsi="Courier New" w:hint="default"/>
      </w:rPr>
    </w:lvl>
    <w:lvl w:ilvl="5" w:tplc="B6F8E8B6">
      <w:start w:val="1"/>
      <w:numFmt w:val="bullet"/>
      <w:lvlText w:val=""/>
      <w:lvlJc w:val="left"/>
      <w:pPr>
        <w:ind w:left="4680" w:hanging="360"/>
      </w:pPr>
      <w:rPr>
        <w:rFonts w:ascii="Wingdings" w:hAnsi="Wingdings" w:hint="default"/>
      </w:rPr>
    </w:lvl>
    <w:lvl w:ilvl="6" w:tplc="29BC595A">
      <w:start w:val="1"/>
      <w:numFmt w:val="bullet"/>
      <w:lvlText w:val=""/>
      <w:lvlJc w:val="left"/>
      <w:pPr>
        <w:ind w:left="5400" w:hanging="360"/>
      </w:pPr>
      <w:rPr>
        <w:rFonts w:ascii="Symbol" w:hAnsi="Symbol" w:hint="default"/>
      </w:rPr>
    </w:lvl>
    <w:lvl w:ilvl="7" w:tplc="4B02E93A">
      <w:start w:val="1"/>
      <w:numFmt w:val="bullet"/>
      <w:lvlText w:val="o"/>
      <w:lvlJc w:val="left"/>
      <w:pPr>
        <w:ind w:left="6120" w:hanging="360"/>
      </w:pPr>
      <w:rPr>
        <w:rFonts w:ascii="Courier New" w:hAnsi="Courier New" w:hint="default"/>
      </w:rPr>
    </w:lvl>
    <w:lvl w:ilvl="8" w:tplc="F4CA978A">
      <w:start w:val="1"/>
      <w:numFmt w:val="bullet"/>
      <w:lvlText w:val=""/>
      <w:lvlJc w:val="left"/>
      <w:pPr>
        <w:ind w:left="6840" w:hanging="360"/>
      </w:pPr>
      <w:rPr>
        <w:rFonts w:ascii="Wingdings" w:hAnsi="Wingdings" w:hint="default"/>
      </w:rPr>
    </w:lvl>
  </w:abstractNum>
  <w:abstractNum w:abstractNumId="26" w15:restartNumberingAfterBreak="0">
    <w:nsid w:val="7C97718F"/>
    <w:multiLevelType w:val="hybridMultilevel"/>
    <w:tmpl w:val="7DC8038E"/>
    <w:lvl w:ilvl="0" w:tplc="A580B1C0">
      <w:start w:val="1"/>
      <w:numFmt w:val="bullet"/>
      <w:lvlText w:val=""/>
      <w:lvlJc w:val="left"/>
      <w:pPr>
        <w:ind w:left="720" w:hanging="360"/>
      </w:pPr>
      <w:rPr>
        <w:rFonts w:ascii="Symbol" w:hAnsi="Symbol" w:hint="default"/>
      </w:rPr>
    </w:lvl>
    <w:lvl w:ilvl="1" w:tplc="9B2A08D8">
      <w:start w:val="1"/>
      <w:numFmt w:val="bullet"/>
      <w:lvlText w:val="o"/>
      <w:lvlJc w:val="left"/>
      <w:pPr>
        <w:ind w:left="1440" w:hanging="360"/>
      </w:pPr>
      <w:rPr>
        <w:rFonts w:ascii="Courier New" w:hAnsi="Courier New" w:hint="default"/>
      </w:rPr>
    </w:lvl>
    <w:lvl w:ilvl="2" w:tplc="A35A1D24">
      <w:start w:val="1"/>
      <w:numFmt w:val="bullet"/>
      <w:lvlText w:val=""/>
      <w:lvlJc w:val="left"/>
      <w:pPr>
        <w:ind w:left="2160" w:hanging="360"/>
      </w:pPr>
      <w:rPr>
        <w:rFonts w:ascii="Wingdings" w:hAnsi="Wingdings" w:hint="default"/>
      </w:rPr>
    </w:lvl>
    <w:lvl w:ilvl="3" w:tplc="53846C88">
      <w:start w:val="1"/>
      <w:numFmt w:val="bullet"/>
      <w:lvlText w:val=""/>
      <w:lvlJc w:val="left"/>
      <w:pPr>
        <w:ind w:left="2880" w:hanging="360"/>
      </w:pPr>
      <w:rPr>
        <w:rFonts w:ascii="Symbol" w:hAnsi="Symbol" w:hint="default"/>
      </w:rPr>
    </w:lvl>
    <w:lvl w:ilvl="4" w:tplc="1C565618">
      <w:start w:val="1"/>
      <w:numFmt w:val="bullet"/>
      <w:lvlText w:val="o"/>
      <w:lvlJc w:val="left"/>
      <w:pPr>
        <w:ind w:left="3600" w:hanging="360"/>
      </w:pPr>
      <w:rPr>
        <w:rFonts w:ascii="Courier New" w:hAnsi="Courier New" w:hint="default"/>
      </w:rPr>
    </w:lvl>
    <w:lvl w:ilvl="5" w:tplc="5A20D762">
      <w:start w:val="1"/>
      <w:numFmt w:val="bullet"/>
      <w:lvlText w:val=""/>
      <w:lvlJc w:val="left"/>
      <w:pPr>
        <w:ind w:left="4320" w:hanging="360"/>
      </w:pPr>
      <w:rPr>
        <w:rFonts w:ascii="Wingdings" w:hAnsi="Wingdings" w:hint="default"/>
      </w:rPr>
    </w:lvl>
    <w:lvl w:ilvl="6" w:tplc="67465722">
      <w:start w:val="1"/>
      <w:numFmt w:val="bullet"/>
      <w:lvlText w:val=""/>
      <w:lvlJc w:val="left"/>
      <w:pPr>
        <w:ind w:left="5040" w:hanging="360"/>
      </w:pPr>
      <w:rPr>
        <w:rFonts w:ascii="Symbol" w:hAnsi="Symbol" w:hint="default"/>
      </w:rPr>
    </w:lvl>
    <w:lvl w:ilvl="7" w:tplc="22C8D47A">
      <w:start w:val="1"/>
      <w:numFmt w:val="bullet"/>
      <w:lvlText w:val="o"/>
      <w:lvlJc w:val="left"/>
      <w:pPr>
        <w:ind w:left="5760" w:hanging="360"/>
      </w:pPr>
      <w:rPr>
        <w:rFonts w:ascii="Courier New" w:hAnsi="Courier New" w:hint="default"/>
      </w:rPr>
    </w:lvl>
    <w:lvl w:ilvl="8" w:tplc="035E9278">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26"/>
  </w:num>
  <w:num w:numId="4">
    <w:abstractNumId w:val="23"/>
  </w:num>
  <w:num w:numId="5">
    <w:abstractNumId w:val="3"/>
  </w:num>
  <w:num w:numId="6">
    <w:abstractNumId w:val="5"/>
  </w:num>
  <w:num w:numId="7">
    <w:abstractNumId w:val="1"/>
  </w:num>
  <w:num w:numId="8">
    <w:abstractNumId w:val="10"/>
  </w:num>
  <w:num w:numId="9">
    <w:abstractNumId w:val="22"/>
  </w:num>
  <w:num w:numId="10">
    <w:abstractNumId w:val="0"/>
  </w:num>
  <w:num w:numId="11">
    <w:abstractNumId w:val="2"/>
  </w:num>
  <w:num w:numId="12">
    <w:abstractNumId w:val="12"/>
  </w:num>
  <w:num w:numId="13">
    <w:abstractNumId w:val="8"/>
  </w:num>
  <w:num w:numId="14">
    <w:abstractNumId w:val="16"/>
  </w:num>
  <w:num w:numId="15">
    <w:abstractNumId w:val="4"/>
  </w:num>
  <w:num w:numId="16">
    <w:abstractNumId w:val="20"/>
  </w:num>
  <w:num w:numId="17">
    <w:abstractNumId w:val="17"/>
  </w:num>
  <w:num w:numId="18">
    <w:abstractNumId w:val="6"/>
  </w:num>
  <w:num w:numId="19">
    <w:abstractNumId w:val="9"/>
  </w:num>
  <w:num w:numId="20">
    <w:abstractNumId w:val="24"/>
  </w:num>
  <w:num w:numId="21">
    <w:abstractNumId w:val="21"/>
  </w:num>
  <w:num w:numId="22">
    <w:abstractNumId w:val="25"/>
  </w:num>
  <w:num w:numId="23">
    <w:abstractNumId w:val="18"/>
  </w:num>
  <w:num w:numId="24">
    <w:abstractNumId w:val="11"/>
  </w:num>
  <w:num w:numId="25">
    <w:abstractNumId w:val="7"/>
  </w:num>
  <w:num w:numId="26">
    <w:abstractNumId w:val="1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B73"/>
    <w:rsid w:val="00010385"/>
    <w:rsid w:val="00012D4A"/>
    <w:rsid w:val="00075400"/>
    <w:rsid w:val="000A53D3"/>
    <w:rsid w:val="000B54DB"/>
    <w:rsid w:val="000B650E"/>
    <w:rsid w:val="000E23F5"/>
    <w:rsid w:val="000E6A17"/>
    <w:rsid w:val="0010117F"/>
    <w:rsid w:val="00133807"/>
    <w:rsid w:val="00152F39"/>
    <w:rsid w:val="001A00F4"/>
    <w:rsid w:val="001B2D6D"/>
    <w:rsid w:val="001C63BE"/>
    <w:rsid w:val="001E161F"/>
    <w:rsid w:val="0021727B"/>
    <w:rsid w:val="00234A4D"/>
    <w:rsid w:val="002466AE"/>
    <w:rsid w:val="00250C7B"/>
    <w:rsid w:val="0027614F"/>
    <w:rsid w:val="00285B3B"/>
    <w:rsid w:val="00291310"/>
    <w:rsid w:val="00293A40"/>
    <w:rsid w:val="00293A8D"/>
    <w:rsid w:val="002A19AE"/>
    <w:rsid w:val="002C13F9"/>
    <w:rsid w:val="002F7E71"/>
    <w:rsid w:val="0030073B"/>
    <w:rsid w:val="00317538"/>
    <w:rsid w:val="00352EB3"/>
    <w:rsid w:val="00364A90"/>
    <w:rsid w:val="003847A1"/>
    <w:rsid w:val="0039294D"/>
    <w:rsid w:val="003B42F0"/>
    <w:rsid w:val="003B4967"/>
    <w:rsid w:val="003C34C2"/>
    <w:rsid w:val="003E0811"/>
    <w:rsid w:val="00416830"/>
    <w:rsid w:val="00426700"/>
    <w:rsid w:val="00444100"/>
    <w:rsid w:val="00445484"/>
    <w:rsid w:val="00451009"/>
    <w:rsid w:val="004519A2"/>
    <w:rsid w:val="00470B3C"/>
    <w:rsid w:val="0047669E"/>
    <w:rsid w:val="00487166"/>
    <w:rsid w:val="0048793F"/>
    <w:rsid w:val="00497B49"/>
    <w:rsid w:val="004A6902"/>
    <w:rsid w:val="004D519D"/>
    <w:rsid w:val="004E47F3"/>
    <w:rsid w:val="004E56A2"/>
    <w:rsid w:val="00512E24"/>
    <w:rsid w:val="0054131C"/>
    <w:rsid w:val="00541487"/>
    <w:rsid w:val="00544FC2"/>
    <w:rsid w:val="00554254"/>
    <w:rsid w:val="0055446A"/>
    <w:rsid w:val="005877B4"/>
    <w:rsid w:val="00596DEE"/>
    <w:rsid w:val="005A2EF4"/>
    <w:rsid w:val="005E00D2"/>
    <w:rsid w:val="005F0A49"/>
    <w:rsid w:val="00600A0A"/>
    <w:rsid w:val="0060291A"/>
    <w:rsid w:val="006039F1"/>
    <w:rsid w:val="0062108D"/>
    <w:rsid w:val="00626F54"/>
    <w:rsid w:val="00644891"/>
    <w:rsid w:val="00651A91"/>
    <w:rsid w:val="006602E6"/>
    <w:rsid w:val="006730A4"/>
    <w:rsid w:val="00674BB6"/>
    <w:rsid w:val="00674E4A"/>
    <w:rsid w:val="00677D0F"/>
    <w:rsid w:val="006C6333"/>
    <w:rsid w:val="006D1DCC"/>
    <w:rsid w:val="007060BF"/>
    <w:rsid w:val="00712475"/>
    <w:rsid w:val="00731008"/>
    <w:rsid w:val="00731ADC"/>
    <w:rsid w:val="00737D6C"/>
    <w:rsid w:val="007455FD"/>
    <w:rsid w:val="0074735A"/>
    <w:rsid w:val="007601B6"/>
    <w:rsid w:val="00786DA0"/>
    <w:rsid w:val="00793C24"/>
    <w:rsid w:val="007B5580"/>
    <w:rsid w:val="007C6B73"/>
    <w:rsid w:val="007D01B4"/>
    <w:rsid w:val="007E12FB"/>
    <w:rsid w:val="00807CC4"/>
    <w:rsid w:val="00842971"/>
    <w:rsid w:val="00844F55"/>
    <w:rsid w:val="008515A9"/>
    <w:rsid w:val="00857B5C"/>
    <w:rsid w:val="008600A5"/>
    <w:rsid w:val="008660BE"/>
    <w:rsid w:val="008A0EDB"/>
    <w:rsid w:val="008A4EEF"/>
    <w:rsid w:val="008A5814"/>
    <w:rsid w:val="008C54DA"/>
    <w:rsid w:val="008F03F7"/>
    <w:rsid w:val="008F1595"/>
    <w:rsid w:val="00911848"/>
    <w:rsid w:val="0091481C"/>
    <w:rsid w:val="00941863"/>
    <w:rsid w:val="00955A01"/>
    <w:rsid w:val="009651C8"/>
    <w:rsid w:val="00980D75"/>
    <w:rsid w:val="00993D03"/>
    <w:rsid w:val="00994CAD"/>
    <w:rsid w:val="009D4641"/>
    <w:rsid w:val="009D62CD"/>
    <w:rsid w:val="009F7B35"/>
    <w:rsid w:val="00A12185"/>
    <w:rsid w:val="00A16E87"/>
    <w:rsid w:val="00A30757"/>
    <w:rsid w:val="00A360FF"/>
    <w:rsid w:val="00A36FCE"/>
    <w:rsid w:val="00A607BD"/>
    <w:rsid w:val="00A810C4"/>
    <w:rsid w:val="00A8577C"/>
    <w:rsid w:val="00A8670B"/>
    <w:rsid w:val="00A97E86"/>
    <w:rsid w:val="00AB0728"/>
    <w:rsid w:val="00AB2DE1"/>
    <w:rsid w:val="00AB3DCB"/>
    <w:rsid w:val="00AE24D6"/>
    <w:rsid w:val="00AF765E"/>
    <w:rsid w:val="00B23406"/>
    <w:rsid w:val="00B23EA6"/>
    <w:rsid w:val="00B2581A"/>
    <w:rsid w:val="00B267CE"/>
    <w:rsid w:val="00B324F7"/>
    <w:rsid w:val="00B409A8"/>
    <w:rsid w:val="00B47494"/>
    <w:rsid w:val="00B77082"/>
    <w:rsid w:val="00B83B3E"/>
    <w:rsid w:val="00B903D2"/>
    <w:rsid w:val="00B97CC8"/>
    <w:rsid w:val="00BA7F59"/>
    <w:rsid w:val="00BC10AE"/>
    <w:rsid w:val="00BC5A71"/>
    <w:rsid w:val="00BC694C"/>
    <w:rsid w:val="00C23A04"/>
    <w:rsid w:val="00C27D46"/>
    <w:rsid w:val="00C304D2"/>
    <w:rsid w:val="00C43161"/>
    <w:rsid w:val="00C47ADC"/>
    <w:rsid w:val="00C624B9"/>
    <w:rsid w:val="00C96B1B"/>
    <w:rsid w:val="00CA1434"/>
    <w:rsid w:val="00CC554D"/>
    <w:rsid w:val="00CE6ABF"/>
    <w:rsid w:val="00D20940"/>
    <w:rsid w:val="00D36483"/>
    <w:rsid w:val="00D544F6"/>
    <w:rsid w:val="00D72C31"/>
    <w:rsid w:val="00D94422"/>
    <w:rsid w:val="00DA626D"/>
    <w:rsid w:val="00DB2C7A"/>
    <w:rsid w:val="00DB7C71"/>
    <w:rsid w:val="00DC639C"/>
    <w:rsid w:val="00E22CC2"/>
    <w:rsid w:val="00E42905"/>
    <w:rsid w:val="00E53BCE"/>
    <w:rsid w:val="00E80A05"/>
    <w:rsid w:val="00E94AED"/>
    <w:rsid w:val="00EB0425"/>
    <w:rsid w:val="00EE2627"/>
    <w:rsid w:val="00EF0D24"/>
    <w:rsid w:val="00F0437D"/>
    <w:rsid w:val="00F51E13"/>
    <w:rsid w:val="00F6322E"/>
    <w:rsid w:val="00F82E7C"/>
    <w:rsid w:val="00F8301F"/>
    <w:rsid w:val="00F95F61"/>
    <w:rsid w:val="00FB79A3"/>
    <w:rsid w:val="00FC5C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A0485"/>
  <w15:chartTrackingRefBased/>
  <w15:docId w15:val="{2533E241-4C56-4DA8-8AC8-9D9166E42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B73"/>
    <w:rPr>
      <w:rFonts w:asciiTheme="minorHAnsi" w:hAnsiTheme="minorHAnsi" w:cstheme="minorBidi"/>
      <w:sz w:val="22"/>
      <w:szCs w:val="22"/>
    </w:rPr>
  </w:style>
  <w:style w:type="paragraph" w:styleId="Heading1">
    <w:name w:val="heading 1"/>
    <w:basedOn w:val="Normal"/>
    <w:next w:val="Normal"/>
    <w:link w:val="Heading1Char"/>
    <w:uiPriority w:val="9"/>
    <w:qFormat/>
    <w:rsid w:val="007C6B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6B73"/>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7C6B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6B7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C6B73"/>
    <w:pPr>
      <w:ind w:left="720"/>
      <w:contextualSpacing/>
    </w:pPr>
  </w:style>
  <w:style w:type="paragraph" w:styleId="FootnoteText">
    <w:name w:val="footnote text"/>
    <w:basedOn w:val="Normal"/>
    <w:link w:val="FootnoteTextChar"/>
    <w:uiPriority w:val="99"/>
    <w:semiHidden/>
    <w:unhideWhenUsed/>
    <w:rsid w:val="007C6B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6B73"/>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7C6B73"/>
    <w:rPr>
      <w:vertAlign w:val="superscript"/>
    </w:rPr>
  </w:style>
  <w:style w:type="table" w:styleId="TableGrid">
    <w:name w:val="Table Grid"/>
    <w:basedOn w:val="TableNormal"/>
    <w:uiPriority w:val="39"/>
    <w:rsid w:val="007C6B73"/>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6B73"/>
    <w:rPr>
      <w:color w:val="0563C1"/>
      <w:u w:val="single"/>
    </w:rPr>
  </w:style>
  <w:style w:type="paragraph" w:styleId="BalloonText">
    <w:name w:val="Balloon Text"/>
    <w:basedOn w:val="Normal"/>
    <w:link w:val="BalloonTextChar"/>
    <w:uiPriority w:val="99"/>
    <w:semiHidden/>
    <w:unhideWhenUsed/>
    <w:rsid w:val="00285B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B3B"/>
    <w:rPr>
      <w:rFonts w:ascii="Segoe UI" w:hAnsi="Segoe UI" w:cs="Segoe UI"/>
      <w:sz w:val="18"/>
      <w:szCs w:val="18"/>
    </w:rPr>
  </w:style>
  <w:style w:type="paragraph" w:customStyle="1" w:styleId="naisf">
    <w:name w:val="naisf"/>
    <w:basedOn w:val="Normal"/>
    <w:rsid w:val="00285B3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CC554D"/>
    <w:rPr>
      <w:sz w:val="16"/>
      <w:szCs w:val="16"/>
    </w:rPr>
  </w:style>
  <w:style w:type="paragraph" w:styleId="CommentText">
    <w:name w:val="annotation text"/>
    <w:basedOn w:val="Normal"/>
    <w:link w:val="CommentTextChar"/>
    <w:uiPriority w:val="99"/>
    <w:semiHidden/>
    <w:unhideWhenUsed/>
    <w:rsid w:val="00CC554D"/>
    <w:pPr>
      <w:spacing w:line="240" w:lineRule="auto"/>
    </w:pPr>
    <w:rPr>
      <w:sz w:val="20"/>
      <w:szCs w:val="20"/>
    </w:rPr>
  </w:style>
  <w:style w:type="character" w:customStyle="1" w:styleId="CommentTextChar">
    <w:name w:val="Comment Text Char"/>
    <w:basedOn w:val="DefaultParagraphFont"/>
    <w:link w:val="CommentText"/>
    <w:uiPriority w:val="99"/>
    <w:semiHidden/>
    <w:rsid w:val="00CC554D"/>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CC554D"/>
    <w:rPr>
      <w:b/>
      <w:bCs/>
    </w:rPr>
  </w:style>
  <w:style w:type="character" w:customStyle="1" w:styleId="CommentSubjectChar">
    <w:name w:val="Comment Subject Char"/>
    <w:basedOn w:val="CommentTextChar"/>
    <w:link w:val="CommentSubject"/>
    <w:uiPriority w:val="99"/>
    <w:semiHidden/>
    <w:rsid w:val="00CC554D"/>
    <w:rPr>
      <w:rFonts w:asciiTheme="minorHAnsi" w:hAnsiTheme="minorHAnsi" w:cstheme="minorBidi"/>
      <w:b/>
      <w:bCs/>
      <w:sz w:val="20"/>
      <w:szCs w:val="20"/>
    </w:rPr>
  </w:style>
  <w:style w:type="paragraph" w:customStyle="1" w:styleId="paragraph">
    <w:name w:val="paragraph"/>
    <w:basedOn w:val="Normal"/>
    <w:rsid w:val="00012D4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eop">
    <w:name w:val="eop"/>
    <w:basedOn w:val="DefaultParagraphFont"/>
    <w:rsid w:val="00012D4A"/>
  </w:style>
  <w:style w:type="character" w:customStyle="1" w:styleId="normaltextrun">
    <w:name w:val="normaltextrun"/>
    <w:basedOn w:val="DefaultParagraphFont"/>
    <w:rsid w:val="00012D4A"/>
  </w:style>
  <w:style w:type="character" w:customStyle="1" w:styleId="scxw35811764">
    <w:name w:val="scxw35811764"/>
    <w:basedOn w:val="DefaultParagraphFont"/>
    <w:rsid w:val="00012D4A"/>
  </w:style>
  <w:style w:type="character" w:styleId="UnresolvedMention">
    <w:name w:val="Unresolved Mention"/>
    <w:basedOn w:val="DefaultParagraphFont"/>
    <w:uiPriority w:val="99"/>
    <w:semiHidden/>
    <w:unhideWhenUsed/>
    <w:rsid w:val="00A607BD"/>
    <w:rPr>
      <w:color w:val="605E5C"/>
      <w:shd w:val="clear" w:color="auto" w:fill="E1DFDD"/>
    </w:rPr>
  </w:style>
  <w:style w:type="paragraph" w:styleId="Header">
    <w:name w:val="header"/>
    <w:basedOn w:val="Normal"/>
    <w:link w:val="HeaderChar"/>
    <w:uiPriority w:val="99"/>
    <w:unhideWhenUsed/>
    <w:rsid w:val="00B267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267CE"/>
    <w:rPr>
      <w:rFonts w:asciiTheme="minorHAnsi" w:hAnsiTheme="minorHAnsi" w:cstheme="minorBidi"/>
      <w:sz w:val="22"/>
      <w:szCs w:val="22"/>
    </w:rPr>
  </w:style>
  <w:style w:type="paragraph" w:styleId="Footer">
    <w:name w:val="footer"/>
    <w:basedOn w:val="Normal"/>
    <w:link w:val="FooterChar"/>
    <w:uiPriority w:val="99"/>
    <w:unhideWhenUsed/>
    <w:rsid w:val="00B267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267CE"/>
    <w:rPr>
      <w:rFonts w:asciiTheme="minorHAnsi" w:hAnsiTheme="minorHAnsi" w:cstheme="minorBidi"/>
      <w:sz w:val="22"/>
      <w:szCs w:val="22"/>
    </w:rPr>
  </w:style>
  <w:style w:type="character" w:styleId="FollowedHyperlink">
    <w:name w:val="FollowedHyperlink"/>
    <w:basedOn w:val="DefaultParagraphFont"/>
    <w:uiPriority w:val="99"/>
    <w:semiHidden/>
    <w:unhideWhenUsed/>
    <w:rsid w:val="00B83B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kumi.lv/ta/id/292867-noteikumi-par-atseviskiem-muitas-kontroles-veidi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70159</Words>
  <Characters>39992</Characters>
  <Application>Microsoft Office Word</Application>
  <DocSecurity>0</DocSecurity>
  <Lines>333</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Finanšu ministrija</dc:creator>
  <cp:keywords/>
  <dc:description/>
  <cp:lastModifiedBy>Finanšu ministrija</cp:lastModifiedBy>
  <cp:revision>4</cp:revision>
  <dcterms:created xsi:type="dcterms:W3CDTF">2021-11-02T12:10:00Z</dcterms:created>
  <dcterms:modified xsi:type="dcterms:W3CDTF">2021-12-23T08:26:00Z</dcterms:modified>
</cp:coreProperties>
</file>