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37" w:rsidRPr="00C70975" w:rsidRDefault="00E03437" w:rsidP="00BA5212">
      <w:pPr>
        <w:jc w:val="center"/>
        <w:rPr>
          <w:b/>
          <w:sz w:val="24"/>
          <w:szCs w:val="24"/>
        </w:rPr>
      </w:pPr>
      <w:bookmarkStart w:id="0" w:name="_GoBack"/>
      <w:bookmarkEnd w:id="0"/>
      <w:r w:rsidRPr="00462F6E">
        <w:rPr>
          <w:b/>
          <w:sz w:val="24"/>
          <w:szCs w:val="24"/>
        </w:rPr>
        <w:t xml:space="preserve">Uzziņa par projektu </w:t>
      </w:r>
      <w:r>
        <w:rPr>
          <w:b/>
          <w:sz w:val="24"/>
          <w:szCs w:val="24"/>
        </w:rPr>
        <w:t>Vadības komitejas sēdei</w:t>
      </w:r>
    </w:p>
    <w:p w:rsidR="00E03437" w:rsidRPr="00BC3DE9" w:rsidRDefault="001D5C36" w:rsidP="00E03437">
      <w:pPr>
        <w:jc w:val="center"/>
        <w:rPr>
          <w:b/>
          <w:sz w:val="24"/>
          <w:szCs w:val="24"/>
        </w:rPr>
      </w:pPr>
      <w:r>
        <w:rPr>
          <w:b/>
          <w:sz w:val="24"/>
          <w:szCs w:val="24"/>
        </w:rPr>
        <w:t>2</w:t>
      </w:r>
      <w:r w:rsidR="00FD6852">
        <w:rPr>
          <w:b/>
          <w:sz w:val="24"/>
          <w:szCs w:val="24"/>
        </w:rPr>
        <w:t>1</w:t>
      </w:r>
      <w:r w:rsidR="00E03437" w:rsidRPr="00BC3DE9">
        <w:rPr>
          <w:b/>
          <w:sz w:val="24"/>
          <w:szCs w:val="24"/>
        </w:rPr>
        <w:t>.</w:t>
      </w:r>
      <w:r>
        <w:rPr>
          <w:b/>
          <w:sz w:val="24"/>
          <w:szCs w:val="24"/>
        </w:rPr>
        <w:t>10</w:t>
      </w:r>
      <w:r w:rsidR="00E03437" w:rsidRPr="00BC3DE9">
        <w:rPr>
          <w:b/>
          <w:sz w:val="24"/>
          <w:szCs w:val="24"/>
        </w:rPr>
        <w:t>.2019.</w:t>
      </w:r>
    </w:p>
    <w:p w:rsidR="00E03437" w:rsidRPr="004B3951" w:rsidRDefault="00E03437" w:rsidP="00E03437">
      <w:pPr>
        <w:jc w:val="center"/>
        <w:rPr>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402"/>
        <w:gridCol w:w="6946"/>
      </w:tblGrid>
      <w:tr w:rsidR="00E03437" w:rsidRPr="004B3951" w:rsidTr="005A44D1">
        <w:tc>
          <w:tcPr>
            <w:tcW w:w="426" w:type="dxa"/>
            <w:vAlign w:val="center"/>
          </w:tcPr>
          <w:p w:rsidR="00E03437" w:rsidRPr="004B3951" w:rsidRDefault="00E03437" w:rsidP="005A44D1">
            <w:pPr>
              <w:jc w:val="both"/>
              <w:rPr>
                <w:sz w:val="22"/>
                <w:szCs w:val="22"/>
              </w:rPr>
            </w:pPr>
            <w:r w:rsidRPr="00BE6AD8">
              <w:rPr>
                <w:rFonts w:eastAsia="Times New Roman"/>
                <w:sz w:val="24"/>
                <w:szCs w:val="24"/>
              </w:rPr>
              <w:t>№</w:t>
            </w:r>
          </w:p>
        </w:tc>
        <w:tc>
          <w:tcPr>
            <w:tcW w:w="3402" w:type="dxa"/>
            <w:vAlign w:val="center"/>
          </w:tcPr>
          <w:p w:rsidR="00E03437" w:rsidRPr="004B3951" w:rsidRDefault="00E03437" w:rsidP="005A44D1">
            <w:pPr>
              <w:jc w:val="center"/>
              <w:rPr>
                <w:sz w:val="24"/>
              </w:rPr>
            </w:pPr>
            <w:r w:rsidRPr="004B3951">
              <w:rPr>
                <w:sz w:val="24"/>
              </w:rPr>
              <w:t>Sniedzamā informācija</w:t>
            </w:r>
          </w:p>
        </w:tc>
        <w:tc>
          <w:tcPr>
            <w:tcW w:w="6946" w:type="dxa"/>
            <w:vAlign w:val="center"/>
          </w:tcPr>
          <w:p w:rsidR="00E03437" w:rsidRPr="004B3951" w:rsidRDefault="00E03437" w:rsidP="005A44D1">
            <w:pPr>
              <w:jc w:val="center"/>
              <w:rPr>
                <w:sz w:val="24"/>
              </w:rPr>
            </w:pPr>
            <w:r w:rsidRPr="004B3951">
              <w:rPr>
                <w:sz w:val="24"/>
              </w:rPr>
              <w:t>Informācija par projektu</w:t>
            </w:r>
          </w:p>
        </w:tc>
      </w:tr>
      <w:tr w:rsidR="00E03437" w:rsidRPr="004B3951" w:rsidTr="005A44D1">
        <w:trPr>
          <w:trHeight w:val="860"/>
        </w:trPr>
        <w:tc>
          <w:tcPr>
            <w:tcW w:w="426" w:type="dxa"/>
            <w:vAlign w:val="center"/>
          </w:tcPr>
          <w:p w:rsidR="00E03437" w:rsidRPr="004B3951" w:rsidRDefault="00E03437" w:rsidP="005A44D1">
            <w:pPr>
              <w:jc w:val="both"/>
              <w:rPr>
                <w:b/>
                <w:sz w:val="24"/>
                <w:szCs w:val="24"/>
              </w:rPr>
            </w:pPr>
          </w:p>
        </w:tc>
        <w:tc>
          <w:tcPr>
            <w:tcW w:w="10348" w:type="dxa"/>
            <w:gridSpan w:val="2"/>
            <w:vAlign w:val="center"/>
          </w:tcPr>
          <w:p w:rsidR="00E03437" w:rsidRPr="00BC3DE9" w:rsidRDefault="000D4477" w:rsidP="000D4477">
            <w:pPr>
              <w:jc w:val="center"/>
              <w:rPr>
                <w:b/>
                <w:sz w:val="24"/>
                <w:szCs w:val="24"/>
              </w:rPr>
            </w:pPr>
            <w:r>
              <w:rPr>
                <w:b/>
                <w:sz w:val="24"/>
                <w:szCs w:val="24"/>
              </w:rPr>
              <w:t>Likum</w:t>
            </w:r>
            <w:r w:rsidR="00E03437">
              <w:rPr>
                <w:b/>
                <w:sz w:val="24"/>
                <w:szCs w:val="24"/>
              </w:rPr>
              <w:t>projekts</w:t>
            </w:r>
            <w:r>
              <w:rPr>
                <w:b/>
                <w:sz w:val="24"/>
                <w:szCs w:val="24"/>
              </w:rPr>
              <w:t xml:space="preserve"> </w:t>
            </w:r>
            <w:r w:rsidR="00E03437" w:rsidRPr="00E03437">
              <w:rPr>
                <w:b/>
                <w:sz w:val="24"/>
                <w:szCs w:val="24"/>
              </w:rPr>
              <w:t>“</w:t>
            </w:r>
            <w:r>
              <w:rPr>
                <w:b/>
                <w:sz w:val="24"/>
                <w:szCs w:val="24"/>
              </w:rPr>
              <w:t>Grāmatvedības likums</w:t>
            </w:r>
            <w:r w:rsidR="00E03437" w:rsidRPr="00E03437">
              <w:rPr>
                <w:b/>
                <w:sz w:val="24"/>
                <w:szCs w:val="24"/>
              </w:rPr>
              <w:t xml:space="preserve">” </w:t>
            </w:r>
            <w:r w:rsidR="00E03437">
              <w:rPr>
                <w:b/>
                <w:sz w:val="24"/>
                <w:szCs w:val="24"/>
              </w:rPr>
              <w:t xml:space="preserve">(turpmāk – </w:t>
            </w:r>
            <w:r>
              <w:rPr>
                <w:b/>
                <w:sz w:val="24"/>
                <w:szCs w:val="24"/>
              </w:rPr>
              <w:t>likum</w:t>
            </w:r>
            <w:r w:rsidR="00E03437">
              <w:rPr>
                <w:b/>
                <w:sz w:val="24"/>
                <w:szCs w:val="24"/>
              </w:rPr>
              <w:t>projekts)</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rPr>
                <w:sz w:val="24"/>
              </w:rPr>
            </w:pPr>
          </w:p>
        </w:tc>
        <w:tc>
          <w:tcPr>
            <w:tcW w:w="3402" w:type="dxa"/>
          </w:tcPr>
          <w:p w:rsidR="00E03437" w:rsidRPr="004B3951" w:rsidRDefault="00E03437" w:rsidP="005A44D1">
            <w:pPr>
              <w:rPr>
                <w:sz w:val="24"/>
              </w:rPr>
            </w:pPr>
            <w:r w:rsidRPr="004B3951">
              <w:rPr>
                <w:sz w:val="24"/>
              </w:rPr>
              <w:t>Projekta izstrādes nepieciešamības pamatojums</w:t>
            </w:r>
          </w:p>
        </w:tc>
        <w:tc>
          <w:tcPr>
            <w:tcW w:w="6946" w:type="dxa"/>
          </w:tcPr>
          <w:p w:rsidR="00E03437" w:rsidRPr="00A71CF2" w:rsidRDefault="00A71CF2" w:rsidP="0016475A">
            <w:pPr>
              <w:spacing w:after="120"/>
              <w:jc w:val="both"/>
              <w:rPr>
                <w:rFonts w:eastAsia="Times New Roman"/>
                <w:sz w:val="24"/>
                <w:szCs w:val="24"/>
                <w:lang w:eastAsia="lv-LV"/>
              </w:rPr>
            </w:pPr>
            <w:r>
              <w:rPr>
                <w:rFonts w:eastAsia="Times New Roman"/>
                <w:sz w:val="24"/>
                <w:szCs w:val="24"/>
                <w:lang w:eastAsia="lv-LV"/>
              </w:rPr>
              <w:t xml:space="preserve">Ministru kabineta 2017.gada 24.maija rīkojums Nr.245 “Par Valsts nodokļu politikas pamatnostādnēm 2018.-2021.gadam” (prot. Nr.23 21.§), </w:t>
            </w:r>
            <w:r w:rsidRPr="0000320C">
              <w:rPr>
                <w:rFonts w:eastAsia="Times New Roman"/>
                <w:sz w:val="24"/>
                <w:szCs w:val="24"/>
                <w:lang w:eastAsia="lv-LV"/>
              </w:rPr>
              <w:t>Rīcības virziens - uzņēmumu investīciju stimulēšana un uzņēmumu starptautiskās konkurētspējas paaugstināšana</w:t>
            </w:r>
            <w:r>
              <w:rPr>
                <w:rFonts w:eastAsia="Times New Roman"/>
                <w:sz w:val="24"/>
                <w:szCs w:val="24"/>
                <w:lang w:eastAsia="lv-LV"/>
              </w:rPr>
              <w:t xml:space="preserve">, </w:t>
            </w:r>
            <w:r w:rsidRPr="0000320C">
              <w:rPr>
                <w:rFonts w:eastAsia="Times New Roman"/>
                <w:sz w:val="24"/>
                <w:szCs w:val="24"/>
                <w:lang w:eastAsia="lv-LV"/>
              </w:rPr>
              <w:t>2.4. uzdevums: Tiesību normu sakārtošana grāmatvedības jomā</w:t>
            </w:r>
            <w:r>
              <w:rPr>
                <w:rFonts w:eastAsia="Times New Roman"/>
                <w:sz w:val="24"/>
                <w:szCs w:val="24"/>
                <w:lang w:eastAsia="lv-LV"/>
              </w:rPr>
              <w:t>, 2.4.1.apakšpunkts - Izstrādāt jaunu likumu “Par grāmatvedību”</w:t>
            </w:r>
            <w:r w:rsidRPr="0000320C">
              <w:rPr>
                <w:rFonts w:eastAsia="Times New Roman"/>
                <w:sz w:val="24"/>
                <w:szCs w:val="24"/>
                <w:lang w:eastAsia="lv-LV"/>
              </w:rPr>
              <w:t xml:space="preserve">, lai tas būtu atbilstošs juridiskās tehnikas prasībām, ietverot lietoto terminu plašāku skaidrojumu un papildu regulējuma noteikšanu, kā arī nosakot likuma mērķi un darbības jomu. </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 xml:space="preserve">Vadības darba plāna uzdevuma numurs un tā izpildes termiņš </w:t>
            </w:r>
          </w:p>
        </w:tc>
        <w:tc>
          <w:tcPr>
            <w:tcW w:w="6946" w:type="dxa"/>
          </w:tcPr>
          <w:p w:rsidR="00E03437" w:rsidRPr="00F1263C" w:rsidRDefault="00B2353D" w:rsidP="005A44D1">
            <w:pPr>
              <w:jc w:val="both"/>
              <w:rPr>
                <w:sz w:val="24"/>
                <w:szCs w:val="24"/>
                <w:highlight w:val="yellow"/>
              </w:rPr>
            </w:pPr>
            <w:r w:rsidRPr="00A42F60">
              <w:rPr>
                <w:b/>
                <w:sz w:val="24"/>
                <w:szCs w:val="24"/>
              </w:rPr>
              <w:t>DP-04-20/54</w:t>
            </w:r>
            <w:r w:rsidR="00EA7911">
              <w:rPr>
                <w:sz w:val="24"/>
                <w:szCs w:val="24"/>
              </w:rPr>
              <w:t>, 31.12.2019. Sagatavots likumprojekts un uzsākta virzība uz VSS.</w:t>
            </w:r>
          </w:p>
        </w:tc>
      </w:tr>
      <w:tr w:rsidR="00E03437" w:rsidRPr="004B3951" w:rsidTr="005A44D1">
        <w:trPr>
          <w:trHeight w:val="349"/>
        </w:trPr>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Projekta īss saturs</w:t>
            </w:r>
          </w:p>
        </w:tc>
        <w:tc>
          <w:tcPr>
            <w:tcW w:w="6946" w:type="dxa"/>
          </w:tcPr>
          <w:p w:rsidR="00E22C8E" w:rsidRPr="00E22C8E" w:rsidRDefault="009D3DDA" w:rsidP="00390265">
            <w:pPr>
              <w:spacing w:after="120"/>
              <w:jc w:val="both"/>
              <w:rPr>
                <w:rFonts w:eastAsia="Times New Roman"/>
                <w:iCs/>
                <w:sz w:val="24"/>
                <w:szCs w:val="24"/>
                <w:lang w:eastAsia="lv-LV"/>
              </w:rPr>
            </w:pPr>
            <w:r w:rsidRPr="008A27B3">
              <w:rPr>
                <w:rFonts w:eastAsia="Times New Roman"/>
                <w:iCs/>
                <w:sz w:val="24"/>
                <w:szCs w:val="24"/>
                <w:lang w:eastAsia="lv-LV"/>
              </w:rPr>
              <w:t xml:space="preserve">Šobrīd </w:t>
            </w:r>
            <w:r w:rsidR="00E22C8E">
              <w:rPr>
                <w:rFonts w:eastAsia="Times New Roman"/>
                <w:iCs/>
                <w:sz w:val="24"/>
                <w:szCs w:val="24"/>
                <w:lang w:eastAsia="lv-LV"/>
              </w:rPr>
              <w:t>spēkā esošais l</w:t>
            </w:r>
            <w:r w:rsidR="00E22C8E" w:rsidRPr="00E22C8E">
              <w:rPr>
                <w:rFonts w:eastAsia="Times New Roman"/>
                <w:iCs/>
                <w:sz w:val="24"/>
                <w:szCs w:val="24"/>
                <w:lang w:eastAsia="lv-LV"/>
              </w:rPr>
              <w:t xml:space="preserve">ikums “Par grāmatvedību” (turpmāk – Likums) tika pieņemts 1992.gadā, stājās spēkā 1993.gada 1.janvārī un kopš spēkā stāšanās ir grozīts 19 reizes. </w:t>
            </w:r>
          </w:p>
          <w:p w:rsidR="00E22C8E" w:rsidRPr="00E22C8E" w:rsidRDefault="00E22C8E" w:rsidP="00390265">
            <w:pPr>
              <w:spacing w:after="120"/>
              <w:jc w:val="both"/>
              <w:rPr>
                <w:rFonts w:eastAsia="Times New Roman"/>
                <w:iCs/>
                <w:sz w:val="24"/>
                <w:szCs w:val="24"/>
                <w:lang w:eastAsia="lv-LV"/>
              </w:rPr>
            </w:pPr>
            <w:r w:rsidRPr="00E22C8E">
              <w:rPr>
                <w:rFonts w:eastAsia="Times New Roman"/>
                <w:iCs/>
                <w:sz w:val="24"/>
                <w:szCs w:val="24"/>
                <w:lang w:eastAsia="lv-LV"/>
              </w:rPr>
              <w:t>Laika posmā, kas pagājis kopš Likuma pieņemšanas līdz šodienai ir notikušas ievērojama</w:t>
            </w:r>
            <w:r w:rsidR="008654DC">
              <w:rPr>
                <w:rFonts w:eastAsia="Times New Roman"/>
                <w:iCs/>
                <w:sz w:val="24"/>
                <w:szCs w:val="24"/>
                <w:lang w:eastAsia="lv-LV"/>
              </w:rPr>
              <w:t xml:space="preserve">s izmaiņas juridiskajā tehnikā. </w:t>
            </w:r>
            <w:r w:rsidR="00D272BE">
              <w:rPr>
                <w:rFonts w:eastAsia="Times New Roman"/>
                <w:iCs/>
                <w:sz w:val="24"/>
                <w:szCs w:val="24"/>
                <w:lang w:eastAsia="lv-LV"/>
              </w:rPr>
              <w:t xml:space="preserve">Tādēļ </w:t>
            </w:r>
            <w:r w:rsidRPr="00E22C8E">
              <w:rPr>
                <w:rFonts w:eastAsia="Times New Roman"/>
                <w:iCs/>
                <w:sz w:val="24"/>
                <w:szCs w:val="24"/>
                <w:lang w:eastAsia="lv-LV"/>
              </w:rPr>
              <w:t xml:space="preserve">Likuma nosaukums, teksta izkārtojums un iedalījums vienībās neatbilst pašreizējām juridiskās  tehnikas prasībām, </w:t>
            </w:r>
            <w:r w:rsidR="00D272BE">
              <w:rPr>
                <w:rFonts w:eastAsia="Times New Roman"/>
                <w:iCs/>
                <w:sz w:val="24"/>
                <w:szCs w:val="24"/>
                <w:lang w:eastAsia="lv-LV"/>
              </w:rPr>
              <w:t>jo nav</w:t>
            </w:r>
            <w:r w:rsidRPr="00E22C8E">
              <w:rPr>
                <w:rFonts w:eastAsia="Times New Roman"/>
                <w:iCs/>
                <w:sz w:val="24"/>
                <w:szCs w:val="24"/>
                <w:lang w:eastAsia="lv-LV"/>
              </w:rPr>
              <w:t>:</w:t>
            </w:r>
          </w:p>
          <w:p w:rsidR="00E22C8E" w:rsidRPr="00E22C8E" w:rsidRDefault="00754DE5" w:rsidP="00390265">
            <w:pPr>
              <w:spacing w:after="120"/>
              <w:jc w:val="both"/>
              <w:rPr>
                <w:rFonts w:eastAsia="Times New Roman"/>
                <w:iCs/>
                <w:sz w:val="24"/>
                <w:szCs w:val="24"/>
                <w:lang w:eastAsia="lv-LV"/>
              </w:rPr>
            </w:pPr>
            <w:r>
              <w:rPr>
                <w:rFonts w:eastAsia="Times New Roman"/>
                <w:iCs/>
                <w:sz w:val="24"/>
                <w:szCs w:val="24"/>
                <w:lang w:eastAsia="lv-LV"/>
              </w:rPr>
              <w:t>1)</w:t>
            </w:r>
            <w:r w:rsidR="00E22C8E" w:rsidRPr="00E22C8E">
              <w:rPr>
                <w:rFonts w:eastAsia="Times New Roman"/>
                <w:iCs/>
                <w:sz w:val="24"/>
                <w:szCs w:val="24"/>
                <w:lang w:eastAsia="lv-LV"/>
              </w:rPr>
              <w:t xml:space="preserve"> pantu nosaukumu un daļ</w:t>
            </w:r>
            <w:r w:rsidR="00D272BE">
              <w:rPr>
                <w:rFonts w:eastAsia="Times New Roman"/>
                <w:iCs/>
                <w:sz w:val="24"/>
                <w:szCs w:val="24"/>
                <w:lang w:eastAsia="lv-LV"/>
              </w:rPr>
              <w:t>u</w:t>
            </w:r>
            <w:r w:rsidR="00D272BE" w:rsidRPr="00E22C8E">
              <w:rPr>
                <w:rFonts w:eastAsia="Times New Roman"/>
                <w:iCs/>
                <w:sz w:val="24"/>
                <w:szCs w:val="24"/>
                <w:lang w:eastAsia="lv-LV"/>
              </w:rPr>
              <w:t xml:space="preserve"> numur</w:t>
            </w:r>
            <w:r w:rsidR="00D272BE">
              <w:rPr>
                <w:rFonts w:eastAsia="Times New Roman"/>
                <w:iCs/>
                <w:sz w:val="24"/>
                <w:szCs w:val="24"/>
                <w:lang w:eastAsia="lv-LV"/>
              </w:rPr>
              <w:t>u</w:t>
            </w:r>
            <w:r w:rsidR="00E22C8E" w:rsidRPr="00E22C8E">
              <w:rPr>
                <w:rFonts w:eastAsia="Times New Roman"/>
                <w:iCs/>
                <w:sz w:val="24"/>
                <w:szCs w:val="24"/>
                <w:lang w:eastAsia="lv-LV"/>
              </w:rPr>
              <w:t>;</w:t>
            </w:r>
          </w:p>
          <w:p w:rsidR="00006574" w:rsidRDefault="00754DE5" w:rsidP="00390265">
            <w:pPr>
              <w:spacing w:after="120"/>
              <w:jc w:val="both"/>
              <w:rPr>
                <w:rFonts w:eastAsia="Times New Roman"/>
                <w:iCs/>
                <w:sz w:val="24"/>
                <w:szCs w:val="24"/>
                <w:lang w:eastAsia="lv-LV"/>
              </w:rPr>
            </w:pPr>
            <w:r>
              <w:rPr>
                <w:rFonts w:eastAsia="Times New Roman"/>
                <w:iCs/>
                <w:sz w:val="24"/>
                <w:szCs w:val="24"/>
                <w:lang w:eastAsia="lv-LV"/>
              </w:rPr>
              <w:t>2)</w:t>
            </w:r>
            <w:r w:rsidR="00E22C8E" w:rsidRPr="00E22C8E">
              <w:rPr>
                <w:rFonts w:eastAsia="Times New Roman"/>
                <w:iCs/>
                <w:sz w:val="24"/>
                <w:szCs w:val="24"/>
                <w:lang w:eastAsia="lv-LV"/>
              </w:rPr>
              <w:t xml:space="preserve"> </w:t>
            </w:r>
            <w:r w:rsidR="00C65021">
              <w:rPr>
                <w:rFonts w:eastAsia="Times New Roman"/>
                <w:iCs/>
                <w:sz w:val="24"/>
                <w:szCs w:val="24"/>
                <w:lang w:eastAsia="lv-LV"/>
              </w:rPr>
              <w:t xml:space="preserve">atsevišķi </w:t>
            </w:r>
            <w:r w:rsidR="00E22C8E" w:rsidRPr="00E22C8E">
              <w:rPr>
                <w:rFonts w:eastAsia="Times New Roman"/>
                <w:iCs/>
                <w:sz w:val="24"/>
                <w:szCs w:val="24"/>
                <w:lang w:eastAsia="lv-LV"/>
              </w:rPr>
              <w:t>norādīts likumā lietoto terminu skaidrojums,</w:t>
            </w:r>
            <w:r w:rsidR="00C65021">
              <w:rPr>
                <w:rFonts w:eastAsia="Times New Roman"/>
                <w:iCs/>
                <w:sz w:val="24"/>
                <w:szCs w:val="24"/>
                <w:lang w:eastAsia="lv-LV"/>
              </w:rPr>
              <w:t xml:space="preserve"> likuma mērķis un darbības joma.</w:t>
            </w:r>
          </w:p>
          <w:p w:rsidR="000A5372" w:rsidRDefault="000A5372" w:rsidP="00390265">
            <w:pPr>
              <w:spacing w:after="120"/>
              <w:jc w:val="both"/>
              <w:rPr>
                <w:rFonts w:eastAsia="Times New Roman"/>
                <w:iCs/>
                <w:sz w:val="24"/>
                <w:szCs w:val="24"/>
                <w:lang w:eastAsia="lv-LV"/>
              </w:rPr>
            </w:pPr>
            <w:r>
              <w:rPr>
                <w:rFonts w:eastAsia="Times New Roman"/>
                <w:iCs/>
                <w:sz w:val="24"/>
                <w:szCs w:val="24"/>
                <w:lang w:eastAsia="lv-LV"/>
              </w:rPr>
              <w:t>Papildus minētajam, p</w:t>
            </w:r>
            <w:r w:rsidR="00E02FD9">
              <w:rPr>
                <w:rFonts w:eastAsia="Times New Roman"/>
                <w:iCs/>
                <w:sz w:val="24"/>
                <w:szCs w:val="24"/>
                <w:lang w:eastAsia="lv-LV"/>
              </w:rPr>
              <w:t>ašlaik Likuma piemērošanu apgrūtina arī tas. ka</w:t>
            </w:r>
            <w:r>
              <w:rPr>
                <w:rFonts w:eastAsia="Times New Roman"/>
                <w:iCs/>
                <w:sz w:val="24"/>
                <w:szCs w:val="24"/>
                <w:lang w:eastAsia="lv-LV"/>
              </w:rPr>
              <w:t>:</w:t>
            </w:r>
          </w:p>
          <w:p w:rsidR="00C65021" w:rsidRDefault="00C65021" w:rsidP="00390265">
            <w:pPr>
              <w:spacing w:after="120"/>
              <w:jc w:val="both"/>
              <w:rPr>
                <w:rFonts w:eastAsia="Times New Roman"/>
                <w:iCs/>
                <w:sz w:val="24"/>
                <w:szCs w:val="24"/>
                <w:lang w:eastAsia="lv-LV"/>
              </w:rPr>
            </w:pPr>
            <w:r>
              <w:rPr>
                <w:rFonts w:eastAsia="Times New Roman"/>
                <w:iCs/>
                <w:sz w:val="24"/>
                <w:szCs w:val="24"/>
                <w:lang w:eastAsia="lv-LV"/>
              </w:rPr>
              <w:t xml:space="preserve">- vairāku </w:t>
            </w:r>
            <w:r w:rsidR="00E02FD9">
              <w:rPr>
                <w:rFonts w:eastAsia="Times New Roman"/>
                <w:iCs/>
                <w:sz w:val="24"/>
                <w:szCs w:val="24"/>
                <w:lang w:eastAsia="lv-LV"/>
              </w:rPr>
              <w:t xml:space="preserve">Likumā </w:t>
            </w:r>
            <w:r>
              <w:rPr>
                <w:rFonts w:eastAsia="Times New Roman"/>
                <w:iCs/>
                <w:sz w:val="24"/>
                <w:szCs w:val="24"/>
                <w:lang w:eastAsia="lv-LV"/>
              </w:rPr>
              <w:t>lietoto jēdzienu sa</w:t>
            </w:r>
            <w:r w:rsidR="00434AEA">
              <w:rPr>
                <w:rFonts w:eastAsia="Times New Roman"/>
                <w:iCs/>
                <w:sz w:val="24"/>
                <w:szCs w:val="24"/>
                <w:lang w:eastAsia="lv-LV"/>
              </w:rPr>
              <w:t>turs nav viennozīmīgi saprotams;</w:t>
            </w:r>
          </w:p>
          <w:p w:rsidR="000A5372" w:rsidRDefault="000A5372" w:rsidP="00390265">
            <w:pPr>
              <w:spacing w:after="120"/>
              <w:jc w:val="both"/>
              <w:rPr>
                <w:rFonts w:eastAsia="Times New Roman"/>
                <w:iCs/>
                <w:sz w:val="24"/>
                <w:szCs w:val="24"/>
                <w:lang w:eastAsia="lv-LV"/>
              </w:rPr>
            </w:pPr>
            <w:r>
              <w:rPr>
                <w:rFonts w:eastAsia="Times New Roman"/>
                <w:iCs/>
                <w:sz w:val="24"/>
                <w:szCs w:val="24"/>
                <w:lang w:eastAsia="lv-LV"/>
              </w:rPr>
              <w:t xml:space="preserve">- </w:t>
            </w:r>
            <w:r w:rsidR="00E02FD9">
              <w:rPr>
                <w:rFonts w:eastAsia="Times New Roman"/>
                <w:iCs/>
                <w:sz w:val="24"/>
                <w:szCs w:val="24"/>
                <w:lang w:eastAsia="lv-LV"/>
              </w:rPr>
              <w:t xml:space="preserve">Likumā </w:t>
            </w:r>
            <w:r>
              <w:rPr>
                <w:rFonts w:eastAsia="Times New Roman"/>
                <w:iCs/>
                <w:sz w:val="24"/>
                <w:szCs w:val="24"/>
                <w:lang w:eastAsia="lv-LV"/>
              </w:rPr>
              <w:t xml:space="preserve">nav </w:t>
            </w:r>
            <w:r w:rsidR="00344120">
              <w:rPr>
                <w:rFonts w:eastAsia="Times New Roman"/>
                <w:iCs/>
                <w:sz w:val="24"/>
                <w:szCs w:val="24"/>
                <w:lang w:eastAsia="lv-LV"/>
              </w:rPr>
              <w:t xml:space="preserve">ietverti </w:t>
            </w:r>
            <w:r w:rsidR="00D272BE">
              <w:rPr>
                <w:rFonts w:eastAsia="Times New Roman"/>
                <w:iCs/>
                <w:sz w:val="24"/>
                <w:szCs w:val="24"/>
                <w:lang w:eastAsia="lv-LV"/>
              </w:rPr>
              <w:t xml:space="preserve">vairāki būtiski noteikumi par </w:t>
            </w:r>
            <w:r w:rsidR="00E22C8E" w:rsidRPr="00E22C8E">
              <w:rPr>
                <w:rFonts w:eastAsia="Times New Roman"/>
                <w:iCs/>
                <w:sz w:val="24"/>
                <w:szCs w:val="24"/>
                <w:lang w:eastAsia="lv-LV"/>
              </w:rPr>
              <w:t>uzņēmuma vadītāja pienākumiem</w:t>
            </w:r>
            <w:r w:rsidR="00D272BE">
              <w:rPr>
                <w:rFonts w:eastAsia="Times New Roman"/>
                <w:iCs/>
                <w:sz w:val="24"/>
                <w:szCs w:val="24"/>
                <w:lang w:eastAsia="lv-LV"/>
              </w:rPr>
              <w:t xml:space="preserve"> un tiesībām grāmatvedības jomā</w:t>
            </w:r>
            <w:r w:rsidR="00344120">
              <w:rPr>
                <w:rFonts w:eastAsia="Times New Roman"/>
                <w:iCs/>
                <w:sz w:val="24"/>
                <w:szCs w:val="24"/>
                <w:lang w:eastAsia="lv-LV"/>
              </w:rPr>
              <w:t xml:space="preserve">, </w:t>
            </w:r>
            <w:r w:rsidR="00434AEA">
              <w:rPr>
                <w:rFonts w:eastAsia="Times New Roman"/>
                <w:iCs/>
                <w:sz w:val="24"/>
                <w:szCs w:val="24"/>
                <w:lang w:eastAsia="lv-LV"/>
              </w:rPr>
              <w:t>kuri</w:t>
            </w:r>
            <w:r w:rsidR="00344120">
              <w:rPr>
                <w:rFonts w:eastAsia="Times New Roman"/>
                <w:iCs/>
                <w:sz w:val="24"/>
                <w:szCs w:val="24"/>
                <w:lang w:eastAsia="lv-LV"/>
              </w:rPr>
              <w:t xml:space="preserve"> pašlaik izriet no </w:t>
            </w:r>
            <w:r w:rsidR="00434AEA">
              <w:rPr>
                <w:rFonts w:eastAsia="Times New Roman"/>
                <w:iCs/>
                <w:sz w:val="24"/>
                <w:szCs w:val="24"/>
                <w:lang w:eastAsia="lv-LV"/>
              </w:rPr>
              <w:t xml:space="preserve">saskaņā ar Likumu izdotajiem </w:t>
            </w:r>
            <w:r w:rsidR="00E22C8E" w:rsidRPr="00E22C8E">
              <w:rPr>
                <w:rFonts w:eastAsia="Times New Roman"/>
                <w:iCs/>
                <w:sz w:val="24"/>
                <w:szCs w:val="24"/>
                <w:lang w:eastAsia="lv-LV"/>
              </w:rPr>
              <w:t>Ministru ka</w:t>
            </w:r>
            <w:r w:rsidR="008654DC">
              <w:rPr>
                <w:rFonts w:eastAsia="Times New Roman"/>
                <w:iCs/>
                <w:sz w:val="24"/>
                <w:szCs w:val="24"/>
                <w:lang w:eastAsia="lv-LV"/>
              </w:rPr>
              <w:t>bineta noteikum</w:t>
            </w:r>
            <w:r w:rsidR="00344120">
              <w:rPr>
                <w:rFonts w:eastAsia="Times New Roman"/>
                <w:iCs/>
                <w:sz w:val="24"/>
                <w:szCs w:val="24"/>
                <w:lang w:eastAsia="lv-LV"/>
              </w:rPr>
              <w:t>iem</w:t>
            </w:r>
            <w:r w:rsidR="008654DC">
              <w:rPr>
                <w:rFonts w:eastAsia="Times New Roman"/>
                <w:iCs/>
                <w:sz w:val="24"/>
                <w:szCs w:val="24"/>
                <w:lang w:eastAsia="lv-LV"/>
              </w:rPr>
              <w:t xml:space="preserve">, nevis </w:t>
            </w:r>
            <w:r w:rsidR="00344120">
              <w:rPr>
                <w:rFonts w:eastAsia="Times New Roman"/>
                <w:iCs/>
                <w:sz w:val="24"/>
                <w:szCs w:val="24"/>
                <w:lang w:eastAsia="lv-LV"/>
              </w:rPr>
              <w:t>no Likuma</w:t>
            </w:r>
            <w:r>
              <w:rPr>
                <w:rFonts w:eastAsia="Times New Roman"/>
                <w:iCs/>
                <w:sz w:val="24"/>
                <w:szCs w:val="24"/>
                <w:lang w:eastAsia="lv-LV"/>
              </w:rPr>
              <w:t>;</w:t>
            </w:r>
          </w:p>
          <w:p w:rsidR="00E22C8E" w:rsidRPr="00E22C8E" w:rsidRDefault="000A5372" w:rsidP="00390265">
            <w:pPr>
              <w:spacing w:after="120"/>
              <w:jc w:val="both"/>
              <w:rPr>
                <w:rFonts w:eastAsia="Times New Roman"/>
                <w:iCs/>
                <w:sz w:val="24"/>
                <w:szCs w:val="24"/>
                <w:lang w:eastAsia="lv-LV"/>
              </w:rPr>
            </w:pPr>
            <w:r>
              <w:rPr>
                <w:rFonts w:eastAsia="Times New Roman"/>
                <w:iCs/>
                <w:sz w:val="24"/>
                <w:szCs w:val="24"/>
                <w:lang w:eastAsia="lv-LV"/>
              </w:rPr>
              <w:t xml:space="preserve">- </w:t>
            </w:r>
            <w:r w:rsidR="00E02FD9">
              <w:rPr>
                <w:rFonts w:eastAsia="Times New Roman"/>
                <w:iCs/>
                <w:sz w:val="24"/>
                <w:szCs w:val="24"/>
                <w:lang w:eastAsia="lv-LV"/>
              </w:rPr>
              <w:t xml:space="preserve">Likumā dotais </w:t>
            </w:r>
            <w:r>
              <w:rPr>
                <w:rFonts w:eastAsia="Times New Roman"/>
                <w:iCs/>
                <w:sz w:val="24"/>
                <w:szCs w:val="24"/>
                <w:lang w:eastAsia="lv-LV"/>
              </w:rPr>
              <w:t>p</w:t>
            </w:r>
            <w:r w:rsidRPr="00E22C8E">
              <w:rPr>
                <w:rFonts w:eastAsia="Times New Roman"/>
                <w:iCs/>
                <w:sz w:val="24"/>
                <w:szCs w:val="24"/>
                <w:lang w:eastAsia="lv-LV"/>
              </w:rPr>
              <w:t>ilnvarojums Ministru kabinetam izdo</w:t>
            </w:r>
            <w:r>
              <w:rPr>
                <w:rFonts w:eastAsia="Times New Roman"/>
                <w:iCs/>
                <w:sz w:val="24"/>
                <w:szCs w:val="24"/>
                <w:lang w:eastAsia="lv-LV"/>
              </w:rPr>
              <w:t>t noteikumus ir pārāk vispārīgs, jo</w:t>
            </w:r>
            <w:r w:rsidRPr="00E22C8E">
              <w:rPr>
                <w:rFonts w:eastAsia="Times New Roman"/>
                <w:iCs/>
                <w:sz w:val="24"/>
                <w:szCs w:val="24"/>
                <w:lang w:eastAsia="lv-LV"/>
              </w:rPr>
              <w:t xml:space="preserve"> nav noteikti not</w:t>
            </w:r>
            <w:r>
              <w:rPr>
                <w:rFonts w:eastAsia="Times New Roman"/>
                <w:iCs/>
                <w:sz w:val="24"/>
                <w:szCs w:val="24"/>
                <w:lang w:eastAsia="lv-LV"/>
              </w:rPr>
              <w:t>eikumu satura galvenie virzieni;</w:t>
            </w:r>
            <w:r w:rsidR="00E22C8E" w:rsidRPr="00E22C8E">
              <w:rPr>
                <w:rFonts w:eastAsia="Times New Roman"/>
                <w:iCs/>
                <w:sz w:val="24"/>
                <w:szCs w:val="24"/>
                <w:lang w:eastAsia="lv-LV"/>
              </w:rPr>
              <w:t xml:space="preserve"> </w:t>
            </w:r>
          </w:p>
          <w:p w:rsidR="008654DC" w:rsidRDefault="006917AA" w:rsidP="00390265">
            <w:pPr>
              <w:spacing w:after="120"/>
              <w:jc w:val="both"/>
              <w:rPr>
                <w:rFonts w:eastAsia="Times New Roman"/>
                <w:iCs/>
                <w:sz w:val="24"/>
                <w:szCs w:val="24"/>
                <w:lang w:eastAsia="lv-LV"/>
              </w:rPr>
            </w:pPr>
            <w:r>
              <w:rPr>
                <w:rFonts w:eastAsia="Times New Roman"/>
                <w:iCs/>
                <w:sz w:val="24"/>
                <w:szCs w:val="24"/>
                <w:lang w:eastAsia="lv-LV"/>
              </w:rPr>
              <w:t xml:space="preserve">- </w:t>
            </w:r>
            <w:r w:rsidR="00E22C8E" w:rsidRPr="00E22C8E">
              <w:rPr>
                <w:rFonts w:eastAsia="Times New Roman"/>
                <w:iCs/>
                <w:sz w:val="24"/>
                <w:szCs w:val="24"/>
                <w:lang w:eastAsia="lv-LV"/>
              </w:rPr>
              <w:t xml:space="preserve"> </w:t>
            </w:r>
            <w:r w:rsidR="003A1741">
              <w:rPr>
                <w:rFonts w:eastAsia="Times New Roman"/>
                <w:iCs/>
                <w:sz w:val="24"/>
                <w:szCs w:val="24"/>
                <w:lang w:eastAsia="lv-LV"/>
              </w:rPr>
              <w:t xml:space="preserve">nav </w:t>
            </w:r>
            <w:r w:rsidRPr="006917AA">
              <w:rPr>
                <w:rFonts w:eastAsia="Times New Roman"/>
                <w:iCs/>
                <w:sz w:val="24"/>
                <w:szCs w:val="24"/>
                <w:lang w:eastAsia="lv-LV"/>
              </w:rPr>
              <w:t>pietieka</w:t>
            </w:r>
            <w:r>
              <w:rPr>
                <w:rFonts w:eastAsia="Times New Roman"/>
                <w:iCs/>
                <w:sz w:val="24"/>
                <w:szCs w:val="24"/>
                <w:lang w:eastAsia="lv-LV"/>
              </w:rPr>
              <w:t xml:space="preserve">mi </w:t>
            </w:r>
            <w:r w:rsidR="003A1741">
              <w:rPr>
                <w:rFonts w:eastAsia="Times New Roman"/>
                <w:iCs/>
                <w:sz w:val="24"/>
                <w:szCs w:val="24"/>
                <w:lang w:eastAsia="lv-LV"/>
              </w:rPr>
              <w:t>ņemtas vērā</w:t>
            </w:r>
            <w:r>
              <w:rPr>
                <w:rFonts w:eastAsia="Times New Roman"/>
                <w:iCs/>
                <w:sz w:val="24"/>
                <w:szCs w:val="24"/>
                <w:lang w:eastAsia="lv-LV"/>
              </w:rPr>
              <w:t xml:space="preserve"> </w:t>
            </w:r>
            <w:r w:rsidR="000A5372">
              <w:rPr>
                <w:rFonts w:eastAsia="Times New Roman"/>
                <w:iCs/>
                <w:sz w:val="24"/>
                <w:szCs w:val="24"/>
                <w:lang w:eastAsia="lv-LV"/>
              </w:rPr>
              <w:t>ar</w:t>
            </w:r>
            <w:r w:rsidR="003A1741">
              <w:rPr>
                <w:rFonts w:eastAsia="Times New Roman"/>
                <w:iCs/>
                <w:sz w:val="24"/>
                <w:szCs w:val="24"/>
                <w:lang w:eastAsia="lv-LV"/>
              </w:rPr>
              <w:t xml:space="preserve"> </w:t>
            </w:r>
            <w:r w:rsidR="008654DC" w:rsidRPr="008654DC">
              <w:rPr>
                <w:rFonts w:eastAsia="Times New Roman"/>
                <w:iCs/>
                <w:sz w:val="24"/>
                <w:szCs w:val="24"/>
                <w:lang w:eastAsia="lv-LV"/>
              </w:rPr>
              <w:t>informācijas tehnoloģiju attīstīb</w:t>
            </w:r>
            <w:r w:rsidR="000A5372">
              <w:rPr>
                <w:rFonts w:eastAsia="Times New Roman"/>
                <w:iCs/>
                <w:sz w:val="24"/>
                <w:szCs w:val="24"/>
                <w:lang w:eastAsia="lv-LV"/>
              </w:rPr>
              <w:t>u</w:t>
            </w:r>
            <w:r w:rsidR="008654DC" w:rsidRPr="008654DC">
              <w:rPr>
                <w:rFonts w:eastAsia="Times New Roman"/>
                <w:iCs/>
                <w:sz w:val="24"/>
                <w:szCs w:val="24"/>
                <w:lang w:eastAsia="lv-LV"/>
              </w:rPr>
              <w:t xml:space="preserve"> un </w:t>
            </w:r>
            <w:r w:rsidR="000A5372">
              <w:rPr>
                <w:rFonts w:eastAsia="Times New Roman"/>
                <w:iCs/>
                <w:sz w:val="24"/>
                <w:szCs w:val="24"/>
                <w:lang w:eastAsia="lv-LV"/>
              </w:rPr>
              <w:t xml:space="preserve">to </w:t>
            </w:r>
            <w:r w:rsidR="00E02FD9">
              <w:rPr>
                <w:rFonts w:eastAsia="Times New Roman"/>
                <w:iCs/>
                <w:sz w:val="24"/>
                <w:szCs w:val="24"/>
                <w:lang w:eastAsia="lv-LV"/>
              </w:rPr>
              <w:t>arvien plašāko</w:t>
            </w:r>
            <w:r w:rsidR="008654DC" w:rsidRPr="008654DC">
              <w:rPr>
                <w:rFonts w:eastAsia="Times New Roman"/>
                <w:iCs/>
                <w:sz w:val="24"/>
                <w:szCs w:val="24"/>
                <w:lang w:eastAsia="lv-LV"/>
              </w:rPr>
              <w:t xml:space="preserve"> pie</w:t>
            </w:r>
            <w:r w:rsidR="000A5372">
              <w:rPr>
                <w:rFonts w:eastAsia="Times New Roman"/>
                <w:iCs/>
                <w:sz w:val="24"/>
                <w:szCs w:val="24"/>
                <w:lang w:eastAsia="lv-LV"/>
              </w:rPr>
              <w:t>lietojumu</w:t>
            </w:r>
            <w:r>
              <w:rPr>
                <w:rFonts w:eastAsia="Times New Roman"/>
                <w:iCs/>
                <w:sz w:val="24"/>
                <w:szCs w:val="24"/>
                <w:lang w:eastAsia="lv-LV"/>
              </w:rPr>
              <w:t xml:space="preserve"> </w:t>
            </w:r>
            <w:r w:rsidR="000A5372">
              <w:rPr>
                <w:rFonts w:eastAsia="Times New Roman"/>
                <w:iCs/>
                <w:sz w:val="24"/>
                <w:szCs w:val="24"/>
                <w:lang w:eastAsia="lv-LV"/>
              </w:rPr>
              <w:t>saistītās grāmatvedības vides izmaiņas</w:t>
            </w:r>
            <w:r>
              <w:rPr>
                <w:rFonts w:eastAsia="Times New Roman"/>
                <w:iCs/>
                <w:sz w:val="24"/>
                <w:szCs w:val="24"/>
                <w:lang w:eastAsia="lv-LV"/>
              </w:rPr>
              <w:t>.</w:t>
            </w:r>
          </w:p>
          <w:p w:rsidR="00EB5523" w:rsidRDefault="00A42F60" w:rsidP="00390265">
            <w:pPr>
              <w:spacing w:after="120"/>
              <w:jc w:val="both"/>
              <w:rPr>
                <w:rFonts w:eastAsia="Times New Roman"/>
                <w:iCs/>
                <w:sz w:val="24"/>
                <w:szCs w:val="24"/>
                <w:lang w:eastAsia="lv-LV"/>
              </w:rPr>
            </w:pPr>
            <w:r>
              <w:rPr>
                <w:sz w:val="24"/>
                <w:szCs w:val="24"/>
              </w:rPr>
              <w:t>Likum</w:t>
            </w:r>
            <w:r w:rsidR="00E03437" w:rsidRPr="00E03437">
              <w:rPr>
                <w:sz w:val="24"/>
                <w:szCs w:val="24"/>
              </w:rPr>
              <w:t xml:space="preserve">projekts </w:t>
            </w:r>
            <w:r w:rsidR="00EB5523">
              <w:rPr>
                <w:sz w:val="24"/>
                <w:szCs w:val="24"/>
              </w:rPr>
              <w:t>sagatavots</w:t>
            </w:r>
            <w:r w:rsidR="00754DE5">
              <w:rPr>
                <w:sz w:val="24"/>
                <w:szCs w:val="24"/>
              </w:rPr>
              <w:t xml:space="preserve">, lai izpildītu </w:t>
            </w:r>
            <w:r w:rsidR="00EB5523">
              <w:rPr>
                <w:sz w:val="24"/>
                <w:szCs w:val="24"/>
              </w:rPr>
              <w:t xml:space="preserve"> </w:t>
            </w:r>
            <w:r w:rsidR="00754DE5">
              <w:rPr>
                <w:sz w:val="24"/>
                <w:szCs w:val="24"/>
              </w:rPr>
              <w:t>valdības rīkojumā doto uzdevumu</w:t>
            </w:r>
            <w:r w:rsidR="000A5372">
              <w:rPr>
                <w:sz w:val="24"/>
                <w:szCs w:val="24"/>
              </w:rPr>
              <w:t xml:space="preserve">, kā arī, lai </w:t>
            </w:r>
            <w:r w:rsidR="00E02FD9">
              <w:rPr>
                <w:sz w:val="24"/>
                <w:szCs w:val="24"/>
              </w:rPr>
              <w:t xml:space="preserve">normu skaidrībai </w:t>
            </w:r>
            <w:r w:rsidR="000A5372">
              <w:rPr>
                <w:sz w:val="24"/>
                <w:szCs w:val="24"/>
              </w:rPr>
              <w:t>uzlabotu grāmatvedības jomas “jumta” likum</w:t>
            </w:r>
            <w:r w:rsidR="00591B6D">
              <w:rPr>
                <w:sz w:val="24"/>
                <w:szCs w:val="24"/>
              </w:rPr>
              <w:t>ā ietverto regulējumu</w:t>
            </w:r>
            <w:r w:rsidR="00973A27">
              <w:rPr>
                <w:sz w:val="24"/>
                <w:szCs w:val="24"/>
              </w:rPr>
              <w:t>,</w:t>
            </w:r>
            <w:r w:rsidR="000A5372">
              <w:rPr>
                <w:sz w:val="24"/>
                <w:szCs w:val="24"/>
              </w:rPr>
              <w:t xml:space="preserve"> </w:t>
            </w:r>
            <w:r w:rsidR="00591B6D">
              <w:rPr>
                <w:sz w:val="24"/>
                <w:szCs w:val="24"/>
              </w:rPr>
              <w:t>novēr</w:t>
            </w:r>
            <w:r w:rsidR="00973A27">
              <w:rPr>
                <w:sz w:val="24"/>
                <w:szCs w:val="24"/>
              </w:rPr>
              <w:t>šot</w:t>
            </w:r>
            <w:r w:rsidR="00591B6D">
              <w:rPr>
                <w:sz w:val="24"/>
                <w:szCs w:val="24"/>
              </w:rPr>
              <w:t xml:space="preserve"> citu</w:t>
            </w:r>
            <w:r w:rsidR="000A5372">
              <w:rPr>
                <w:sz w:val="24"/>
                <w:szCs w:val="24"/>
              </w:rPr>
              <w:t xml:space="preserve">s </w:t>
            </w:r>
            <w:r w:rsidR="00591B6D">
              <w:rPr>
                <w:sz w:val="24"/>
                <w:szCs w:val="24"/>
              </w:rPr>
              <w:t>iepriekš minēto</w:t>
            </w:r>
            <w:r w:rsidR="000A5372">
              <w:rPr>
                <w:sz w:val="24"/>
                <w:szCs w:val="24"/>
              </w:rPr>
              <w:t xml:space="preserve">s </w:t>
            </w:r>
            <w:r w:rsidR="00591B6D">
              <w:rPr>
                <w:sz w:val="24"/>
                <w:szCs w:val="24"/>
              </w:rPr>
              <w:t>trūkumu</w:t>
            </w:r>
            <w:r w:rsidR="000A5372">
              <w:rPr>
                <w:sz w:val="24"/>
                <w:szCs w:val="24"/>
              </w:rPr>
              <w:t>s</w:t>
            </w:r>
            <w:r w:rsidR="0028624E">
              <w:rPr>
                <w:sz w:val="24"/>
                <w:szCs w:val="24"/>
              </w:rPr>
              <w:t xml:space="preserve"> un nepilnības</w:t>
            </w:r>
            <w:r w:rsidR="000A5372">
              <w:rPr>
                <w:sz w:val="24"/>
                <w:szCs w:val="24"/>
              </w:rPr>
              <w:t xml:space="preserve">. </w:t>
            </w:r>
          </w:p>
          <w:p w:rsidR="00EB5523" w:rsidRDefault="00E22C8E" w:rsidP="00390265">
            <w:pPr>
              <w:spacing w:after="120"/>
              <w:jc w:val="both"/>
              <w:rPr>
                <w:rFonts w:eastAsia="Times New Roman"/>
                <w:iCs/>
                <w:sz w:val="24"/>
                <w:szCs w:val="24"/>
                <w:lang w:eastAsia="lv-LV"/>
              </w:rPr>
            </w:pPr>
            <w:r w:rsidRPr="000125EA">
              <w:rPr>
                <w:rFonts w:eastAsia="Times New Roman"/>
                <w:iCs/>
                <w:sz w:val="24"/>
                <w:szCs w:val="24"/>
                <w:lang w:eastAsia="lv-LV"/>
              </w:rPr>
              <w:t>Ar likumprojektu paredzēts aizstāt pašlaik spēkā esošo likumu “Par grāmatvedību”. Tā kā ar likumprojektu tiek pārņemts  minētajā likumā iekļautais regulējums, to saskaņojot ar pašreizēj</w:t>
            </w:r>
            <w:r w:rsidR="0028624E">
              <w:rPr>
                <w:rFonts w:eastAsia="Times New Roman"/>
                <w:iCs/>
                <w:sz w:val="24"/>
                <w:szCs w:val="24"/>
                <w:lang w:eastAsia="lv-LV"/>
              </w:rPr>
              <w:t xml:space="preserve">ām juridiskās tehnikas prasībām un novēršot konstatētos trūkumus un nepilnības, </w:t>
            </w:r>
            <w:r w:rsidRPr="000125EA">
              <w:rPr>
                <w:rFonts w:eastAsia="Times New Roman"/>
                <w:iCs/>
                <w:sz w:val="24"/>
                <w:szCs w:val="24"/>
                <w:lang w:eastAsia="lv-LV"/>
              </w:rPr>
              <w:t xml:space="preserve"> </w:t>
            </w:r>
            <w:r w:rsidR="0028624E">
              <w:rPr>
                <w:rFonts w:eastAsia="Times New Roman"/>
                <w:iCs/>
                <w:sz w:val="24"/>
                <w:szCs w:val="24"/>
                <w:lang w:eastAsia="lv-LV"/>
              </w:rPr>
              <w:t>tad l</w:t>
            </w:r>
            <w:r w:rsidRPr="000125EA">
              <w:rPr>
                <w:rFonts w:eastAsia="Times New Roman"/>
                <w:iCs/>
                <w:sz w:val="24"/>
                <w:szCs w:val="24"/>
                <w:lang w:eastAsia="lv-LV"/>
              </w:rPr>
              <w:t xml:space="preserve">ikumprojektā paredzētais regulējums nepalielinās </w:t>
            </w:r>
            <w:r w:rsidR="00EB5523">
              <w:rPr>
                <w:rFonts w:eastAsia="Times New Roman"/>
                <w:iCs/>
                <w:sz w:val="24"/>
                <w:szCs w:val="24"/>
                <w:lang w:eastAsia="lv-LV"/>
              </w:rPr>
              <w:t>šā likuma subjektu</w:t>
            </w:r>
            <w:r w:rsidRPr="000125EA">
              <w:rPr>
                <w:rFonts w:eastAsia="Times New Roman"/>
                <w:iCs/>
                <w:sz w:val="24"/>
                <w:szCs w:val="24"/>
                <w:lang w:eastAsia="lv-LV"/>
              </w:rPr>
              <w:t xml:space="preserve"> </w:t>
            </w:r>
            <w:r w:rsidRPr="000125EA">
              <w:rPr>
                <w:rFonts w:eastAsia="Times New Roman"/>
                <w:iCs/>
                <w:sz w:val="24"/>
                <w:szCs w:val="24"/>
                <w:lang w:eastAsia="lv-LV"/>
              </w:rPr>
              <w:lastRenderedPageBreak/>
              <w:t>administratīvo slogu, bet gan nodrošinās ērtāku grāmatvedību reglamentējošo prasību piemērošanu.</w:t>
            </w:r>
          </w:p>
          <w:p w:rsidR="006B4AD4" w:rsidRDefault="006B4AD4" w:rsidP="00390265">
            <w:pPr>
              <w:spacing w:after="120"/>
              <w:jc w:val="both"/>
              <w:rPr>
                <w:rFonts w:eastAsia="Times New Roman"/>
                <w:iCs/>
                <w:sz w:val="24"/>
                <w:szCs w:val="24"/>
                <w:lang w:eastAsia="lv-LV"/>
              </w:rPr>
            </w:pPr>
            <w:r>
              <w:rPr>
                <w:sz w:val="24"/>
                <w:szCs w:val="24"/>
              </w:rPr>
              <w:t>Likum</w:t>
            </w:r>
            <w:r w:rsidRPr="007A4D42">
              <w:rPr>
                <w:sz w:val="24"/>
                <w:szCs w:val="24"/>
              </w:rPr>
              <w:t>projekts tiks virzīts izskatīšanai Ministru kabinetā vispārējā kārtībā kopā ar sākotnējās ietekmes novērtējuma ziņojumu (anotāciju).</w:t>
            </w:r>
          </w:p>
          <w:p w:rsidR="00382C66" w:rsidRPr="009C1B6D" w:rsidRDefault="009C1B6D" w:rsidP="005067DE">
            <w:pPr>
              <w:spacing w:after="120"/>
              <w:jc w:val="both"/>
              <w:rPr>
                <w:rFonts w:eastAsia="Times New Roman"/>
                <w:iCs/>
                <w:sz w:val="24"/>
                <w:szCs w:val="24"/>
                <w:lang w:eastAsia="lv-LV"/>
              </w:rPr>
            </w:pPr>
            <w:r w:rsidRPr="009C1B6D">
              <w:rPr>
                <w:rFonts w:eastAsia="Times New Roman"/>
                <w:iCs/>
                <w:sz w:val="24"/>
                <w:szCs w:val="24"/>
                <w:lang w:eastAsia="lv-LV"/>
              </w:rPr>
              <w:t xml:space="preserve">Likumprojekts pārņem arī </w:t>
            </w:r>
            <w:r w:rsidR="00D821D1" w:rsidRPr="009C1B6D">
              <w:rPr>
                <w:rFonts w:eastAsia="Times New Roman"/>
                <w:iCs/>
                <w:sz w:val="24"/>
                <w:szCs w:val="24"/>
                <w:lang w:eastAsia="lv-LV"/>
              </w:rPr>
              <w:t>2019.gada 18.jūlijā Valsts sekre</w:t>
            </w:r>
            <w:r w:rsidR="00612B22" w:rsidRPr="009C1B6D">
              <w:rPr>
                <w:rFonts w:eastAsia="Times New Roman"/>
                <w:iCs/>
                <w:sz w:val="24"/>
                <w:szCs w:val="24"/>
                <w:lang w:eastAsia="lv-LV"/>
              </w:rPr>
              <w:t xml:space="preserve">tāru sanāksmē </w:t>
            </w:r>
            <w:r w:rsidRPr="009C1B6D">
              <w:rPr>
                <w:rFonts w:eastAsia="Times New Roman"/>
                <w:iCs/>
                <w:sz w:val="24"/>
                <w:szCs w:val="24"/>
                <w:lang w:eastAsia="lv-LV"/>
              </w:rPr>
              <w:t>izsludināt</w:t>
            </w:r>
            <w:r w:rsidR="00F13E75">
              <w:rPr>
                <w:rFonts w:eastAsia="Times New Roman"/>
                <w:iCs/>
                <w:sz w:val="24"/>
                <w:szCs w:val="24"/>
                <w:lang w:eastAsia="lv-LV"/>
              </w:rPr>
              <w:t>ā</w:t>
            </w:r>
            <w:r w:rsidR="00612B22" w:rsidRPr="009C1B6D">
              <w:rPr>
                <w:rFonts w:eastAsia="Times New Roman"/>
                <w:iCs/>
                <w:sz w:val="24"/>
                <w:szCs w:val="24"/>
                <w:lang w:eastAsia="lv-LV"/>
              </w:rPr>
              <w:t xml:space="preserve"> L</w:t>
            </w:r>
            <w:r w:rsidR="00D821D1" w:rsidRPr="009C1B6D">
              <w:rPr>
                <w:rFonts w:eastAsia="Times New Roman"/>
                <w:iCs/>
                <w:sz w:val="24"/>
                <w:szCs w:val="24"/>
                <w:lang w:eastAsia="lv-LV"/>
              </w:rPr>
              <w:t>ikum</w:t>
            </w:r>
            <w:r w:rsidR="00612B22" w:rsidRPr="009C1B6D">
              <w:rPr>
                <w:rFonts w:eastAsia="Times New Roman"/>
                <w:iCs/>
                <w:sz w:val="24"/>
                <w:szCs w:val="24"/>
                <w:lang w:eastAsia="lv-LV"/>
              </w:rPr>
              <w:t xml:space="preserve">a grozījumu </w:t>
            </w:r>
            <w:r w:rsidRPr="009C1B6D">
              <w:rPr>
                <w:rFonts w:eastAsia="Times New Roman"/>
                <w:iCs/>
                <w:sz w:val="24"/>
                <w:szCs w:val="24"/>
                <w:lang w:eastAsia="lv-LV"/>
              </w:rPr>
              <w:t>projekt</w:t>
            </w:r>
            <w:r w:rsidR="005067DE">
              <w:rPr>
                <w:rFonts w:eastAsia="Times New Roman"/>
                <w:iCs/>
                <w:sz w:val="24"/>
                <w:szCs w:val="24"/>
                <w:lang w:eastAsia="lv-LV"/>
              </w:rPr>
              <w:t>a</w:t>
            </w:r>
            <w:r w:rsidR="00612B22" w:rsidRPr="009C1B6D">
              <w:rPr>
                <w:rFonts w:eastAsia="Times New Roman"/>
                <w:iCs/>
                <w:sz w:val="24"/>
                <w:szCs w:val="24"/>
                <w:lang w:eastAsia="lv-LV"/>
              </w:rPr>
              <w:t xml:space="preserve"> </w:t>
            </w:r>
            <w:r w:rsidR="00D821D1" w:rsidRPr="009C1B6D">
              <w:rPr>
                <w:rFonts w:eastAsia="Times New Roman"/>
                <w:iCs/>
                <w:sz w:val="24"/>
                <w:szCs w:val="24"/>
                <w:lang w:eastAsia="lv-LV"/>
              </w:rPr>
              <w:t>(VSS-692, prot.Nr.28, 8.§)</w:t>
            </w:r>
            <w:r w:rsidR="005067DE">
              <w:rPr>
                <w:rFonts w:eastAsia="Times New Roman"/>
                <w:iCs/>
                <w:sz w:val="24"/>
                <w:szCs w:val="24"/>
                <w:lang w:eastAsia="lv-LV"/>
              </w:rPr>
              <w:t xml:space="preserve"> normas</w:t>
            </w:r>
            <w:r w:rsidR="00D821D1" w:rsidRPr="009C1B6D">
              <w:rPr>
                <w:rFonts w:eastAsia="Times New Roman"/>
                <w:iCs/>
                <w:sz w:val="24"/>
                <w:szCs w:val="24"/>
                <w:lang w:eastAsia="lv-LV"/>
              </w:rPr>
              <w:t>, ar kur</w:t>
            </w:r>
            <w:r w:rsidR="005067DE">
              <w:rPr>
                <w:rFonts w:eastAsia="Times New Roman"/>
                <w:iCs/>
                <w:sz w:val="24"/>
                <w:szCs w:val="24"/>
                <w:lang w:eastAsia="lv-LV"/>
              </w:rPr>
              <w:t>ām</w:t>
            </w:r>
            <w:r w:rsidR="00D821D1" w:rsidRPr="009C1B6D">
              <w:t xml:space="preserve"> </w:t>
            </w:r>
            <w:r w:rsidR="00D821D1" w:rsidRPr="009C1B6D">
              <w:rPr>
                <w:rFonts w:eastAsia="Times New Roman"/>
                <w:iCs/>
                <w:sz w:val="24"/>
                <w:szCs w:val="24"/>
                <w:lang w:eastAsia="lv-LV"/>
              </w:rPr>
              <w:t>paredzēts ieviest ārpakalpojuma grāmatvežu licencēšanu</w:t>
            </w:r>
            <w:r w:rsidRPr="009C1B6D">
              <w:rPr>
                <w:rFonts w:eastAsia="Times New Roman"/>
                <w:iCs/>
                <w:sz w:val="24"/>
                <w:szCs w:val="24"/>
                <w:lang w:eastAsia="lv-LV"/>
              </w:rPr>
              <w:t>.</w:t>
            </w:r>
            <w:r w:rsidR="00A03E07" w:rsidRPr="009C1B6D">
              <w:rPr>
                <w:rFonts w:eastAsia="Times New Roman"/>
                <w:iCs/>
                <w:sz w:val="24"/>
                <w:szCs w:val="24"/>
                <w:lang w:eastAsia="lv-LV"/>
              </w:rPr>
              <w:t xml:space="preserve"> </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Iespējamie risinājuma varianti</w:t>
            </w:r>
            <w:r>
              <w:rPr>
                <w:sz w:val="24"/>
              </w:rPr>
              <w:t xml:space="preserve"> </w:t>
            </w:r>
            <w:r w:rsidRPr="00BE6AD8">
              <w:rPr>
                <w:sz w:val="24"/>
              </w:rPr>
              <w:t>(ja nepieciešams)</w:t>
            </w:r>
          </w:p>
        </w:tc>
        <w:tc>
          <w:tcPr>
            <w:tcW w:w="6946" w:type="dxa"/>
          </w:tcPr>
          <w:p w:rsidR="00E03437" w:rsidRPr="00BC3DE9" w:rsidRDefault="00E03437" w:rsidP="005A44D1">
            <w:pPr>
              <w:jc w:val="both"/>
              <w:rPr>
                <w:sz w:val="24"/>
                <w:szCs w:val="24"/>
                <w:highlight w:val="yellow"/>
              </w:rPr>
            </w:pPr>
            <w:r w:rsidRPr="00BE7147">
              <w:rPr>
                <w:sz w:val="24"/>
              </w:rPr>
              <w:t>Nav</w:t>
            </w:r>
            <w:r>
              <w:rPr>
                <w:sz w:val="24"/>
              </w:rPr>
              <w:t>.</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Par projektu nosakāmā atbildīgā amatpersona</w:t>
            </w:r>
          </w:p>
        </w:tc>
        <w:tc>
          <w:tcPr>
            <w:tcW w:w="6946" w:type="dxa"/>
          </w:tcPr>
          <w:p w:rsidR="00E03437" w:rsidRPr="002415DC" w:rsidRDefault="00E03437" w:rsidP="00E03437">
            <w:pPr>
              <w:jc w:val="both"/>
              <w:rPr>
                <w:sz w:val="24"/>
              </w:rPr>
            </w:pPr>
            <w:r w:rsidRPr="00E03437">
              <w:rPr>
                <w:sz w:val="24"/>
              </w:rPr>
              <w:t xml:space="preserve">Grāmatvedības un revīzijas politikas departamenta </w:t>
            </w:r>
            <w:r w:rsidR="00A42F60">
              <w:rPr>
                <w:sz w:val="24"/>
              </w:rPr>
              <w:t xml:space="preserve">direktore Daina Robežniece, </w:t>
            </w:r>
            <w:r w:rsidRPr="00E03437">
              <w:rPr>
                <w:sz w:val="24"/>
              </w:rPr>
              <w:t>Grāmatvedības politikas un metodoloģijas nodaļas vadītāja</w:t>
            </w:r>
            <w:r>
              <w:rPr>
                <w:sz w:val="24"/>
              </w:rPr>
              <w:t xml:space="preserve"> </w:t>
            </w:r>
            <w:r w:rsidRPr="00E03437">
              <w:rPr>
                <w:sz w:val="24"/>
              </w:rPr>
              <w:t>Arta Priede</w:t>
            </w:r>
            <w:r w:rsidR="00C1130F">
              <w:rPr>
                <w:sz w:val="24"/>
              </w:rPr>
              <w:t>.</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Nosakāmais projekta sagatavotājs</w:t>
            </w:r>
            <w:r>
              <w:rPr>
                <w:sz w:val="24"/>
              </w:rPr>
              <w:t xml:space="preserve"> </w:t>
            </w:r>
            <w:r w:rsidRPr="00BE6AD8">
              <w:rPr>
                <w:sz w:val="24"/>
              </w:rPr>
              <w:t>(ja nepieciešams)</w:t>
            </w:r>
          </w:p>
        </w:tc>
        <w:tc>
          <w:tcPr>
            <w:tcW w:w="6946" w:type="dxa"/>
          </w:tcPr>
          <w:p w:rsidR="00E03437" w:rsidRPr="002415DC" w:rsidRDefault="00416BDD" w:rsidP="005A44D1">
            <w:pPr>
              <w:jc w:val="both"/>
              <w:rPr>
                <w:sz w:val="24"/>
              </w:rPr>
            </w:pPr>
            <w:r w:rsidRPr="00E03437">
              <w:rPr>
                <w:sz w:val="24"/>
              </w:rPr>
              <w:t>Grāmatvedības un revīzijas politikas departamenta Grāmatvedības politikas un metodoloģijas nodaļas</w:t>
            </w:r>
            <w:r>
              <w:rPr>
                <w:sz w:val="24"/>
              </w:rPr>
              <w:t xml:space="preserve"> vecākā eksperte Gunta Majevska.</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Darba grupas vadītājs un iespējamais sastāvs</w:t>
            </w:r>
            <w:r>
              <w:rPr>
                <w:sz w:val="24"/>
              </w:rPr>
              <w:t xml:space="preserve"> </w:t>
            </w:r>
            <w:r w:rsidRPr="00BE6AD8">
              <w:rPr>
                <w:sz w:val="24"/>
              </w:rPr>
              <w:t>(ja nepieciešams)</w:t>
            </w:r>
            <w:r>
              <w:rPr>
                <w:sz w:val="24"/>
              </w:rPr>
              <w:t xml:space="preserve"> </w:t>
            </w:r>
          </w:p>
        </w:tc>
        <w:tc>
          <w:tcPr>
            <w:tcW w:w="6946" w:type="dxa"/>
          </w:tcPr>
          <w:p w:rsidR="00E03437" w:rsidRPr="00BC3DE9" w:rsidRDefault="001F13A3" w:rsidP="001F13A3">
            <w:pPr>
              <w:jc w:val="both"/>
              <w:rPr>
                <w:sz w:val="24"/>
                <w:highlight w:val="yellow"/>
              </w:rPr>
            </w:pPr>
            <w:r>
              <w:rPr>
                <w:rFonts w:eastAsia="Times New Roman"/>
                <w:iCs/>
                <w:sz w:val="24"/>
                <w:szCs w:val="24"/>
                <w:lang w:eastAsia="lv-LV"/>
              </w:rPr>
              <w:t xml:space="preserve">Ar Finanšu ministrijas valsts sekretāres 2018.gada 3.maija rīkojumu Nr.150 izveidota darba grupa likumprojekta izstrādei. </w:t>
            </w:r>
            <w:r>
              <w:rPr>
                <w:sz w:val="24"/>
              </w:rPr>
              <w:t>D</w:t>
            </w:r>
            <w:r w:rsidRPr="002415DC">
              <w:rPr>
                <w:sz w:val="24"/>
              </w:rPr>
              <w:t>arba grup</w:t>
            </w:r>
            <w:r>
              <w:rPr>
                <w:sz w:val="24"/>
              </w:rPr>
              <w:t xml:space="preserve">as vadītāja - </w:t>
            </w:r>
            <w:r w:rsidRPr="00A42F60">
              <w:rPr>
                <w:sz w:val="24"/>
              </w:rPr>
              <w:t>Grāmatvedības un revīzijas politikas departamenta direktore Daina Robežniece</w:t>
            </w:r>
            <w:r>
              <w:rPr>
                <w:sz w:val="24"/>
              </w:rPr>
              <w:t xml:space="preserve">. </w:t>
            </w:r>
            <w:r>
              <w:rPr>
                <w:rFonts w:eastAsia="Times New Roman"/>
                <w:iCs/>
                <w:sz w:val="24"/>
                <w:szCs w:val="24"/>
                <w:lang w:eastAsia="lv-LV"/>
              </w:rPr>
              <w:t xml:space="preserve">Darba grupas sastāvā iekļauti Finanšu ministrijas,  Valsts kases, Valsts ieņēmumu dienesta, Finanšu un kapitāla tirgus komisijas, Latvijas Bankas, Biznesa augstskolas “Turība”,  Latvijas Republikas Grāmatvežu asociācijas, ISO sertificēto grāmatvežu asociācijas un Latvijas Zvērinātu revidentu asociācijas pārstāvji. </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BE6AD8" w:rsidRDefault="00E03437" w:rsidP="005A44D1">
            <w:pPr>
              <w:rPr>
                <w:sz w:val="24"/>
                <w:szCs w:val="24"/>
              </w:rPr>
            </w:pPr>
            <w:r w:rsidRPr="00BE6AD8">
              <w:rPr>
                <w:rFonts w:eastAsia="Times New Roman"/>
                <w:sz w:val="24"/>
                <w:szCs w:val="24"/>
              </w:rPr>
              <w:t>Sabiedrības līdzdalība</w:t>
            </w:r>
          </w:p>
        </w:tc>
        <w:tc>
          <w:tcPr>
            <w:tcW w:w="6946" w:type="dxa"/>
          </w:tcPr>
          <w:p w:rsidR="00E03437" w:rsidRPr="00DA3D6C" w:rsidRDefault="00ED0771" w:rsidP="00F32137">
            <w:pPr>
              <w:jc w:val="both"/>
              <w:rPr>
                <w:sz w:val="24"/>
                <w:szCs w:val="24"/>
                <w:highlight w:val="yellow"/>
              </w:rPr>
            </w:pPr>
            <w:r w:rsidRPr="00ED0771">
              <w:rPr>
                <w:rFonts w:eastAsia="Times New Roman"/>
                <w:sz w:val="24"/>
                <w:szCs w:val="24"/>
              </w:rPr>
              <w:t xml:space="preserve">Uzziņa par noteikumu projektu tiks publicēta Finanšu ministrijas mājaslapā sadaļā “Sabiedrības līdzdalība” (viedokļu sniegšanas termiņš - </w:t>
            </w:r>
            <w:r w:rsidRPr="00F32137">
              <w:rPr>
                <w:rFonts w:eastAsia="Times New Roman"/>
                <w:sz w:val="24"/>
                <w:szCs w:val="24"/>
              </w:rPr>
              <w:t>2</w:t>
            </w:r>
            <w:r w:rsidR="00F32137" w:rsidRPr="00F32137">
              <w:rPr>
                <w:rFonts w:eastAsia="Times New Roman"/>
                <w:sz w:val="24"/>
                <w:szCs w:val="24"/>
              </w:rPr>
              <w:t>1</w:t>
            </w:r>
            <w:r w:rsidRPr="00F32137">
              <w:rPr>
                <w:rFonts w:eastAsia="Times New Roman"/>
                <w:sz w:val="24"/>
                <w:szCs w:val="24"/>
              </w:rPr>
              <w:t>.11.2019).</w:t>
            </w: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Ministrijas struktūrvienības un padotības iestādēm ar kurām projekts jāsaskaņo</w:t>
            </w:r>
          </w:p>
        </w:tc>
        <w:tc>
          <w:tcPr>
            <w:tcW w:w="6946" w:type="dxa"/>
          </w:tcPr>
          <w:p w:rsidR="006351E8" w:rsidRPr="00BC3DE9" w:rsidRDefault="00E03437" w:rsidP="006351E8">
            <w:pPr>
              <w:jc w:val="both"/>
              <w:rPr>
                <w:sz w:val="24"/>
              </w:rPr>
            </w:pPr>
            <w:r>
              <w:rPr>
                <w:sz w:val="24"/>
              </w:rPr>
              <w:t xml:space="preserve">Finanšu ministrijas Juridiskais departaments, </w:t>
            </w:r>
            <w:r w:rsidR="006351E8">
              <w:rPr>
                <w:sz w:val="24"/>
              </w:rPr>
              <w:t>Valsts kase</w:t>
            </w:r>
            <w:r w:rsidR="002C2737">
              <w:rPr>
                <w:sz w:val="24"/>
              </w:rPr>
              <w:t>,</w:t>
            </w:r>
            <w:r w:rsidR="002C2737">
              <w:rPr>
                <w:rFonts w:eastAsia="Times New Roman"/>
                <w:iCs/>
                <w:sz w:val="24"/>
                <w:szCs w:val="24"/>
                <w:lang w:eastAsia="lv-LV"/>
              </w:rPr>
              <w:t xml:space="preserve"> Valsts ieņēmumu dienests</w:t>
            </w:r>
            <w:r w:rsidR="006351E8">
              <w:rPr>
                <w:sz w:val="24"/>
              </w:rPr>
              <w:t>.</w:t>
            </w:r>
          </w:p>
          <w:p w:rsidR="00E03437" w:rsidRPr="00BC3DE9" w:rsidRDefault="00E03437" w:rsidP="005A44D1">
            <w:pPr>
              <w:jc w:val="both"/>
              <w:rPr>
                <w:sz w:val="24"/>
                <w:highlight w:val="yellow"/>
              </w:rPr>
            </w:pPr>
          </w:p>
        </w:tc>
      </w:tr>
      <w:tr w:rsidR="00E03437" w:rsidRPr="004B3951" w:rsidTr="005A44D1">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Default="00E03437" w:rsidP="005A44D1">
            <w:pPr>
              <w:rPr>
                <w:sz w:val="24"/>
              </w:rPr>
            </w:pPr>
            <w:r>
              <w:rPr>
                <w:sz w:val="24"/>
              </w:rPr>
              <w:t>Nosūtīšanas saskaņošanai termiņš,</w:t>
            </w:r>
          </w:p>
          <w:p w:rsidR="00E03437" w:rsidRPr="004B3951" w:rsidRDefault="00E03437" w:rsidP="005A44D1">
            <w:pPr>
              <w:rPr>
                <w:sz w:val="24"/>
              </w:rPr>
            </w:pPr>
            <w:r>
              <w:rPr>
                <w:sz w:val="24"/>
              </w:rPr>
              <w:t>s</w:t>
            </w:r>
            <w:r w:rsidRPr="004B3951">
              <w:rPr>
                <w:sz w:val="24"/>
              </w:rPr>
              <w:t>askaņošanas termiņš</w:t>
            </w:r>
          </w:p>
        </w:tc>
        <w:tc>
          <w:tcPr>
            <w:tcW w:w="6946" w:type="dxa"/>
          </w:tcPr>
          <w:p w:rsidR="00C92E12" w:rsidRPr="00F31E2F" w:rsidRDefault="00C92E12" w:rsidP="00C92E12">
            <w:pPr>
              <w:jc w:val="both"/>
              <w:rPr>
                <w:rFonts w:eastAsia="Times New Roman"/>
                <w:sz w:val="24"/>
                <w:szCs w:val="24"/>
              </w:rPr>
            </w:pPr>
            <w:r w:rsidRPr="00F31E2F">
              <w:rPr>
                <w:rFonts w:eastAsia="Times New Roman"/>
                <w:sz w:val="24"/>
                <w:szCs w:val="24"/>
              </w:rPr>
              <w:t xml:space="preserve">Nosūtīts struktūrvienībām </w:t>
            </w:r>
            <w:r w:rsidRPr="004B3951">
              <w:rPr>
                <w:sz w:val="24"/>
              </w:rPr>
              <w:t>un padotības iestādēm</w:t>
            </w:r>
            <w:r w:rsidRPr="00F31E2F">
              <w:rPr>
                <w:rFonts w:eastAsia="Times New Roman"/>
                <w:sz w:val="24"/>
                <w:szCs w:val="24"/>
              </w:rPr>
              <w:t xml:space="preserve"> saskaņošanai – </w:t>
            </w:r>
            <w:r w:rsidR="007E4E98">
              <w:rPr>
                <w:rFonts w:eastAsia="Times New Roman"/>
                <w:sz w:val="24"/>
                <w:szCs w:val="24"/>
              </w:rPr>
              <w:t>24</w:t>
            </w:r>
            <w:r w:rsidRPr="00F31E2F">
              <w:rPr>
                <w:rFonts w:eastAsia="Times New Roman"/>
                <w:sz w:val="24"/>
                <w:szCs w:val="24"/>
              </w:rPr>
              <w:t>.</w:t>
            </w:r>
            <w:r w:rsidR="00261142">
              <w:rPr>
                <w:rFonts w:eastAsia="Times New Roman"/>
                <w:sz w:val="24"/>
                <w:szCs w:val="24"/>
              </w:rPr>
              <w:t>1</w:t>
            </w:r>
            <w:r w:rsidR="007E4E98">
              <w:rPr>
                <w:rFonts w:eastAsia="Times New Roman"/>
                <w:sz w:val="24"/>
                <w:szCs w:val="24"/>
              </w:rPr>
              <w:t>0</w:t>
            </w:r>
            <w:r w:rsidRPr="00F31E2F">
              <w:rPr>
                <w:rFonts w:eastAsia="Times New Roman"/>
                <w:sz w:val="24"/>
                <w:szCs w:val="24"/>
              </w:rPr>
              <w:t>.2019.</w:t>
            </w:r>
          </w:p>
          <w:p w:rsidR="00E03437" w:rsidRPr="00A80836" w:rsidRDefault="00C92E12" w:rsidP="007E4E98">
            <w:pPr>
              <w:jc w:val="both"/>
              <w:rPr>
                <w:rFonts w:eastAsia="Times New Roman"/>
                <w:sz w:val="24"/>
                <w:szCs w:val="24"/>
              </w:rPr>
            </w:pPr>
            <w:r w:rsidRPr="00F31E2F">
              <w:rPr>
                <w:rFonts w:eastAsia="Times New Roman"/>
                <w:sz w:val="24"/>
                <w:szCs w:val="24"/>
              </w:rPr>
              <w:t>Saskaņošanas termiņš –</w:t>
            </w:r>
            <w:r w:rsidR="007E4E98">
              <w:rPr>
                <w:rFonts w:eastAsia="Times New Roman"/>
                <w:sz w:val="24"/>
                <w:szCs w:val="24"/>
              </w:rPr>
              <w:t xml:space="preserve"> 07</w:t>
            </w:r>
            <w:r w:rsidRPr="00F31E2F">
              <w:rPr>
                <w:rFonts w:eastAsia="Times New Roman"/>
                <w:sz w:val="24"/>
                <w:szCs w:val="24"/>
              </w:rPr>
              <w:t>.</w:t>
            </w:r>
            <w:r w:rsidR="00261142">
              <w:rPr>
                <w:rFonts w:eastAsia="Times New Roman"/>
                <w:sz w:val="24"/>
                <w:szCs w:val="24"/>
              </w:rPr>
              <w:t>11</w:t>
            </w:r>
            <w:r w:rsidRPr="00F31E2F">
              <w:rPr>
                <w:rFonts w:eastAsia="Times New Roman"/>
                <w:sz w:val="24"/>
                <w:szCs w:val="24"/>
              </w:rPr>
              <w:t>.2019.</w:t>
            </w:r>
          </w:p>
        </w:tc>
      </w:tr>
      <w:tr w:rsidR="00E03437" w:rsidRPr="004B3951" w:rsidTr="00D41010">
        <w:trPr>
          <w:trHeight w:val="760"/>
        </w:trPr>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Prognozējamā projekta finansiālā ietekme uz valsts budžetu</w:t>
            </w:r>
          </w:p>
        </w:tc>
        <w:tc>
          <w:tcPr>
            <w:tcW w:w="6946" w:type="dxa"/>
          </w:tcPr>
          <w:p w:rsidR="00E03437" w:rsidRPr="00C42673" w:rsidRDefault="001E7079" w:rsidP="005A44D1">
            <w:pPr>
              <w:jc w:val="both"/>
              <w:rPr>
                <w:strike/>
                <w:sz w:val="24"/>
                <w:highlight w:val="yellow"/>
              </w:rPr>
            </w:pPr>
            <w:r>
              <w:rPr>
                <w:sz w:val="24"/>
              </w:rPr>
              <w:t>Nav.</w:t>
            </w:r>
          </w:p>
        </w:tc>
      </w:tr>
      <w:tr w:rsidR="00E03437" w:rsidRPr="004B3951" w:rsidTr="00D41010">
        <w:trPr>
          <w:trHeight w:val="630"/>
        </w:trPr>
        <w:tc>
          <w:tcPr>
            <w:tcW w:w="426" w:type="dxa"/>
          </w:tcPr>
          <w:p w:rsidR="00E03437" w:rsidRPr="004B3951" w:rsidRDefault="00E03437" w:rsidP="005A44D1">
            <w:pPr>
              <w:pStyle w:val="ListParagraph"/>
              <w:numPr>
                <w:ilvl w:val="0"/>
                <w:numId w:val="1"/>
              </w:numPr>
              <w:ind w:left="34" w:right="176" w:firstLine="0"/>
              <w:jc w:val="both"/>
              <w:rPr>
                <w:sz w:val="24"/>
              </w:rPr>
            </w:pPr>
          </w:p>
        </w:tc>
        <w:tc>
          <w:tcPr>
            <w:tcW w:w="3402" w:type="dxa"/>
          </w:tcPr>
          <w:p w:rsidR="00E03437" w:rsidRPr="004B3951" w:rsidRDefault="00E03437" w:rsidP="005A44D1">
            <w:pPr>
              <w:rPr>
                <w:sz w:val="24"/>
              </w:rPr>
            </w:pPr>
            <w:r w:rsidRPr="004B3951">
              <w:rPr>
                <w:sz w:val="24"/>
              </w:rPr>
              <w:t>Tiesību akta ieviešanas kalendārais plāns</w:t>
            </w:r>
          </w:p>
        </w:tc>
        <w:tc>
          <w:tcPr>
            <w:tcW w:w="6946" w:type="dxa"/>
          </w:tcPr>
          <w:p w:rsidR="00E03437" w:rsidRPr="00C96C09" w:rsidRDefault="00E03437" w:rsidP="005A44D1">
            <w:pPr>
              <w:jc w:val="both"/>
              <w:rPr>
                <w:sz w:val="24"/>
              </w:rPr>
            </w:pPr>
            <w:r w:rsidRPr="00A9244B">
              <w:rPr>
                <w:sz w:val="24"/>
              </w:rPr>
              <w:t xml:space="preserve">Izsludināts VSS: </w:t>
            </w:r>
            <w:r w:rsidR="001C535B">
              <w:rPr>
                <w:sz w:val="24"/>
              </w:rPr>
              <w:t>21</w:t>
            </w:r>
            <w:r w:rsidRPr="00C96C09">
              <w:rPr>
                <w:sz w:val="24"/>
              </w:rPr>
              <w:t>.</w:t>
            </w:r>
            <w:r w:rsidR="001F0D8E">
              <w:rPr>
                <w:sz w:val="24"/>
              </w:rPr>
              <w:t>1</w:t>
            </w:r>
            <w:r w:rsidR="001C535B">
              <w:rPr>
                <w:sz w:val="24"/>
              </w:rPr>
              <w:t>1</w:t>
            </w:r>
            <w:r w:rsidRPr="00C96C09">
              <w:rPr>
                <w:sz w:val="24"/>
              </w:rPr>
              <w:t>.20</w:t>
            </w:r>
            <w:r w:rsidR="001E7079">
              <w:rPr>
                <w:sz w:val="24"/>
              </w:rPr>
              <w:t>19</w:t>
            </w:r>
            <w:r w:rsidRPr="00C96C09">
              <w:rPr>
                <w:sz w:val="24"/>
              </w:rPr>
              <w:t>.</w:t>
            </w:r>
          </w:p>
          <w:p w:rsidR="00E03437" w:rsidRPr="00BC3DE9" w:rsidRDefault="00E03437" w:rsidP="001C535B">
            <w:pPr>
              <w:jc w:val="both"/>
              <w:rPr>
                <w:sz w:val="24"/>
                <w:highlight w:val="yellow"/>
              </w:rPr>
            </w:pPr>
            <w:r w:rsidRPr="00C96C09">
              <w:rPr>
                <w:sz w:val="24"/>
              </w:rPr>
              <w:t xml:space="preserve">Iesniegts Valsts kancelejā: </w:t>
            </w:r>
            <w:r w:rsidR="00A4125B">
              <w:rPr>
                <w:sz w:val="24"/>
              </w:rPr>
              <w:t>28</w:t>
            </w:r>
            <w:r w:rsidRPr="00C96C09">
              <w:rPr>
                <w:sz w:val="24"/>
              </w:rPr>
              <w:t>.0</w:t>
            </w:r>
            <w:r w:rsidR="001C535B">
              <w:rPr>
                <w:sz w:val="24"/>
              </w:rPr>
              <w:t>1</w:t>
            </w:r>
            <w:r w:rsidRPr="00C96C09">
              <w:rPr>
                <w:sz w:val="24"/>
              </w:rPr>
              <w:t>.20</w:t>
            </w:r>
            <w:r w:rsidR="001F0D8E">
              <w:rPr>
                <w:sz w:val="24"/>
              </w:rPr>
              <w:t>20</w:t>
            </w:r>
            <w:r w:rsidRPr="00C96C09">
              <w:rPr>
                <w:sz w:val="24"/>
              </w:rPr>
              <w:t>.</w:t>
            </w:r>
          </w:p>
        </w:tc>
      </w:tr>
      <w:tr w:rsidR="00E03437" w:rsidRPr="004B3951" w:rsidTr="005A44D1">
        <w:tc>
          <w:tcPr>
            <w:tcW w:w="426" w:type="dxa"/>
            <w:tcBorders>
              <w:bottom w:val="single" w:sz="4" w:space="0" w:color="000000"/>
            </w:tcBorders>
          </w:tcPr>
          <w:p w:rsidR="00E03437" w:rsidRPr="004B3951" w:rsidRDefault="00E03437" w:rsidP="005A44D1">
            <w:pPr>
              <w:pStyle w:val="ListParagraph"/>
              <w:numPr>
                <w:ilvl w:val="0"/>
                <w:numId w:val="1"/>
              </w:numPr>
              <w:ind w:left="34" w:right="176" w:firstLine="0"/>
              <w:jc w:val="both"/>
              <w:rPr>
                <w:sz w:val="24"/>
              </w:rPr>
            </w:pPr>
          </w:p>
        </w:tc>
        <w:tc>
          <w:tcPr>
            <w:tcW w:w="3402" w:type="dxa"/>
            <w:tcBorders>
              <w:bottom w:val="single" w:sz="4" w:space="0" w:color="000000"/>
            </w:tcBorders>
          </w:tcPr>
          <w:p w:rsidR="00E03437" w:rsidRPr="00C7615A" w:rsidRDefault="00E03437" w:rsidP="005A44D1">
            <w:pPr>
              <w:rPr>
                <w:sz w:val="24"/>
              </w:rPr>
            </w:pPr>
            <w:r w:rsidRPr="00C7615A">
              <w:rPr>
                <w:sz w:val="24"/>
              </w:rPr>
              <w:t>Politikas joma</w:t>
            </w:r>
          </w:p>
        </w:tc>
        <w:tc>
          <w:tcPr>
            <w:tcW w:w="6946" w:type="dxa"/>
            <w:tcBorders>
              <w:bottom w:val="single" w:sz="4" w:space="0" w:color="000000"/>
            </w:tcBorders>
          </w:tcPr>
          <w:p w:rsidR="00E03437" w:rsidRPr="00C7615A" w:rsidRDefault="00825C7B" w:rsidP="005A44D1">
            <w:pPr>
              <w:jc w:val="both"/>
              <w:rPr>
                <w:sz w:val="24"/>
              </w:rPr>
            </w:pPr>
            <w:r w:rsidRPr="00825C7B">
              <w:rPr>
                <w:sz w:val="24"/>
              </w:rPr>
              <w:t>Budžeta un finanšu politika</w:t>
            </w:r>
            <w:r>
              <w:rPr>
                <w:sz w:val="24"/>
              </w:rPr>
              <w:t>.</w:t>
            </w:r>
          </w:p>
        </w:tc>
      </w:tr>
      <w:tr w:rsidR="00E03437" w:rsidRPr="004B3951" w:rsidTr="005A44D1">
        <w:tc>
          <w:tcPr>
            <w:tcW w:w="426" w:type="dxa"/>
            <w:tcBorders>
              <w:bottom w:val="single" w:sz="4" w:space="0" w:color="000000"/>
            </w:tcBorders>
          </w:tcPr>
          <w:p w:rsidR="00E03437" w:rsidRPr="004B3951" w:rsidRDefault="00E03437" w:rsidP="005A44D1">
            <w:pPr>
              <w:pStyle w:val="ListParagraph"/>
              <w:numPr>
                <w:ilvl w:val="0"/>
                <w:numId w:val="1"/>
              </w:numPr>
              <w:ind w:left="34" w:right="176" w:firstLine="0"/>
              <w:jc w:val="both"/>
              <w:rPr>
                <w:sz w:val="24"/>
              </w:rPr>
            </w:pPr>
          </w:p>
        </w:tc>
        <w:tc>
          <w:tcPr>
            <w:tcW w:w="3402" w:type="dxa"/>
            <w:tcBorders>
              <w:bottom w:val="single" w:sz="4" w:space="0" w:color="000000"/>
            </w:tcBorders>
          </w:tcPr>
          <w:p w:rsidR="00E03437" w:rsidRPr="004B3951" w:rsidRDefault="00E03437" w:rsidP="005A44D1">
            <w:pPr>
              <w:rPr>
                <w:sz w:val="24"/>
              </w:rPr>
            </w:pPr>
            <w:r w:rsidRPr="004B3951">
              <w:rPr>
                <w:sz w:val="24"/>
              </w:rPr>
              <w:t>Uzziņas sagatavotājs</w:t>
            </w:r>
          </w:p>
        </w:tc>
        <w:tc>
          <w:tcPr>
            <w:tcW w:w="6946" w:type="dxa"/>
            <w:tcBorders>
              <w:bottom w:val="single" w:sz="4" w:space="0" w:color="000000"/>
            </w:tcBorders>
          </w:tcPr>
          <w:p w:rsidR="00E03437" w:rsidRPr="00BC3DE9" w:rsidRDefault="00EE58E6" w:rsidP="00735DE3">
            <w:pPr>
              <w:jc w:val="both"/>
              <w:rPr>
                <w:sz w:val="24"/>
                <w:highlight w:val="yellow"/>
              </w:rPr>
            </w:pPr>
            <w:r w:rsidRPr="00E03437">
              <w:rPr>
                <w:sz w:val="24"/>
              </w:rPr>
              <w:t xml:space="preserve">Grāmatvedības un revīzijas politikas departamenta Grāmatvedības politikas un metodoloģijas nodaļas </w:t>
            </w:r>
            <w:r w:rsidR="00735DE3" w:rsidRPr="00735DE3">
              <w:rPr>
                <w:sz w:val="24"/>
              </w:rPr>
              <w:t>vecākā eksperte Gunta Majevska</w:t>
            </w:r>
            <w:r w:rsidR="00735DE3">
              <w:rPr>
                <w:sz w:val="24"/>
              </w:rPr>
              <w:t xml:space="preserve"> (tālr. 67095616, e-pasts: gun</w:t>
            </w:r>
            <w:r w:rsidR="00735DE3" w:rsidRPr="00735DE3">
              <w:rPr>
                <w:sz w:val="24"/>
              </w:rPr>
              <w:t>ta.</w:t>
            </w:r>
            <w:r w:rsidR="00735DE3">
              <w:rPr>
                <w:sz w:val="24"/>
              </w:rPr>
              <w:t>majevska</w:t>
            </w:r>
            <w:r w:rsidR="00735DE3" w:rsidRPr="00735DE3">
              <w:rPr>
                <w:sz w:val="24"/>
              </w:rPr>
              <w:t>@fm.gov.lv</w:t>
            </w:r>
            <w:r w:rsidR="00735DE3">
              <w:rPr>
                <w:sz w:val="24"/>
              </w:rPr>
              <w:t>).</w:t>
            </w:r>
          </w:p>
        </w:tc>
      </w:tr>
      <w:tr w:rsidR="00E03437" w:rsidRPr="004B3951" w:rsidTr="005A44D1">
        <w:tc>
          <w:tcPr>
            <w:tcW w:w="10774" w:type="dxa"/>
            <w:gridSpan w:val="3"/>
            <w:tcBorders>
              <w:left w:val="nil"/>
              <w:bottom w:val="nil"/>
              <w:right w:val="nil"/>
            </w:tcBorders>
          </w:tcPr>
          <w:p w:rsidR="00E03437" w:rsidRDefault="00E03437" w:rsidP="005A44D1">
            <w:pPr>
              <w:jc w:val="both"/>
              <w:rPr>
                <w:sz w:val="24"/>
              </w:rPr>
            </w:pPr>
          </w:p>
          <w:p w:rsidR="00E03437" w:rsidRDefault="00E03437" w:rsidP="005A44D1">
            <w:pPr>
              <w:jc w:val="both"/>
              <w:rPr>
                <w:sz w:val="24"/>
              </w:rPr>
            </w:pPr>
            <w:r w:rsidRPr="004B3951">
              <w:rPr>
                <w:sz w:val="24"/>
              </w:rPr>
              <w:t>Uzz</w:t>
            </w:r>
            <w:r>
              <w:rPr>
                <w:sz w:val="24"/>
              </w:rPr>
              <w:t xml:space="preserve">iņu iesniedza: </w:t>
            </w:r>
          </w:p>
          <w:p w:rsidR="00E03437" w:rsidRPr="004B3951" w:rsidRDefault="00FE39A8" w:rsidP="00FE39A8">
            <w:pPr>
              <w:jc w:val="both"/>
              <w:rPr>
                <w:sz w:val="24"/>
              </w:rPr>
            </w:pPr>
            <w:r>
              <w:rPr>
                <w:sz w:val="24"/>
              </w:rPr>
              <w:t>Daina</w:t>
            </w:r>
            <w:r w:rsidR="000C521C" w:rsidRPr="00E03437">
              <w:rPr>
                <w:sz w:val="24"/>
              </w:rPr>
              <w:t xml:space="preserve"> </w:t>
            </w:r>
            <w:r>
              <w:rPr>
                <w:sz w:val="24"/>
              </w:rPr>
              <w:t>Robežniec</w:t>
            </w:r>
            <w:r w:rsidR="000C521C" w:rsidRPr="00E03437">
              <w:rPr>
                <w:sz w:val="24"/>
              </w:rPr>
              <w:t>e</w:t>
            </w:r>
            <w:r w:rsidR="000C521C">
              <w:rPr>
                <w:sz w:val="24"/>
              </w:rPr>
              <w:t>,</w:t>
            </w:r>
            <w:r w:rsidR="000C521C" w:rsidRPr="00E03437">
              <w:rPr>
                <w:sz w:val="24"/>
              </w:rPr>
              <w:t xml:space="preserve"> </w:t>
            </w:r>
            <w:r w:rsidR="00C1130F" w:rsidRPr="00E03437">
              <w:rPr>
                <w:sz w:val="24"/>
              </w:rPr>
              <w:t>Grāmatvedības un revīzijas politikas departamenta</w:t>
            </w:r>
            <w:r>
              <w:rPr>
                <w:sz w:val="24"/>
              </w:rPr>
              <w:t xml:space="preserve"> direktore</w:t>
            </w:r>
          </w:p>
        </w:tc>
      </w:tr>
      <w:tr w:rsidR="00E03437" w:rsidRPr="004B3951" w:rsidTr="005A44D1">
        <w:tc>
          <w:tcPr>
            <w:tcW w:w="10774" w:type="dxa"/>
            <w:gridSpan w:val="3"/>
            <w:tcBorders>
              <w:top w:val="nil"/>
              <w:left w:val="nil"/>
              <w:bottom w:val="nil"/>
              <w:right w:val="nil"/>
            </w:tcBorders>
          </w:tcPr>
          <w:p w:rsidR="00E03437" w:rsidRPr="004B3951" w:rsidRDefault="00E03437" w:rsidP="00FE39A8">
            <w:pPr>
              <w:jc w:val="both"/>
              <w:rPr>
                <w:sz w:val="24"/>
              </w:rPr>
            </w:pPr>
            <w:r w:rsidRPr="004B3951">
              <w:rPr>
                <w:sz w:val="24"/>
              </w:rPr>
              <w:t>Tālrunis</w:t>
            </w:r>
            <w:r w:rsidR="000C521C">
              <w:rPr>
                <w:sz w:val="24"/>
              </w:rPr>
              <w:t>:</w:t>
            </w:r>
            <w:r>
              <w:rPr>
                <w:sz w:val="24"/>
              </w:rPr>
              <w:t xml:space="preserve"> </w:t>
            </w:r>
            <w:r w:rsidR="00FE39A8">
              <w:rPr>
                <w:sz w:val="24"/>
              </w:rPr>
              <w:t>67095495</w:t>
            </w:r>
            <w:r>
              <w:rPr>
                <w:sz w:val="24"/>
              </w:rPr>
              <w:t xml:space="preserve">, e-pasts: </w:t>
            </w:r>
            <w:r w:rsidR="00FE39A8">
              <w:rPr>
                <w:sz w:val="24"/>
              </w:rPr>
              <w:t>d</w:t>
            </w:r>
            <w:r w:rsidR="00C1130F">
              <w:rPr>
                <w:sz w:val="24"/>
              </w:rPr>
              <w:t>a</w:t>
            </w:r>
            <w:r w:rsidR="00FE39A8">
              <w:rPr>
                <w:sz w:val="24"/>
              </w:rPr>
              <w:t>in</w:t>
            </w:r>
            <w:r>
              <w:rPr>
                <w:sz w:val="24"/>
              </w:rPr>
              <w:t>a.</w:t>
            </w:r>
            <w:r w:rsidR="00C1130F">
              <w:rPr>
                <w:sz w:val="24"/>
              </w:rPr>
              <w:t>r</w:t>
            </w:r>
            <w:r w:rsidR="00FE39A8">
              <w:rPr>
                <w:sz w:val="24"/>
              </w:rPr>
              <w:t>obezn</w:t>
            </w:r>
            <w:r w:rsidR="00C1130F">
              <w:rPr>
                <w:sz w:val="24"/>
              </w:rPr>
              <w:t>ie</w:t>
            </w:r>
            <w:r w:rsidR="00FE39A8">
              <w:rPr>
                <w:sz w:val="24"/>
              </w:rPr>
              <w:t>c</w:t>
            </w:r>
            <w:r w:rsidR="00C1130F">
              <w:rPr>
                <w:sz w:val="24"/>
              </w:rPr>
              <w:t>e</w:t>
            </w:r>
            <w:r>
              <w:rPr>
                <w:sz w:val="24"/>
              </w:rPr>
              <w:t>@fm.gov.lv</w:t>
            </w:r>
          </w:p>
        </w:tc>
      </w:tr>
      <w:tr w:rsidR="00E03437" w:rsidRPr="00B068A0" w:rsidTr="005A44D1">
        <w:trPr>
          <w:trHeight w:val="80"/>
        </w:trPr>
        <w:tc>
          <w:tcPr>
            <w:tcW w:w="10774" w:type="dxa"/>
            <w:gridSpan w:val="3"/>
            <w:tcBorders>
              <w:top w:val="nil"/>
              <w:left w:val="nil"/>
              <w:bottom w:val="nil"/>
              <w:right w:val="nil"/>
            </w:tcBorders>
          </w:tcPr>
          <w:p w:rsidR="00E03437" w:rsidRPr="004B3951" w:rsidRDefault="00E03437" w:rsidP="000106AD">
            <w:pPr>
              <w:jc w:val="both"/>
              <w:rPr>
                <w:sz w:val="24"/>
              </w:rPr>
            </w:pPr>
            <w:r w:rsidRPr="004B3951">
              <w:rPr>
                <w:sz w:val="24"/>
              </w:rPr>
              <w:t>Uzziņa iesniegta</w:t>
            </w:r>
            <w:r w:rsidRPr="00C27C6A">
              <w:rPr>
                <w:sz w:val="24"/>
              </w:rPr>
              <w:t xml:space="preserve">: </w:t>
            </w:r>
            <w:r w:rsidR="000106AD">
              <w:rPr>
                <w:sz w:val="24"/>
              </w:rPr>
              <w:t>17.10.</w:t>
            </w:r>
            <w:r>
              <w:rPr>
                <w:sz w:val="24"/>
              </w:rPr>
              <w:t>2019.</w:t>
            </w:r>
          </w:p>
        </w:tc>
      </w:tr>
    </w:tbl>
    <w:p w:rsidR="00A77DFC" w:rsidRDefault="00A77DFC" w:rsidP="00F51E84"/>
    <w:sectPr w:rsidR="00A77DFC" w:rsidSect="00DC01D4">
      <w:headerReference w:type="default" r:id="rId10"/>
      <w:pgSz w:w="11906" w:h="16838" w:code="9"/>
      <w:pgMar w:top="993"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54" w:rsidRDefault="00AA3354">
      <w:r>
        <w:separator/>
      </w:r>
    </w:p>
  </w:endnote>
  <w:endnote w:type="continuationSeparator" w:id="0">
    <w:p w:rsidR="00AA3354" w:rsidRDefault="00AA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54" w:rsidRDefault="00AA3354">
      <w:r>
        <w:separator/>
      </w:r>
    </w:p>
  </w:footnote>
  <w:footnote w:type="continuationSeparator" w:id="0">
    <w:p w:rsidR="00AA3354" w:rsidRDefault="00AA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BC" w:rsidRDefault="00825C7B">
    <w:pPr>
      <w:pStyle w:val="Header"/>
      <w:jc w:val="center"/>
    </w:pPr>
    <w:r>
      <w:fldChar w:fldCharType="begin"/>
    </w:r>
    <w:r>
      <w:instrText xml:space="preserve"> PAGE   \* MERGEFORMAT </w:instrText>
    </w:r>
    <w:r>
      <w:fldChar w:fldCharType="separate"/>
    </w:r>
    <w:r w:rsidR="00E345FD">
      <w:rPr>
        <w:noProof/>
      </w:rPr>
      <w:t>2</w:t>
    </w:r>
    <w:r>
      <w:fldChar w:fldCharType="end"/>
    </w:r>
  </w:p>
  <w:p w:rsidR="00C21CBC" w:rsidRDefault="00AA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37"/>
    <w:rsid w:val="00006574"/>
    <w:rsid w:val="000106AD"/>
    <w:rsid w:val="00055704"/>
    <w:rsid w:val="000A5372"/>
    <w:rsid w:val="000A54E3"/>
    <w:rsid w:val="000C521C"/>
    <w:rsid w:val="000D4477"/>
    <w:rsid w:val="000E6A13"/>
    <w:rsid w:val="0016475A"/>
    <w:rsid w:val="001C535B"/>
    <w:rsid w:val="001C6E95"/>
    <w:rsid w:val="001D5C36"/>
    <w:rsid w:val="001E7079"/>
    <w:rsid w:val="001F0D8E"/>
    <w:rsid w:val="001F13A3"/>
    <w:rsid w:val="00210CE9"/>
    <w:rsid w:val="00241961"/>
    <w:rsid w:val="00261142"/>
    <w:rsid w:val="0027436A"/>
    <w:rsid w:val="002855B8"/>
    <w:rsid w:val="0028624E"/>
    <w:rsid w:val="002A5B28"/>
    <w:rsid w:val="002C2737"/>
    <w:rsid w:val="00344120"/>
    <w:rsid w:val="00362E22"/>
    <w:rsid w:val="00372289"/>
    <w:rsid w:val="00382C66"/>
    <w:rsid w:val="00390265"/>
    <w:rsid w:val="003A1741"/>
    <w:rsid w:val="003A1F5D"/>
    <w:rsid w:val="003D34AC"/>
    <w:rsid w:val="00416BDD"/>
    <w:rsid w:val="004231D4"/>
    <w:rsid w:val="00434AEA"/>
    <w:rsid w:val="00496304"/>
    <w:rsid w:val="004A03DE"/>
    <w:rsid w:val="004F46F5"/>
    <w:rsid w:val="005067DE"/>
    <w:rsid w:val="005206D0"/>
    <w:rsid w:val="00534B07"/>
    <w:rsid w:val="00554610"/>
    <w:rsid w:val="00555EB2"/>
    <w:rsid w:val="005572AD"/>
    <w:rsid w:val="00591B6D"/>
    <w:rsid w:val="005D6270"/>
    <w:rsid w:val="00600CF5"/>
    <w:rsid w:val="00612B22"/>
    <w:rsid w:val="00617207"/>
    <w:rsid w:val="006244A9"/>
    <w:rsid w:val="006351E8"/>
    <w:rsid w:val="0066032F"/>
    <w:rsid w:val="00685DE9"/>
    <w:rsid w:val="006917AA"/>
    <w:rsid w:val="00696AD2"/>
    <w:rsid w:val="006A7276"/>
    <w:rsid w:val="006B4AD4"/>
    <w:rsid w:val="006C4B80"/>
    <w:rsid w:val="00735DE3"/>
    <w:rsid w:val="00754DE5"/>
    <w:rsid w:val="00770B67"/>
    <w:rsid w:val="007E4E98"/>
    <w:rsid w:val="008127CF"/>
    <w:rsid w:val="00825C7B"/>
    <w:rsid w:val="00844FF2"/>
    <w:rsid w:val="008654DC"/>
    <w:rsid w:val="008B1F96"/>
    <w:rsid w:val="008C58E4"/>
    <w:rsid w:val="00973431"/>
    <w:rsid w:val="00973A27"/>
    <w:rsid w:val="009B42A4"/>
    <w:rsid w:val="009C1B6D"/>
    <w:rsid w:val="009D3DDA"/>
    <w:rsid w:val="00A03E07"/>
    <w:rsid w:val="00A4125B"/>
    <w:rsid w:val="00A42F60"/>
    <w:rsid w:val="00A71CF2"/>
    <w:rsid w:val="00A77DFC"/>
    <w:rsid w:val="00A80836"/>
    <w:rsid w:val="00AA3354"/>
    <w:rsid w:val="00AC72BE"/>
    <w:rsid w:val="00AE3DC4"/>
    <w:rsid w:val="00B2353D"/>
    <w:rsid w:val="00B24B5C"/>
    <w:rsid w:val="00B26394"/>
    <w:rsid w:val="00B71EF3"/>
    <w:rsid w:val="00BA5212"/>
    <w:rsid w:val="00C042F2"/>
    <w:rsid w:val="00C1130F"/>
    <w:rsid w:val="00C51881"/>
    <w:rsid w:val="00C529AA"/>
    <w:rsid w:val="00C6052E"/>
    <w:rsid w:val="00C65021"/>
    <w:rsid w:val="00C728FB"/>
    <w:rsid w:val="00C92E12"/>
    <w:rsid w:val="00C960DF"/>
    <w:rsid w:val="00CA7CC2"/>
    <w:rsid w:val="00CB7602"/>
    <w:rsid w:val="00CE7352"/>
    <w:rsid w:val="00CF552C"/>
    <w:rsid w:val="00D272BE"/>
    <w:rsid w:val="00D41010"/>
    <w:rsid w:val="00D73C81"/>
    <w:rsid w:val="00D821D1"/>
    <w:rsid w:val="00DA6D7F"/>
    <w:rsid w:val="00DC134F"/>
    <w:rsid w:val="00DE0A96"/>
    <w:rsid w:val="00DE7D1F"/>
    <w:rsid w:val="00E02FD9"/>
    <w:rsid w:val="00E03437"/>
    <w:rsid w:val="00E22C8E"/>
    <w:rsid w:val="00E345FD"/>
    <w:rsid w:val="00E54028"/>
    <w:rsid w:val="00E871DB"/>
    <w:rsid w:val="00EA7911"/>
    <w:rsid w:val="00EB5523"/>
    <w:rsid w:val="00ED0771"/>
    <w:rsid w:val="00EE58E6"/>
    <w:rsid w:val="00F07810"/>
    <w:rsid w:val="00F1263C"/>
    <w:rsid w:val="00F13E75"/>
    <w:rsid w:val="00F32137"/>
    <w:rsid w:val="00F51E84"/>
    <w:rsid w:val="00F71FB5"/>
    <w:rsid w:val="00FD6852"/>
    <w:rsid w:val="00FE3321"/>
    <w:rsid w:val="00FE3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DE5C-A3C4-45C5-9A5D-41CD443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37"/>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7"/>
    <w:pPr>
      <w:ind w:left="720"/>
      <w:contextualSpacing/>
    </w:pPr>
  </w:style>
  <w:style w:type="paragraph" w:styleId="Header">
    <w:name w:val="header"/>
    <w:basedOn w:val="Normal"/>
    <w:link w:val="HeaderChar"/>
    <w:unhideWhenUsed/>
    <w:rsid w:val="00E03437"/>
    <w:pPr>
      <w:tabs>
        <w:tab w:val="center" w:pos="4153"/>
        <w:tab w:val="right" w:pos="8306"/>
      </w:tabs>
    </w:pPr>
  </w:style>
  <w:style w:type="character" w:customStyle="1" w:styleId="HeaderChar">
    <w:name w:val="Header Char"/>
    <w:basedOn w:val="DefaultParagraphFont"/>
    <w:link w:val="Header"/>
    <w:rsid w:val="00E03437"/>
    <w:rPr>
      <w:rFonts w:eastAsia="Calibri" w:cs="Times New Roman"/>
      <w:sz w:val="28"/>
      <w:szCs w:val="28"/>
    </w:rPr>
  </w:style>
  <w:style w:type="paragraph" w:styleId="NoSpacing">
    <w:name w:val="No Spacing"/>
    <w:uiPriority w:val="1"/>
    <w:qFormat/>
    <w:rsid w:val="00E03437"/>
    <w:pPr>
      <w:widowControl w:val="0"/>
    </w:pPr>
    <w:rPr>
      <w:rFonts w:ascii="Calibri" w:eastAsia="Calibri" w:hAnsi="Calibri" w:cs="Times New Roman"/>
      <w:sz w:val="22"/>
    </w:rPr>
  </w:style>
  <w:style w:type="character" w:styleId="Hyperlink">
    <w:name w:val="Hyperlink"/>
    <w:basedOn w:val="DefaultParagraphFont"/>
    <w:uiPriority w:val="99"/>
    <w:semiHidden/>
    <w:unhideWhenUsed/>
    <w:rsid w:val="00C1130F"/>
    <w:rPr>
      <w:color w:val="0563C1"/>
      <w:u w:val="single"/>
    </w:rPr>
  </w:style>
  <w:style w:type="paragraph" w:styleId="BalloonText">
    <w:name w:val="Balloon Text"/>
    <w:basedOn w:val="Normal"/>
    <w:link w:val="BalloonTextChar"/>
    <w:uiPriority w:val="99"/>
    <w:semiHidden/>
    <w:unhideWhenUsed/>
    <w:rsid w:val="00812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inotajs xmlns="076bee50-7a25-411a-a5a6-8097026bde27">D.Robežniece (GRPD)</Zinotajs>
    <NPK xmlns="bf0a44d4-cc3b-414c-aa68-884178465e3a">2.</NPK>
    <VK_x0020_l_x0113_mums xmlns="bf0a44d4-cc3b-414c-aa68-884178465e3a">Nav</VK_x0020_l_x0113_mum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B2F061D9680A048B3C59FAF1CB44B38" ma:contentTypeVersion="" ma:contentTypeDescription="Izveidot jaunu dokumentu." ma:contentTypeScope="" ma:versionID="d47a8147f25e4e6f5a4ca71067053c20">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AF8FB-41B2-40E9-A25D-B4877057AE88}">
  <ds:schemaRefs>
    <ds:schemaRef ds:uri="http://schemas.microsoft.com/sharepoint/v3/contenttype/forms"/>
  </ds:schemaRefs>
</ds:datastoreItem>
</file>

<file path=customXml/itemProps2.xml><?xml version="1.0" encoding="utf-8"?>
<ds:datastoreItem xmlns:ds="http://schemas.openxmlformats.org/officeDocument/2006/customXml" ds:itemID="{ACA02EFC-F146-43C4-97B6-83555A75065A}">
  <ds:schemaRefs>
    <ds:schemaRef ds:uri="http://schemas.microsoft.com/office/2006/metadata/properties"/>
    <ds:schemaRef ds:uri="http://schemas.microsoft.com/office/infopath/2007/PartnerControls"/>
    <ds:schemaRef ds:uri="076bee50-7a25-411a-a5a6-8097026bde27"/>
    <ds:schemaRef ds:uri="bf0a44d4-cc3b-414c-aa68-884178465e3a"/>
  </ds:schemaRefs>
</ds:datastoreItem>
</file>

<file path=customXml/itemProps3.xml><?xml version="1.0" encoding="utf-8"?>
<ds:datastoreItem xmlns:ds="http://schemas.openxmlformats.org/officeDocument/2006/customXml" ds:itemID="{14E9D081-DA24-4515-BB16-8CA466558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3365</Words>
  <Characters>1919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Uzziņa par likumprojektu ”Grāmatvedības likums"</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likumprojektu ”Grāmatvedības likums"</dc:title>
  <dc:subject/>
  <dc:creator>G. Majevska (GRPD)</dc:creator>
  <cp:keywords/>
  <dc:description/>
  <cp:lastModifiedBy>Inguna Dancīte</cp:lastModifiedBy>
  <cp:revision>2</cp:revision>
  <cp:lastPrinted>2019-10-17T13:26:00Z</cp:lastPrinted>
  <dcterms:created xsi:type="dcterms:W3CDTF">2019-10-21T05:51:00Z</dcterms:created>
  <dcterms:modified xsi:type="dcterms:W3CDTF">2019-10-21T05:51:00Z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0x010100EB2F061D9680A048B3C59FAF1CB44B38</vt:lpwstr>
  </property>
</Properties>
</file>