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B785" w14:textId="77777777" w:rsidR="006069DB" w:rsidRDefault="006069DB" w:rsidP="00DE1038">
      <w:pPr>
        <w:ind w:left="1170" w:hanging="1028"/>
        <w:contextualSpacing/>
        <w:jc w:val="center"/>
        <w:rPr>
          <w:rFonts w:eastAsia="Times New Roman"/>
          <w:b/>
          <w:iCs/>
          <w:sz w:val="26"/>
          <w:szCs w:val="26"/>
        </w:rPr>
      </w:pPr>
      <w:bookmarkStart w:id="0" w:name="_GoBack"/>
      <w:bookmarkEnd w:id="0"/>
    </w:p>
    <w:p w14:paraId="31A11932" w14:textId="77777777" w:rsidR="00DE1038" w:rsidRPr="00004A00" w:rsidRDefault="00DE1038" w:rsidP="00DE1038">
      <w:pPr>
        <w:ind w:left="1170" w:hanging="1028"/>
        <w:contextualSpacing/>
        <w:jc w:val="center"/>
        <w:rPr>
          <w:rFonts w:eastAsia="Times New Roman"/>
          <w:b/>
          <w:iCs/>
          <w:sz w:val="26"/>
          <w:szCs w:val="26"/>
        </w:rPr>
      </w:pPr>
      <w:r w:rsidRPr="00004A00">
        <w:rPr>
          <w:rFonts w:eastAsia="Times New Roman"/>
          <w:b/>
          <w:iCs/>
          <w:sz w:val="26"/>
          <w:szCs w:val="26"/>
        </w:rPr>
        <w:t>Uzziņa par tiesību akta projektu</w:t>
      </w:r>
    </w:p>
    <w:p w14:paraId="0C506FA1" w14:textId="77777777" w:rsidR="0048196C" w:rsidRPr="00004A00" w:rsidRDefault="00654DEA" w:rsidP="00BD174B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10</w:t>
      </w:r>
      <w:r w:rsidR="00FC5351">
        <w:rPr>
          <w:sz w:val="26"/>
          <w:szCs w:val="26"/>
        </w:rPr>
        <w:t>.0</w:t>
      </w:r>
      <w:r w:rsidR="001824BC">
        <w:rPr>
          <w:sz w:val="26"/>
          <w:szCs w:val="26"/>
        </w:rPr>
        <w:t>2</w:t>
      </w:r>
      <w:r w:rsidR="00FC5351">
        <w:rPr>
          <w:sz w:val="26"/>
          <w:szCs w:val="26"/>
        </w:rPr>
        <w:t>.20</w:t>
      </w:r>
      <w:r w:rsidR="000702EB">
        <w:rPr>
          <w:sz w:val="26"/>
          <w:szCs w:val="26"/>
        </w:rPr>
        <w:t>20</w:t>
      </w:r>
      <w:r w:rsidR="00FC5351">
        <w:rPr>
          <w:sz w:val="26"/>
          <w:szCs w:val="26"/>
        </w:rPr>
        <w:t>.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79"/>
        <w:gridCol w:w="6947"/>
      </w:tblGrid>
      <w:tr w:rsidR="0048196C" w:rsidRPr="00004A00" w14:paraId="1186C0A9" w14:textId="77777777" w:rsidTr="00773CCD">
        <w:trPr>
          <w:trHeight w:val="268"/>
          <w:jc w:val="center"/>
        </w:trPr>
        <w:tc>
          <w:tcPr>
            <w:tcW w:w="639" w:type="dxa"/>
            <w:shd w:val="clear" w:color="auto" w:fill="FFFFFF" w:themeFill="background1"/>
            <w:vAlign w:val="center"/>
          </w:tcPr>
          <w:p w14:paraId="04D72C83" w14:textId="77777777" w:rsidR="0048196C" w:rsidRPr="00004A00" w:rsidRDefault="0048196C" w:rsidP="003328C3">
            <w:pPr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Nr.</w:t>
            </w:r>
          </w:p>
          <w:p w14:paraId="4DD359D5" w14:textId="77777777" w:rsidR="0048196C" w:rsidRPr="00004A00" w:rsidRDefault="0048196C" w:rsidP="003328C3">
            <w:pPr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p.k.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02A1BB8" w14:textId="77777777" w:rsidR="0048196C" w:rsidRPr="00004A00" w:rsidRDefault="0048196C" w:rsidP="003328C3">
            <w:pPr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Sniedzamā informācija</w:t>
            </w:r>
          </w:p>
        </w:tc>
        <w:tc>
          <w:tcPr>
            <w:tcW w:w="6951" w:type="dxa"/>
            <w:shd w:val="clear" w:color="auto" w:fill="FFFFFF" w:themeFill="background1"/>
            <w:vAlign w:val="center"/>
          </w:tcPr>
          <w:p w14:paraId="2A76256E" w14:textId="77777777" w:rsidR="0048196C" w:rsidRPr="00004A00" w:rsidRDefault="0048196C" w:rsidP="003328C3">
            <w:pPr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Informācija par projektu</w:t>
            </w:r>
          </w:p>
        </w:tc>
      </w:tr>
      <w:tr w:rsidR="0048196C" w:rsidRPr="00004A00" w14:paraId="1AD111CD" w14:textId="77777777" w:rsidTr="00434E4D">
        <w:trPr>
          <w:trHeight w:val="846"/>
          <w:jc w:val="center"/>
        </w:trPr>
        <w:tc>
          <w:tcPr>
            <w:tcW w:w="10065" w:type="dxa"/>
            <w:gridSpan w:val="3"/>
            <w:vAlign w:val="center"/>
          </w:tcPr>
          <w:p w14:paraId="7999C2BF" w14:textId="77777777" w:rsidR="0048196C" w:rsidRPr="00004A00" w:rsidRDefault="000702EB" w:rsidP="00A34A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Likumprojekts "</w:t>
            </w:r>
            <w:r w:rsidRPr="008A153E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Grozījumi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Streiku likumā"</w:t>
            </w:r>
            <w:r w:rsidR="001824BC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(turpmāk</w:t>
            </w:r>
            <w:r w:rsidR="00BC3A14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 – Likumprojekts)</w:t>
            </w:r>
          </w:p>
        </w:tc>
      </w:tr>
      <w:tr w:rsidR="0048196C" w:rsidRPr="00004A00" w14:paraId="1EAAC5CF" w14:textId="77777777" w:rsidTr="00434E4D">
        <w:trPr>
          <w:trHeight w:val="1045"/>
          <w:jc w:val="center"/>
        </w:trPr>
        <w:tc>
          <w:tcPr>
            <w:tcW w:w="639" w:type="dxa"/>
          </w:tcPr>
          <w:p w14:paraId="61A4950D" w14:textId="77777777" w:rsidR="0048196C" w:rsidRPr="00004A00" w:rsidRDefault="0048196C" w:rsidP="003328C3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1.</w:t>
            </w:r>
          </w:p>
        </w:tc>
        <w:tc>
          <w:tcPr>
            <w:tcW w:w="2480" w:type="dxa"/>
          </w:tcPr>
          <w:p w14:paraId="01F6FAAE" w14:textId="77777777" w:rsidR="0048196C" w:rsidRPr="00004A00" w:rsidRDefault="0048196C" w:rsidP="003328C3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Projekta izstrādes nepieciešamības pamatojums</w:t>
            </w:r>
          </w:p>
        </w:tc>
        <w:tc>
          <w:tcPr>
            <w:tcW w:w="6946" w:type="dxa"/>
          </w:tcPr>
          <w:p w14:paraId="7AFB8859" w14:textId="77777777" w:rsidR="002674D6" w:rsidRPr="00004A00" w:rsidRDefault="00654DEA" w:rsidP="009E05D3">
            <w:pPr>
              <w:jc w:val="both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kern w:val="1"/>
                <w:sz w:val="26"/>
                <w:szCs w:val="26"/>
                <w:lang w:eastAsia="ar-SA"/>
              </w:rPr>
              <w:t>Finanšu ministrijas (</w:t>
            </w:r>
            <w:r w:rsidR="001824BC">
              <w:rPr>
                <w:rFonts w:eastAsia="Times New Roman"/>
                <w:kern w:val="1"/>
                <w:sz w:val="26"/>
                <w:szCs w:val="26"/>
                <w:lang w:eastAsia="ar-SA"/>
              </w:rPr>
              <w:t>Valsts ieņēmumu dienesta</w:t>
            </w:r>
            <w:r>
              <w:rPr>
                <w:rFonts w:eastAsia="Times New Roman"/>
                <w:kern w:val="1"/>
                <w:sz w:val="26"/>
                <w:szCs w:val="26"/>
                <w:lang w:eastAsia="ar-SA"/>
              </w:rPr>
              <w:t>)</w:t>
            </w:r>
            <w:r w:rsidR="001824BC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iniciatīva</w:t>
            </w:r>
            <w:r w:rsidR="009E05D3" w:rsidRPr="009E05D3">
              <w:rPr>
                <w:rFonts w:eastAsia="Times New Roman"/>
                <w:kern w:val="1"/>
                <w:sz w:val="26"/>
                <w:szCs w:val="26"/>
                <w:lang w:eastAsia="ar-SA"/>
              </w:rPr>
              <w:t>, lai noteiktu prasības darba turpināšanai minimālā apjomā Valsts ieņēmumu dienestā nodarbināto streika gadījumā</w:t>
            </w:r>
            <w:r w:rsidR="000702EB"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>.</w:t>
            </w:r>
          </w:p>
        </w:tc>
      </w:tr>
      <w:tr w:rsidR="0048196C" w:rsidRPr="00004A00" w14:paraId="44C514CA" w14:textId="77777777" w:rsidTr="00004A00">
        <w:trPr>
          <w:trHeight w:val="1345"/>
          <w:jc w:val="center"/>
        </w:trPr>
        <w:tc>
          <w:tcPr>
            <w:tcW w:w="639" w:type="dxa"/>
          </w:tcPr>
          <w:p w14:paraId="187349FA" w14:textId="77777777" w:rsidR="0048196C" w:rsidRPr="00004A00" w:rsidRDefault="0048196C" w:rsidP="003328C3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2.</w:t>
            </w:r>
          </w:p>
        </w:tc>
        <w:tc>
          <w:tcPr>
            <w:tcW w:w="2480" w:type="dxa"/>
          </w:tcPr>
          <w:p w14:paraId="19E9C301" w14:textId="77777777" w:rsidR="0048196C" w:rsidRPr="00004A00" w:rsidRDefault="0048196C" w:rsidP="003328C3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Vadības darba plāna uzdevuma numurs un tā izpildes termiņš (ja nepieciešams)</w:t>
            </w:r>
          </w:p>
        </w:tc>
        <w:tc>
          <w:tcPr>
            <w:tcW w:w="6946" w:type="dxa"/>
          </w:tcPr>
          <w:p w14:paraId="37EAC645" w14:textId="77777777" w:rsidR="0048196C" w:rsidRPr="00004A00" w:rsidRDefault="00CD2674" w:rsidP="005A7BB4">
            <w:pPr>
              <w:jc w:val="both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 w:rsidRPr="00004A00">
              <w:rPr>
                <w:rFonts w:eastAsia="Times New Roman"/>
                <w:kern w:val="1"/>
                <w:sz w:val="26"/>
                <w:szCs w:val="26"/>
                <w:lang w:eastAsia="ar-SA"/>
              </w:rPr>
              <w:t>Nav</w:t>
            </w:r>
          </w:p>
        </w:tc>
      </w:tr>
      <w:tr w:rsidR="0048196C" w:rsidRPr="00004A00" w14:paraId="12C6380E" w14:textId="77777777" w:rsidTr="00434E4D">
        <w:trPr>
          <w:trHeight w:val="835"/>
          <w:jc w:val="center"/>
        </w:trPr>
        <w:tc>
          <w:tcPr>
            <w:tcW w:w="639" w:type="dxa"/>
          </w:tcPr>
          <w:p w14:paraId="57BB6D69" w14:textId="77777777" w:rsidR="0048196C" w:rsidRPr="00004A00" w:rsidRDefault="0048196C" w:rsidP="003328C3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3.</w:t>
            </w:r>
          </w:p>
        </w:tc>
        <w:tc>
          <w:tcPr>
            <w:tcW w:w="2480" w:type="dxa"/>
          </w:tcPr>
          <w:p w14:paraId="4C6141CA" w14:textId="77777777" w:rsidR="0048196C" w:rsidRPr="00004A00" w:rsidRDefault="0048196C" w:rsidP="003328C3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Projekta īss saturs</w:t>
            </w:r>
          </w:p>
        </w:tc>
        <w:tc>
          <w:tcPr>
            <w:tcW w:w="6946" w:type="dxa"/>
          </w:tcPr>
          <w:p w14:paraId="4A25CAC2" w14:textId="77777777" w:rsidR="005307CE" w:rsidRDefault="005307CE" w:rsidP="000702EB">
            <w:pPr>
              <w:ind w:firstLine="531"/>
              <w:jc w:val="both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Likumprojekts 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>izstrādāts</w:t>
            </w:r>
            <w:r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, lai 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>nodrošinātu</w:t>
            </w:r>
            <w:r w:rsidR="00F269DE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Valsts ieņēmumu dienesta 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uzdevumu izpildes un darba nepārtrauktību </w:t>
            </w:r>
            <w:r w:rsidR="00F269DE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darbinieku streika gadījumā. </w:t>
            </w:r>
          </w:p>
          <w:p w14:paraId="26E04F4B" w14:textId="77777777" w:rsidR="005C4E2F" w:rsidRDefault="005C4E2F" w:rsidP="000702EB">
            <w:pPr>
              <w:ind w:firstLine="531"/>
              <w:jc w:val="both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>Likumprojekts papildin</w:t>
            </w:r>
            <w:r w:rsidR="009E05D3">
              <w:rPr>
                <w:rFonts w:eastAsia="Times New Roman"/>
                <w:kern w:val="1"/>
                <w:sz w:val="26"/>
                <w:szCs w:val="26"/>
                <w:lang w:eastAsia="ar-SA"/>
              </w:rPr>
              <w:t>a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="00654DEA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Streiku likuma 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>13.panta otro daļu ar jaunu 11.punktu, kas paredz darba devējam un streika komitejai nodrošināt, lai streika laikā minimālā apjomā tiktu turpināts darbs Valsts ieņēmumu dienestā</w:t>
            </w:r>
            <w:r>
              <w:rPr>
                <w:rFonts w:eastAsia="Times New Roman"/>
                <w:kern w:val="1"/>
                <w:sz w:val="26"/>
                <w:szCs w:val="26"/>
                <w:lang w:eastAsia="ar-SA"/>
              </w:rPr>
              <w:t>.</w:t>
            </w:r>
          </w:p>
          <w:p w14:paraId="064EA96C" w14:textId="77777777" w:rsidR="00B8449B" w:rsidRPr="00004A00" w:rsidRDefault="000702EB" w:rsidP="005C4E2F">
            <w:pPr>
              <w:ind w:firstLine="531"/>
              <w:jc w:val="both"/>
              <w:rPr>
                <w:rFonts w:eastAsia="Times New Roman"/>
                <w:kern w:val="1"/>
                <w:sz w:val="26"/>
                <w:szCs w:val="26"/>
                <w:lang w:eastAsia="ar-SA"/>
              </w:rPr>
            </w:pP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>Valsts ieņēmumu dienesta darbinieki un ierēd</w:t>
            </w:r>
            <w:r w:rsidR="009E05D3">
              <w:rPr>
                <w:rFonts w:eastAsia="Times New Roman"/>
                <w:kern w:val="1"/>
                <w:sz w:val="26"/>
                <w:szCs w:val="26"/>
                <w:lang w:eastAsia="ar-SA"/>
              </w:rPr>
              <w:t>ņ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>i veic sabiedrība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s 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>i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>nterešu aizsardzībai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nepieciešam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>u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s uzdevumus, kuru 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>izpildes</w:t>
            </w:r>
            <w:r w:rsidR="009B25A0"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pārtraukšana radītu draudus valsts 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ekonomikai un 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>drošībai (netiks nodrošināta nodokļu iekasēšana, kā arī valstī tiks ievestas nedeklarētās preces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>,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arī nedeklarēti finanšu līdzekļi un kontrafaktas preces)</w:t>
            </w:r>
            <w:r w:rsidR="009B25A0">
              <w:rPr>
                <w:rFonts w:eastAsia="Times New Roman"/>
                <w:kern w:val="1"/>
                <w:sz w:val="26"/>
                <w:szCs w:val="26"/>
                <w:lang w:eastAsia="ar-SA"/>
              </w:rPr>
              <w:t>, tādēļ</w:t>
            </w:r>
            <w:r w:rsidRPr="000702EB">
              <w:rPr>
                <w:rFonts w:eastAsia="Times New Roman"/>
                <w:kern w:val="1"/>
                <w:sz w:val="26"/>
                <w:szCs w:val="26"/>
                <w:lang w:eastAsia="ar-SA"/>
              </w:rPr>
              <w:t xml:space="preserve"> nav pieļaujama Valsts ieņēmumu dienesta pilnīga darbības pārtraukšana.</w:t>
            </w:r>
          </w:p>
        </w:tc>
      </w:tr>
      <w:tr w:rsidR="00A758FD" w:rsidRPr="00004A00" w14:paraId="337F403D" w14:textId="77777777" w:rsidTr="00434E4D">
        <w:trPr>
          <w:trHeight w:val="535"/>
          <w:jc w:val="center"/>
        </w:trPr>
        <w:tc>
          <w:tcPr>
            <w:tcW w:w="639" w:type="dxa"/>
          </w:tcPr>
          <w:p w14:paraId="59611DD1" w14:textId="77777777" w:rsidR="00A758FD" w:rsidRPr="00004A00" w:rsidRDefault="00A758FD" w:rsidP="00A758FD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4.</w:t>
            </w:r>
          </w:p>
        </w:tc>
        <w:tc>
          <w:tcPr>
            <w:tcW w:w="2480" w:type="dxa"/>
          </w:tcPr>
          <w:p w14:paraId="7DC1C59F" w14:textId="77777777" w:rsidR="00A758FD" w:rsidRPr="00004A00" w:rsidRDefault="00A758FD" w:rsidP="00A758FD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Iespējamie risinājuma varianti (ja nepieciešams)</w:t>
            </w:r>
          </w:p>
        </w:tc>
        <w:tc>
          <w:tcPr>
            <w:tcW w:w="6946" w:type="dxa"/>
          </w:tcPr>
          <w:p w14:paraId="0DC757C8" w14:textId="77777777" w:rsidR="00A758FD" w:rsidRPr="00004A00" w:rsidRDefault="00A758FD" w:rsidP="00A758FD">
            <w:pPr>
              <w:jc w:val="both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Citu risinājumu variantu nav.</w:t>
            </w:r>
          </w:p>
        </w:tc>
      </w:tr>
      <w:tr w:rsidR="0048196C" w:rsidRPr="00004A00" w14:paraId="244EA983" w14:textId="77777777" w:rsidTr="00390DE0">
        <w:trPr>
          <w:trHeight w:val="336"/>
          <w:jc w:val="center"/>
        </w:trPr>
        <w:tc>
          <w:tcPr>
            <w:tcW w:w="639" w:type="dxa"/>
          </w:tcPr>
          <w:p w14:paraId="33D040EC" w14:textId="77777777" w:rsidR="0048196C" w:rsidRPr="00004A00" w:rsidRDefault="0048196C" w:rsidP="003328C3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5.</w:t>
            </w:r>
          </w:p>
        </w:tc>
        <w:tc>
          <w:tcPr>
            <w:tcW w:w="2480" w:type="dxa"/>
          </w:tcPr>
          <w:p w14:paraId="575772A1" w14:textId="77777777" w:rsidR="0048196C" w:rsidRPr="00524926" w:rsidRDefault="0048196C" w:rsidP="003328C3">
            <w:pPr>
              <w:rPr>
                <w:sz w:val="26"/>
                <w:szCs w:val="26"/>
              </w:rPr>
            </w:pPr>
            <w:r w:rsidRPr="00524926">
              <w:rPr>
                <w:sz w:val="26"/>
                <w:szCs w:val="26"/>
              </w:rPr>
              <w:t>Par projektu nosakāmā atbildīgā amatpersona</w:t>
            </w:r>
          </w:p>
        </w:tc>
        <w:tc>
          <w:tcPr>
            <w:tcW w:w="6946" w:type="dxa"/>
          </w:tcPr>
          <w:p w14:paraId="50D55C9C" w14:textId="77777777" w:rsidR="0048196C" w:rsidRPr="001824BC" w:rsidRDefault="002B0DCD" w:rsidP="002B0DCD">
            <w:pPr>
              <w:jc w:val="both"/>
              <w:rPr>
                <w:sz w:val="26"/>
                <w:szCs w:val="26"/>
              </w:rPr>
            </w:pPr>
            <w:r w:rsidRPr="00773CCD">
              <w:rPr>
                <w:rFonts w:eastAsia="Times New Roman"/>
                <w:sz w:val="26"/>
                <w:szCs w:val="26"/>
              </w:rPr>
              <w:t>Līga Loca</w:t>
            </w:r>
            <w:r w:rsidR="00524926" w:rsidRPr="002B0DCD">
              <w:rPr>
                <w:rFonts w:eastAsia="Times New Roman"/>
                <w:sz w:val="26"/>
                <w:szCs w:val="26"/>
              </w:rPr>
              <w:t xml:space="preserve">, Valsts ieņēmumu dienesta Personālvadības pārvaldes </w:t>
            </w:r>
            <w:r w:rsidRPr="001824BC">
              <w:rPr>
                <w:rFonts w:eastAsia="Times New Roman"/>
                <w:sz w:val="26"/>
                <w:szCs w:val="26"/>
              </w:rPr>
              <w:t>direktore</w:t>
            </w:r>
          </w:p>
        </w:tc>
      </w:tr>
      <w:tr w:rsidR="0048196C" w:rsidRPr="00004A00" w14:paraId="4C8D7B5A" w14:textId="77777777" w:rsidTr="00434E4D">
        <w:trPr>
          <w:trHeight w:val="535"/>
          <w:jc w:val="center"/>
        </w:trPr>
        <w:tc>
          <w:tcPr>
            <w:tcW w:w="639" w:type="dxa"/>
          </w:tcPr>
          <w:p w14:paraId="78C9BC16" w14:textId="77777777" w:rsidR="0048196C" w:rsidRPr="00004A00" w:rsidRDefault="0048196C" w:rsidP="003328C3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6.</w:t>
            </w:r>
          </w:p>
        </w:tc>
        <w:tc>
          <w:tcPr>
            <w:tcW w:w="2480" w:type="dxa"/>
          </w:tcPr>
          <w:p w14:paraId="6E418C5A" w14:textId="77777777" w:rsidR="0048196C" w:rsidRPr="00004A00" w:rsidRDefault="00A758FD" w:rsidP="003328C3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Nosakāmais projekta sagatavotājs (ja nepieciešams)</w:t>
            </w:r>
          </w:p>
        </w:tc>
        <w:tc>
          <w:tcPr>
            <w:tcW w:w="6946" w:type="dxa"/>
          </w:tcPr>
          <w:p w14:paraId="63B25C58" w14:textId="77777777" w:rsidR="00144CC7" w:rsidRPr="000702EB" w:rsidRDefault="000702EB" w:rsidP="00660D16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sz w:val="26"/>
                <w:szCs w:val="26"/>
              </w:rPr>
              <w:t>Kristīne Žvagiņa</w:t>
            </w:r>
            <w:r w:rsidRPr="00004A00">
              <w:rPr>
                <w:rFonts w:eastAsia="Times New Roman"/>
                <w:sz w:val="26"/>
                <w:szCs w:val="26"/>
              </w:rPr>
              <w:t xml:space="preserve">, Valsts ieņēmumu dienesta </w:t>
            </w:r>
            <w:r>
              <w:rPr>
                <w:rFonts w:eastAsia="Times New Roman"/>
                <w:sz w:val="26"/>
                <w:szCs w:val="26"/>
              </w:rPr>
              <w:t>Personālvadības</w:t>
            </w:r>
            <w:r w:rsidRPr="00004A00">
              <w:rPr>
                <w:rFonts w:eastAsia="Times New Roman"/>
                <w:sz w:val="26"/>
                <w:szCs w:val="26"/>
              </w:rPr>
              <w:t xml:space="preserve"> pārvaldes </w:t>
            </w:r>
            <w:r>
              <w:rPr>
                <w:rFonts w:eastAsia="Times New Roman"/>
                <w:sz w:val="26"/>
                <w:szCs w:val="26"/>
              </w:rPr>
              <w:t>Juridiskās</w:t>
            </w:r>
            <w:r w:rsidRPr="00004A00">
              <w:rPr>
                <w:rFonts w:eastAsia="Times New Roman"/>
                <w:sz w:val="26"/>
                <w:szCs w:val="26"/>
              </w:rPr>
              <w:t xml:space="preserve"> daļas </w:t>
            </w:r>
            <w:r>
              <w:rPr>
                <w:rFonts w:eastAsia="Times New Roman"/>
                <w:sz w:val="26"/>
                <w:szCs w:val="26"/>
              </w:rPr>
              <w:t>galvenā juriste</w:t>
            </w:r>
          </w:p>
        </w:tc>
      </w:tr>
      <w:tr w:rsidR="00A758FD" w:rsidRPr="00004A00" w14:paraId="7E1606FF" w14:textId="77777777" w:rsidTr="00434E4D">
        <w:trPr>
          <w:trHeight w:val="535"/>
          <w:jc w:val="center"/>
        </w:trPr>
        <w:tc>
          <w:tcPr>
            <w:tcW w:w="639" w:type="dxa"/>
          </w:tcPr>
          <w:p w14:paraId="6AC20E4C" w14:textId="77777777" w:rsidR="00A758FD" w:rsidRPr="00004A00" w:rsidRDefault="00A758FD" w:rsidP="00A758FD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7.</w:t>
            </w:r>
          </w:p>
        </w:tc>
        <w:tc>
          <w:tcPr>
            <w:tcW w:w="2480" w:type="dxa"/>
          </w:tcPr>
          <w:p w14:paraId="31AB7B50" w14:textId="77777777" w:rsidR="00A758FD" w:rsidRPr="00004A00" w:rsidRDefault="00A758FD" w:rsidP="00A758FD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Darba grupas vadītājs un iespējamais sastāvs (ja nepieciešams)</w:t>
            </w:r>
          </w:p>
        </w:tc>
        <w:tc>
          <w:tcPr>
            <w:tcW w:w="6946" w:type="dxa"/>
          </w:tcPr>
          <w:p w14:paraId="1AA66FA7" w14:textId="77777777" w:rsidR="00A758FD" w:rsidRPr="00004A00" w:rsidRDefault="00BC3A14" w:rsidP="00A758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 attiecināms</w:t>
            </w:r>
            <w:r w:rsidR="00143B94">
              <w:rPr>
                <w:sz w:val="26"/>
                <w:szCs w:val="26"/>
              </w:rPr>
              <w:t>.</w:t>
            </w:r>
          </w:p>
        </w:tc>
      </w:tr>
      <w:tr w:rsidR="00A758FD" w:rsidRPr="00004A00" w14:paraId="7F39F0A5" w14:textId="77777777" w:rsidTr="00A758FD">
        <w:trPr>
          <w:trHeight w:val="1309"/>
          <w:jc w:val="center"/>
        </w:trPr>
        <w:tc>
          <w:tcPr>
            <w:tcW w:w="639" w:type="dxa"/>
          </w:tcPr>
          <w:p w14:paraId="2E1760B8" w14:textId="77777777" w:rsidR="00A758FD" w:rsidRPr="00004A00" w:rsidRDefault="00A758FD" w:rsidP="00A758FD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8.</w:t>
            </w:r>
          </w:p>
        </w:tc>
        <w:tc>
          <w:tcPr>
            <w:tcW w:w="2480" w:type="dxa"/>
          </w:tcPr>
          <w:p w14:paraId="51E644E4" w14:textId="77777777" w:rsidR="00A758FD" w:rsidRPr="00004A00" w:rsidRDefault="00A758FD" w:rsidP="00A758FD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Sabiedrības līdzdalība</w:t>
            </w:r>
          </w:p>
        </w:tc>
        <w:tc>
          <w:tcPr>
            <w:tcW w:w="6946" w:type="dxa"/>
          </w:tcPr>
          <w:p w14:paraId="09EDB4B3" w14:textId="77777777" w:rsidR="00A758FD" w:rsidRPr="009A146B" w:rsidRDefault="00BC3A14" w:rsidP="009E05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Sabiedrību par </w:t>
            </w:r>
            <w:r w:rsidR="00A232A7">
              <w:rPr>
                <w:sz w:val="26"/>
                <w:szCs w:val="26"/>
              </w:rPr>
              <w:t>Likum</w:t>
            </w:r>
            <w:r w:rsidR="00A758FD" w:rsidRPr="009A146B">
              <w:rPr>
                <w:sz w:val="26"/>
                <w:szCs w:val="26"/>
              </w:rPr>
              <w:t xml:space="preserve">projekta izstrādi </w:t>
            </w:r>
            <w:r w:rsidR="001C32FA">
              <w:rPr>
                <w:sz w:val="26"/>
                <w:szCs w:val="26"/>
              </w:rPr>
              <w:t>plānots informēt, ievietojot</w:t>
            </w:r>
            <w:r w:rsidR="001C32FA" w:rsidRPr="009A146B">
              <w:rPr>
                <w:sz w:val="26"/>
                <w:szCs w:val="26"/>
              </w:rPr>
              <w:t xml:space="preserve"> </w:t>
            </w:r>
            <w:r w:rsidR="001C32FA" w:rsidRPr="001C32FA">
              <w:rPr>
                <w:sz w:val="26"/>
                <w:szCs w:val="26"/>
              </w:rPr>
              <w:t>informāciju Finanšu ministrijas</w:t>
            </w:r>
            <w:r w:rsidR="00301456">
              <w:t xml:space="preserve"> </w:t>
            </w:r>
            <w:r w:rsidR="00301456" w:rsidRPr="00301456">
              <w:rPr>
                <w:sz w:val="26"/>
                <w:szCs w:val="26"/>
              </w:rPr>
              <w:t>mājas lapas sadaļā “Sabiedrības līdzdalība”</w:t>
            </w:r>
            <w:r w:rsidR="001C32FA" w:rsidRPr="001C32FA">
              <w:rPr>
                <w:sz w:val="26"/>
                <w:szCs w:val="26"/>
              </w:rPr>
              <w:t xml:space="preserve">. </w:t>
            </w:r>
            <w:r w:rsidR="009E05D3">
              <w:rPr>
                <w:sz w:val="26"/>
                <w:szCs w:val="26"/>
              </w:rPr>
              <w:t>Sabiedrība v</w:t>
            </w:r>
            <w:r w:rsidR="001C32FA" w:rsidRPr="001C32FA">
              <w:rPr>
                <w:sz w:val="26"/>
                <w:szCs w:val="26"/>
              </w:rPr>
              <w:t xml:space="preserve">iedokli </w:t>
            </w:r>
            <w:r w:rsidR="009E05D3">
              <w:rPr>
                <w:sz w:val="26"/>
                <w:szCs w:val="26"/>
              </w:rPr>
              <w:t>par  lik</w:t>
            </w:r>
            <w:r w:rsidR="00B731FA">
              <w:rPr>
                <w:sz w:val="26"/>
                <w:szCs w:val="26"/>
              </w:rPr>
              <w:t>u</w:t>
            </w:r>
            <w:r w:rsidR="009E05D3">
              <w:rPr>
                <w:sz w:val="26"/>
                <w:szCs w:val="26"/>
              </w:rPr>
              <w:t xml:space="preserve">mprojektu </w:t>
            </w:r>
            <w:r w:rsidR="001C32FA" w:rsidRPr="001C32FA">
              <w:rPr>
                <w:sz w:val="26"/>
                <w:szCs w:val="26"/>
              </w:rPr>
              <w:t xml:space="preserve">var </w:t>
            </w:r>
            <w:r w:rsidR="009E05D3">
              <w:rPr>
                <w:sz w:val="26"/>
                <w:szCs w:val="26"/>
              </w:rPr>
              <w:t>izteikt</w:t>
            </w:r>
            <w:r w:rsidR="009E05D3" w:rsidRPr="001C32FA">
              <w:rPr>
                <w:sz w:val="26"/>
                <w:szCs w:val="26"/>
              </w:rPr>
              <w:t xml:space="preserve"> </w:t>
            </w:r>
            <w:r w:rsidR="001C32FA" w:rsidRPr="001C32FA">
              <w:rPr>
                <w:sz w:val="26"/>
                <w:szCs w:val="26"/>
              </w:rPr>
              <w:t xml:space="preserve">līdz </w:t>
            </w:r>
            <w:r w:rsidR="009E05D3">
              <w:rPr>
                <w:sz w:val="26"/>
                <w:szCs w:val="26"/>
              </w:rPr>
              <w:t>2020.gada 12.martam.</w:t>
            </w:r>
          </w:p>
        </w:tc>
      </w:tr>
      <w:tr w:rsidR="00A758FD" w:rsidRPr="00004A00" w14:paraId="38005B74" w14:textId="77777777" w:rsidTr="00434E4D">
        <w:trPr>
          <w:trHeight w:val="535"/>
          <w:jc w:val="center"/>
        </w:trPr>
        <w:tc>
          <w:tcPr>
            <w:tcW w:w="639" w:type="dxa"/>
          </w:tcPr>
          <w:p w14:paraId="6CD1DDEE" w14:textId="77777777" w:rsidR="00A758FD" w:rsidRPr="00004A00" w:rsidRDefault="00A758FD" w:rsidP="00A758FD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9.</w:t>
            </w:r>
          </w:p>
        </w:tc>
        <w:tc>
          <w:tcPr>
            <w:tcW w:w="2480" w:type="dxa"/>
          </w:tcPr>
          <w:p w14:paraId="4A3BD431" w14:textId="77777777" w:rsidR="00A758FD" w:rsidRPr="00004A00" w:rsidRDefault="00A758FD" w:rsidP="00A758FD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 xml:space="preserve">Ministrijas struktūrvienības un padotības iestādes, ar </w:t>
            </w:r>
            <w:r w:rsidRPr="00004A00">
              <w:rPr>
                <w:sz w:val="26"/>
                <w:szCs w:val="26"/>
              </w:rPr>
              <w:lastRenderedPageBreak/>
              <w:t>kurām projekts jāsaskaņo</w:t>
            </w:r>
          </w:p>
        </w:tc>
        <w:tc>
          <w:tcPr>
            <w:tcW w:w="6946" w:type="dxa"/>
          </w:tcPr>
          <w:p w14:paraId="744848D2" w14:textId="77777777" w:rsidR="00A758FD" w:rsidRDefault="00A758FD" w:rsidP="00A758FD">
            <w:pPr>
              <w:jc w:val="both"/>
              <w:rPr>
                <w:sz w:val="26"/>
                <w:szCs w:val="26"/>
              </w:rPr>
            </w:pPr>
            <w:r w:rsidRPr="00143B94">
              <w:rPr>
                <w:sz w:val="26"/>
                <w:szCs w:val="26"/>
              </w:rPr>
              <w:lastRenderedPageBreak/>
              <w:t>Finanšu ministrijas Nodokļu administrēšanas un sabiedrības interešu politiku departaments;</w:t>
            </w:r>
          </w:p>
          <w:p w14:paraId="141E8525" w14:textId="77777777" w:rsidR="009E05D3" w:rsidRDefault="009E05D3" w:rsidP="00A758FD">
            <w:pPr>
              <w:jc w:val="both"/>
              <w:rPr>
                <w:sz w:val="26"/>
                <w:szCs w:val="26"/>
              </w:rPr>
            </w:pPr>
            <w:r w:rsidRPr="00143B94">
              <w:rPr>
                <w:sz w:val="26"/>
                <w:szCs w:val="26"/>
              </w:rPr>
              <w:t>Finanšu ministrijas Juridiskais departaments</w:t>
            </w:r>
            <w:r>
              <w:rPr>
                <w:sz w:val="26"/>
                <w:szCs w:val="26"/>
              </w:rPr>
              <w:t>;</w:t>
            </w:r>
          </w:p>
          <w:p w14:paraId="71E6A2CC" w14:textId="77777777" w:rsidR="00A758FD" w:rsidRPr="00143B94" w:rsidRDefault="009E05D3" w:rsidP="009E05D3">
            <w:pPr>
              <w:jc w:val="both"/>
              <w:rPr>
                <w:sz w:val="26"/>
                <w:szCs w:val="26"/>
              </w:rPr>
            </w:pPr>
            <w:r w:rsidRPr="00343AF3">
              <w:rPr>
                <w:sz w:val="26"/>
                <w:szCs w:val="26"/>
              </w:rPr>
              <w:lastRenderedPageBreak/>
              <w:t xml:space="preserve"> </w:t>
            </w:r>
            <w:r w:rsidR="00343AF3" w:rsidRPr="00343AF3">
              <w:rPr>
                <w:sz w:val="26"/>
                <w:szCs w:val="26"/>
              </w:rPr>
              <w:t>Valsts sekretāra vietnieks nodokļu administrēšanas un ēnu ekonomikas apkarošanas jautājumos</w:t>
            </w:r>
            <w:r w:rsidR="0069252E">
              <w:rPr>
                <w:sz w:val="26"/>
                <w:szCs w:val="26"/>
              </w:rPr>
              <w:t>.</w:t>
            </w:r>
          </w:p>
        </w:tc>
      </w:tr>
      <w:tr w:rsidR="00A758FD" w:rsidRPr="00004A00" w14:paraId="60C517F7" w14:textId="77777777" w:rsidTr="00434E4D">
        <w:trPr>
          <w:trHeight w:val="930"/>
          <w:jc w:val="center"/>
        </w:trPr>
        <w:tc>
          <w:tcPr>
            <w:tcW w:w="639" w:type="dxa"/>
          </w:tcPr>
          <w:p w14:paraId="00C147FD" w14:textId="77777777" w:rsidR="00A758FD" w:rsidRPr="00004A00" w:rsidRDefault="00A758FD" w:rsidP="00A758FD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480" w:type="dxa"/>
          </w:tcPr>
          <w:p w14:paraId="11F35608" w14:textId="77777777" w:rsidR="00A758FD" w:rsidRPr="00004A00" w:rsidRDefault="00A758FD" w:rsidP="00A758FD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Nosūtīšanas saskaņošanai termiņš, saskaņošanas termiņš</w:t>
            </w:r>
          </w:p>
        </w:tc>
        <w:tc>
          <w:tcPr>
            <w:tcW w:w="6946" w:type="dxa"/>
          </w:tcPr>
          <w:p w14:paraId="3F382F53" w14:textId="72D4372C" w:rsidR="000702EB" w:rsidRPr="007319D2" w:rsidRDefault="00781D65" w:rsidP="000702EB">
            <w:pPr>
              <w:pStyle w:val="NoSpacing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Saskaņošanai paredzēts nosūtīt</w:t>
            </w:r>
            <w:r w:rsidR="00A758FD" w:rsidRPr="007319D2">
              <w:rPr>
                <w:sz w:val="26"/>
                <w:szCs w:val="26"/>
                <w:lang w:val="lv-LV"/>
              </w:rPr>
              <w:t xml:space="preserve"> –</w:t>
            </w:r>
            <w:r>
              <w:rPr>
                <w:sz w:val="26"/>
                <w:szCs w:val="26"/>
                <w:lang w:val="lv-LV"/>
              </w:rPr>
              <w:t xml:space="preserve"> 12</w:t>
            </w:r>
            <w:r w:rsidR="007319D2">
              <w:rPr>
                <w:sz w:val="26"/>
                <w:szCs w:val="26"/>
                <w:lang w:val="lv-LV"/>
              </w:rPr>
              <w:t>.02.2020.</w:t>
            </w:r>
          </w:p>
          <w:p w14:paraId="697C4DE4" w14:textId="0FAB0DE3" w:rsidR="00A758FD" w:rsidRPr="007319D2" w:rsidRDefault="00004A00" w:rsidP="009B25A0">
            <w:pPr>
              <w:pStyle w:val="NoSpacing"/>
              <w:rPr>
                <w:sz w:val="26"/>
                <w:szCs w:val="26"/>
                <w:lang w:val="lv-LV"/>
              </w:rPr>
            </w:pPr>
            <w:r w:rsidRPr="007319D2">
              <w:rPr>
                <w:sz w:val="26"/>
                <w:szCs w:val="26"/>
                <w:lang w:val="lv-LV"/>
              </w:rPr>
              <w:t xml:space="preserve">Saskaņošanas termiņš – </w:t>
            </w:r>
            <w:r w:rsidR="00781D65">
              <w:rPr>
                <w:sz w:val="26"/>
                <w:szCs w:val="26"/>
                <w:lang w:val="lv-LV"/>
              </w:rPr>
              <w:t>26</w:t>
            </w:r>
            <w:r w:rsidR="007319D2">
              <w:rPr>
                <w:sz w:val="26"/>
                <w:szCs w:val="26"/>
                <w:lang w:val="lv-LV"/>
              </w:rPr>
              <w:t>.02.2020.</w:t>
            </w:r>
          </w:p>
        </w:tc>
      </w:tr>
      <w:tr w:rsidR="00A758FD" w:rsidRPr="00004A00" w14:paraId="0C9E7ED3" w14:textId="77777777" w:rsidTr="00434E4D">
        <w:trPr>
          <w:trHeight w:val="268"/>
          <w:jc w:val="center"/>
        </w:trPr>
        <w:tc>
          <w:tcPr>
            <w:tcW w:w="639" w:type="dxa"/>
          </w:tcPr>
          <w:p w14:paraId="04354D67" w14:textId="77777777" w:rsidR="00A758FD" w:rsidRPr="00004A00" w:rsidRDefault="00A758FD" w:rsidP="00A758FD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11.</w:t>
            </w:r>
          </w:p>
        </w:tc>
        <w:tc>
          <w:tcPr>
            <w:tcW w:w="2480" w:type="dxa"/>
          </w:tcPr>
          <w:p w14:paraId="0BE726C3" w14:textId="77777777" w:rsidR="00A758FD" w:rsidRPr="00004A00" w:rsidRDefault="00A758FD" w:rsidP="00A758FD">
            <w:pPr>
              <w:rPr>
                <w:sz w:val="26"/>
                <w:szCs w:val="26"/>
              </w:rPr>
            </w:pPr>
            <w:r w:rsidRPr="00004A00">
              <w:rPr>
                <w:rFonts w:eastAsia="Times New Roman"/>
                <w:sz w:val="26"/>
                <w:szCs w:val="26"/>
              </w:rPr>
              <w:t>Prognozējamā projekta finansiālā ietekme uz valsts budžetu</w:t>
            </w:r>
          </w:p>
        </w:tc>
        <w:tc>
          <w:tcPr>
            <w:tcW w:w="6946" w:type="dxa"/>
          </w:tcPr>
          <w:p w14:paraId="3DC6BF1D" w14:textId="77777777" w:rsidR="00A758FD" w:rsidRPr="00004A00" w:rsidRDefault="00A758FD" w:rsidP="00A758FD">
            <w:pPr>
              <w:jc w:val="both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Nav</w:t>
            </w:r>
            <w:r w:rsidR="006E13FC">
              <w:rPr>
                <w:sz w:val="26"/>
                <w:szCs w:val="26"/>
              </w:rPr>
              <w:t xml:space="preserve"> attiecināms.</w:t>
            </w:r>
          </w:p>
        </w:tc>
      </w:tr>
      <w:tr w:rsidR="00B31DBC" w:rsidRPr="00004A00" w14:paraId="48E4F3E9" w14:textId="77777777" w:rsidTr="00434E4D">
        <w:trPr>
          <w:trHeight w:val="817"/>
          <w:jc w:val="center"/>
        </w:trPr>
        <w:tc>
          <w:tcPr>
            <w:tcW w:w="639" w:type="dxa"/>
          </w:tcPr>
          <w:p w14:paraId="37741C7A" w14:textId="77777777" w:rsidR="00B31DBC" w:rsidRPr="00004A00" w:rsidRDefault="00B31DBC" w:rsidP="003328C3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12.</w:t>
            </w:r>
          </w:p>
        </w:tc>
        <w:tc>
          <w:tcPr>
            <w:tcW w:w="2480" w:type="dxa"/>
          </w:tcPr>
          <w:p w14:paraId="7C753428" w14:textId="77777777" w:rsidR="00B31DBC" w:rsidRPr="00004A00" w:rsidRDefault="00B31DBC" w:rsidP="00BD174B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 xml:space="preserve">Tiesību akta </w:t>
            </w:r>
            <w:r w:rsidR="00BD174B" w:rsidRPr="00004A00">
              <w:rPr>
                <w:sz w:val="26"/>
                <w:szCs w:val="26"/>
              </w:rPr>
              <w:t>ieviešanas</w:t>
            </w:r>
            <w:r w:rsidRPr="00004A00">
              <w:rPr>
                <w:sz w:val="26"/>
                <w:szCs w:val="26"/>
              </w:rPr>
              <w:t xml:space="preserve"> kalendārais plāns</w:t>
            </w:r>
          </w:p>
        </w:tc>
        <w:tc>
          <w:tcPr>
            <w:tcW w:w="6946" w:type="dxa"/>
          </w:tcPr>
          <w:p w14:paraId="375ED971" w14:textId="77777777" w:rsidR="000702EB" w:rsidRDefault="00814046" w:rsidP="008140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04A00">
              <w:rPr>
                <w:color w:val="000000" w:themeColor="text1"/>
                <w:sz w:val="26"/>
                <w:szCs w:val="26"/>
              </w:rPr>
              <w:t xml:space="preserve">Izsludināts VSS: </w:t>
            </w:r>
            <w:r w:rsidR="00654DEA">
              <w:rPr>
                <w:color w:val="000000" w:themeColor="text1"/>
                <w:sz w:val="26"/>
                <w:szCs w:val="26"/>
              </w:rPr>
              <w:t>12</w:t>
            </w:r>
            <w:r w:rsidR="007319D2">
              <w:rPr>
                <w:color w:val="000000" w:themeColor="text1"/>
                <w:sz w:val="26"/>
                <w:szCs w:val="26"/>
              </w:rPr>
              <w:t>.03.2020.</w:t>
            </w:r>
          </w:p>
          <w:p w14:paraId="4CC8A814" w14:textId="77777777" w:rsidR="00B31DBC" w:rsidRPr="00004A00" w:rsidRDefault="00814046" w:rsidP="000702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04A00">
              <w:rPr>
                <w:color w:val="000000" w:themeColor="text1"/>
                <w:sz w:val="26"/>
                <w:szCs w:val="26"/>
              </w:rPr>
              <w:t xml:space="preserve">Iesniegts MK: </w:t>
            </w:r>
            <w:r w:rsidR="007319D2">
              <w:rPr>
                <w:color w:val="000000" w:themeColor="text1"/>
                <w:sz w:val="26"/>
                <w:szCs w:val="26"/>
              </w:rPr>
              <w:t>02.06.2020.</w:t>
            </w:r>
          </w:p>
        </w:tc>
      </w:tr>
      <w:tr w:rsidR="00BD174B" w:rsidRPr="00004A00" w14:paraId="72551C5B" w14:textId="77777777" w:rsidTr="00DF13C5">
        <w:trPr>
          <w:trHeight w:val="535"/>
          <w:jc w:val="center"/>
        </w:trPr>
        <w:tc>
          <w:tcPr>
            <w:tcW w:w="639" w:type="dxa"/>
          </w:tcPr>
          <w:p w14:paraId="126E1A06" w14:textId="77777777" w:rsidR="00BD174B" w:rsidRPr="00004A00" w:rsidRDefault="00BD174B" w:rsidP="00DF13C5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13.</w:t>
            </w:r>
          </w:p>
        </w:tc>
        <w:tc>
          <w:tcPr>
            <w:tcW w:w="2480" w:type="dxa"/>
          </w:tcPr>
          <w:p w14:paraId="24E90CA2" w14:textId="77777777" w:rsidR="00BD174B" w:rsidRPr="00004A00" w:rsidRDefault="00BD174B" w:rsidP="00F57489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Politikas joma</w:t>
            </w:r>
          </w:p>
        </w:tc>
        <w:tc>
          <w:tcPr>
            <w:tcW w:w="6946" w:type="dxa"/>
          </w:tcPr>
          <w:p w14:paraId="1B965C06" w14:textId="77777777" w:rsidR="00BD174B" w:rsidRPr="00004A00" w:rsidRDefault="00BD174B" w:rsidP="0082052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04A00">
              <w:rPr>
                <w:rFonts w:eastAsia="Times New Roman"/>
                <w:sz w:val="26"/>
                <w:szCs w:val="26"/>
              </w:rPr>
              <w:t>Budžeta un finanšu politika</w:t>
            </w:r>
          </w:p>
        </w:tc>
      </w:tr>
      <w:tr w:rsidR="00783240" w:rsidRPr="00004A00" w14:paraId="3CA9D78D" w14:textId="77777777" w:rsidTr="00DF13C5">
        <w:trPr>
          <w:trHeight w:val="535"/>
          <w:jc w:val="center"/>
        </w:trPr>
        <w:tc>
          <w:tcPr>
            <w:tcW w:w="639" w:type="dxa"/>
          </w:tcPr>
          <w:p w14:paraId="462DC884" w14:textId="77777777" w:rsidR="00783240" w:rsidRPr="00004A00" w:rsidRDefault="00783240" w:rsidP="00BD174B">
            <w:pPr>
              <w:pStyle w:val="ListParagraph"/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1</w:t>
            </w:r>
            <w:r w:rsidR="00BD174B" w:rsidRPr="00004A00">
              <w:rPr>
                <w:sz w:val="26"/>
                <w:szCs w:val="26"/>
              </w:rPr>
              <w:t>4</w:t>
            </w:r>
            <w:r w:rsidRPr="00004A00">
              <w:rPr>
                <w:sz w:val="26"/>
                <w:szCs w:val="26"/>
              </w:rPr>
              <w:t>.</w:t>
            </w:r>
          </w:p>
        </w:tc>
        <w:tc>
          <w:tcPr>
            <w:tcW w:w="2480" w:type="dxa"/>
          </w:tcPr>
          <w:p w14:paraId="65725AB9" w14:textId="77777777" w:rsidR="00783240" w:rsidRPr="00004A00" w:rsidRDefault="006C3E80" w:rsidP="00F57489">
            <w:pPr>
              <w:rPr>
                <w:sz w:val="26"/>
                <w:szCs w:val="26"/>
              </w:rPr>
            </w:pPr>
            <w:r w:rsidRPr="00004A00">
              <w:rPr>
                <w:sz w:val="26"/>
                <w:szCs w:val="26"/>
              </w:rPr>
              <w:t>Uzziņas sagatavotājs</w:t>
            </w:r>
          </w:p>
        </w:tc>
        <w:tc>
          <w:tcPr>
            <w:tcW w:w="6946" w:type="dxa"/>
          </w:tcPr>
          <w:p w14:paraId="6F0F6530" w14:textId="77777777" w:rsidR="00A758FD" w:rsidRPr="00004A00" w:rsidRDefault="000702EB" w:rsidP="00004A0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Kristīne Žvagiņa</w:t>
            </w:r>
            <w:r w:rsidR="00A758FD" w:rsidRPr="00004A00">
              <w:rPr>
                <w:rFonts w:eastAsia="Times New Roman"/>
                <w:sz w:val="26"/>
                <w:szCs w:val="26"/>
              </w:rPr>
              <w:t xml:space="preserve">, Valsts ieņēmumu dienesta </w:t>
            </w:r>
            <w:r>
              <w:rPr>
                <w:rFonts w:eastAsia="Times New Roman"/>
                <w:sz w:val="26"/>
                <w:szCs w:val="26"/>
              </w:rPr>
              <w:t>Personālvadības</w:t>
            </w:r>
            <w:r w:rsidR="00A758FD" w:rsidRPr="00004A00">
              <w:rPr>
                <w:rFonts w:eastAsia="Times New Roman"/>
                <w:sz w:val="26"/>
                <w:szCs w:val="26"/>
              </w:rPr>
              <w:t xml:space="preserve"> pārvaldes </w:t>
            </w:r>
            <w:r>
              <w:rPr>
                <w:rFonts w:eastAsia="Times New Roman"/>
                <w:sz w:val="26"/>
                <w:szCs w:val="26"/>
              </w:rPr>
              <w:t>Juridiskās</w:t>
            </w:r>
            <w:r w:rsidR="00A758FD" w:rsidRPr="00004A00">
              <w:rPr>
                <w:rFonts w:eastAsia="Times New Roman"/>
                <w:sz w:val="26"/>
                <w:szCs w:val="26"/>
              </w:rPr>
              <w:t xml:space="preserve"> daļas </w:t>
            </w:r>
            <w:r>
              <w:rPr>
                <w:rFonts w:eastAsia="Times New Roman"/>
                <w:sz w:val="26"/>
                <w:szCs w:val="26"/>
              </w:rPr>
              <w:t>galvenā juriste</w:t>
            </w:r>
          </w:p>
        </w:tc>
      </w:tr>
      <w:tr w:rsidR="0048196C" w:rsidRPr="00004A00" w14:paraId="6F343BB0" w14:textId="77777777" w:rsidTr="000334E3">
        <w:trPr>
          <w:trHeight w:val="77"/>
          <w:jc w:val="center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14:paraId="5ABF1277" w14:textId="77777777" w:rsidR="0048196C" w:rsidRPr="00004A00" w:rsidRDefault="0048196C" w:rsidP="003328C3">
            <w:pPr>
              <w:spacing w:after="60"/>
              <w:rPr>
                <w:sz w:val="26"/>
                <w:szCs w:val="26"/>
              </w:rPr>
            </w:pPr>
          </w:p>
        </w:tc>
      </w:tr>
    </w:tbl>
    <w:p w14:paraId="41E2D4AF" w14:textId="77777777" w:rsidR="00820523" w:rsidRPr="00004A00" w:rsidRDefault="00067A9D" w:rsidP="00067A9D">
      <w:pPr>
        <w:spacing w:line="278" w:lineRule="exact"/>
        <w:jc w:val="both"/>
        <w:rPr>
          <w:rFonts w:eastAsia="Times New Roman"/>
          <w:sz w:val="26"/>
          <w:szCs w:val="26"/>
        </w:rPr>
      </w:pPr>
      <w:r w:rsidRPr="00004A00">
        <w:rPr>
          <w:rFonts w:eastAsia="Times New Roman"/>
          <w:sz w:val="26"/>
          <w:szCs w:val="26"/>
        </w:rPr>
        <w:t xml:space="preserve">Uzziņu iesniedza: </w:t>
      </w:r>
      <w:r w:rsidR="000702EB" w:rsidRPr="000702EB">
        <w:rPr>
          <w:rFonts w:eastAsia="Times New Roman"/>
          <w:sz w:val="26"/>
          <w:szCs w:val="26"/>
        </w:rPr>
        <w:t>Kristīne Žvagiņa, Valsts ieņēmumu dienesta Personālvadības pārvaldes Juridiskās daļas galvenā juriste</w:t>
      </w:r>
    </w:p>
    <w:p w14:paraId="36062041" w14:textId="77777777" w:rsidR="00067A9D" w:rsidRPr="00004A00" w:rsidRDefault="00BD174B" w:rsidP="00067A9D">
      <w:pPr>
        <w:spacing w:line="278" w:lineRule="exact"/>
        <w:jc w:val="both"/>
        <w:rPr>
          <w:sz w:val="26"/>
          <w:szCs w:val="26"/>
        </w:rPr>
      </w:pPr>
      <w:r w:rsidRPr="00004A00">
        <w:rPr>
          <w:rFonts w:eastAsia="Times New Roman"/>
          <w:sz w:val="26"/>
          <w:szCs w:val="26"/>
        </w:rPr>
        <w:t xml:space="preserve">Tālrunis </w:t>
      </w:r>
      <w:r w:rsidR="002E0EB4" w:rsidRPr="00004A00">
        <w:rPr>
          <w:rFonts w:eastAsia="Times New Roman"/>
          <w:sz w:val="26"/>
          <w:szCs w:val="26"/>
        </w:rPr>
        <w:t>6712</w:t>
      </w:r>
      <w:r w:rsidR="000702EB">
        <w:rPr>
          <w:rFonts w:eastAsia="Times New Roman"/>
          <w:sz w:val="26"/>
          <w:szCs w:val="26"/>
        </w:rPr>
        <w:t>2652</w:t>
      </w:r>
      <w:r w:rsidR="00067A9D" w:rsidRPr="00004A00">
        <w:rPr>
          <w:rFonts w:eastAsia="Times New Roman"/>
          <w:sz w:val="26"/>
          <w:szCs w:val="26"/>
        </w:rPr>
        <w:t xml:space="preserve">, e-pasts: </w:t>
      </w:r>
      <w:hyperlink r:id="rId11" w:history="1">
        <w:r w:rsidR="000702EB" w:rsidRPr="00B04348">
          <w:rPr>
            <w:rStyle w:val="Hyperlink"/>
            <w:rFonts w:eastAsia="Times New Roman"/>
            <w:sz w:val="26"/>
            <w:szCs w:val="26"/>
          </w:rPr>
          <w:t>Kristine.Zvagina@vid.gov.lv</w:t>
        </w:r>
      </w:hyperlink>
      <w:r w:rsidR="002E0EB4" w:rsidRPr="00004A00">
        <w:rPr>
          <w:rFonts w:eastAsia="Times New Roman"/>
          <w:sz w:val="26"/>
          <w:szCs w:val="26"/>
        </w:rPr>
        <w:t xml:space="preserve"> </w:t>
      </w:r>
      <w:r w:rsidRPr="00004A00">
        <w:rPr>
          <w:sz w:val="26"/>
          <w:szCs w:val="26"/>
        </w:rPr>
        <w:t xml:space="preserve"> </w:t>
      </w:r>
    </w:p>
    <w:p w14:paraId="24103FEC" w14:textId="77777777" w:rsidR="00B12CCF" w:rsidRPr="00004A00" w:rsidRDefault="009608D8" w:rsidP="00067A9D">
      <w:pPr>
        <w:spacing w:line="278" w:lineRule="exact"/>
        <w:jc w:val="both"/>
        <w:rPr>
          <w:rFonts w:eastAsia="Times New Roman"/>
          <w:sz w:val="26"/>
          <w:szCs w:val="26"/>
        </w:rPr>
      </w:pPr>
      <w:r w:rsidRPr="00004A00">
        <w:rPr>
          <w:rFonts w:eastAsia="Times New Roman"/>
          <w:sz w:val="26"/>
          <w:szCs w:val="26"/>
        </w:rPr>
        <w:t xml:space="preserve">Uzziņa iesniegta: </w:t>
      </w:r>
      <w:r w:rsidR="00654DEA">
        <w:rPr>
          <w:rFonts w:eastAsia="Times New Roman"/>
          <w:sz w:val="26"/>
          <w:szCs w:val="26"/>
        </w:rPr>
        <w:t>03.02.2020</w:t>
      </w:r>
    </w:p>
    <w:sectPr w:rsidR="00B12CCF" w:rsidRPr="00004A00" w:rsidSect="00DC6BAE">
      <w:headerReference w:type="default" r:id="rId12"/>
      <w:pgSz w:w="11906" w:h="16838" w:code="9"/>
      <w:pgMar w:top="426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06067" w14:textId="77777777" w:rsidR="00196D90" w:rsidRDefault="00196D90">
      <w:r>
        <w:separator/>
      </w:r>
    </w:p>
  </w:endnote>
  <w:endnote w:type="continuationSeparator" w:id="0">
    <w:p w14:paraId="0A4E85D9" w14:textId="77777777" w:rsidR="00196D90" w:rsidRDefault="0019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61ED" w14:textId="77777777" w:rsidR="00196D90" w:rsidRDefault="00196D90">
      <w:r>
        <w:separator/>
      </w:r>
    </w:p>
  </w:footnote>
  <w:footnote w:type="continuationSeparator" w:id="0">
    <w:p w14:paraId="55818522" w14:textId="77777777" w:rsidR="00196D90" w:rsidRDefault="0019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D0D83" w14:textId="199FD6B8" w:rsidR="00DC6BAE" w:rsidRDefault="0048196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50FA">
      <w:rPr>
        <w:noProof/>
      </w:rPr>
      <w:t>2</w:t>
    </w:r>
    <w:r>
      <w:rPr>
        <w:noProof/>
      </w:rPr>
      <w:fldChar w:fldCharType="end"/>
    </w:r>
  </w:p>
  <w:p w14:paraId="428C2E0F" w14:textId="77777777" w:rsidR="00C21CBC" w:rsidRDefault="00196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7pt;height:7.7pt" o:bullet="t">
        <v:imagedata r:id="rId1" o:title="clip_image001"/>
      </v:shape>
    </w:pict>
  </w:numPicBullet>
  <w:abstractNum w:abstractNumId="0" w15:restartNumberingAfterBreak="0">
    <w:nsid w:val="10FB200D"/>
    <w:multiLevelType w:val="hybridMultilevel"/>
    <w:tmpl w:val="71E4C1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06AC"/>
    <w:multiLevelType w:val="hybridMultilevel"/>
    <w:tmpl w:val="2B92F0BC"/>
    <w:lvl w:ilvl="0" w:tplc="D5EA12DE">
      <w:start w:val="1"/>
      <w:numFmt w:val="decimal"/>
      <w:lvlText w:val="%1)"/>
      <w:lvlJc w:val="left"/>
      <w:pPr>
        <w:ind w:left="720" w:hanging="360"/>
      </w:pPr>
      <w:rPr>
        <w:color w:val="1F497D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14A70"/>
    <w:multiLevelType w:val="hybridMultilevel"/>
    <w:tmpl w:val="EF10C5D6"/>
    <w:lvl w:ilvl="0" w:tplc="3A145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7362"/>
    <w:multiLevelType w:val="hybridMultilevel"/>
    <w:tmpl w:val="42368A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85A20"/>
    <w:multiLevelType w:val="hybridMultilevel"/>
    <w:tmpl w:val="229630EC"/>
    <w:lvl w:ilvl="0" w:tplc="84EE11C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56" w:hanging="360"/>
      </w:pPr>
    </w:lvl>
    <w:lvl w:ilvl="2" w:tplc="0426001B" w:tentative="1">
      <w:start w:val="1"/>
      <w:numFmt w:val="lowerRoman"/>
      <w:lvlText w:val="%3."/>
      <w:lvlJc w:val="right"/>
      <w:pPr>
        <w:ind w:left="2276" w:hanging="180"/>
      </w:pPr>
    </w:lvl>
    <w:lvl w:ilvl="3" w:tplc="0426000F" w:tentative="1">
      <w:start w:val="1"/>
      <w:numFmt w:val="decimal"/>
      <w:lvlText w:val="%4."/>
      <w:lvlJc w:val="left"/>
      <w:pPr>
        <w:ind w:left="2996" w:hanging="360"/>
      </w:pPr>
    </w:lvl>
    <w:lvl w:ilvl="4" w:tplc="04260019" w:tentative="1">
      <w:start w:val="1"/>
      <w:numFmt w:val="lowerLetter"/>
      <w:lvlText w:val="%5."/>
      <w:lvlJc w:val="left"/>
      <w:pPr>
        <w:ind w:left="3716" w:hanging="360"/>
      </w:pPr>
    </w:lvl>
    <w:lvl w:ilvl="5" w:tplc="0426001B" w:tentative="1">
      <w:start w:val="1"/>
      <w:numFmt w:val="lowerRoman"/>
      <w:lvlText w:val="%6."/>
      <w:lvlJc w:val="right"/>
      <w:pPr>
        <w:ind w:left="4436" w:hanging="180"/>
      </w:pPr>
    </w:lvl>
    <w:lvl w:ilvl="6" w:tplc="0426000F" w:tentative="1">
      <w:start w:val="1"/>
      <w:numFmt w:val="decimal"/>
      <w:lvlText w:val="%7."/>
      <w:lvlJc w:val="left"/>
      <w:pPr>
        <w:ind w:left="5156" w:hanging="360"/>
      </w:pPr>
    </w:lvl>
    <w:lvl w:ilvl="7" w:tplc="04260019" w:tentative="1">
      <w:start w:val="1"/>
      <w:numFmt w:val="lowerLetter"/>
      <w:lvlText w:val="%8."/>
      <w:lvlJc w:val="left"/>
      <w:pPr>
        <w:ind w:left="5876" w:hanging="360"/>
      </w:pPr>
    </w:lvl>
    <w:lvl w:ilvl="8" w:tplc="042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46F27900"/>
    <w:multiLevelType w:val="hybridMultilevel"/>
    <w:tmpl w:val="A8067D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9615E"/>
    <w:multiLevelType w:val="hybridMultilevel"/>
    <w:tmpl w:val="326479D6"/>
    <w:lvl w:ilvl="0" w:tplc="272E7C3A">
      <w:start w:val="1"/>
      <w:numFmt w:val="decimal"/>
      <w:lvlText w:val="%1)"/>
      <w:lvlJc w:val="left"/>
      <w:pPr>
        <w:ind w:left="1521" w:hanging="99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11" w:hanging="360"/>
      </w:pPr>
    </w:lvl>
    <w:lvl w:ilvl="2" w:tplc="0426001B" w:tentative="1">
      <w:start w:val="1"/>
      <w:numFmt w:val="lowerRoman"/>
      <w:lvlText w:val="%3."/>
      <w:lvlJc w:val="right"/>
      <w:pPr>
        <w:ind w:left="2331" w:hanging="180"/>
      </w:pPr>
    </w:lvl>
    <w:lvl w:ilvl="3" w:tplc="0426000F" w:tentative="1">
      <w:start w:val="1"/>
      <w:numFmt w:val="decimal"/>
      <w:lvlText w:val="%4."/>
      <w:lvlJc w:val="left"/>
      <w:pPr>
        <w:ind w:left="3051" w:hanging="360"/>
      </w:pPr>
    </w:lvl>
    <w:lvl w:ilvl="4" w:tplc="04260019" w:tentative="1">
      <w:start w:val="1"/>
      <w:numFmt w:val="lowerLetter"/>
      <w:lvlText w:val="%5."/>
      <w:lvlJc w:val="left"/>
      <w:pPr>
        <w:ind w:left="3771" w:hanging="360"/>
      </w:pPr>
    </w:lvl>
    <w:lvl w:ilvl="5" w:tplc="0426001B" w:tentative="1">
      <w:start w:val="1"/>
      <w:numFmt w:val="lowerRoman"/>
      <w:lvlText w:val="%6."/>
      <w:lvlJc w:val="right"/>
      <w:pPr>
        <w:ind w:left="4491" w:hanging="180"/>
      </w:pPr>
    </w:lvl>
    <w:lvl w:ilvl="6" w:tplc="0426000F" w:tentative="1">
      <w:start w:val="1"/>
      <w:numFmt w:val="decimal"/>
      <w:lvlText w:val="%7."/>
      <w:lvlJc w:val="left"/>
      <w:pPr>
        <w:ind w:left="5211" w:hanging="360"/>
      </w:pPr>
    </w:lvl>
    <w:lvl w:ilvl="7" w:tplc="04260019" w:tentative="1">
      <w:start w:val="1"/>
      <w:numFmt w:val="lowerLetter"/>
      <w:lvlText w:val="%8."/>
      <w:lvlJc w:val="left"/>
      <w:pPr>
        <w:ind w:left="5931" w:hanging="360"/>
      </w:pPr>
    </w:lvl>
    <w:lvl w:ilvl="8" w:tplc="0426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7" w15:restartNumberingAfterBreak="0">
    <w:nsid w:val="64BE0B01"/>
    <w:multiLevelType w:val="hybridMultilevel"/>
    <w:tmpl w:val="5FF231F6"/>
    <w:lvl w:ilvl="0" w:tplc="61160F40">
      <w:numFmt w:val="bullet"/>
      <w:lvlText w:val="-"/>
      <w:lvlJc w:val="left"/>
      <w:pPr>
        <w:ind w:left="510" w:hanging="360"/>
      </w:pPr>
      <w:rPr>
        <w:rFonts w:ascii="Verdana" w:eastAsia="Calibri" w:hAnsi="Verdan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77AF3E21"/>
    <w:multiLevelType w:val="hybridMultilevel"/>
    <w:tmpl w:val="304E880A"/>
    <w:lvl w:ilvl="0" w:tplc="DC927894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56" w:hanging="360"/>
      </w:pPr>
    </w:lvl>
    <w:lvl w:ilvl="2" w:tplc="0426001B" w:tentative="1">
      <w:start w:val="1"/>
      <w:numFmt w:val="lowerRoman"/>
      <w:lvlText w:val="%3."/>
      <w:lvlJc w:val="right"/>
      <w:pPr>
        <w:ind w:left="2276" w:hanging="180"/>
      </w:pPr>
    </w:lvl>
    <w:lvl w:ilvl="3" w:tplc="0426000F" w:tentative="1">
      <w:start w:val="1"/>
      <w:numFmt w:val="decimal"/>
      <w:lvlText w:val="%4."/>
      <w:lvlJc w:val="left"/>
      <w:pPr>
        <w:ind w:left="2996" w:hanging="360"/>
      </w:pPr>
    </w:lvl>
    <w:lvl w:ilvl="4" w:tplc="04260019" w:tentative="1">
      <w:start w:val="1"/>
      <w:numFmt w:val="lowerLetter"/>
      <w:lvlText w:val="%5."/>
      <w:lvlJc w:val="left"/>
      <w:pPr>
        <w:ind w:left="3716" w:hanging="360"/>
      </w:pPr>
    </w:lvl>
    <w:lvl w:ilvl="5" w:tplc="0426001B" w:tentative="1">
      <w:start w:val="1"/>
      <w:numFmt w:val="lowerRoman"/>
      <w:lvlText w:val="%6."/>
      <w:lvlJc w:val="right"/>
      <w:pPr>
        <w:ind w:left="4436" w:hanging="180"/>
      </w:pPr>
    </w:lvl>
    <w:lvl w:ilvl="6" w:tplc="0426000F" w:tentative="1">
      <w:start w:val="1"/>
      <w:numFmt w:val="decimal"/>
      <w:lvlText w:val="%7."/>
      <w:lvlJc w:val="left"/>
      <w:pPr>
        <w:ind w:left="5156" w:hanging="360"/>
      </w:pPr>
    </w:lvl>
    <w:lvl w:ilvl="7" w:tplc="04260019" w:tentative="1">
      <w:start w:val="1"/>
      <w:numFmt w:val="lowerLetter"/>
      <w:lvlText w:val="%8."/>
      <w:lvlJc w:val="left"/>
      <w:pPr>
        <w:ind w:left="5876" w:hanging="360"/>
      </w:pPr>
    </w:lvl>
    <w:lvl w:ilvl="8" w:tplc="0426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C"/>
    <w:rsid w:val="00000EEE"/>
    <w:rsid w:val="00004A00"/>
    <w:rsid w:val="00015511"/>
    <w:rsid w:val="00016DE8"/>
    <w:rsid w:val="000334E3"/>
    <w:rsid w:val="00045069"/>
    <w:rsid w:val="00047107"/>
    <w:rsid w:val="000532EE"/>
    <w:rsid w:val="0005740B"/>
    <w:rsid w:val="00067A9D"/>
    <w:rsid w:val="000702EB"/>
    <w:rsid w:val="00076CD2"/>
    <w:rsid w:val="000822B9"/>
    <w:rsid w:val="000A78BB"/>
    <w:rsid w:val="000B0EFD"/>
    <w:rsid w:val="000C133B"/>
    <w:rsid w:val="000C4D21"/>
    <w:rsid w:val="000D47BC"/>
    <w:rsid w:val="000D6CAF"/>
    <w:rsid w:val="000E1BC5"/>
    <w:rsid w:val="000E3045"/>
    <w:rsid w:val="0010043D"/>
    <w:rsid w:val="00100FD0"/>
    <w:rsid w:val="0010196D"/>
    <w:rsid w:val="001139B9"/>
    <w:rsid w:val="001150A0"/>
    <w:rsid w:val="001228F2"/>
    <w:rsid w:val="00135A08"/>
    <w:rsid w:val="00143B94"/>
    <w:rsid w:val="00144CC7"/>
    <w:rsid w:val="001560D5"/>
    <w:rsid w:val="001563AD"/>
    <w:rsid w:val="00164E9C"/>
    <w:rsid w:val="00171AA8"/>
    <w:rsid w:val="00174F35"/>
    <w:rsid w:val="00181758"/>
    <w:rsid w:val="001824BC"/>
    <w:rsid w:val="00182991"/>
    <w:rsid w:val="001922A7"/>
    <w:rsid w:val="00196D90"/>
    <w:rsid w:val="001A022D"/>
    <w:rsid w:val="001A4BE7"/>
    <w:rsid w:val="001B640C"/>
    <w:rsid w:val="001C2948"/>
    <w:rsid w:val="001C32FA"/>
    <w:rsid w:val="001C7157"/>
    <w:rsid w:val="001E5B9E"/>
    <w:rsid w:val="001F699C"/>
    <w:rsid w:val="0020408A"/>
    <w:rsid w:val="00216A70"/>
    <w:rsid w:val="00217F12"/>
    <w:rsid w:val="002270C9"/>
    <w:rsid w:val="002674D6"/>
    <w:rsid w:val="00277473"/>
    <w:rsid w:val="0028688A"/>
    <w:rsid w:val="00290A05"/>
    <w:rsid w:val="002912EF"/>
    <w:rsid w:val="00292CFD"/>
    <w:rsid w:val="002A125B"/>
    <w:rsid w:val="002A1F6B"/>
    <w:rsid w:val="002A1FB1"/>
    <w:rsid w:val="002A772E"/>
    <w:rsid w:val="002B0C3F"/>
    <w:rsid w:val="002B0DCD"/>
    <w:rsid w:val="002B2F0B"/>
    <w:rsid w:val="002C540B"/>
    <w:rsid w:val="002E0EB4"/>
    <w:rsid w:val="002F38FC"/>
    <w:rsid w:val="002F567C"/>
    <w:rsid w:val="002F785E"/>
    <w:rsid w:val="00301456"/>
    <w:rsid w:val="00312113"/>
    <w:rsid w:val="003206E5"/>
    <w:rsid w:val="00323C04"/>
    <w:rsid w:val="00326FEA"/>
    <w:rsid w:val="003322E4"/>
    <w:rsid w:val="00341EDD"/>
    <w:rsid w:val="0034257E"/>
    <w:rsid w:val="00343AF3"/>
    <w:rsid w:val="003507BA"/>
    <w:rsid w:val="003524AC"/>
    <w:rsid w:val="003532B5"/>
    <w:rsid w:val="0036021F"/>
    <w:rsid w:val="003627DC"/>
    <w:rsid w:val="00362B6A"/>
    <w:rsid w:val="00362F3C"/>
    <w:rsid w:val="00363489"/>
    <w:rsid w:val="00367A9B"/>
    <w:rsid w:val="003717A7"/>
    <w:rsid w:val="0037674A"/>
    <w:rsid w:val="0038036F"/>
    <w:rsid w:val="00383185"/>
    <w:rsid w:val="00390DE0"/>
    <w:rsid w:val="00394650"/>
    <w:rsid w:val="0039656A"/>
    <w:rsid w:val="003B1BCB"/>
    <w:rsid w:val="003B49F0"/>
    <w:rsid w:val="003B4ACF"/>
    <w:rsid w:val="003B4D79"/>
    <w:rsid w:val="003B51F5"/>
    <w:rsid w:val="003C2AE2"/>
    <w:rsid w:val="003D1CEF"/>
    <w:rsid w:val="003D4BE2"/>
    <w:rsid w:val="003F24B4"/>
    <w:rsid w:val="004044A6"/>
    <w:rsid w:val="00407F7E"/>
    <w:rsid w:val="004107F4"/>
    <w:rsid w:val="00410AD9"/>
    <w:rsid w:val="00412D7B"/>
    <w:rsid w:val="00413B27"/>
    <w:rsid w:val="00417186"/>
    <w:rsid w:val="004319E2"/>
    <w:rsid w:val="00434E4D"/>
    <w:rsid w:val="00441CB8"/>
    <w:rsid w:val="00460757"/>
    <w:rsid w:val="00470DF2"/>
    <w:rsid w:val="0048196C"/>
    <w:rsid w:val="00481B5B"/>
    <w:rsid w:val="004B2F8B"/>
    <w:rsid w:val="004D027D"/>
    <w:rsid w:val="004D5F41"/>
    <w:rsid w:val="005051D3"/>
    <w:rsid w:val="00520EE6"/>
    <w:rsid w:val="00524926"/>
    <w:rsid w:val="005268A2"/>
    <w:rsid w:val="0052782A"/>
    <w:rsid w:val="005307CE"/>
    <w:rsid w:val="00534E6C"/>
    <w:rsid w:val="00542C57"/>
    <w:rsid w:val="00551178"/>
    <w:rsid w:val="00555691"/>
    <w:rsid w:val="005644F6"/>
    <w:rsid w:val="00571EF3"/>
    <w:rsid w:val="0057773C"/>
    <w:rsid w:val="005842BE"/>
    <w:rsid w:val="005A7BB4"/>
    <w:rsid w:val="005B6B49"/>
    <w:rsid w:val="005C4E2F"/>
    <w:rsid w:val="005D7B8F"/>
    <w:rsid w:val="005E39EF"/>
    <w:rsid w:val="005E3D09"/>
    <w:rsid w:val="005F6D12"/>
    <w:rsid w:val="006015C4"/>
    <w:rsid w:val="006069DB"/>
    <w:rsid w:val="00610A07"/>
    <w:rsid w:val="00611F29"/>
    <w:rsid w:val="00615313"/>
    <w:rsid w:val="00622798"/>
    <w:rsid w:val="00626808"/>
    <w:rsid w:val="006272DD"/>
    <w:rsid w:val="00630B96"/>
    <w:rsid w:val="006350FA"/>
    <w:rsid w:val="00654DEA"/>
    <w:rsid w:val="00656979"/>
    <w:rsid w:val="00660D16"/>
    <w:rsid w:val="006631C9"/>
    <w:rsid w:val="00673711"/>
    <w:rsid w:val="00675743"/>
    <w:rsid w:val="00682355"/>
    <w:rsid w:val="00682615"/>
    <w:rsid w:val="00682B92"/>
    <w:rsid w:val="0068627F"/>
    <w:rsid w:val="00690464"/>
    <w:rsid w:val="0069252E"/>
    <w:rsid w:val="006A02C5"/>
    <w:rsid w:val="006A4EBD"/>
    <w:rsid w:val="006B6972"/>
    <w:rsid w:val="006C0200"/>
    <w:rsid w:val="006C3E80"/>
    <w:rsid w:val="006C791F"/>
    <w:rsid w:val="006D11B3"/>
    <w:rsid w:val="006E13FC"/>
    <w:rsid w:val="006E5424"/>
    <w:rsid w:val="006E634D"/>
    <w:rsid w:val="006E77FA"/>
    <w:rsid w:val="006F018E"/>
    <w:rsid w:val="006F2D32"/>
    <w:rsid w:val="006F5DEB"/>
    <w:rsid w:val="007009D7"/>
    <w:rsid w:val="00705941"/>
    <w:rsid w:val="007200AB"/>
    <w:rsid w:val="00723440"/>
    <w:rsid w:val="00724EAD"/>
    <w:rsid w:val="007252CA"/>
    <w:rsid w:val="007319D2"/>
    <w:rsid w:val="00731A57"/>
    <w:rsid w:val="00740E23"/>
    <w:rsid w:val="0075009C"/>
    <w:rsid w:val="00757065"/>
    <w:rsid w:val="00761A12"/>
    <w:rsid w:val="007635BA"/>
    <w:rsid w:val="00773CCD"/>
    <w:rsid w:val="0077618B"/>
    <w:rsid w:val="00781D65"/>
    <w:rsid w:val="00783240"/>
    <w:rsid w:val="0078356B"/>
    <w:rsid w:val="0078640D"/>
    <w:rsid w:val="00797857"/>
    <w:rsid w:val="007A3EC4"/>
    <w:rsid w:val="007B2FEA"/>
    <w:rsid w:val="007B3B85"/>
    <w:rsid w:val="007B6D0D"/>
    <w:rsid w:val="007C6A7B"/>
    <w:rsid w:val="007C7C96"/>
    <w:rsid w:val="007C7F22"/>
    <w:rsid w:val="007D5C23"/>
    <w:rsid w:val="007D7D6C"/>
    <w:rsid w:val="007E08FE"/>
    <w:rsid w:val="007E1BE3"/>
    <w:rsid w:val="007E2E1D"/>
    <w:rsid w:val="007E3F6B"/>
    <w:rsid w:val="007E7037"/>
    <w:rsid w:val="007F4359"/>
    <w:rsid w:val="007F781A"/>
    <w:rsid w:val="00801501"/>
    <w:rsid w:val="008073CF"/>
    <w:rsid w:val="00814046"/>
    <w:rsid w:val="00814F22"/>
    <w:rsid w:val="00815E61"/>
    <w:rsid w:val="00820523"/>
    <w:rsid w:val="00823672"/>
    <w:rsid w:val="00825860"/>
    <w:rsid w:val="008303CD"/>
    <w:rsid w:val="0084200F"/>
    <w:rsid w:val="00842D47"/>
    <w:rsid w:val="008463B8"/>
    <w:rsid w:val="008478D4"/>
    <w:rsid w:val="00850971"/>
    <w:rsid w:val="008513DB"/>
    <w:rsid w:val="008520D9"/>
    <w:rsid w:val="00860439"/>
    <w:rsid w:val="008619AC"/>
    <w:rsid w:val="00864B36"/>
    <w:rsid w:val="00865E64"/>
    <w:rsid w:val="0087178D"/>
    <w:rsid w:val="00872106"/>
    <w:rsid w:val="008740D2"/>
    <w:rsid w:val="00874F51"/>
    <w:rsid w:val="008908E7"/>
    <w:rsid w:val="00890A04"/>
    <w:rsid w:val="008951AD"/>
    <w:rsid w:val="00897D18"/>
    <w:rsid w:val="008A4728"/>
    <w:rsid w:val="008A4BBA"/>
    <w:rsid w:val="008A4EA7"/>
    <w:rsid w:val="008A5C27"/>
    <w:rsid w:val="008C3924"/>
    <w:rsid w:val="008C41E2"/>
    <w:rsid w:val="008C7957"/>
    <w:rsid w:val="008D0D21"/>
    <w:rsid w:val="008D0FF0"/>
    <w:rsid w:val="008E0FBE"/>
    <w:rsid w:val="008E5719"/>
    <w:rsid w:val="008F064E"/>
    <w:rsid w:val="008F1437"/>
    <w:rsid w:val="008F5E53"/>
    <w:rsid w:val="008F7317"/>
    <w:rsid w:val="0090052B"/>
    <w:rsid w:val="00900DBF"/>
    <w:rsid w:val="00906C9A"/>
    <w:rsid w:val="009220BF"/>
    <w:rsid w:val="00932700"/>
    <w:rsid w:val="009354BD"/>
    <w:rsid w:val="00936549"/>
    <w:rsid w:val="009608D8"/>
    <w:rsid w:val="00972D85"/>
    <w:rsid w:val="00982015"/>
    <w:rsid w:val="0099773A"/>
    <w:rsid w:val="009A146B"/>
    <w:rsid w:val="009A41A4"/>
    <w:rsid w:val="009A71D9"/>
    <w:rsid w:val="009B223A"/>
    <w:rsid w:val="009B25A0"/>
    <w:rsid w:val="009B450C"/>
    <w:rsid w:val="009D77EC"/>
    <w:rsid w:val="009E05D3"/>
    <w:rsid w:val="009E0CB3"/>
    <w:rsid w:val="009E3E8E"/>
    <w:rsid w:val="009E5668"/>
    <w:rsid w:val="009F6855"/>
    <w:rsid w:val="00A004CF"/>
    <w:rsid w:val="00A01588"/>
    <w:rsid w:val="00A02D66"/>
    <w:rsid w:val="00A15720"/>
    <w:rsid w:val="00A232A7"/>
    <w:rsid w:val="00A33BA1"/>
    <w:rsid w:val="00A34A20"/>
    <w:rsid w:val="00A46731"/>
    <w:rsid w:val="00A468CD"/>
    <w:rsid w:val="00A51AF5"/>
    <w:rsid w:val="00A53FC1"/>
    <w:rsid w:val="00A6476C"/>
    <w:rsid w:val="00A64E42"/>
    <w:rsid w:val="00A67FF9"/>
    <w:rsid w:val="00A71909"/>
    <w:rsid w:val="00A741D2"/>
    <w:rsid w:val="00A746ED"/>
    <w:rsid w:val="00A758FD"/>
    <w:rsid w:val="00A816EC"/>
    <w:rsid w:val="00A86AFB"/>
    <w:rsid w:val="00AA2B52"/>
    <w:rsid w:val="00AA55AD"/>
    <w:rsid w:val="00AB0DD6"/>
    <w:rsid w:val="00AB649B"/>
    <w:rsid w:val="00AB65DC"/>
    <w:rsid w:val="00AC5A52"/>
    <w:rsid w:val="00AC7DD5"/>
    <w:rsid w:val="00AD5CD6"/>
    <w:rsid w:val="00AE4214"/>
    <w:rsid w:val="00AF0F4E"/>
    <w:rsid w:val="00B043CE"/>
    <w:rsid w:val="00B06D11"/>
    <w:rsid w:val="00B07D97"/>
    <w:rsid w:val="00B12CCF"/>
    <w:rsid w:val="00B1469F"/>
    <w:rsid w:val="00B16538"/>
    <w:rsid w:val="00B21387"/>
    <w:rsid w:val="00B306A0"/>
    <w:rsid w:val="00B31DBC"/>
    <w:rsid w:val="00B32292"/>
    <w:rsid w:val="00B404CD"/>
    <w:rsid w:val="00B40867"/>
    <w:rsid w:val="00B44338"/>
    <w:rsid w:val="00B51040"/>
    <w:rsid w:val="00B5348E"/>
    <w:rsid w:val="00B55C02"/>
    <w:rsid w:val="00B6018B"/>
    <w:rsid w:val="00B653A4"/>
    <w:rsid w:val="00B731FA"/>
    <w:rsid w:val="00B8449B"/>
    <w:rsid w:val="00BA2CF0"/>
    <w:rsid w:val="00BA3F42"/>
    <w:rsid w:val="00BB05B0"/>
    <w:rsid w:val="00BB1C06"/>
    <w:rsid w:val="00BB2DF1"/>
    <w:rsid w:val="00BB613E"/>
    <w:rsid w:val="00BC1E39"/>
    <w:rsid w:val="00BC3A14"/>
    <w:rsid w:val="00BD174B"/>
    <w:rsid w:val="00BD2F1B"/>
    <w:rsid w:val="00BE532C"/>
    <w:rsid w:val="00BF4074"/>
    <w:rsid w:val="00BF7219"/>
    <w:rsid w:val="00C00A73"/>
    <w:rsid w:val="00C1218A"/>
    <w:rsid w:val="00C1254D"/>
    <w:rsid w:val="00C23EEB"/>
    <w:rsid w:val="00C241CC"/>
    <w:rsid w:val="00C26554"/>
    <w:rsid w:val="00C37BD6"/>
    <w:rsid w:val="00C42AB8"/>
    <w:rsid w:val="00C4642B"/>
    <w:rsid w:val="00C50CE1"/>
    <w:rsid w:val="00C561E1"/>
    <w:rsid w:val="00C64CF9"/>
    <w:rsid w:val="00C80435"/>
    <w:rsid w:val="00C91CBD"/>
    <w:rsid w:val="00C93144"/>
    <w:rsid w:val="00C9491E"/>
    <w:rsid w:val="00CA24F2"/>
    <w:rsid w:val="00CA32FC"/>
    <w:rsid w:val="00CC368A"/>
    <w:rsid w:val="00CC45CC"/>
    <w:rsid w:val="00CC66AF"/>
    <w:rsid w:val="00CD2674"/>
    <w:rsid w:val="00CD42D5"/>
    <w:rsid w:val="00CD5720"/>
    <w:rsid w:val="00CD6C80"/>
    <w:rsid w:val="00CE295E"/>
    <w:rsid w:val="00CE5BA2"/>
    <w:rsid w:val="00CF1CE7"/>
    <w:rsid w:val="00CF4DCA"/>
    <w:rsid w:val="00CF66A6"/>
    <w:rsid w:val="00CF6F21"/>
    <w:rsid w:val="00D0294E"/>
    <w:rsid w:val="00D07C61"/>
    <w:rsid w:val="00D14B3C"/>
    <w:rsid w:val="00D23907"/>
    <w:rsid w:val="00D24E86"/>
    <w:rsid w:val="00D31D90"/>
    <w:rsid w:val="00D40081"/>
    <w:rsid w:val="00D43165"/>
    <w:rsid w:val="00D53BB5"/>
    <w:rsid w:val="00D54441"/>
    <w:rsid w:val="00D55250"/>
    <w:rsid w:val="00D6243A"/>
    <w:rsid w:val="00D64525"/>
    <w:rsid w:val="00D6628C"/>
    <w:rsid w:val="00D722AE"/>
    <w:rsid w:val="00D73C94"/>
    <w:rsid w:val="00D87935"/>
    <w:rsid w:val="00D97C07"/>
    <w:rsid w:val="00DA1513"/>
    <w:rsid w:val="00DB5E26"/>
    <w:rsid w:val="00DC2A23"/>
    <w:rsid w:val="00DC496A"/>
    <w:rsid w:val="00DD01BF"/>
    <w:rsid w:val="00DD0718"/>
    <w:rsid w:val="00DE1038"/>
    <w:rsid w:val="00DE1ADF"/>
    <w:rsid w:val="00DE4BD8"/>
    <w:rsid w:val="00DE6B92"/>
    <w:rsid w:val="00DE7299"/>
    <w:rsid w:val="00DF6662"/>
    <w:rsid w:val="00E0226A"/>
    <w:rsid w:val="00E0603D"/>
    <w:rsid w:val="00E065ED"/>
    <w:rsid w:val="00E108A8"/>
    <w:rsid w:val="00E12E6B"/>
    <w:rsid w:val="00E26DC9"/>
    <w:rsid w:val="00E30179"/>
    <w:rsid w:val="00E3081A"/>
    <w:rsid w:val="00E32411"/>
    <w:rsid w:val="00E330E1"/>
    <w:rsid w:val="00E3725C"/>
    <w:rsid w:val="00E427CB"/>
    <w:rsid w:val="00E46705"/>
    <w:rsid w:val="00E74667"/>
    <w:rsid w:val="00E76FF8"/>
    <w:rsid w:val="00E833BB"/>
    <w:rsid w:val="00E87656"/>
    <w:rsid w:val="00EA67D8"/>
    <w:rsid w:val="00EB280B"/>
    <w:rsid w:val="00EB748C"/>
    <w:rsid w:val="00EC2B57"/>
    <w:rsid w:val="00EC5BB0"/>
    <w:rsid w:val="00EC702C"/>
    <w:rsid w:val="00ED1A12"/>
    <w:rsid w:val="00ED3064"/>
    <w:rsid w:val="00EE0601"/>
    <w:rsid w:val="00EE2647"/>
    <w:rsid w:val="00EE3930"/>
    <w:rsid w:val="00EE4D5D"/>
    <w:rsid w:val="00EE5972"/>
    <w:rsid w:val="00EE6211"/>
    <w:rsid w:val="00EE6493"/>
    <w:rsid w:val="00EF7B64"/>
    <w:rsid w:val="00F00560"/>
    <w:rsid w:val="00F043D4"/>
    <w:rsid w:val="00F12E76"/>
    <w:rsid w:val="00F16BB4"/>
    <w:rsid w:val="00F210BE"/>
    <w:rsid w:val="00F25D25"/>
    <w:rsid w:val="00F269DE"/>
    <w:rsid w:val="00F2723C"/>
    <w:rsid w:val="00F275B2"/>
    <w:rsid w:val="00F32B51"/>
    <w:rsid w:val="00F32EE2"/>
    <w:rsid w:val="00F36786"/>
    <w:rsid w:val="00F368C7"/>
    <w:rsid w:val="00F45B34"/>
    <w:rsid w:val="00F47352"/>
    <w:rsid w:val="00F5017C"/>
    <w:rsid w:val="00F52E02"/>
    <w:rsid w:val="00F54534"/>
    <w:rsid w:val="00F57489"/>
    <w:rsid w:val="00F5772E"/>
    <w:rsid w:val="00F812A1"/>
    <w:rsid w:val="00F838CB"/>
    <w:rsid w:val="00F96471"/>
    <w:rsid w:val="00F96FC2"/>
    <w:rsid w:val="00FB1DAB"/>
    <w:rsid w:val="00FB2204"/>
    <w:rsid w:val="00FC3C0E"/>
    <w:rsid w:val="00FC5351"/>
    <w:rsid w:val="00FC673B"/>
    <w:rsid w:val="00FC6E07"/>
    <w:rsid w:val="00FD5963"/>
    <w:rsid w:val="00FD62A0"/>
    <w:rsid w:val="00FD727D"/>
    <w:rsid w:val="00FF3837"/>
    <w:rsid w:val="00FF5DF6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0D9E"/>
  <w15:docId w15:val="{D67336AB-654F-424A-B8D2-9E904231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9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9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96C"/>
    <w:rPr>
      <w:rFonts w:ascii="Times New Roman" w:eastAsia="Calibri" w:hAnsi="Times New Roman" w:cs="Times New Roman"/>
      <w:sz w:val="28"/>
      <w:szCs w:val="2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60439"/>
    <w:pPr>
      <w:spacing w:after="200"/>
      <w:ind w:left="1077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43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49F0"/>
    <w:rPr>
      <w:color w:val="0000FF"/>
      <w:u w:val="single"/>
    </w:rPr>
  </w:style>
  <w:style w:type="paragraph" w:customStyle="1" w:styleId="naisnod">
    <w:name w:val="naisnod"/>
    <w:basedOn w:val="Normal"/>
    <w:rsid w:val="00BD2F1B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71EF3"/>
    <w:pPr>
      <w:widowControl w:val="0"/>
      <w:tabs>
        <w:tab w:val="left" w:pos="851"/>
        <w:tab w:val="right" w:pos="9356"/>
      </w:tabs>
      <w:adjustRightInd w:val="0"/>
      <w:spacing w:after="0" w:line="240" w:lineRule="auto"/>
      <w:jc w:val="both"/>
    </w:pPr>
    <w:rPr>
      <w:rFonts w:ascii="Times New Roman" w:hAnsi="Times New Roman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0E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EE6"/>
    <w:pPr>
      <w:spacing w:after="0"/>
      <w:ind w:left="0"/>
      <w:jc w:val="left"/>
    </w:pPr>
    <w:rPr>
      <w:rFonts w:ascii="Times New Roman" w:eastAsia="Calibri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EE6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E6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C9314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</w:style>
  <w:style w:type="paragraph" w:customStyle="1" w:styleId="naislab">
    <w:name w:val="naislab"/>
    <w:basedOn w:val="Normal"/>
    <w:rsid w:val="00000EEE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paragraph" w:customStyle="1" w:styleId="considrant">
    <w:name w:val="considrant"/>
    <w:basedOn w:val="Normal"/>
    <w:uiPriority w:val="99"/>
    <w:rsid w:val="00383185"/>
    <w:pPr>
      <w:spacing w:before="120" w:after="120"/>
      <w:jc w:val="both"/>
    </w:pPr>
    <w:rPr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e.Zvagina@vid.gov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Zinotajs xmlns="076bee50-7a25-411a-a5a6-8097026bde27">K. Zvagina (VID)</Zinotajs>
    <NPK xmlns="bf0a44d4-cc3b-414c-aa68-884178465e3a">2.</NPK>
    <VK_x0020_l_x0113_mums xmlns="bf0a44d4-cc3b-414c-aa68-884178465e3a">Nav</VK_x0020_l_x0113_mu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722EF7574E2F4C9F8FBFF15E48B4F1" ma:contentTypeVersion="" ma:contentTypeDescription="Izveidot jaunu dokumentu." ma:contentTypeScope="" ma:versionID="27d739214692d17992c83028e7f301b7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FE26-DF1F-4EF8-8098-FE890F104A0B}">
  <ds:schemaRefs>
    <ds:schemaRef ds:uri="http://schemas.microsoft.com/office/2006/metadata/properties"/>
    <ds:schemaRef ds:uri="076bee50-7a25-411a-a5a6-8097026bde27"/>
    <ds:schemaRef ds:uri="bf0a44d4-cc3b-414c-aa68-884178465e3a"/>
  </ds:schemaRefs>
</ds:datastoreItem>
</file>

<file path=customXml/itemProps2.xml><?xml version="1.0" encoding="utf-8"?>
<ds:datastoreItem xmlns:ds="http://schemas.openxmlformats.org/officeDocument/2006/customXml" ds:itemID="{D260CE4C-EC8B-45C9-87B7-F9C69F9FF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C075C-C7C3-4CA4-B6AE-7DCACE824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112CC-2B03-4DEE-AD94-3C6212EA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likumprojektu "Grozījumi Streiku likumā"</vt:lpstr>
    </vt:vector>
  </TitlesOfParts>
  <Manager>kristine.zvagina@vid.gov.lv</Manager>
  <Company>Valsts ieņēmumu dienests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likumprojektu "Grozījumi Streiku likumā"</dc:title>
  <dc:subject>Uzziņa</dc:subject>
  <dc:creator>K. Zvagina (VID)</dc:creator>
  <dc:description>67122652 Kristine.Zvagina@vid.gov.lv</dc:description>
  <cp:lastModifiedBy>Inguna Dancīte</cp:lastModifiedBy>
  <cp:revision>2</cp:revision>
  <cp:lastPrinted>2020-01-23T08:46:00Z</cp:lastPrinted>
  <dcterms:created xsi:type="dcterms:W3CDTF">2020-02-07T09:58:00Z</dcterms:created>
  <dcterms:modified xsi:type="dcterms:W3CDTF">2020-02-07T09:58:00Z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0x01010087722EF7574E2F4C9F8FBFF15E48B4F1</vt:lpwstr>
  </property>
</Properties>
</file>